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321778" w14:textId="1B55D56F" w:rsidR="005A22E9" w:rsidRPr="0020148B" w:rsidRDefault="005A22E9" w:rsidP="005A22E9">
      <w:pPr>
        <w:pStyle w:val="Nagwek2"/>
        <w:rPr>
          <w:sz w:val="24"/>
          <w:szCs w:val="24"/>
        </w:rPr>
      </w:pPr>
      <w:r w:rsidRPr="0020148B">
        <w:rPr>
          <w:sz w:val="24"/>
          <w:szCs w:val="24"/>
        </w:rPr>
        <w:t>D.04.04.02 - PODBUDOWA  Z  MIESZANKI NIEZWIĄZANEJ STABILIZOWANEJ MECHANICZNIE</w:t>
      </w:r>
      <w:r w:rsidR="004B5740">
        <w:rPr>
          <w:sz w:val="24"/>
          <w:szCs w:val="24"/>
        </w:rPr>
        <w:t xml:space="preserve"> </w:t>
      </w:r>
    </w:p>
    <w:p w14:paraId="5FBB16F5" w14:textId="77777777" w:rsidR="005A22E9" w:rsidRDefault="005A22E9" w:rsidP="005A22E9"/>
    <w:p w14:paraId="276C8FF8" w14:textId="77777777" w:rsidR="005A22E9" w:rsidRPr="00372BAA" w:rsidRDefault="005A22E9" w:rsidP="005A22E9">
      <w:pPr>
        <w:pStyle w:val="Nagwek1"/>
        <w:numPr>
          <w:ilvl w:val="0"/>
          <w:numId w:val="2"/>
        </w:numPr>
        <w:tabs>
          <w:tab w:val="left" w:pos="357"/>
        </w:tabs>
        <w:spacing w:before="120"/>
        <w:rPr>
          <w:rStyle w:val="Pogrubienie"/>
          <w:b/>
          <w:sz w:val="22"/>
          <w:szCs w:val="22"/>
        </w:rPr>
      </w:pPr>
      <w:r w:rsidRPr="00372BAA">
        <w:rPr>
          <w:rStyle w:val="Pogrubienie"/>
          <w:b/>
          <w:sz w:val="22"/>
          <w:szCs w:val="22"/>
        </w:rPr>
        <w:t>Wstęp</w:t>
      </w:r>
    </w:p>
    <w:p w14:paraId="0ADBE434" w14:textId="77777777" w:rsidR="005A22E9" w:rsidRPr="001D6613" w:rsidRDefault="005A22E9" w:rsidP="005A22E9">
      <w:pPr>
        <w:pStyle w:val="Nagwek2"/>
        <w:numPr>
          <w:ilvl w:val="1"/>
          <w:numId w:val="1"/>
        </w:numPr>
        <w:tabs>
          <w:tab w:val="clear" w:pos="502"/>
          <w:tab w:val="num" w:pos="0"/>
          <w:tab w:val="left" w:pos="357"/>
        </w:tabs>
        <w:ind w:left="505" w:hanging="505"/>
        <w:rPr>
          <w:sz w:val="22"/>
          <w:szCs w:val="22"/>
        </w:rPr>
      </w:pPr>
      <w:bookmarkStart w:id="0" w:name="_Toc405704473"/>
      <w:bookmarkStart w:id="1" w:name="_Toc405780134"/>
      <w:bookmarkStart w:id="2" w:name="_Toc406295846"/>
      <w:bookmarkStart w:id="3" w:name="_Toc406913835"/>
      <w:bookmarkStart w:id="4" w:name="_Toc406914080"/>
      <w:bookmarkStart w:id="5" w:name="_Toc406914738"/>
      <w:bookmarkStart w:id="6" w:name="_Toc406915316"/>
      <w:bookmarkStart w:id="7" w:name="_Toc406984009"/>
      <w:bookmarkStart w:id="8" w:name="_Toc406984156"/>
      <w:bookmarkStart w:id="9" w:name="_Toc406984347"/>
      <w:bookmarkStart w:id="10" w:name="_Toc407069555"/>
      <w:bookmarkStart w:id="11" w:name="_Toc407081520"/>
      <w:bookmarkStart w:id="12" w:name="_Toc407083319"/>
      <w:bookmarkStart w:id="13" w:name="_Toc407084153"/>
      <w:bookmarkStart w:id="14" w:name="_Toc407085272"/>
      <w:bookmarkStart w:id="15" w:name="_Toc407085415"/>
      <w:bookmarkStart w:id="16" w:name="_Toc407085558"/>
      <w:bookmarkStart w:id="17" w:name="_Toc407086006"/>
      <w:r w:rsidRPr="001D6613">
        <w:rPr>
          <w:sz w:val="22"/>
          <w:szCs w:val="22"/>
        </w:rPr>
        <w:t>Przedmiot SST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</w:p>
    <w:p w14:paraId="30CE60D4" w14:textId="77777777" w:rsidR="005A22E9" w:rsidRPr="00B1537F" w:rsidRDefault="008871A7" w:rsidP="0092784D">
      <w:pPr>
        <w:spacing w:line="276" w:lineRule="auto"/>
      </w:pPr>
      <w:r>
        <w:rPr>
          <w:sz w:val="22"/>
          <w:szCs w:val="22"/>
        </w:rPr>
        <w:t xml:space="preserve">Przedmiotem niniejszej </w:t>
      </w:r>
      <w:r w:rsidR="00DF2F60">
        <w:rPr>
          <w:sz w:val="22"/>
          <w:szCs w:val="22"/>
        </w:rPr>
        <w:t xml:space="preserve">szczegółowej </w:t>
      </w:r>
      <w:r>
        <w:rPr>
          <w:sz w:val="22"/>
          <w:szCs w:val="22"/>
        </w:rPr>
        <w:t>specyfikacji t</w:t>
      </w:r>
      <w:r w:rsidR="005A22E9" w:rsidRPr="00E0665B">
        <w:rPr>
          <w:sz w:val="22"/>
          <w:szCs w:val="22"/>
        </w:rPr>
        <w:t>echnicznej są wymagani</w:t>
      </w:r>
      <w:r w:rsidR="00DF2F60">
        <w:rPr>
          <w:sz w:val="22"/>
          <w:szCs w:val="22"/>
        </w:rPr>
        <w:t xml:space="preserve">a dotyczące wykonania                                  i odbioru </w:t>
      </w:r>
      <w:r w:rsidR="005A22E9" w:rsidRPr="00E0665B">
        <w:rPr>
          <w:sz w:val="22"/>
          <w:szCs w:val="22"/>
        </w:rPr>
        <w:t>robót</w:t>
      </w:r>
      <w:r w:rsidR="00DF2F60">
        <w:rPr>
          <w:sz w:val="22"/>
          <w:szCs w:val="22"/>
        </w:rPr>
        <w:t xml:space="preserve"> związanych z wykonywa</w:t>
      </w:r>
      <w:r w:rsidR="002849A2">
        <w:rPr>
          <w:sz w:val="22"/>
          <w:szCs w:val="22"/>
        </w:rPr>
        <w:t>niem podbudowy z mieszanki niezwiązanej stablilizowanej mechanicznie</w:t>
      </w:r>
      <w:r w:rsidR="005A22E9" w:rsidRPr="00E0665B">
        <w:rPr>
          <w:sz w:val="22"/>
          <w:szCs w:val="22"/>
        </w:rPr>
        <w:t xml:space="preserve"> dla </w:t>
      </w:r>
      <w:r w:rsidR="00244627">
        <w:t xml:space="preserve"> </w:t>
      </w:r>
      <w:r w:rsidR="00FA5A0F">
        <w:rPr>
          <w:b/>
          <w:bCs/>
        </w:rPr>
        <w:t>przebudowy drogi gruntowej gminnej publicznej G 238636 P poprzez ułożenie płyt betonowych na odcinku o długości 999 mb.</w:t>
      </w:r>
    </w:p>
    <w:p w14:paraId="786578DB" w14:textId="77777777" w:rsidR="005A22E9" w:rsidRPr="001D6613" w:rsidRDefault="005A22E9" w:rsidP="005A22E9">
      <w:pPr>
        <w:pStyle w:val="Nagwek2"/>
        <w:numPr>
          <w:ilvl w:val="1"/>
          <w:numId w:val="1"/>
        </w:numPr>
        <w:tabs>
          <w:tab w:val="left" w:pos="357"/>
        </w:tabs>
        <w:ind w:left="505" w:hanging="505"/>
        <w:rPr>
          <w:sz w:val="22"/>
          <w:szCs w:val="22"/>
        </w:rPr>
      </w:pPr>
      <w:bookmarkStart w:id="18" w:name="_Toc405704474"/>
      <w:bookmarkStart w:id="19" w:name="_Toc405780135"/>
      <w:bookmarkStart w:id="20" w:name="_Toc406295847"/>
      <w:bookmarkStart w:id="21" w:name="_Toc406913836"/>
      <w:bookmarkStart w:id="22" w:name="_Toc406914081"/>
      <w:bookmarkStart w:id="23" w:name="_Toc406914739"/>
      <w:bookmarkStart w:id="24" w:name="_Toc406915317"/>
      <w:bookmarkStart w:id="25" w:name="_Toc406984010"/>
      <w:bookmarkStart w:id="26" w:name="_Toc406984157"/>
      <w:bookmarkStart w:id="27" w:name="_Toc406984348"/>
      <w:bookmarkStart w:id="28" w:name="_Toc407069556"/>
      <w:bookmarkStart w:id="29" w:name="_Toc407081521"/>
      <w:bookmarkStart w:id="30" w:name="_Toc407083320"/>
      <w:bookmarkStart w:id="31" w:name="_Toc407084154"/>
      <w:bookmarkStart w:id="32" w:name="_Toc407085273"/>
      <w:bookmarkStart w:id="33" w:name="_Toc407085416"/>
      <w:bookmarkStart w:id="34" w:name="_Toc407085559"/>
      <w:bookmarkStart w:id="35" w:name="_Toc407086007"/>
      <w:r w:rsidRPr="001D6613">
        <w:rPr>
          <w:sz w:val="22"/>
          <w:szCs w:val="22"/>
        </w:rPr>
        <w:t>Zakres stosowania SST</w:t>
      </w:r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</w:p>
    <w:p w14:paraId="67DA7393" w14:textId="77777777" w:rsidR="005A22E9" w:rsidRPr="00E0665B" w:rsidRDefault="005A22E9" w:rsidP="0092784D">
      <w:pPr>
        <w:pStyle w:val="Standardowytekst"/>
        <w:numPr>
          <w:ilvl w:val="12"/>
          <w:numId w:val="0"/>
        </w:numPr>
        <w:tabs>
          <w:tab w:val="left" w:pos="357"/>
        </w:tabs>
        <w:jc w:val="left"/>
        <w:rPr>
          <w:sz w:val="22"/>
          <w:szCs w:val="22"/>
        </w:rPr>
      </w:pPr>
      <w:r w:rsidRPr="00E0665B">
        <w:rPr>
          <w:sz w:val="22"/>
          <w:szCs w:val="22"/>
        </w:rPr>
        <w:t xml:space="preserve">Niniejsza Szczegółowa Specyfikacja Techniczna jest stosowana jako dokument </w:t>
      </w:r>
      <w:r w:rsidR="0092784D">
        <w:rPr>
          <w:sz w:val="22"/>
          <w:szCs w:val="22"/>
        </w:rPr>
        <w:t xml:space="preserve">                               przetargowy </w:t>
      </w:r>
      <w:r w:rsidRPr="00E0665B">
        <w:rPr>
          <w:sz w:val="22"/>
          <w:szCs w:val="22"/>
        </w:rPr>
        <w:t>i kontraktowy przy zlecaniu i realizacji Robót wymienionych w punkcie 1.1.</w:t>
      </w:r>
    </w:p>
    <w:p w14:paraId="4290BEB8" w14:textId="77777777" w:rsidR="005A22E9" w:rsidRPr="001D6613" w:rsidRDefault="005A22E9" w:rsidP="005A22E9">
      <w:pPr>
        <w:pStyle w:val="Nagwek2"/>
        <w:numPr>
          <w:ilvl w:val="1"/>
          <w:numId w:val="1"/>
        </w:numPr>
        <w:tabs>
          <w:tab w:val="left" w:pos="357"/>
        </w:tabs>
        <w:ind w:left="505" w:hanging="505"/>
        <w:rPr>
          <w:sz w:val="22"/>
          <w:szCs w:val="22"/>
        </w:rPr>
      </w:pPr>
      <w:bookmarkStart w:id="36" w:name="_Toc405704475"/>
      <w:bookmarkStart w:id="37" w:name="_Toc405780136"/>
      <w:bookmarkStart w:id="38" w:name="_Toc406295848"/>
      <w:bookmarkStart w:id="39" w:name="_Toc406913837"/>
      <w:bookmarkStart w:id="40" w:name="_Toc406914082"/>
      <w:bookmarkStart w:id="41" w:name="_Toc406914740"/>
      <w:bookmarkStart w:id="42" w:name="_Toc406915318"/>
      <w:bookmarkStart w:id="43" w:name="_Toc406984011"/>
      <w:bookmarkStart w:id="44" w:name="_Toc406984158"/>
      <w:bookmarkStart w:id="45" w:name="_Toc406984349"/>
      <w:bookmarkStart w:id="46" w:name="_Toc407069557"/>
      <w:bookmarkStart w:id="47" w:name="_Toc407081522"/>
      <w:bookmarkStart w:id="48" w:name="_Toc407083321"/>
      <w:bookmarkStart w:id="49" w:name="_Toc407084155"/>
      <w:bookmarkStart w:id="50" w:name="_Toc407085274"/>
      <w:bookmarkStart w:id="51" w:name="_Toc407085417"/>
      <w:bookmarkStart w:id="52" w:name="_Toc407085560"/>
      <w:bookmarkStart w:id="53" w:name="_Toc407086008"/>
      <w:r w:rsidRPr="001D6613">
        <w:rPr>
          <w:sz w:val="22"/>
          <w:szCs w:val="22"/>
        </w:rPr>
        <w:t>Zakres robót objętych SST</w:t>
      </w:r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</w:p>
    <w:p w14:paraId="45F17D66" w14:textId="77777777" w:rsidR="005A22E9" w:rsidRPr="00E0665B" w:rsidRDefault="005A22E9" w:rsidP="005A22E9">
      <w:pPr>
        <w:rPr>
          <w:sz w:val="22"/>
          <w:szCs w:val="22"/>
        </w:rPr>
      </w:pPr>
      <w:r w:rsidRPr="00E0665B">
        <w:rPr>
          <w:sz w:val="22"/>
          <w:szCs w:val="22"/>
        </w:rPr>
        <w:t xml:space="preserve">Ustalenia zawarte w niniejszej specyfikacji dotyczą zasad prowadzenia robót związanych z wykonaniem podbudowy z mieszanki niezwiązanej o uziarnieniu </w:t>
      </w:r>
      <w:r>
        <w:rPr>
          <w:sz w:val="22"/>
          <w:szCs w:val="22"/>
        </w:rPr>
        <w:t xml:space="preserve"> </w:t>
      </w:r>
      <w:r w:rsidRPr="00E0665B">
        <w:rPr>
          <w:sz w:val="22"/>
          <w:szCs w:val="22"/>
        </w:rPr>
        <w:t xml:space="preserve">0/31,5 mm </w:t>
      </w:r>
      <w:r>
        <w:rPr>
          <w:sz w:val="22"/>
          <w:szCs w:val="22"/>
        </w:rPr>
        <w:t xml:space="preserve"> granitowej </w:t>
      </w:r>
      <w:r w:rsidRPr="00E0665B">
        <w:rPr>
          <w:sz w:val="22"/>
          <w:szCs w:val="22"/>
        </w:rPr>
        <w:t>stabilizowanej mechanicznie i obejmują:</w:t>
      </w:r>
    </w:p>
    <w:p w14:paraId="5C6482C0" w14:textId="77777777" w:rsidR="005A22E9" w:rsidRPr="001D6613" w:rsidRDefault="005A22E9" w:rsidP="005A22E9">
      <w:pPr>
        <w:rPr>
          <w:sz w:val="22"/>
          <w:szCs w:val="22"/>
        </w:rPr>
      </w:pPr>
      <w:r w:rsidRPr="00E0665B">
        <w:rPr>
          <w:sz w:val="22"/>
          <w:szCs w:val="22"/>
        </w:rPr>
        <w:t xml:space="preserve">- wykonanie podbudowy – jezdnia- warstwa </w:t>
      </w:r>
      <w:r>
        <w:rPr>
          <w:sz w:val="22"/>
          <w:szCs w:val="22"/>
        </w:rPr>
        <w:t xml:space="preserve">z kruszywa granitowego 0/31,5 mm o </w:t>
      </w:r>
      <w:r w:rsidRPr="00E0665B">
        <w:rPr>
          <w:sz w:val="22"/>
          <w:szCs w:val="22"/>
        </w:rPr>
        <w:t xml:space="preserve">grubości 20  cm </w:t>
      </w:r>
      <w:r>
        <w:rPr>
          <w:sz w:val="22"/>
          <w:szCs w:val="22"/>
        </w:rPr>
        <w:t xml:space="preserve">                     </w:t>
      </w:r>
      <w:r w:rsidRPr="00E0665B">
        <w:rPr>
          <w:sz w:val="22"/>
          <w:szCs w:val="22"/>
        </w:rPr>
        <w:t>w miejscu wskazanym przez Zamawiającego, w pozostałyc</w:t>
      </w:r>
      <w:r>
        <w:rPr>
          <w:sz w:val="22"/>
          <w:szCs w:val="22"/>
        </w:rPr>
        <w:t xml:space="preserve">h przypadkach podsypka piaskowa                          </w:t>
      </w:r>
      <w:r w:rsidRPr="00E0665B">
        <w:rPr>
          <w:sz w:val="22"/>
          <w:szCs w:val="22"/>
        </w:rPr>
        <w:t>o gr. 10 cm.</w:t>
      </w:r>
    </w:p>
    <w:p w14:paraId="16F8F1A5" w14:textId="77777777" w:rsidR="005A22E9" w:rsidRPr="001D6613" w:rsidRDefault="005A22E9" w:rsidP="005A22E9">
      <w:pPr>
        <w:pStyle w:val="Nagwek2"/>
        <w:numPr>
          <w:ilvl w:val="1"/>
          <w:numId w:val="1"/>
        </w:numPr>
        <w:tabs>
          <w:tab w:val="left" w:pos="357"/>
        </w:tabs>
        <w:ind w:hanging="502"/>
        <w:rPr>
          <w:sz w:val="22"/>
          <w:szCs w:val="22"/>
        </w:rPr>
      </w:pPr>
      <w:bookmarkStart w:id="54" w:name="_Toc405704476"/>
      <w:bookmarkStart w:id="55" w:name="_Toc405780137"/>
      <w:bookmarkStart w:id="56" w:name="_Toc406295849"/>
      <w:bookmarkStart w:id="57" w:name="_Toc406913838"/>
      <w:bookmarkStart w:id="58" w:name="_Toc406914083"/>
      <w:bookmarkStart w:id="59" w:name="_Toc406914741"/>
      <w:bookmarkStart w:id="60" w:name="_Toc406915319"/>
      <w:bookmarkStart w:id="61" w:name="_Toc406984012"/>
      <w:bookmarkStart w:id="62" w:name="_Toc406984159"/>
      <w:bookmarkStart w:id="63" w:name="_Toc406984350"/>
      <w:bookmarkStart w:id="64" w:name="_Toc407069558"/>
      <w:bookmarkStart w:id="65" w:name="_Toc407081523"/>
      <w:bookmarkStart w:id="66" w:name="_Toc407083322"/>
      <w:bookmarkStart w:id="67" w:name="_Toc407084156"/>
      <w:bookmarkStart w:id="68" w:name="_Toc407085275"/>
      <w:bookmarkStart w:id="69" w:name="_Toc407085418"/>
      <w:bookmarkStart w:id="70" w:name="_Toc407085561"/>
      <w:bookmarkStart w:id="71" w:name="_Toc407086009"/>
      <w:r w:rsidRPr="001D6613">
        <w:rPr>
          <w:sz w:val="22"/>
          <w:szCs w:val="22"/>
        </w:rPr>
        <w:t>Określenia podstawowe</w:t>
      </w:r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</w:p>
    <w:p w14:paraId="675AFE03" w14:textId="77777777" w:rsidR="005A22E9" w:rsidRPr="001D6613" w:rsidRDefault="005A22E9" w:rsidP="005A22E9">
      <w:r w:rsidRPr="001D6613">
        <w:rPr>
          <w:b/>
        </w:rPr>
        <w:t>1.4.1.</w:t>
      </w:r>
      <w:r w:rsidRPr="00E0665B">
        <w:rPr>
          <w:sz w:val="22"/>
          <w:szCs w:val="22"/>
        </w:rPr>
        <w:t xml:space="preserve">Stabilizacja mechaniczna - proces technologiczny, polegający na odpowiednim zagęszczeniu </w:t>
      </w:r>
      <w:r>
        <w:rPr>
          <w:sz w:val="22"/>
          <w:szCs w:val="22"/>
        </w:rPr>
        <w:t xml:space="preserve">               </w:t>
      </w:r>
      <w:r w:rsidRPr="00E0665B">
        <w:rPr>
          <w:sz w:val="22"/>
          <w:szCs w:val="22"/>
        </w:rPr>
        <w:t>w optymalnej wilgotności kruszywa o właściwie dobranym uziarnieniu.</w:t>
      </w:r>
    </w:p>
    <w:p w14:paraId="28CFA656" w14:textId="77777777" w:rsidR="005A22E9" w:rsidRPr="001D6613" w:rsidRDefault="005A22E9" w:rsidP="005A22E9">
      <w:pPr>
        <w:tabs>
          <w:tab w:val="left" w:pos="357"/>
        </w:tabs>
        <w:autoSpaceDE w:val="0"/>
        <w:autoSpaceDN w:val="0"/>
        <w:adjustRightInd w:val="0"/>
        <w:spacing w:before="120"/>
        <w:jc w:val="both"/>
        <w:rPr>
          <w:sz w:val="22"/>
          <w:szCs w:val="22"/>
        </w:rPr>
      </w:pPr>
      <w:r w:rsidRPr="001D6613">
        <w:rPr>
          <w:b/>
          <w:sz w:val="22"/>
          <w:szCs w:val="22"/>
        </w:rPr>
        <w:t>1.4.2.</w:t>
      </w:r>
      <w:r w:rsidRPr="001D6613">
        <w:rPr>
          <w:sz w:val="22"/>
          <w:szCs w:val="22"/>
        </w:rPr>
        <w:t xml:space="preserve"> Podbudowa z kruszywa łamanego stabilizowanego mechanicznie - jedna lub więcej</w:t>
      </w:r>
    </w:p>
    <w:p w14:paraId="412D04A3" w14:textId="77777777" w:rsidR="005A22E9" w:rsidRPr="001D6613" w:rsidRDefault="005A22E9" w:rsidP="005A22E9">
      <w:pPr>
        <w:tabs>
          <w:tab w:val="left" w:pos="357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1D6613">
        <w:rPr>
          <w:sz w:val="22"/>
          <w:szCs w:val="22"/>
        </w:rPr>
        <w:t>warstw zagęszczonej mieszanki, która stanowi warstwę nośną nawierzchni drogowej.</w:t>
      </w:r>
    </w:p>
    <w:p w14:paraId="7717C16B" w14:textId="77777777" w:rsidR="005A22E9" w:rsidRPr="001D6613" w:rsidRDefault="005A22E9" w:rsidP="005A22E9">
      <w:pPr>
        <w:tabs>
          <w:tab w:val="left" w:pos="357"/>
        </w:tabs>
        <w:spacing w:before="60"/>
        <w:jc w:val="both"/>
        <w:rPr>
          <w:sz w:val="22"/>
          <w:szCs w:val="22"/>
        </w:rPr>
      </w:pPr>
      <w:r w:rsidRPr="001D6613">
        <w:rPr>
          <w:b/>
          <w:sz w:val="22"/>
          <w:szCs w:val="22"/>
        </w:rPr>
        <w:t>1.4.3.</w:t>
      </w:r>
      <w:r>
        <w:rPr>
          <w:b/>
          <w:sz w:val="22"/>
          <w:szCs w:val="22"/>
        </w:rPr>
        <w:t xml:space="preserve"> </w:t>
      </w:r>
      <w:r w:rsidRPr="00E0665B">
        <w:rPr>
          <w:sz w:val="22"/>
          <w:szCs w:val="22"/>
        </w:rPr>
        <w:t xml:space="preserve">Mieszanka niezwiązana – ziarnisty materiał, zazwyczaj o określonym składzie ziarnowym </w:t>
      </w:r>
      <w:r>
        <w:rPr>
          <w:sz w:val="22"/>
          <w:szCs w:val="22"/>
        </w:rPr>
        <w:t xml:space="preserve">                 </w:t>
      </w:r>
      <w:r w:rsidRPr="00E0665B">
        <w:rPr>
          <w:sz w:val="22"/>
          <w:szCs w:val="22"/>
        </w:rPr>
        <w:t>(od d=0 do D), który jest stosowany do wykonania ulepszonego podłoża gruntowego oraz warstw konstrukcji nawierzchni dróg.</w:t>
      </w:r>
    </w:p>
    <w:p w14:paraId="65642EC3" w14:textId="77777777" w:rsidR="005A22E9" w:rsidRPr="001D6613" w:rsidRDefault="005A22E9" w:rsidP="0092784D">
      <w:pPr>
        <w:tabs>
          <w:tab w:val="left" w:pos="357"/>
        </w:tabs>
        <w:autoSpaceDE w:val="0"/>
        <w:autoSpaceDN w:val="0"/>
        <w:adjustRightInd w:val="0"/>
        <w:spacing w:before="120"/>
        <w:rPr>
          <w:sz w:val="22"/>
          <w:szCs w:val="22"/>
        </w:rPr>
      </w:pPr>
      <w:r w:rsidRPr="001D6613">
        <w:rPr>
          <w:b/>
          <w:sz w:val="22"/>
          <w:szCs w:val="22"/>
        </w:rPr>
        <w:t>1.4.4.</w:t>
      </w:r>
      <w:r w:rsidRPr="00E0665B">
        <w:rPr>
          <w:sz w:val="22"/>
          <w:szCs w:val="22"/>
        </w:rPr>
        <w:t xml:space="preserve">Pozostałe określenia podstawowe są zgodne z obowiązującymi, odpowiednimi </w:t>
      </w:r>
      <w:r w:rsidR="0092784D">
        <w:rPr>
          <w:sz w:val="22"/>
          <w:szCs w:val="22"/>
        </w:rPr>
        <w:t xml:space="preserve">                             </w:t>
      </w:r>
      <w:r w:rsidRPr="00E0665B">
        <w:rPr>
          <w:sz w:val="22"/>
          <w:szCs w:val="22"/>
        </w:rPr>
        <w:t>polskimi normami oraz z definicjami podanymi w SST D-00.00.00 „Wymagania ogólne”</w:t>
      </w:r>
    </w:p>
    <w:p w14:paraId="4F62E9A6" w14:textId="77777777" w:rsidR="005A22E9" w:rsidRPr="001D6613" w:rsidRDefault="005A22E9" w:rsidP="005A22E9">
      <w:pPr>
        <w:tabs>
          <w:tab w:val="left" w:pos="357"/>
        </w:tabs>
        <w:autoSpaceDE w:val="0"/>
        <w:autoSpaceDN w:val="0"/>
        <w:adjustRightInd w:val="0"/>
        <w:spacing w:before="120" w:after="120"/>
        <w:jc w:val="both"/>
        <w:rPr>
          <w:b/>
          <w:sz w:val="22"/>
          <w:szCs w:val="22"/>
        </w:rPr>
      </w:pPr>
      <w:r w:rsidRPr="001D6613">
        <w:rPr>
          <w:b/>
          <w:sz w:val="22"/>
          <w:szCs w:val="22"/>
        </w:rPr>
        <w:t>1.5. Ogólne wymagania dotyczące robót</w:t>
      </w:r>
    </w:p>
    <w:p w14:paraId="20AA53FB" w14:textId="77777777" w:rsidR="005A22E9" w:rsidRPr="0092784D" w:rsidRDefault="005A22E9" w:rsidP="005A22E9">
      <w:pPr>
        <w:rPr>
          <w:sz w:val="22"/>
          <w:szCs w:val="22"/>
        </w:rPr>
      </w:pPr>
      <w:r w:rsidRPr="0092784D">
        <w:rPr>
          <w:sz w:val="22"/>
          <w:szCs w:val="22"/>
        </w:rPr>
        <w:t xml:space="preserve">Ogólne wymagania dotyczące robót podano w SST D-00.00.00 „Wymagania ogólne” </w:t>
      </w:r>
    </w:p>
    <w:p w14:paraId="41649362" w14:textId="77777777" w:rsidR="005A22E9" w:rsidRPr="0092784D" w:rsidRDefault="005A22E9" w:rsidP="005A22E9">
      <w:pPr>
        <w:rPr>
          <w:sz w:val="22"/>
          <w:szCs w:val="22"/>
        </w:rPr>
      </w:pPr>
      <w:r w:rsidRPr="0092784D">
        <w:rPr>
          <w:rStyle w:val="podpunkt"/>
          <w:b w:val="0"/>
          <w:snapToGrid w:val="0"/>
          <w:sz w:val="22"/>
          <w:szCs w:val="22"/>
        </w:rPr>
        <w:t>Wykonawca robót jest odpowiedzialny za jakość ich wykonania oraz za zgodność z Dokumentacją Projektową, SST i poleceniami Inżyniera.</w:t>
      </w:r>
    </w:p>
    <w:p w14:paraId="4A76F037" w14:textId="77777777" w:rsidR="005A22E9" w:rsidRPr="0047339A" w:rsidRDefault="005A22E9" w:rsidP="005A22E9">
      <w:pPr>
        <w:pStyle w:val="Nagwek1"/>
        <w:numPr>
          <w:ilvl w:val="0"/>
          <w:numId w:val="2"/>
        </w:numPr>
        <w:tabs>
          <w:tab w:val="left" w:pos="357"/>
        </w:tabs>
        <w:spacing w:before="120"/>
        <w:rPr>
          <w:rStyle w:val="Pogrubienie"/>
          <w:b/>
          <w:sz w:val="22"/>
          <w:szCs w:val="22"/>
        </w:rPr>
      </w:pPr>
      <w:r w:rsidRPr="0047339A">
        <w:rPr>
          <w:rStyle w:val="Pogrubienie"/>
          <w:b/>
          <w:sz w:val="22"/>
          <w:szCs w:val="22"/>
        </w:rPr>
        <w:t>Materiały</w:t>
      </w:r>
    </w:p>
    <w:p w14:paraId="4FEA511C" w14:textId="77777777" w:rsidR="005A22E9" w:rsidRPr="001D6613" w:rsidRDefault="005A22E9" w:rsidP="005A22E9">
      <w:pPr>
        <w:pStyle w:val="Nagwek2"/>
        <w:numPr>
          <w:ilvl w:val="1"/>
          <w:numId w:val="2"/>
        </w:numPr>
        <w:tabs>
          <w:tab w:val="left" w:pos="357"/>
        </w:tabs>
        <w:ind w:hanging="502"/>
        <w:rPr>
          <w:sz w:val="22"/>
          <w:szCs w:val="22"/>
        </w:rPr>
      </w:pPr>
      <w:r w:rsidRPr="001D6613">
        <w:rPr>
          <w:sz w:val="22"/>
          <w:szCs w:val="22"/>
        </w:rPr>
        <w:t>Ogólne wymagania dotyczące materiałów</w:t>
      </w:r>
    </w:p>
    <w:p w14:paraId="6B3684EC" w14:textId="77777777" w:rsidR="005A22E9" w:rsidRDefault="005A22E9" w:rsidP="005A22E9">
      <w:pPr>
        <w:rPr>
          <w:sz w:val="22"/>
          <w:szCs w:val="22"/>
        </w:rPr>
      </w:pPr>
      <w:r w:rsidRPr="00E0665B">
        <w:rPr>
          <w:sz w:val="22"/>
          <w:szCs w:val="22"/>
        </w:rPr>
        <w:t xml:space="preserve">Ogólne wymagania dotyczące materiałów, ich pozyskiwania i składowania, podano w </w:t>
      </w:r>
      <w:r>
        <w:rPr>
          <w:sz w:val="22"/>
          <w:szCs w:val="22"/>
        </w:rPr>
        <w:t xml:space="preserve">                                      </w:t>
      </w:r>
      <w:r w:rsidRPr="00E0665B">
        <w:rPr>
          <w:sz w:val="22"/>
          <w:szCs w:val="22"/>
        </w:rPr>
        <w:t>SST</w:t>
      </w:r>
      <w:r>
        <w:rPr>
          <w:sz w:val="22"/>
          <w:szCs w:val="22"/>
        </w:rPr>
        <w:t xml:space="preserve"> </w:t>
      </w:r>
      <w:r w:rsidRPr="00E0665B">
        <w:rPr>
          <w:sz w:val="22"/>
          <w:szCs w:val="22"/>
        </w:rPr>
        <w:t>D- 00.00.00 „Wymagania ogólne”.</w:t>
      </w:r>
    </w:p>
    <w:p w14:paraId="25964533" w14:textId="77777777" w:rsidR="005A22E9" w:rsidRDefault="005A22E9" w:rsidP="005A22E9">
      <w:pPr>
        <w:rPr>
          <w:sz w:val="22"/>
          <w:szCs w:val="22"/>
        </w:rPr>
      </w:pPr>
    </w:p>
    <w:p w14:paraId="10E98BEC" w14:textId="77777777" w:rsidR="005A22E9" w:rsidRPr="00E0665B" w:rsidRDefault="005A22E9" w:rsidP="005A22E9">
      <w:pPr>
        <w:rPr>
          <w:sz w:val="22"/>
          <w:szCs w:val="22"/>
        </w:rPr>
      </w:pPr>
    </w:p>
    <w:p w14:paraId="6AA9A0C4" w14:textId="77777777" w:rsidR="005A22E9" w:rsidRPr="001D6613" w:rsidRDefault="005A22E9" w:rsidP="005A22E9">
      <w:pPr>
        <w:pStyle w:val="Nagwek2"/>
        <w:numPr>
          <w:ilvl w:val="1"/>
          <w:numId w:val="2"/>
        </w:numPr>
        <w:tabs>
          <w:tab w:val="left" w:pos="357"/>
        </w:tabs>
        <w:ind w:hanging="502"/>
        <w:rPr>
          <w:sz w:val="22"/>
          <w:szCs w:val="22"/>
        </w:rPr>
      </w:pPr>
      <w:r w:rsidRPr="001D6613">
        <w:rPr>
          <w:sz w:val="22"/>
          <w:szCs w:val="22"/>
        </w:rPr>
        <w:t>Właściwości kruszywa</w:t>
      </w:r>
    </w:p>
    <w:p w14:paraId="08897CB6" w14:textId="77777777" w:rsidR="005A22E9" w:rsidRDefault="005A22E9" w:rsidP="005A22E9">
      <w:pPr>
        <w:rPr>
          <w:sz w:val="22"/>
          <w:szCs w:val="22"/>
        </w:rPr>
      </w:pPr>
      <w:r w:rsidRPr="00E0665B">
        <w:rPr>
          <w:sz w:val="22"/>
          <w:szCs w:val="22"/>
        </w:rPr>
        <w:t xml:space="preserve">Do wykonania warstwy z mieszanki niezwiązanej należy stosować kruszywa zgodnie z normą </w:t>
      </w:r>
      <w:r>
        <w:rPr>
          <w:sz w:val="22"/>
          <w:szCs w:val="22"/>
        </w:rPr>
        <w:t xml:space="preserve">                    </w:t>
      </w:r>
      <w:r w:rsidRPr="00E0665B">
        <w:rPr>
          <w:sz w:val="22"/>
          <w:szCs w:val="22"/>
        </w:rPr>
        <w:t>PN-EN 13242, spełniające wymagania podane w tablicy 1.</w:t>
      </w:r>
    </w:p>
    <w:p w14:paraId="1D820F1C" w14:textId="77777777" w:rsidR="005A22E9" w:rsidRDefault="005A22E9" w:rsidP="005A22E9">
      <w:pPr>
        <w:rPr>
          <w:sz w:val="22"/>
          <w:szCs w:val="22"/>
        </w:rPr>
      </w:pPr>
    </w:p>
    <w:p w14:paraId="218A7978" w14:textId="77777777" w:rsidR="0092784D" w:rsidRDefault="0092784D" w:rsidP="005A22E9">
      <w:pPr>
        <w:rPr>
          <w:sz w:val="22"/>
          <w:szCs w:val="22"/>
        </w:rPr>
      </w:pPr>
    </w:p>
    <w:p w14:paraId="5862B155" w14:textId="77777777" w:rsidR="005A22E9" w:rsidRPr="00E0665B" w:rsidRDefault="005A22E9" w:rsidP="005A22E9">
      <w:pPr>
        <w:rPr>
          <w:sz w:val="22"/>
          <w:szCs w:val="22"/>
        </w:rPr>
      </w:pPr>
    </w:p>
    <w:p w14:paraId="5D39E152" w14:textId="77777777" w:rsidR="005A22E9" w:rsidRPr="001D6613" w:rsidRDefault="005A22E9" w:rsidP="005A22E9">
      <w:pPr>
        <w:tabs>
          <w:tab w:val="left" w:pos="357"/>
        </w:tabs>
        <w:spacing w:before="120" w:after="120"/>
        <w:jc w:val="both"/>
        <w:rPr>
          <w:sz w:val="22"/>
          <w:szCs w:val="22"/>
        </w:rPr>
      </w:pPr>
      <w:r w:rsidRPr="001D6613">
        <w:rPr>
          <w:sz w:val="22"/>
          <w:szCs w:val="22"/>
        </w:rPr>
        <w:t xml:space="preserve">Tablica 1. Wymagania dla kruszyw przeznaczonych do warstwy z mieszanki niezwiązanej </w:t>
      </w:r>
    </w:p>
    <w:tbl>
      <w:tblPr>
        <w:tblW w:w="1014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88"/>
        <w:gridCol w:w="2700"/>
        <w:gridCol w:w="4821"/>
        <w:gridCol w:w="1440"/>
      </w:tblGrid>
      <w:tr w:rsidR="005A22E9" w:rsidRPr="001D6613" w14:paraId="21768958" w14:textId="77777777" w:rsidTr="00AE3A58">
        <w:trPr>
          <w:jc w:val="center"/>
        </w:trPr>
        <w:tc>
          <w:tcPr>
            <w:tcW w:w="1188" w:type="dxa"/>
            <w:vMerge w:val="restart"/>
            <w:vAlign w:val="center"/>
          </w:tcPr>
          <w:p w14:paraId="1085DFA8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Rozdział w normie PN-EN 13242</w:t>
            </w:r>
          </w:p>
        </w:tc>
        <w:tc>
          <w:tcPr>
            <w:tcW w:w="2700" w:type="dxa"/>
            <w:vMerge w:val="restart"/>
            <w:vAlign w:val="center"/>
          </w:tcPr>
          <w:p w14:paraId="7AE1F3D7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Właściwość</w:t>
            </w:r>
          </w:p>
        </w:tc>
        <w:tc>
          <w:tcPr>
            <w:tcW w:w="4821" w:type="dxa"/>
            <w:tcBorders>
              <w:bottom w:val="single" w:sz="4" w:space="0" w:color="auto"/>
            </w:tcBorders>
            <w:vAlign w:val="center"/>
          </w:tcPr>
          <w:p w14:paraId="495467B5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Wymagania wobec kruszywa do mieszanek niezwiązanych przeznaczonych do zastosowania w warstwie</w:t>
            </w:r>
          </w:p>
        </w:tc>
        <w:tc>
          <w:tcPr>
            <w:tcW w:w="1440" w:type="dxa"/>
            <w:vMerge w:val="restart"/>
            <w:vAlign w:val="center"/>
          </w:tcPr>
          <w:p w14:paraId="461B541C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Odniesienie do PN-EN 13242:2004</w:t>
            </w:r>
          </w:p>
        </w:tc>
      </w:tr>
      <w:tr w:rsidR="005A22E9" w:rsidRPr="001D6613" w14:paraId="635E391B" w14:textId="77777777" w:rsidTr="00AE3A58">
        <w:trPr>
          <w:trHeight w:val="503"/>
          <w:jc w:val="center"/>
        </w:trPr>
        <w:tc>
          <w:tcPr>
            <w:tcW w:w="1188" w:type="dxa"/>
            <w:vMerge/>
            <w:vAlign w:val="center"/>
          </w:tcPr>
          <w:p w14:paraId="5B7FC045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</w:p>
        </w:tc>
        <w:tc>
          <w:tcPr>
            <w:tcW w:w="2700" w:type="dxa"/>
            <w:vMerge/>
            <w:vAlign w:val="center"/>
          </w:tcPr>
          <w:p w14:paraId="4F0005F6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</w:p>
        </w:tc>
        <w:tc>
          <w:tcPr>
            <w:tcW w:w="4821" w:type="dxa"/>
            <w:tcBorders>
              <w:bottom w:val="single" w:sz="4" w:space="0" w:color="auto"/>
            </w:tcBorders>
            <w:vAlign w:val="center"/>
          </w:tcPr>
          <w:p w14:paraId="4EF1819D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podbudowy pomocniczej nawierzchni drogi</w:t>
            </w:r>
          </w:p>
        </w:tc>
        <w:tc>
          <w:tcPr>
            <w:tcW w:w="1440" w:type="dxa"/>
            <w:vMerge/>
            <w:vAlign w:val="center"/>
          </w:tcPr>
          <w:p w14:paraId="2206364F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</w:p>
        </w:tc>
      </w:tr>
      <w:tr w:rsidR="005A22E9" w:rsidRPr="001D6613" w14:paraId="26E54399" w14:textId="77777777" w:rsidTr="00AE3A58">
        <w:trPr>
          <w:trHeight w:val="502"/>
          <w:jc w:val="center"/>
        </w:trPr>
        <w:tc>
          <w:tcPr>
            <w:tcW w:w="1188" w:type="dxa"/>
            <w:vMerge/>
            <w:tcBorders>
              <w:bottom w:val="double" w:sz="4" w:space="0" w:color="auto"/>
            </w:tcBorders>
            <w:vAlign w:val="center"/>
          </w:tcPr>
          <w:p w14:paraId="30C1BACB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</w:p>
        </w:tc>
        <w:tc>
          <w:tcPr>
            <w:tcW w:w="2700" w:type="dxa"/>
            <w:vMerge/>
            <w:tcBorders>
              <w:bottom w:val="double" w:sz="4" w:space="0" w:color="auto"/>
            </w:tcBorders>
            <w:vAlign w:val="center"/>
          </w:tcPr>
          <w:p w14:paraId="1327CC80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</w:p>
        </w:tc>
        <w:tc>
          <w:tcPr>
            <w:tcW w:w="4821" w:type="dxa"/>
            <w:tcBorders>
              <w:bottom w:val="double" w:sz="4" w:space="0" w:color="auto"/>
            </w:tcBorders>
            <w:vAlign w:val="center"/>
          </w:tcPr>
          <w:p w14:paraId="78DCFA4D" w14:textId="77777777" w:rsidR="005A22E9" w:rsidRPr="001D6613" w:rsidRDefault="005A22E9" w:rsidP="00AE3A58">
            <w:pPr>
              <w:jc w:val="center"/>
            </w:pPr>
            <w:r w:rsidRPr="001D6613">
              <w:rPr>
                <w:sz w:val="22"/>
                <w:szCs w:val="22"/>
              </w:rPr>
              <w:t>KR3/ KR1 – KR2</w:t>
            </w:r>
          </w:p>
        </w:tc>
        <w:tc>
          <w:tcPr>
            <w:tcW w:w="1440" w:type="dxa"/>
            <w:vMerge/>
            <w:tcBorders>
              <w:bottom w:val="double" w:sz="4" w:space="0" w:color="auto"/>
            </w:tcBorders>
            <w:vAlign w:val="center"/>
          </w:tcPr>
          <w:p w14:paraId="507B57D4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</w:p>
        </w:tc>
      </w:tr>
      <w:tr w:rsidR="005A22E9" w:rsidRPr="001D6613" w14:paraId="67D75296" w14:textId="77777777" w:rsidTr="00AE3A58">
        <w:trPr>
          <w:jc w:val="center"/>
        </w:trPr>
        <w:tc>
          <w:tcPr>
            <w:tcW w:w="1188" w:type="dxa"/>
            <w:vMerge w:val="restart"/>
            <w:tcBorders>
              <w:top w:val="double" w:sz="4" w:space="0" w:color="auto"/>
            </w:tcBorders>
          </w:tcPr>
          <w:p w14:paraId="445F076B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4.1 – 4.2</w:t>
            </w:r>
          </w:p>
        </w:tc>
        <w:tc>
          <w:tcPr>
            <w:tcW w:w="2700" w:type="dxa"/>
            <w:vMerge w:val="restart"/>
            <w:tcBorders>
              <w:top w:val="double" w:sz="4" w:space="0" w:color="auto"/>
            </w:tcBorders>
          </w:tcPr>
          <w:p w14:paraId="0CAC6E9D" w14:textId="77777777" w:rsidR="005A22E9" w:rsidRPr="001D6613" w:rsidRDefault="005A22E9" w:rsidP="00AE3A58">
            <w:pPr>
              <w:tabs>
                <w:tab w:val="left" w:pos="357"/>
              </w:tabs>
            </w:pPr>
            <w:r w:rsidRPr="001D6613">
              <w:rPr>
                <w:sz w:val="22"/>
                <w:szCs w:val="22"/>
              </w:rPr>
              <w:t>Frakcje/zestaw sit #</w:t>
            </w:r>
          </w:p>
        </w:tc>
        <w:tc>
          <w:tcPr>
            <w:tcW w:w="4821" w:type="dxa"/>
            <w:tcBorders>
              <w:top w:val="double" w:sz="4" w:space="0" w:color="auto"/>
            </w:tcBorders>
            <w:vAlign w:val="center"/>
          </w:tcPr>
          <w:p w14:paraId="4E1C2F3D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 xml:space="preserve">0,063; 0,5; 1; 2; 4; 5,6; 8; 11,2; 16; 22,4; 31,5; </w:t>
            </w:r>
          </w:p>
        </w:tc>
        <w:tc>
          <w:tcPr>
            <w:tcW w:w="1440" w:type="dxa"/>
            <w:vMerge w:val="restart"/>
            <w:tcBorders>
              <w:top w:val="double" w:sz="4" w:space="0" w:color="auto"/>
            </w:tcBorders>
            <w:vAlign w:val="center"/>
          </w:tcPr>
          <w:p w14:paraId="2A4D0576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Tabl. 1</w:t>
            </w:r>
          </w:p>
        </w:tc>
      </w:tr>
      <w:tr w:rsidR="005A22E9" w:rsidRPr="001D6613" w14:paraId="35AE1976" w14:textId="77777777" w:rsidTr="00AE3A58">
        <w:trPr>
          <w:jc w:val="center"/>
        </w:trPr>
        <w:tc>
          <w:tcPr>
            <w:tcW w:w="1188" w:type="dxa"/>
            <w:vMerge/>
          </w:tcPr>
          <w:p w14:paraId="4A8832B6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</w:p>
        </w:tc>
        <w:tc>
          <w:tcPr>
            <w:tcW w:w="2700" w:type="dxa"/>
            <w:vMerge/>
          </w:tcPr>
          <w:p w14:paraId="660E515F" w14:textId="77777777" w:rsidR="005A22E9" w:rsidRPr="001D6613" w:rsidRDefault="005A22E9" w:rsidP="00AE3A58">
            <w:pPr>
              <w:tabs>
                <w:tab w:val="left" w:pos="357"/>
              </w:tabs>
            </w:pPr>
          </w:p>
        </w:tc>
        <w:tc>
          <w:tcPr>
            <w:tcW w:w="4821" w:type="dxa"/>
            <w:vAlign w:val="center"/>
          </w:tcPr>
          <w:p w14:paraId="4E54A0DF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</w:p>
        </w:tc>
        <w:tc>
          <w:tcPr>
            <w:tcW w:w="1440" w:type="dxa"/>
            <w:vMerge/>
            <w:vAlign w:val="center"/>
          </w:tcPr>
          <w:p w14:paraId="1FAC726A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</w:p>
        </w:tc>
      </w:tr>
      <w:tr w:rsidR="005A22E9" w:rsidRPr="001D6613" w14:paraId="065F3E85" w14:textId="77777777" w:rsidTr="00AE3A58">
        <w:trPr>
          <w:jc w:val="center"/>
        </w:trPr>
        <w:tc>
          <w:tcPr>
            <w:tcW w:w="1188" w:type="dxa"/>
          </w:tcPr>
          <w:p w14:paraId="73138C3F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4.3.1</w:t>
            </w:r>
          </w:p>
        </w:tc>
        <w:tc>
          <w:tcPr>
            <w:tcW w:w="2700" w:type="dxa"/>
          </w:tcPr>
          <w:p w14:paraId="4FF8388F" w14:textId="77777777" w:rsidR="005A22E9" w:rsidRPr="001D6613" w:rsidRDefault="005A22E9" w:rsidP="00AE3A58">
            <w:pPr>
              <w:tabs>
                <w:tab w:val="left" w:pos="357"/>
              </w:tabs>
            </w:pPr>
            <w:r w:rsidRPr="001D6613">
              <w:rPr>
                <w:sz w:val="22"/>
                <w:szCs w:val="22"/>
              </w:rPr>
              <w:t>Uziarnienie wg PN-EN 933-1</w:t>
            </w:r>
          </w:p>
        </w:tc>
        <w:tc>
          <w:tcPr>
            <w:tcW w:w="4821" w:type="dxa"/>
            <w:vAlign w:val="center"/>
          </w:tcPr>
          <w:p w14:paraId="009EA08B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G</w:t>
            </w:r>
            <w:r w:rsidRPr="001D6613">
              <w:rPr>
                <w:sz w:val="22"/>
                <w:szCs w:val="22"/>
                <w:vertAlign w:val="subscript"/>
              </w:rPr>
              <w:t>C</w:t>
            </w:r>
            <w:r w:rsidRPr="001D6613">
              <w:rPr>
                <w:sz w:val="22"/>
                <w:szCs w:val="22"/>
              </w:rPr>
              <w:t>85/15,</w:t>
            </w:r>
          </w:p>
          <w:p w14:paraId="608198C2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G</w:t>
            </w:r>
            <w:r w:rsidRPr="001D6613">
              <w:rPr>
                <w:sz w:val="22"/>
                <w:szCs w:val="22"/>
                <w:vertAlign w:val="subscript"/>
              </w:rPr>
              <w:t>F</w:t>
            </w:r>
            <w:r w:rsidRPr="001D6613">
              <w:rPr>
                <w:sz w:val="22"/>
                <w:szCs w:val="22"/>
              </w:rPr>
              <w:t>85,</w:t>
            </w:r>
          </w:p>
          <w:p w14:paraId="66CE4762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G</w:t>
            </w:r>
            <w:r w:rsidRPr="001D6613">
              <w:rPr>
                <w:sz w:val="22"/>
                <w:szCs w:val="22"/>
                <w:vertAlign w:val="subscript"/>
              </w:rPr>
              <w:t>A</w:t>
            </w:r>
            <w:r w:rsidRPr="001D6613">
              <w:rPr>
                <w:sz w:val="22"/>
                <w:szCs w:val="22"/>
              </w:rPr>
              <w:t>85</w:t>
            </w:r>
          </w:p>
        </w:tc>
        <w:tc>
          <w:tcPr>
            <w:tcW w:w="1440" w:type="dxa"/>
            <w:vAlign w:val="center"/>
          </w:tcPr>
          <w:p w14:paraId="1295580A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Tabl. 2</w:t>
            </w:r>
          </w:p>
        </w:tc>
      </w:tr>
      <w:tr w:rsidR="005A22E9" w:rsidRPr="001D6613" w14:paraId="4F9D1ED8" w14:textId="77777777" w:rsidTr="00AE3A58">
        <w:trPr>
          <w:jc w:val="center"/>
        </w:trPr>
        <w:tc>
          <w:tcPr>
            <w:tcW w:w="1188" w:type="dxa"/>
          </w:tcPr>
          <w:p w14:paraId="0EEE215A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4.3.2</w:t>
            </w:r>
          </w:p>
        </w:tc>
        <w:tc>
          <w:tcPr>
            <w:tcW w:w="2700" w:type="dxa"/>
          </w:tcPr>
          <w:p w14:paraId="6082338A" w14:textId="77777777" w:rsidR="005A22E9" w:rsidRPr="001D6613" w:rsidRDefault="005A22E9" w:rsidP="00AE3A58">
            <w:pPr>
              <w:tabs>
                <w:tab w:val="left" w:pos="357"/>
              </w:tabs>
            </w:pPr>
            <w:r w:rsidRPr="001D6613">
              <w:rPr>
                <w:sz w:val="22"/>
                <w:szCs w:val="22"/>
              </w:rPr>
              <w:t>Ogólne granice i tolerancje uziarnienia kruszywa grubego na sitach pośrednich wg PN-EN 933-1</w:t>
            </w:r>
          </w:p>
        </w:tc>
        <w:tc>
          <w:tcPr>
            <w:tcW w:w="4821" w:type="dxa"/>
            <w:vAlign w:val="center"/>
          </w:tcPr>
          <w:p w14:paraId="7E0017A9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GT</w:t>
            </w:r>
            <w:r w:rsidRPr="001D6613">
              <w:rPr>
                <w:sz w:val="22"/>
                <w:szCs w:val="22"/>
                <w:vertAlign w:val="subscript"/>
              </w:rPr>
              <w:t>C</w:t>
            </w:r>
            <w:r w:rsidRPr="001D6613">
              <w:rPr>
                <w:sz w:val="22"/>
                <w:szCs w:val="22"/>
              </w:rPr>
              <w:t>NR</w:t>
            </w:r>
          </w:p>
        </w:tc>
        <w:tc>
          <w:tcPr>
            <w:tcW w:w="1440" w:type="dxa"/>
            <w:vAlign w:val="center"/>
          </w:tcPr>
          <w:p w14:paraId="6498A920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Tabl. 3</w:t>
            </w:r>
          </w:p>
        </w:tc>
      </w:tr>
      <w:tr w:rsidR="005A22E9" w:rsidRPr="001D6613" w14:paraId="1488E7E2" w14:textId="77777777" w:rsidTr="00AE3A58">
        <w:trPr>
          <w:jc w:val="center"/>
        </w:trPr>
        <w:tc>
          <w:tcPr>
            <w:tcW w:w="1188" w:type="dxa"/>
          </w:tcPr>
          <w:p w14:paraId="59B525B9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4.3.3</w:t>
            </w:r>
          </w:p>
        </w:tc>
        <w:tc>
          <w:tcPr>
            <w:tcW w:w="2700" w:type="dxa"/>
          </w:tcPr>
          <w:p w14:paraId="15752192" w14:textId="77777777" w:rsidR="005A22E9" w:rsidRPr="001D6613" w:rsidRDefault="005A22E9" w:rsidP="00AE3A58">
            <w:pPr>
              <w:tabs>
                <w:tab w:val="left" w:pos="357"/>
              </w:tabs>
            </w:pPr>
            <w:r w:rsidRPr="001D6613">
              <w:rPr>
                <w:sz w:val="22"/>
                <w:szCs w:val="22"/>
              </w:rPr>
              <w:t>Tolerancje typowego uziarnienia kruszywa drobnego i kruszywa o ciągłym uziarnieniu wg PN-EN 933-1</w:t>
            </w:r>
          </w:p>
        </w:tc>
        <w:tc>
          <w:tcPr>
            <w:tcW w:w="4821" w:type="dxa"/>
            <w:vAlign w:val="center"/>
          </w:tcPr>
          <w:p w14:paraId="49959F14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GT</w:t>
            </w:r>
            <w:r w:rsidRPr="001D6613">
              <w:rPr>
                <w:sz w:val="22"/>
                <w:szCs w:val="22"/>
                <w:vertAlign w:val="subscript"/>
              </w:rPr>
              <w:t>F</w:t>
            </w:r>
            <w:r w:rsidRPr="001D6613">
              <w:rPr>
                <w:sz w:val="22"/>
                <w:szCs w:val="22"/>
              </w:rPr>
              <w:t>NR,</w:t>
            </w:r>
          </w:p>
          <w:p w14:paraId="0C048F38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GT</w:t>
            </w:r>
            <w:r w:rsidRPr="001D6613">
              <w:rPr>
                <w:sz w:val="22"/>
                <w:szCs w:val="22"/>
                <w:vertAlign w:val="subscript"/>
              </w:rPr>
              <w:t>A</w:t>
            </w:r>
            <w:r w:rsidRPr="001D6613">
              <w:rPr>
                <w:sz w:val="22"/>
                <w:szCs w:val="22"/>
              </w:rPr>
              <w:t>NR</w:t>
            </w:r>
          </w:p>
        </w:tc>
        <w:tc>
          <w:tcPr>
            <w:tcW w:w="1440" w:type="dxa"/>
            <w:vAlign w:val="center"/>
          </w:tcPr>
          <w:p w14:paraId="25F71FBA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Tabl. 4</w:t>
            </w:r>
          </w:p>
        </w:tc>
      </w:tr>
      <w:tr w:rsidR="005A22E9" w:rsidRPr="001D6613" w14:paraId="692D27F6" w14:textId="77777777" w:rsidTr="00AE3A58">
        <w:trPr>
          <w:jc w:val="center"/>
        </w:trPr>
        <w:tc>
          <w:tcPr>
            <w:tcW w:w="1188" w:type="dxa"/>
            <w:vMerge w:val="restart"/>
          </w:tcPr>
          <w:p w14:paraId="63347D40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4.4</w:t>
            </w:r>
          </w:p>
        </w:tc>
        <w:tc>
          <w:tcPr>
            <w:tcW w:w="2700" w:type="dxa"/>
          </w:tcPr>
          <w:p w14:paraId="6FB5EA45" w14:textId="77777777" w:rsidR="005A22E9" w:rsidRPr="001D6613" w:rsidRDefault="005A22E9" w:rsidP="00AE3A58">
            <w:pPr>
              <w:tabs>
                <w:tab w:val="left" w:pos="357"/>
              </w:tabs>
            </w:pPr>
            <w:r w:rsidRPr="001D6613">
              <w:rPr>
                <w:sz w:val="22"/>
                <w:szCs w:val="22"/>
              </w:rPr>
              <w:t>Kształt kruszywa grubego wg PN-EN 933-4</w:t>
            </w:r>
          </w:p>
          <w:p w14:paraId="30E95A18" w14:textId="77777777" w:rsidR="005A22E9" w:rsidRPr="001D6613" w:rsidRDefault="005A22E9" w:rsidP="00AE3A58">
            <w:pPr>
              <w:tabs>
                <w:tab w:val="left" w:pos="357"/>
              </w:tabs>
            </w:pPr>
            <w:r w:rsidRPr="001D6613">
              <w:rPr>
                <w:sz w:val="22"/>
                <w:szCs w:val="22"/>
              </w:rPr>
              <w:t xml:space="preserve">– maksymalne wartości wskaźnika płaskości </w:t>
            </w:r>
          </w:p>
        </w:tc>
        <w:tc>
          <w:tcPr>
            <w:tcW w:w="4821" w:type="dxa"/>
            <w:vAlign w:val="center"/>
          </w:tcPr>
          <w:p w14:paraId="03321C78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FI</w:t>
            </w:r>
            <w:r w:rsidRPr="001D6613">
              <w:rPr>
                <w:sz w:val="22"/>
                <w:szCs w:val="22"/>
                <w:vertAlign w:val="subscript"/>
              </w:rPr>
              <w:t>NR</w:t>
            </w:r>
          </w:p>
        </w:tc>
        <w:tc>
          <w:tcPr>
            <w:tcW w:w="1440" w:type="dxa"/>
            <w:vAlign w:val="center"/>
          </w:tcPr>
          <w:p w14:paraId="347AE197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Tabl. 5</w:t>
            </w:r>
          </w:p>
        </w:tc>
      </w:tr>
      <w:tr w:rsidR="005A22E9" w:rsidRPr="001D6613" w14:paraId="5194BFF8" w14:textId="77777777" w:rsidTr="00AE3A58">
        <w:trPr>
          <w:jc w:val="center"/>
        </w:trPr>
        <w:tc>
          <w:tcPr>
            <w:tcW w:w="1188" w:type="dxa"/>
            <w:vMerge/>
          </w:tcPr>
          <w:p w14:paraId="0462EB80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</w:p>
        </w:tc>
        <w:tc>
          <w:tcPr>
            <w:tcW w:w="2700" w:type="dxa"/>
          </w:tcPr>
          <w:p w14:paraId="61F14CE3" w14:textId="77777777" w:rsidR="005A22E9" w:rsidRPr="001D6613" w:rsidRDefault="005A22E9" w:rsidP="00AE3A58">
            <w:pPr>
              <w:tabs>
                <w:tab w:val="left" w:pos="357"/>
              </w:tabs>
            </w:pPr>
            <w:r w:rsidRPr="001D6613">
              <w:rPr>
                <w:sz w:val="22"/>
                <w:szCs w:val="22"/>
              </w:rPr>
              <w:t>lub</w:t>
            </w:r>
          </w:p>
          <w:p w14:paraId="011F93EF" w14:textId="77777777" w:rsidR="005A22E9" w:rsidRPr="001D6613" w:rsidRDefault="005A22E9" w:rsidP="00AE3A58">
            <w:pPr>
              <w:tabs>
                <w:tab w:val="left" w:pos="357"/>
              </w:tabs>
            </w:pPr>
            <w:r w:rsidRPr="001D6613">
              <w:rPr>
                <w:sz w:val="22"/>
                <w:szCs w:val="22"/>
              </w:rPr>
              <w:t>– maksymalne wartości wskaźnika kształtu</w:t>
            </w:r>
          </w:p>
        </w:tc>
        <w:tc>
          <w:tcPr>
            <w:tcW w:w="4821" w:type="dxa"/>
            <w:vAlign w:val="center"/>
          </w:tcPr>
          <w:p w14:paraId="337AE7C8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SI</w:t>
            </w:r>
            <w:r w:rsidRPr="001D6613">
              <w:rPr>
                <w:sz w:val="22"/>
                <w:szCs w:val="22"/>
                <w:vertAlign w:val="subscript"/>
              </w:rPr>
              <w:t>NR</w:t>
            </w:r>
          </w:p>
        </w:tc>
        <w:tc>
          <w:tcPr>
            <w:tcW w:w="1440" w:type="dxa"/>
            <w:vAlign w:val="center"/>
          </w:tcPr>
          <w:p w14:paraId="0D1AA0BA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Tabl. 6</w:t>
            </w:r>
          </w:p>
        </w:tc>
      </w:tr>
      <w:tr w:rsidR="005A22E9" w:rsidRPr="001D6613" w14:paraId="6038C493" w14:textId="77777777" w:rsidTr="00AE3A58">
        <w:trPr>
          <w:jc w:val="center"/>
        </w:trPr>
        <w:tc>
          <w:tcPr>
            <w:tcW w:w="1188" w:type="dxa"/>
          </w:tcPr>
          <w:p w14:paraId="52957EB9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4.5</w:t>
            </w:r>
          </w:p>
        </w:tc>
        <w:tc>
          <w:tcPr>
            <w:tcW w:w="2700" w:type="dxa"/>
          </w:tcPr>
          <w:p w14:paraId="4C2B5779" w14:textId="77777777" w:rsidR="005A22E9" w:rsidRPr="001D6613" w:rsidRDefault="005A22E9" w:rsidP="00AE3A58">
            <w:pPr>
              <w:tabs>
                <w:tab w:val="left" w:pos="357"/>
              </w:tabs>
            </w:pPr>
            <w:r w:rsidRPr="001D6613">
              <w:rPr>
                <w:sz w:val="22"/>
                <w:szCs w:val="22"/>
              </w:rPr>
              <w:t>Kategorie procentowych zawartości ziaren o powierz. przekrusz. lub łamanych oraz ziaren całkowicie zaokrąglonych w kruszywie grubym wg PN-EN 933-5</w:t>
            </w:r>
          </w:p>
        </w:tc>
        <w:tc>
          <w:tcPr>
            <w:tcW w:w="4821" w:type="dxa"/>
            <w:vAlign w:val="center"/>
          </w:tcPr>
          <w:p w14:paraId="35C795BF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C</w:t>
            </w:r>
            <w:r w:rsidRPr="001D6613">
              <w:rPr>
                <w:sz w:val="22"/>
                <w:szCs w:val="22"/>
                <w:vertAlign w:val="subscript"/>
              </w:rPr>
              <w:t>NR</w:t>
            </w:r>
          </w:p>
        </w:tc>
        <w:tc>
          <w:tcPr>
            <w:tcW w:w="1440" w:type="dxa"/>
            <w:vAlign w:val="center"/>
          </w:tcPr>
          <w:p w14:paraId="44C8A398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Tabl. 7</w:t>
            </w:r>
          </w:p>
        </w:tc>
      </w:tr>
      <w:tr w:rsidR="005A22E9" w:rsidRPr="001D6613" w14:paraId="76F079C0" w14:textId="77777777" w:rsidTr="00AE3A58">
        <w:trPr>
          <w:trHeight w:val="1000"/>
          <w:jc w:val="center"/>
        </w:trPr>
        <w:tc>
          <w:tcPr>
            <w:tcW w:w="1188" w:type="dxa"/>
            <w:vMerge w:val="restart"/>
          </w:tcPr>
          <w:p w14:paraId="7CDA2ABE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4.6</w:t>
            </w:r>
          </w:p>
        </w:tc>
        <w:tc>
          <w:tcPr>
            <w:tcW w:w="2700" w:type="dxa"/>
          </w:tcPr>
          <w:p w14:paraId="58A6B814" w14:textId="77777777" w:rsidR="005A22E9" w:rsidRPr="001D6613" w:rsidRDefault="005A22E9" w:rsidP="00AE3A58">
            <w:pPr>
              <w:tabs>
                <w:tab w:val="left" w:pos="357"/>
              </w:tabs>
            </w:pPr>
            <w:r w:rsidRPr="001D6613">
              <w:rPr>
                <w:sz w:val="22"/>
                <w:szCs w:val="22"/>
              </w:rPr>
              <w:t>Zawartość pyłów wg PN-EN 933-1</w:t>
            </w:r>
          </w:p>
          <w:p w14:paraId="0EF0B741" w14:textId="77777777" w:rsidR="005A22E9" w:rsidRPr="001D6613" w:rsidRDefault="005A22E9" w:rsidP="00AE3A58">
            <w:pPr>
              <w:tabs>
                <w:tab w:val="left" w:pos="357"/>
              </w:tabs>
            </w:pPr>
            <w:r w:rsidRPr="001D6613">
              <w:rPr>
                <w:sz w:val="22"/>
                <w:szCs w:val="22"/>
              </w:rPr>
              <w:t xml:space="preserve">– w kruszywie grubym*) </w:t>
            </w:r>
          </w:p>
        </w:tc>
        <w:tc>
          <w:tcPr>
            <w:tcW w:w="4821" w:type="dxa"/>
            <w:vAlign w:val="center"/>
          </w:tcPr>
          <w:p w14:paraId="43B2DFE0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ƒ</w:t>
            </w:r>
            <w:r w:rsidRPr="001D6613">
              <w:rPr>
                <w:sz w:val="22"/>
                <w:szCs w:val="22"/>
                <w:vertAlign w:val="subscript"/>
              </w:rPr>
              <w:t>Deklarowane</w:t>
            </w:r>
          </w:p>
        </w:tc>
        <w:tc>
          <w:tcPr>
            <w:tcW w:w="1440" w:type="dxa"/>
            <w:vAlign w:val="center"/>
          </w:tcPr>
          <w:p w14:paraId="4043751C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Tabl. 8</w:t>
            </w:r>
          </w:p>
        </w:tc>
      </w:tr>
      <w:tr w:rsidR="005A22E9" w:rsidRPr="001D6613" w14:paraId="14BC5254" w14:textId="77777777" w:rsidTr="00AE3A58">
        <w:trPr>
          <w:jc w:val="center"/>
        </w:trPr>
        <w:tc>
          <w:tcPr>
            <w:tcW w:w="1188" w:type="dxa"/>
            <w:vMerge/>
          </w:tcPr>
          <w:p w14:paraId="027BBF01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</w:p>
        </w:tc>
        <w:tc>
          <w:tcPr>
            <w:tcW w:w="2700" w:type="dxa"/>
          </w:tcPr>
          <w:p w14:paraId="605B2D67" w14:textId="77777777" w:rsidR="005A22E9" w:rsidRPr="001D6613" w:rsidRDefault="005A22E9" w:rsidP="00AE3A58">
            <w:pPr>
              <w:tabs>
                <w:tab w:val="left" w:pos="357"/>
              </w:tabs>
            </w:pPr>
            <w:r w:rsidRPr="001D6613">
              <w:rPr>
                <w:sz w:val="22"/>
                <w:szCs w:val="22"/>
              </w:rPr>
              <w:t>– w kruszywie drobnym *)</w:t>
            </w:r>
          </w:p>
        </w:tc>
        <w:tc>
          <w:tcPr>
            <w:tcW w:w="4821" w:type="dxa"/>
            <w:vAlign w:val="center"/>
          </w:tcPr>
          <w:p w14:paraId="24E9B06C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ƒ</w:t>
            </w:r>
            <w:r w:rsidRPr="001D6613">
              <w:rPr>
                <w:sz w:val="22"/>
                <w:szCs w:val="22"/>
                <w:vertAlign w:val="subscript"/>
              </w:rPr>
              <w:t>Deklarowane</w:t>
            </w:r>
          </w:p>
        </w:tc>
        <w:tc>
          <w:tcPr>
            <w:tcW w:w="1440" w:type="dxa"/>
            <w:vAlign w:val="center"/>
          </w:tcPr>
          <w:p w14:paraId="3421EE36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Tabl. 8</w:t>
            </w:r>
          </w:p>
        </w:tc>
      </w:tr>
      <w:tr w:rsidR="005A22E9" w:rsidRPr="001D6613" w14:paraId="2FB79A29" w14:textId="77777777" w:rsidTr="00AE3A58">
        <w:trPr>
          <w:jc w:val="center"/>
        </w:trPr>
        <w:tc>
          <w:tcPr>
            <w:tcW w:w="1188" w:type="dxa"/>
          </w:tcPr>
          <w:p w14:paraId="17AF29A6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4.7</w:t>
            </w:r>
          </w:p>
        </w:tc>
        <w:tc>
          <w:tcPr>
            <w:tcW w:w="2700" w:type="dxa"/>
          </w:tcPr>
          <w:p w14:paraId="35DD8392" w14:textId="77777777" w:rsidR="005A22E9" w:rsidRPr="001D6613" w:rsidRDefault="005A22E9" w:rsidP="00AE3A58">
            <w:pPr>
              <w:tabs>
                <w:tab w:val="left" w:pos="357"/>
              </w:tabs>
            </w:pPr>
            <w:r w:rsidRPr="001D6613">
              <w:rPr>
                <w:sz w:val="22"/>
                <w:szCs w:val="22"/>
              </w:rPr>
              <w:t>Jakość pyłów</w:t>
            </w:r>
          </w:p>
        </w:tc>
        <w:tc>
          <w:tcPr>
            <w:tcW w:w="6261" w:type="dxa"/>
            <w:gridSpan w:val="2"/>
            <w:vAlign w:val="center"/>
          </w:tcPr>
          <w:p w14:paraId="0E0D4FB5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Wartość niezbadana na pojedynczych frakcjach, a tylko w mieszankach wg wymagań p.2.2-2.4 – WT-4</w:t>
            </w:r>
          </w:p>
        </w:tc>
      </w:tr>
      <w:tr w:rsidR="005A22E9" w:rsidRPr="001D6613" w14:paraId="423212D0" w14:textId="77777777" w:rsidTr="00AE3A58">
        <w:trPr>
          <w:jc w:val="center"/>
        </w:trPr>
        <w:tc>
          <w:tcPr>
            <w:tcW w:w="1188" w:type="dxa"/>
          </w:tcPr>
          <w:p w14:paraId="31A1F4B5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5.2</w:t>
            </w:r>
          </w:p>
        </w:tc>
        <w:tc>
          <w:tcPr>
            <w:tcW w:w="2700" w:type="dxa"/>
          </w:tcPr>
          <w:p w14:paraId="2D35871E" w14:textId="77777777" w:rsidR="005A22E9" w:rsidRPr="001D6613" w:rsidRDefault="005A22E9" w:rsidP="00AE3A58">
            <w:pPr>
              <w:tabs>
                <w:tab w:val="left" w:pos="357"/>
              </w:tabs>
            </w:pPr>
            <w:r w:rsidRPr="001D6613">
              <w:rPr>
                <w:sz w:val="22"/>
                <w:szCs w:val="22"/>
              </w:rPr>
              <w:t xml:space="preserve">Odporność na rozdrabnianie kruszywa grubego wg PN-EN 1097-2, kategoria nie wyższa niż </w:t>
            </w:r>
          </w:p>
        </w:tc>
        <w:tc>
          <w:tcPr>
            <w:tcW w:w="4821" w:type="dxa"/>
            <w:vAlign w:val="center"/>
          </w:tcPr>
          <w:p w14:paraId="798D48AF" w14:textId="77777777" w:rsidR="005A22E9" w:rsidRPr="001D6613" w:rsidRDefault="005A22E9" w:rsidP="00AE3A58">
            <w:pPr>
              <w:jc w:val="center"/>
            </w:pPr>
            <w:r w:rsidRPr="001D6613">
              <w:rPr>
                <w:sz w:val="22"/>
                <w:szCs w:val="22"/>
              </w:rPr>
              <w:t>LA</w:t>
            </w:r>
            <w:r w:rsidRPr="001D6613">
              <w:rPr>
                <w:sz w:val="22"/>
                <w:szCs w:val="22"/>
                <w:vertAlign w:val="subscript"/>
              </w:rPr>
              <w:t>50</w:t>
            </w:r>
          </w:p>
        </w:tc>
        <w:tc>
          <w:tcPr>
            <w:tcW w:w="1440" w:type="dxa"/>
            <w:vAlign w:val="center"/>
          </w:tcPr>
          <w:p w14:paraId="3C2A6A05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Tabl. 9</w:t>
            </w:r>
          </w:p>
        </w:tc>
      </w:tr>
      <w:tr w:rsidR="005A22E9" w:rsidRPr="001D6613" w14:paraId="071C18A8" w14:textId="77777777" w:rsidTr="00AE3A58">
        <w:trPr>
          <w:jc w:val="center"/>
        </w:trPr>
        <w:tc>
          <w:tcPr>
            <w:tcW w:w="1188" w:type="dxa"/>
          </w:tcPr>
          <w:p w14:paraId="16089CF7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5.3</w:t>
            </w:r>
          </w:p>
        </w:tc>
        <w:tc>
          <w:tcPr>
            <w:tcW w:w="2700" w:type="dxa"/>
          </w:tcPr>
          <w:p w14:paraId="637A7CAE" w14:textId="77777777" w:rsidR="005A22E9" w:rsidRPr="001D6613" w:rsidRDefault="005A22E9" w:rsidP="00AE3A58">
            <w:pPr>
              <w:tabs>
                <w:tab w:val="left" w:pos="357"/>
              </w:tabs>
            </w:pPr>
            <w:r w:rsidRPr="001D6613">
              <w:rPr>
                <w:sz w:val="22"/>
                <w:szCs w:val="22"/>
              </w:rPr>
              <w:t>Odporność na ścieranie wg PN-EN 1097-1</w:t>
            </w:r>
          </w:p>
        </w:tc>
        <w:tc>
          <w:tcPr>
            <w:tcW w:w="4821" w:type="dxa"/>
            <w:vAlign w:val="center"/>
          </w:tcPr>
          <w:p w14:paraId="6D0E0DF4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M</w:t>
            </w:r>
            <w:r w:rsidRPr="001D6613">
              <w:rPr>
                <w:sz w:val="22"/>
                <w:szCs w:val="22"/>
                <w:vertAlign w:val="subscript"/>
              </w:rPr>
              <w:t>DE</w:t>
            </w:r>
            <w:r w:rsidRPr="001D6613">
              <w:rPr>
                <w:sz w:val="22"/>
                <w:szCs w:val="22"/>
              </w:rPr>
              <w:t>Deklarowana</w:t>
            </w:r>
          </w:p>
        </w:tc>
        <w:tc>
          <w:tcPr>
            <w:tcW w:w="1440" w:type="dxa"/>
            <w:vAlign w:val="center"/>
          </w:tcPr>
          <w:p w14:paraId="4F3A3550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Tabl. 11</w:t>
            </w:r>
          </w:p>
        </w:tc>
      </w:tr>
      <w:tr w:rsidR="005A22E9" w:rsidRPr="001D6613" w14:paraId="4DEC56ED" w14:textId="77777777" w:rsidTr="00AE3A58">
        <w:trPr>
          <w:jc w:val="center"/>
        </w:trPr>
        <w:tc>
          <w:tcPr>
            <w:tcW w:w="1188" w:type="dxa"/>
          </w:tcPr>
          <w:p w14:paraId="5BEA894C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5.4</w:t>
            </w:r>
          </w:p>
        </w:tc>
        <w:tc>
          <w:tcPr>
            <w:tcW w:w="2700" w:type="dxa"/>
          </w:tcPr>
          <w:p w14:paraId="4FA1FF27" w14:textId="77777777" w:rsidR="005A22E9" w:rsidRPr="001D6613" w:rsidRDefault="005A22E9" w:rsidP="00AE3A58">
            <w:pPr>
              <w:tabs>
                <w:tab w:val="left" w:pos="357"/>
              </w:tabs>
            </w:pPr>
            <w:r w:rsidRPr="001D6613">
              <w:rPr>
                <w:sz w:val="22"/>
                <w:szCs w:val="22"/>
              </w:rPr>
              <w:t>Gęstość wg PN-EN 1097-6 rozdział 7,8 lub 9</w:t>
            </w:r>
          </w:p>
        </w:tc>
        <w:tc>
          <w:tcPr>
            <w:tcW w:w="4821" w:type="dxa"/>
            <w:vAlign w:val="center"/>
          </w:tcPr>
          <w:p w14:paraId="14C64D24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Deklarowana</w:t>
            </w:r>
          </w:p>
        </w:tc>
        <w:tc>
          <w:tcPr>
            <w:tcW w:w="1440" w:type="dxa"/>
            <w:vAlign w:val="center"/>
          </w:tcPr>
          <w:p w14:paraId="168A2CFB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</w:p>
        </w:tc>
      </w:tr>
      <w:tr w:rsidR="005A22E9" w:rsidRPr="001D6613" w14:paraId="18F6B436" w14:textId="77777777" w:rsidTr="00AE3A58">
        <w:trPr>
          <w:jc w:val="center"/>
        </w:trPr>
        <w:tc>
          <w:tcPr>
            <w:tcW w:w="1188" w:type="dxa"/>
          </w:tcPr>
          <w:p w14:paraId="7ECF8F58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5.5</w:t>
            </w:r>
          </w:p>
        </w:tc>
        <w:tc>
          <w:tcPr>
            <w:tcW w:w="2700" w:type="dxa"/>
          </w:tcPr>
          <w:p w14:paraId="7BBB2D95" w14:textId="77777777" w:rsidR="005A22E9" w:rsidRPr="001D6613" w:rsidRDefault="005A22E9" w:rsidP="00AE3A58">
            <w:pPr>
              <w:tabs>
                <w:tab w:val="left" w:pos="357"/>
              </w:tabs>
            </w:pPr>
            <w:r w:rsidRPr="001D6613">
              <w:rPr>
                <w:sz w:val="22"/>
                <w:szCs w:val="22"/>
              </w:rPr>
              <w:t xml:space="preserve">Nasiąkliwość wg PN-EN </w:t>
            </w:r>
            <w:r w:rsidRPr="001D6613">
              <w:rPr>
                <w:sz w:val="22"/>
                <w:szCs w:val="22"/>
              </w:rPr>
              <w:lastRenderedPageBreak/>
              <w:t>1097-6 rozdział 7,8 lub 9 (w zależności od frakcji)</w:t>
            </w:r>
          </w:p>
        </w:tc>
        <w:tc>
          <w:tcPr>
            <w:tcW w:w="4821" w:type="dxa"/>
            <w:vAlign w:val="center"/>
          </w:tcPr>
          <w:p w14:paraId="56D0AED4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lastRenderedPageBreak/>
              <w:t>W</w:t>
            </w:r>
            <w:r w:rsidRPr="001D6613">
              <w:rPr>
                <w:sz w:val="22"/>
                <w:szCs w:val="22"/>
                <w:vertAlign w:val="subscript"/>
              </w:rPr>
              <w:t>cm</w:t>
            </w:r>
            <w:r w:rsidRPr="001D6613">
              <w:rPr>
                <w:sz w:val="22"/>
                <w:szCs w:val="22"/>
              </w:rPr>
              <w:t>NR</w:t>
            </w:r>
          </w:p>
          <w:p w14:paraId="1ECFE50B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lastRenderedPageBreak/>
              <w:t>WA</w:t>
            </w:r>
            <w:r w:rsidRPr="001D6613">
              <w:rPr>
                <w:sz w:val="22"/>
                <w:szCs w:val="22"/>
                <w:vertAlign w:val="subscript"/>
              </w:rPr>
              <w:t xml:space="preserve">24 </w:t>
            </w:r>
            <w:r w:rsidRPr="001D6613">
              <w:rPr>
                <w:sz w:val="22"/>
                <w:szCs w:val="22"/>
              </w:rPr>
              <w:t>2****)</w:t>
            </w:r>
          </w:p>
        </w:tc>
        <w:tc>
          <w:tcPr>
            <w:tcW w:w="1440" w:type="dxa"/>
            <w:vAlign w:val="center"/>
          </w:tcPr>
          <w:p w14:paraId="28928B4C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</w:p>
        </w:tc>
      </w:tr>
      <w:tr w:rsidR="005A22E9" w:rsidRPr="001D6613" w14:paraId="59661FC3" w14:textId="77777777" w:rsidTr="00AE3A58">
        <w:trPr>
          <w:trHeight w:val="835"/>
          <w:jc w:val="center"/>
        </w:trPr>
        <w:tc>
          <w:tcPr>
            <w:tcW w:w="1188" w:type="dxa"/>
          </w:tcPr>
          <w:p w14:paraId="4B6C27AD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6.2</w:t>
            </w:r>
          </w:p>
        </w:tc>
        <w:tc>
          <w:tcPr>
            <w:tcW w:w="2700" w:type="dxa"/>
          </w:tcPr>
          <w:p w14:paraId="0F3AEA32" w14:textId="77777777" w:rsidR="005A22E9" w:rsidRPr="001D6613" w:rsidRDefault="005A22E9" w:rsidP="00AE3A58">
            <w:pPr>
              <w:tabs>
                <w:tab w:val="left" w:pos="357"/>
              </w:tabs>
            </w:pPr>
            <w:r w:rsidRPr="001D6613">
              <w:rPr>
                <w:sz w:val="22"/>
                <w:szCs w:val="22"/>
              </w:rPr>
              <w:t>Siarczany rozpuszczalne w kwasie wg PN-EN 1744-1</w:t>
            </w:r>
          </w:p>
        </w:tc>
        <w:tc>
          <w:tcPr>
            <w:tcW w:w="4821" w:type="dxa"/>
            <w:vAlign w:val="center"/>
          </w:tcPr>
          <w:p w14:paraId="62374B8A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AS</w:t>
            </w:r>
            <w:r w:rsidRPr="001D6613">
              <w:rPr>
                <w:sz w:val="22"/>
                <w:szCs w:val="22"/>
                <w:vertAlign w:val="subscript"/>
              </w:rPr>
              <w:t>NR</w:t>
            </w:r>
          </w:p>
        </w:tc>
        <w:tc>
          <w:tcPr>
            <w:tcW w:w="1440" w:type="dxa"/>
            <w:vAlign w:val="center"/>
          </w:tcPr>
          <w:p w14:paraId="7E59E2FE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Tabl. 12</w:t>
            </w:r>
          </w:p>
        </w:tc>
      </w:tr>
      <w:tr w:rsidR="005A22E9" w:rsidRPr="001D6613" w14:paraId="0FF26034" w14:textId="77777777" w:rsidTr="00AE3A58">
        <w:trPr>
          <w:jc w:val="center"/>
        </w:trPr>
        <w:tc>
          <w:tcPr>
            <w:tcW w:w="1188" w:type="dxa"/>
          </w:tcPr>
          <w:p w14:paraId="3DDD4E7C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6.3</w:t>
            </w:r>
          </w:p>
        </w:tc>
        <w:tc>
          <w:tcPr>
            <w:tcW w:w="2700" w:type="dxa"/>
          </w:tcPr>
          <w:p w14:paraId="6E18D24C" w14:textId="77777777" w:rsidR="005A22E9" w:rsidRPr="001D6613" w:rsidRDefault="005A22E9" w:rsidP="00AE3A58">
            <w:pPr>
              <w:tabs>
                <w:tab w:val="left" w:pos="357"/>
              </w:tabs>
            </w:pPr>
            <w:r w:rsidRPr="001D6613">
              <w:rPr>
                <w:sz w:val="22"/>
                <w:szCs w:val="22"/>
              </w:rPr>
              <w:t>Całkowita zawartość siarki wg PN-EN 1744-1</w:t>
            </w:r>
          </w:p>
        </w:tc>
        <w:tc>
          <w:tcPr>
            <w:tcW w:w="4821" w:type="dxa"/>
            <w:vAlign w:val="center"/>
          </w:tcPr>
          <w:p w14:paraId="494892FD" w14:textId="77777777" w:rsidR="005A22E9" w:rsidRPr="001D6613" w:rsidRDefault="005A22E9" w:rsidP="00AE3A58">
            <w:pPr>
              <w:jc w:val="center"/>
            </w:pPr>
            <w:r w:rsidRPr="001D6613">
              <w:rPr>
                <w:sz w:val="22"/>
                <w:szCs w:val="22"/>
              </w:rPr>
              <w:t>S</w:t>
            </w:r>
            <w:r w:rsidRPr="001D6613">
              <w:rPr>
                <w:sz w:val="22"/>
                <w:szCs w:val="22"/>
                <w:vertAlign w:val="subscript"/>
              </w:rPr>
              <w:t>NR</w:t>
            </w:r>
          </w:p>
        </w:tc>
        <w:tc>
          <w:tcPr>
            <w:tcW w:w="1440" w:type="dxa"/>
            <w:vAlign w:val="center"/>
          </w:tcPr>
          <w:p w14:paraId="003BC49D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Tabl. 13</w:t>
            </w:r>
          </w:p>
        </w:tc>
      </w:tr>
      <w:tr w:rsidR="005A22E9" w:rsidRPr="001D6613" w14:paraId="79AD3A80" w14:textId="77777777" w:rsidTr="00AE3A58">
        <w:trPr>
          <w:jc w:val="center"/>
        </w:trPr>
        <w:tc>
          <w:tcPr>
            <w:tcW w:w="1188" w:type="dxa"/>
          </w:tcPr>
          <w:p w14:paraId="606161F6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6.4.2.1</w:t>
            </w:r>
          </w:p>
        </w:tc>
        <w:tc>
          <w:tcPr>
            <w:tcW w:w="2700" w:type="dxa"/>
          </w:tcPr>
          <w:p w14:paraId="12F815FC" w14:textId="77777777" w:rsidR="005A22E9" w:rsidRPr="001D6613" w:rsidRDefault="005A22E9" w:rsidP="00AE3A58">
            <w:pPr>
              <w:tabs>
                <w:tab w:val="left" w:pos="357"/>
              </w:tabs>
            </w:pPr>
            <w:r w:rsidRPr="001D6613">
              <w:rPr>
                <w:sz w:val="22"/>
                <w:szCs w:val="22"/>
              </w:rPr>
              <w:t>Stałość objętościowa żużla stalowniczego wg PN-EN 1744-1 rozdział 19.3</w:t>
            </w:r>
          </w:p>
        </w:tc>
        <w:tc>
          <w:tcPr>
            <w:tcW w:w="4821" w:type="dxa"/>
            <w:vAlign w:val="center"/>
          </w:tcPr>
          <w:p w14:paraId="527014A6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V</w:t>
            </w:r>
            <w:r w:rsidRPr="001D6613">
              <w:rPr>
                <w:sz w:val="22"/>
                <w:szCs w:val="22"/>
                <w:vertAlign w:val="subscript"/>
              </w:rPr>
              <w:t>5</w:t>
            </w:r>
          </w:p>
        </w:tc>
        <w:tc>
          <w:tcPr>
            <w:tcW w:w="1440" w:type="dxa"/>
            <w:vAlign w:val="center"/>
          </w:tcPr>
          <w:p w14:paraId="30D515AC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Tabl. 14</w:t>
            </w:r>
          </w:p>
        </w:tc>
      </w:tr>
      <w:tr w:rsidR="005A22E9" w:rsidRPr="001D6613" w14:paraId="7F1CAA4D" w14:textId="77777777" w:rsidTr="00AE3A58">
        <w:trPr>
          <w:jc w:val="center"/>
        </w:trPr>
        <w:tc>
          <w:tcPr>
            <w:tcW w:w="1188" w:type="dxa"/>
          </w:tcPr>
          <w:p w14:paraId="05AA4A99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6.4.2.2</w:t>
            </w:r>
          </w:p>
        </w:tc>
        <w:tc>
          <w:tcPr>
            <w:tcW w:w="2700" w:type="dxa"/>
          </w:tcPr>
          <w:p w14:paraId="70FC7A10" w14:textId="77777777" w:rsidR="005A22E9" w:rsidRPr="001D6613" w:rsidRDefault="005A22E9" w:rsidP="00AE3A58">
            <w:pPr>
              <w:tabs>
                <w:tab w:val="left" w:pos="357"/>
              </w:tabs>
            </w:pPr>
            <w:r w:rsidRPr="001D6613">
              <w:rPr>
                <w:sz w:val="22"/>
                <w:szCs w:val="22"/>
              </w:rPr>
              <w:t>Rozpad krzemianowy w żużlu wielkopiecowym kawałkowym wg PN-EN 1744-1 rozdział 19.1</w:t>
            </w:r>
          </w:p>
        </w:tc>
        <w:tc>
          <w:tcPr>
            <w:tcW w:w="4821" w:type="dxa"/>
            <w:vAlign w:val="center"/>
          </w:tcPr>
          <w:p w14:paraId="20E3B7A4" w14:textId="77777777" w:rsidR="005A22E9" w:rsidRPr="001D6613" w:rsidRDefault="005A22E9" w:rsidP="00AE3A58">
            <w:pPr>
              <w:jc w:val="center"/>
            </w:pPr>
            <w:r w:rsidRPr="001D6613">
              <w:rPr>
                <w:sz w:val="22"/>
                <w:szCs w:val="22"/>
              </w:rPr>
              <w:t>Brak rozpadu</w:t>
            </w:r>
          </w:p>
        </w:tc>
        <w:tc>
          <w:tcPr>
            <w:tcW w:w="1440" w:type="dxa"/>
            <w:vAlign w:val="center"/>
          </w:tcPr>
          <w:p w14:paraId="5B08E3EC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</w:p>
        </w:tc>
      </w:tr>
      <w:tr w:rsidR="005A22E9" w:rsidRPr="001D6613" w14:paraId="7A8EF1A0" w14:textId="77777777" w:rsidTr="00AE3A58">
        <w:trPr>
          <w:jc w:val="center"/>
        </w:trPr>
        <w:tc>
          <w:tcPr>
            <w:tcW w:w="1188" w:type="dxa"/>
          </w:tcPr>
          <w:p w14:paraId="09BE3673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6.4.2.3</w:t>
            </w:r>
          </w:p>
        </w:tc>
        <w:tc>
          <w:tcPr>
            <w:tcW w:w="2700" w:type="dxa"/>
          </w:tcPr>
          <w:p w14:paraId="613B9199" w14:textId="77777777" w:rsidR="005A22E9" w:rsidRPr="001D6613" w:rsidRDefault="005A22E9" w:rsidP="00AE3A58">
            <w:pPr>
              <w:tabs>
                <w:tab w:val="left" w:pos="357"/>
              </w:tabs>
            </w:pPr>
            <w:r w:rsidRPr="001D6613">
              <w:rPr>
                <w:sz w:val="22"/>
                <w:szCs w:val="22"/>
              </w:rPr>
              <w:t>Rozpad żelazowy w żużlu wielkopiecowym kawałkowym wg PN-EN 1744-1 rozdział 19.2</w:t>
            </w:r>
          </w:p>
        </w:tc>
        <w:tc>
          <w:tcPr>
            <w:tcW w:w="4821" w:type="dxa"/>
            <w:vAlign w:val="center"/>
          </w:tcPr>
          <w:p w14:paraId="454D80C9" w14:textId="77777777" w:rsidR="005A22E9" w:rsidRPr="001D6613" w:rsidRDefault="005A22E9" w:rsidP="00AE3A58">
            <w:pPr>
              <w:jc w:val="center"/>
            </w:pPr>
            <w:r w:rsidRPr="001D6613">
              <w:rPr>
                <w:sz w:val="22"/>
                <w:szCs w:val="22"/>
              </w:rPr>
              <w:t>Brak rozpadu</w:t>
            </w:r>
          </w:p>
        </w:tc>
        <w:tc>
          <w:tcPr>
            <w:tcW w:w="1440" w:type="dxa"/>
            <w:vAlign w:val="center"/>
          </w:tcPr>
          <w:p w14:paraId="49526F91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</w:p>
        </w:tc>
      </w:tr>
      <w:tr w:rsidR="005A22E9" w:rsidRPr="001D6613" w14:paraId="569ED2C7" w14:textId="77777777" w:rsidTr="00AE3A58">
        <w:trPr>
          <w:jc w:val="center"/>
        </w:trPr>
        <w:tc>
          <w:tcPr>
            <w:tcW w:w="1188" w:type="dxa"/>
          </w:tcPr>
          <w:p w14:paraId="58D8932A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6.4.3</w:t>
            </w:r>
          </w:p>
        </w:tc>
        <w:tc>
          <w:tcPr>
            <w:tcW w:w="2700" w:type="dxa"/>
          </w:tcPr>
          <w:p w14:paraId="07929ED5" w14:textId="77777777" w:rsidR="005A22E9" w:rsidRPr="001D6613" w:rsidRDefault="005A22E9" w:rsidP="00AE3A58">
            <w:pPr>
              <w:tabs>
                <w:tab w:val="left" w:pos="357"/>
              </w:tabs>
            </w:pPr>
            <w:r w:rsidRPr="001D6613">
              <w:rPr>
                <w:sz w:val="22"/>
                <w:szCs w:val="22"/>
              </w:rPr>
              <w:t>Składniki rozpuszczalne w wodzie wg PN-EN 1744-3</w:t>
            </w:r>
          </w:p>
        </w:tc>
        <w:tc>
          <w:tcPr>
            <w:tcW w:w="4821" w:type="dxa"/>
            <w:vAlign w:val="center"/>
          </w:tcPr>
          <w:p w14:paraId="1EE40C6D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Brak substancji szkodliwych dla środowiska wg odrębnych przepisów</w:t>
            </w:r>
          </w:p>
        </w:tc>
        <w:tc>
          <w:tcPr>
            <w:tcW w:w="1440" w:type="dxa"/>
            <w:vAlign w:val="center"/>
          </w:tcPr>
          <w:p w14:paraId="2DBD6A2C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</w:p>
        </w:tc>
      </w:tr>
      <w:tr w:rsidR="005A22E9" w:rsidRPr="001D6613" w14:paraId="5DD3619A" w14:textId="77777777" w:rsidTr="00AE3A58">
        <w:trPr>
          <w:jc w:val="center"/>
        </w:trPr>
        <w:tc>
          <w:tcPr>
            <w:tcW w:w="1188" w:type="dxa"/>
          </w:tcPr>
          <w:p w14:paraId="2609105C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6.4.4</w:t>
            </w:r>
          </w:p>
        </w:tc>
        <w:tc>
          <w:tcPr>
            <w:tcW w:w="2700" w:type="dxa"/>
          </w:tcPr>
          <w:p w14:paraId="44C55AC2" w14:textId="77777777" w:rsidR="005A22E9" w:rsidRPr="001D6613" w:rsidRDefault="005A22E9" w:rsidP="00AE3A58">
            <w:pPr>
              <w:tabs>
                <w:tab w:val="left" w:pos="357"/>
              </w:tabs>
            </w:pPr>
            <w:r w:rsidRPr="001D6613">
              <w:rPr>
                <w:sz w:val="22"/>
                <w:szCs w:val="22"/>
              </w:rPr>
              <w:t>Zanieczyszczenia</w:t>
            </w:r>
          </w:p>
        </w:tc>
        <w:tc>
          <w:tcPr>
            <w:tcW w:w="4821" w:type="dxa"/>
            <w:vAlign w:val="center"/>
          </w:tcPr>
          <w:p w14:paraId="6237AD4D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Brak ciał obcych takich jak; drewno, szkło i plastik mogących pogorszyć wyrób końcowy</w:t>
            </w:r>
          </w:p>
        </w:tc>
        <w:tc>
          <w:tcPr>
            <w:tcW w:w="1440" w:type="dxa"/>
            <w:vAlign w:val="center"/>
          </w:tcPr>
          <w:p w14:paraId="0D00413C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</w:p>
        </w:tc>
      </w:tr>
      <w:tr w:rsidR="005A22E9" w:rsidRPr="001D6613" w14:paraId="581A41AB" w14:textId="77777777" w:rsidTr="00AE3A58">
        <w:trPr>
          <w:jc w:val="center"/>
        </w:trPr>
        <w:tc>
          <w:tcPr>
            <w:tcW w:w="1188" w:type="dxa"/>
          </w:tcPr>
          <w:p w14:paraId="115443BD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7.2</w:t>
            </w:r>
          </w:p>
        </w:tc>
        <w:tc>
          <w:tcPr>
            <w:tcW w:w="2700" w:type="dxa"/>
          </w:tcPr>
          <w:p w14:paraId="68B767A0" w14:textId="77777777" w:rsidR="005A22E9" w:rsidRPr="001D6613" w:rsidRDefault="005A22E9" w:rsidP="00AE3A58">
            <w:pPr>
              <w:tabs>
                <w:tab w:val="left" w:pos="357"/>
              </w:tabs>
            </w:pPr>
            <w:r w:rsidRPr="001D6613">
              <w:rPr>
                <w:sz w:val="22"/>
                <w:szCs w:val="22"/>
              </w:rPr>
              <w:t>Zgorzel słoneczna bazaltu wg PN-EN 1367-3, wg PN-EN 1097-2</w:t>
            </w:r>
          </w:p>
        </w:tc>
        <w:tc>
          <w:tcPr>
            <w:tcW w:w="4821" w:type="dxa"/>
            <w:vAlign w:val="center"/>
          </w:tcPr>
          <w:p w14:paraId="5F0F4748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SB</w:t>
            </w:r>
            <w:r w:rsidRPr="001D6613">
              <w:rPr>
                <w:sz w:val="22"/>
                <w:szCs w:val="22"/>
                <w:vertAlign w:val="subscript"/>
              </w:rPr>
              <w:t>LA</w:t>
            </w:r>
          </w:p>
        </w:tc>
        <w:tc>
          <w:tcPr>
            <w:tcW w:w="1440" w:type="dxa"/>
            <w:vAlign w:val="center"/>
          </w:tcPr>
          <w:p w14:paraId="682E6D0C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</w:p>
        </w:tc>
      </w:tr>
      <w:tr w:rsidR="005A22E9" w:rsidRPr="001D6613" w14:paraId="3BC8810E" w14:textId="77777777" w:rsidTr="00AE3A58">
        <w:trPr>
          <w:jc w:val="center"/>
        </w:trPr>
        <w:tc>
          <w:tcPr>
            <w:tcW w:w="1188" w:type="dxa"/>
          </w:tcPr>
          <w:p w14:paraId="025634EF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7.3.3</w:t>
            </w:r>
          </w:p>
        </w:tc>
        <w:tc>
          <w:tcPr>
            <w:tcW w:w="2700" w:type="dxa"/>
          </w:tcPr>
          <w:p w14:paraId="4039794F" w14:textId="77777777" w:rsidR="005A22E9" w:rsidRPr="001D6613" w:rsidRDefault="005A22E9" w:rsidP="00AE3A58">
            <w:pPr>
              <w:tabs>
                <w:tab w:val="left" w:pos="357"/>
              </w:tabs>
            </w:pPr>
            <w:r w:rsidRPr="001D6613">
              <w:rPr>
                <w:sz w:val="22"/>
                <w:szCs w:val="22"/>
              </w:rPr>
              <w:t>Mrozoodporność na kruszywie frakcji 8/16 wg PN-EN 1367-1</w:t>
            </w:r>
          </w:p>
        </w:tc>
        <w:tc>
          <w:tcPr>
            <w:tcW w:w="4821" w:type="dxa"/>
            <w:vAlign w:val="center"/>
          </w:tcPr>
          <w:p w14:paraId="77EFA649" w14:textId="77777777" w:rsidR="005A22E9" w:rsidRPr="001D6613" w:rsidRDefault="005A22E9" w:rsidP="00AE3A58">
            <w:pPr>
              <w:tabs>
                <w:tab w:val="left" w:pos="357"/>
              </w:tabs>
              <w:rPr>
                <w:vertAlign w:val="subscript"/>
              </w:rPr>
            </w:pPr>
            <w:r w:rsidRPr="001D6613">
              <w:rPr>
                <w:sz w:val="22"/>
                <w:szCs w:val="22"/>
              </w:rPr>
              <w:t>– skały magmowe i przeobrażone: F4</w:t>
            </w:r>
          </w:p>
          <w:p w14:paraId="3FCB4684" w14:textId="77777777" w:rsidR="005A22E9" w:rsidRPr="001D6613" w:rsidRDefault="005A22E9" w:rsidP="00AE3A58">
            <w:pPr>
              <w:tabs>
                <w:tab w:val="left" w:pos="357"/>
              </w:tabs>
            </w:pPr>
            <w:r w:rsidRPr="001D6613">
              <w:rPr>
                <w:sz w:val="22"/>
                <w:szCs w:val="22"/>
              </w:rPr>
              <w:t>– skały osadowe: F10</w:t>
            </w:r>
          </w:p>
          <w:p w14:paraId="745D0380" w14:textId="77777777" w:rsidR="005A22E9" w:rsidRPr="001D6613" w:rsidRDefault="005A22E9" w:rsidP="00AE3A58">
            <w:pPr>
              <w:tabs>
                <w:tab w:val="left" w:pos="357"/>
              </w:tabs>
            </w:pPr>
            <w:r w:rsidRPr="001D6613">
              <w:rPr>
                <w:sz w:val="22"/>
                <w:szCs w:val="22"/>
              </w:rPr>
              <w:t>– kruszywa z recyklingu: F10</w:t>
            </w:r>
          </w:p>
          <w:p w14:paraId="2F5C45A1" w14:textId="77777777" w:rsidR="005A22E9" w:rsidRPr="001D6613" w:rsidRDefault="005A22E9" w:rsidP="00AE3A58">
            <w:pPr>
              <w:tabs>
                <w:tab w:val="left" w:pos="357"/>
              </w:tabs>
            </w:pPr>
            <w:r w:rsidRPr="001D6613">
              <w:rPr>
                <w:sz w:val="22"/>
                <w:szCs w:val="22"/>
              </w:rPr>
              <w:t xml:space="preserve"> (F25**)</w:t>
            </w:r>
          </w:p>
        </w:tc>
        <w:tc>
          <w:tcPr>
            <w:tcW w:w="1440" w:type="dxa"/>
            <w:vAlign w:val="center"/>
          </w:tcPr>
          <w:p w14:paraId="01E7FC59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Tabl. 18</w:t>
            </w:r>
          </w:p>
        </w:tc>
      </w:tr>
      <w:tr w:rsidR="005A22E9" w:rsidRPr="001D6613" w14:paraId="03A272D0" w14:textId="77777777" w:rsidTr="00AE3A58">
        <w:trPr>
          <w:jc w:val="center"/>
        </w:trPr>
        <w:tc>
          <w:tcPr>
            <w:tcW w:w="1188" w:type="dxa"/>
          </w:tcPr>
          <w:p w14:paraId="160BBBB3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ZałącznikC</w:t>
            </w:r>
          </w:p>
        </w:tc>
        <w:tc>
          <w:tcPr>
            <w:tcW w:w="2700" w:type="dxa"/>
          </w:tcPr>
          <w:p w14:paraId="5B2C82B0" w14:textId="77777777" w:rsidR="005A22E9" w:rsidRPr="001D6613" w:rsidRDefault="005A22E9" w:rsidP="00AE3A58">
            <w:pPr>
              <w:tabs>
                <w:tab w:val="left" w:pos="357"/>
              </w:tabs>
            </w:pPr>
            <w:r w:rsidRPr="001D6613">
              <w:rPr>
                <w:sz w:val="22"/>
                <w:szCs w:val="22"/>
              </w:rPr>
              <w:t>Skład materiałowy</w:t>
            </w:r>
          </w:p>
        </w:tc>
        <w:tc>
          <w:tcPr>
            <w:tcW w:w="4821" w:type="dxa"/>
            <w:vAlign w:val="center"/>
          </w:tcPr>
          <w:p w14:paraId="559E90C6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Deklarowany</w:t>
            </w:r>
          </w:p>
        </w:tc>
        <w:tc>
          <w:tcPr>
            <w:tcW w:w="1440" w:type="dxa"/>
            <w:vAlign w:val="center"/>
          </w:tcPr>
          <w:p w14:paraId="3F24D8EB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</w:p>
        </w:tc>
      </w:tr>
      <w:tr w:rsidR="005A22E9" w:rsidRPr="001D6613" w14:paraId="00DC7EFA" w14:textId="77777777" w:rsidTr="00AE3A58">
        <w:trPr>
          <w:jc w:val="center"/>
        </w:trPr>
        <w:tc>
          <w:tcPr>
            <w:tcW w:w="1188" w:type="dxa"/>
            <w:tcBorders>
              <w:bottom w:val="single" w:sz="4" w:space="0" w:color="auto"/>
            </w:tcBorders>
          </w:tcPr>
          <w:p w14:paraId="0A1B34F6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ZałącznikC pkt. C.3.4</w:t>
            </w:r>
          </w:p>
        </w:tc>
        <w:tc>
          <w:tcPr>
            <w:tcW w:w="2700" w:type="dxa"/>
            <w:tcBorders>
              <w:bottom w:val="single" w:sz="4" w:space="0" w:color="auto"/>
            </w:tcBorders>
          </w:tcPr>
          <w:p w14:paraId="50CB78F7" w14:textId="77777777" w:rsidR="005A22E9" w:rsidRPr="001D6613" w:rsidRDefault="005A22E9" w:rsidP="00AE3A58">
            <w:pPr>
              <w:tabs>
                <w:tab w:val="left" w:pos="357"/>
              </w:tabs>
            </w:pPr>
            <w:r w:rsidRPr="001D6613">
              <w:rPr>
                <w:sz w:val="22"/>
                <w:szCs w:val="22"/>
              </w:rPr>
              <w:t>Istotne cechy środowiskowe</w:t>
            </w:r>
          </w:p>
        </w:tc>
        <w:tc>
          <w:tcPr>
            <w:tcW w:w="4821" w:type="dxa"/>
            <w:tcBorders>
              <w:bottom w:val="single" w:sz="4" w:space="0" w:color="auto"/>
            </w:tcBorders>
            <w:vAlign w:val="center"/>
          </w:tcPr>
          <w:p w14:paraId="28EC6D08" w14:textId="77777777" w:rsidR="005A22E9" w:rsidRPr="001D6613" w:rsidRDefault="005A22E9" w:rsidP="00AE3A58">
            <w:pPr>
              <w:tabs>
                <w:tab w:val="left" w:pos="357"/>
              </w:tabs>
            </w:pPr>
            <w:r w:rsidRPr="001D6613">
              <w:rPr>
                <w:sz w:val="22"/>
                <w:szCs w:val="22"/>
              </w:rPr>
              <w:t>Większość substancji niebezpiecznych określonych w dyrektywie Rady 76/769/EWG zazwyczaj nie występuje w źródłach kruszywa pochodzenia mineralnego. Jednak w odniesieniu do kruszyw sztucznych i odpadowych należy badać czy zawartość substancji niebezpiecznych nie przekracza wartości dopuszczalnych wg odrębnych przepisów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111F8275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</w:p>
        </w:tc>
      </w:tr>
      <w:tr w:rsidR="005A22E9" w:rsidRPr="001D6613" w14:paraId="644E20D4" w14:textId="77777777" w:rsidTr="00AE3A58">
        <w:trPr>
          <w:jc w:val="center"/>
        </w:trPr>
        <w:tc>
          <w:tcPr>
            <w:tcW w:w="10149" w:type="dxa"/>
            <w:gridSpan w:val="4"/>
            <w:tcBorders>
              <w:top w:val="single" w:sz="4" w:space="0" w:color="auto"/>
            </w:tcBorders>
            <w:vAlign w:val="center"/>
          </w:tcPr>
          <w:p w14:paraId="25FFE057" w14:textId="77777777" w:rsidR="005A22E9" w:rsidRPr="001D6613" w:rsidRDefault="005A22E9" w:rsidP="00AE3A58">
            <w:pPr>
              <w:tabs>
                <w:tab w:val="left" w:pos="357"/>
              </w:tabs>
            </w:pPr>
            <w:r w:rsidRPr="001D6613">
              <w:rPr>
                <w:sz w:val="22"/>
                <w:szCs w:val="22"/>
              </w:rPr>
              <w:t>*) łączna zawartość pyłów w mieszance powinna się mieścić w polu wyznaczonym przez krzywe graniczne</w:t>
            </w:r>
          </w:p>
        </w:tc>
      </w:tr>
      <w:tr w:rsidR="005A22E9" w:rsidRPr="001D6613" w14:paraId="69C6CE01" w14:textId="77777777" w:rsidTr="00AE3A58">
        <w:trPr>
          <w:jc w:val="center"/>
        </w:trPr>
        <w:tc>
          <w:tcPr>
            <w:tcW w:w="10149" w:type="dxa"/>
            <w:gridSpan w:val="4"/>
            <w:vAlign w:val="center"/>
          </w:tcPr>
          <w:p w14:paraId="244E4557" w14:textId="77777777" w:rsidR="005A22E9" w:rsidRPr="001D6613" w:rsidRDefault="005A22E9" w:rsidP="00AE3A58">
            <w:pPr>
              <w:tabs>
                <w:tab w:val="left" w:pos="357"/>
              </w:tabs>
            </w:pPr>
            <w:r w:rsidRPr="001D6613">
              <w:rPr>
                <w:sz w:val="22"/>
                <w:szCs w:val="22"/>
              </w:rPr>
              <w:t>**) łączna pod warunkiem, gdy zawartość w mieszance nie przekracza 50% m/m</w:t>
            </w:r>
          </w:p>
        </w:tc>
      </w:tr>
      <w:tr w:rsidR="005A22E9" w:rsidRPr="001D6613" w14:paraId="65767278" w14:textId="77777777" w:rsidTr="00AE3A58">
        <w:trPr>
          <w:jc w:val="center"/>
        </w:trPr>
        <w:tc>
          <w:tcPr>
            <w:tcW w:w="10149" w:type="dxa"/>
            <w:gridSpan w:val="4"/>
            <w:vAlign w:val="center"/>
          </w:tcPr>
          <w:p w14:paraId="0AD9ED6F" w14:textId="77777777" w:rsidR="005A22E9" w:rsidRPr="001D6613" w:rsidRDefault="005A22E9" w:rsidP="00AE3A58">
            <w:pPr>
              <w:tabs>
                <w:tab w:val="left" w:pos="357"/>
              </w:tabs>
            </w:pPr>
            <w:r w:rsidRPr="001D6613">
              <w:rPr>
                <w:sz w:val="22"/>
                <w:szCs w:val="22"/>
              </w:rPr>
              <w:t>***) do warstw podbudów zasadniczych  na drogach obciążonych ruchem KR4 dopuszcza się jedynie kruszywo charakteryzujące się odpornością na rozdrabnianie LA≤35</w:t>
            </w:r>
          </w:p>
        </w:tc>
      </w:tr>
      <w:tr w:rsidR="005A22E9" w:rsidRPr="001D6613" w14:paraId="370C2979" w14:textId="77777777" w:rsidTr="00AE3A58">
        <w:trPr>
          <w:jc w:val="center"/>
        </w:trPr>
        <w:tc>
          <w:tcPr>
            <w:tcW w:w="10149" w:type="dxa"/>
            <w:gridSpan w:val="4"/>
            <w:vAlign w:val="center"/>
          </w:tcPr>
          <w:p w14:paraId="0C1259D0" w14:textId="77777777" w:rsidR="005A22E9" w:rsidRPr="001D6613" w:rsidRDefault="005A22E9" w:rsidP="00AE3A58">
            <w:pPr>
              <w:tabs>
                <w:tab w:val="left" w:pos="357"/>
              </w:tabs>
            </w:pPr>
            <w:r w:rsidRPr="001D6613">
              <w:rPr>
                <w:sz w:val="22"/>
                <w:szCs w:val="22"/>
              </w:rPr>
              <w:t>****) w przypadku, gdy wymaganie nie jest spełnione należy sprawdzić mrozoodporność</w:t>
            </w:r>
          </w:p>
        </w:tc>
      </w:tr>
    </w:tbl>
    <w:p w14:paraId="689FE78A" w14:textId="77777777" w:rsidR="005A22E9" w:rsidRPr="001D6613" w:rsidRDefault="005A22E9" w:rsidP="005A22E9">
      <w:pPr>
        <w:pStyle w:val="Standardowytekst"/>
        <w:numPr>
          <w:ilvl w:val="12"/>
          <w:numId w:val="0"/>
        </w:numPr>
        <w:tabs>
          <w:tab w:val="left" w:pos="357"/>
        </w:tabs>
        <w:rPr>
          <w:sz w:val="22"/>
          <w:szCs w:val="22"/>
        </w:rPr>
      </w:pPr>
    </w:p>
    <w:p w14:paraId="59827824" w14:textId="77777777" w:rsidR="005A22E9" w:rsidRPr="001D6613" w:rsidRDefault="005A22E9" w:rsidP="005A22E9">
      <w:pPr>
        <w:pStyle w:val="Nagwek2"/>
        <w:numPr>
          <w:ilvl w:val="1"/>
          <w:numId w:val="2"/>
        </w:numPr>
        <w:tabs>
          <w:tab w:val="left" w:pos="357"/>
        </w:tabs>
        <w:ind w:hanging="502"/>
        <w:rPr>
          <w:sz w:val="22"/>
          <w:szCs w:val="22"/>
        </w:rPr>
      </w:pPr>
      <w:r w:rsidRPr="001D6613">
        <w:rPr>
          <w:sz w:val="22"/>
          <w:szCs w:val="22"/>
        </w:rPr>
        <w:t>Uziarnienie kruszywa</w:t>
      </w:r>
    </w:p>
    <w:p w14:paraId="7D47E334" w14:textId="77777777" w:rsidR="005A22E9" w:rsidRPr="00E0665B" w:rsidRDefault="005A22E9" w:rsidP="005A22E9">
      <w:pPr>
        <w:rPr>
          <w:sz w:val="22"/>
          <w:szCs w:val="22"/>
        </w:rPr>
      </w:pPr>
      <w:r w:rsidRPr="00E0665B">
        <w:rPr>
          <w:sz w:val="22"/>
          <w:szCs w:val="22"/>
        </w:rPr>
        <w:t>Krzywa uziarnienia kruszywa powinna być ciągła i nie może przebiegać od dolnej krzywej granicznej uziarnienia do górnej krzywej granicznej uzi</w:t>
      </w:r>
      <w:r>
        <w:rPr>
          <w:sz w:val="22"/>
          <w:szCs w:val="22"/>
        </w:rPr>
        <w:t xml:space="preserve">arnienia na sąsiednich sitach. </w:t>
      </w:r>
      <w:r w:rsidRPr="00E0665B">
        <w:rPr>
          <w:sz w:val="22"/>
          <w:szCs w:val="22"/>
        </w:rPr>
        <w:t>Wymiar największego ziarna kruszywa nie może przekraczać 2/3 grubości warstwy układanej jednorazowo.</w:t>
      </w:r>
    </w:p>
    <w:p w14:paraId="49E431D5" w14:textId="77777777" w:rsidR="005A22E9" w:rsidRPr="00E0665B" w:rsidRDefault="005A22E9" w:rsidP="005A22E9">
      <w:pPr>
        <w:rPr>
          <w:sz w:val="22"/>
          <w:szCs w:val="22"/>
        </w:rPr>
      </w:pPr>
      <w:r w:rsidRPr="00E0665B">
        <w:rPr>
          <w:sz w:val="22"/>
          <w:szCs w:val="22"/>
        </w:rPr>
        <w:t xml:space="preserve">Krzywa uziarnienia kruszywa, określona według WT-4 powinna leżeć między krzywymi </w:t>
      </w:r>
      <w:r w:rsidR="0092784D">
        <w:rPr>
          <w:sz w:val="22"/>
          <w:szCs w:val="22"/>
        </w:rPr>
        <w:t xml:space="preserve">                    </w:t>
      </w:r>
      <w:r w:rsidRPr="00E0665B">
        <w:rPr>
          <w:sz w:val="22"/>
          <w:szCs w:val="22"/>
        </w:rPr>
        <w:t>granicznymi pól dobrego uziarnienia podanymi na rysunku 9</w:t>
      </w:r>
    </w:p>
    <w:p w14:paraId="5258A09A" w14:textId="77777777" w:rsidR="005A22E9" w:rsidRPr="001D6613" w:rsidRDefault="005A22E9" w:rsidP="005A22E9">
      <w:pPr>
        <w:jc w:val="both"/>
        <w:rPr>
          <w:sz w:val="22"/>
          <w:szCs w:val="22"/>
        </w:rPr>
      </w:pPr>
    </w:p>
    <w:p w14:paraId="2D162730" w14:textId="77777777" w:rsidR="005A22E9" w:rsidRPr="001D6613" w:rsidRDefault="005A22E9" w:rsidP="005A22E9">
      <w:pPr>
        <w:rPr>
          <w:sz w:val="22"/>
          <w:szCs w:val="22"/>
        </w:rPr>
      </w:pPr>
    </w:p>
    <w:p w14:paraId="45EA1DDA" w14:textId="77777777" w:rsidR="005A22E9" w:rsidRPr="001D6613" w:rsidRDefault="005A22E9" w:rsidP="005A22E9">
      <w:pPr>
        <w:rPr>
          <w:sz w:val="22"/>
          <w:szCs w:val="22"/>
        </w:rPr>
      </w:pPr>
      <w:r>
        <w:rPr>
          <w:noProof/>
          <w:sz w:val="22"/>
          <w:szCs w:val="22"/>
        </w:rPr>
        <w:lastRenderedPageBreak/>
        <w:drawing>
          <wp:inline distT="0" distB="0" distL="0" distR="0" wp14:anchorId="770848CA" wp14:editId="13DD69D7">
            <wp:extent cx="5762625" cy="2352675"/>
            <wp:effectExtent l="19050" t="0" r="9525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2352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187FDA0" w14:textId="77777777" w:rsidR="005A22E9" w:rsidRPr="001D6613" w:rsidRDefault="005A22E9" w:rsidP="005A22E9">
      <w:pPr>
        <w:rPr>
          <w:sz w:val="22"/>
          <w:szCs w:val="22"/>
        </w:rPr>
      </w:pPr>
    </w:p>
    <w:p w14:paraId="1919BD44" w14:textId="77777777" w:rsidR="005A22E9" w:rsidRPr="00E0665B" w:rsidRDefault="005A22E9" w:rsidP="005A22E9">
      <w:pPr>
        <w:rPr>
          <w:sz w:val="22"/>
          <w:szCs w:val="22"/>
        </w:rPr>
      </w:pPr>
      <w:r w:rsidRPr="00E0665B">
        <w:rPr>
          <w:sz w:val="22"/>
          <w:szCs w:val="22"/>
        </w:rPr>
        <w:t xml:space="preserve">Oprócz wymagań podanych na rysunkach 9 wymaga się, aby 90% uziarnień mieszanek </w:t>
      </w:r>
      <w:r w:rsidR="0092784D">
        <w:rPr>
          <w:sz w:val="22"/>
          <w:szCs w:val="22"/>
        </w:rPr>
        <w:t xml:space="preserve">                      </w:t>
      </w:r>
      <w:r w:rsidRPr="00E0665B">
        <w:rPr>
          <w:sz w:val="22"/>
          <w:szCs w:val="22"/>
        </w:rPr>
        <w:t xml:space="preserve">zbadanych w ramach ZKP w okresie 6 miesięcy spełniało wymagania kategorii podanych </w:t>
      </w:r>
      <w:r w:rsidR="0092784D">
        <w:rPr>
          <w:sz w:val="22"/>
          <w:szCs w:val="22"/>
        </w:rPr>
        <w:t xml:space="preserve">                                </w:t>
      </w:r>
      <w:r w:rsidRPr="00E0665B">
        <w:rPr>
          <w:sz w:val="22"/>
          <w:szCs w:val="22"/>
        </w:rPr>
        <w:t>w tablicach 2 i 3, aby zapewnić jednorodność i ciągłość uziarnienia</w:t>
      </w:r>
      <w:r>
        <w:rPr>
          <w:sz w:val="22"/>
          <w:szCs w:val="22"/>
        </w:rPr>
        <w:t>.</w:t>
      </w:r>
    </w:p>
    <w:p w14:paraId="0B7EA0E3" w14:textId="77777777" w:rsidR="005A22E9" w:rsidRPr="00E0665B" w:rsidRDefault="005A22E9" w:rsidP="005A22E9">
      <w:pPr>
        <w:rPr>
          <w:sz w:val="22"/>
          <w:szCs w:val="22"/>
        </w:rPr>
      </w:pPr>
    </w:p>
    <w:p w14:paraId="13EEED60" w14:textId="77777777" w:rsidR="005A22E9" w:rsidRPr="00E0665B" w:rsidRDefault="005A22E9" w:rsidP="005A22E9">
      <w:pPr>
        <w:rPr>
          <w:sz w:val="22"/>
          <w:szCs w:val="22"/>
        </w:rPr>
      </w:pPr>
      <w:r w:rsidRPr="00E0665B">
        <w:rPr>
          <w:sz w:val="22"/>
          <w:szCs w:val="22"/>
        </w:rPr>
        <w:t>Tablica 2. Wymagania wobec jednorodności uziarnienia na sitach kontrolnych – porównanie z deklarowaną przez producenta wartością (S). Wymagania dotyczą produkowanej i dostarczanej mieszanki. Jeśli mieszanka zawiera nadmierną zawartość ziaren słabych,  wymaganie dotyczy deklarowanego przez producenta uziarnienia mieszanki po pięciokrotnym zagęszczeniu metodą Proctora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02"/>
        <w:gridCol w:w="884"/>
        <w:gridCol w:w="743"/>
        <w:gridCol w:w="743"/>
        <w:gridCol w:w="809"/>
        <w:gridCol w:w="914"/>
        <w:gridCol w:w="850"/>
        <w:gridCol w:w="851"/>
        <w:gridCol w:w="992"/>
        <w:gridCol w:w="992"/>
      </w:tblGrid>
      <w:tr w:rsidR="005A22E9" w:rsidRPr="001D6613" w14:paraId="4970554C" w14:textId="77777777" w:rsidTr="00AE3A58">
        <w:tc>
          <w:tcPr>
            <w:tcW w:w="1402" w:type="dxa"/>
            <w:vMerge w:val="restart"/>
            <w:vAlign w:val="center"/>
          </w:tcPr>
          <w:p w14:paraId="5015253C" w14:textId="77777777" w:rsidR="005A22E9" w:rsidRPr="001D6613" w:rsidRDefault="005A22E9" w:rsidP="00AE3A58">
            <w:pPr>
              <w:pStyle w:val="Tekstpodstawowy2"/>
              <w:spacing w:before="60" w:after="60" w:line="240" w:lineRule="auto"/>
              <w:jc w:val="center"/>
            </w:pPr>
            <w:r w:rsidRPr="001D6613">
              <w:rPr>
                <w:sz w:val="22"/>
                <w:szCs w:val="22"/>
              </w:rPr>
              <w:t>Mieszanka niezwiązana</w:t>
            </w:r>
          </w:p>
        </w:tc>
        <w:tc>
          <w:tcPr>
            <w:tcW w:w="7778" w:type="dxa"/>
            <w:gridSpan w:val="9"/>
            <w:vAlign w:val="center"/>
          </w:tcPr>
          <w:p w14:paraId="564252D3" w14:textId="77777777" w:rsidR="005A22E9" w:rsidRPr="001D6613" w:rsidRDefault="005A22E9" w:rsidP="00AE3A58">
            <w:pPr>
              <w:pStyle w:val="Tekstpodstawowy2"/>
              <w:spacing w:before="60" w:after="60" w:line="240" w:lineRule="auto"/>
              <w:jc w:val="center"/>
            </w:pPr>
            <w:r w:rsidRPr="001D6613">
              <w:rPr>
                <w:sz w:val="22"/>
                <w:szCs w:val="22"/>
              </w:rPr>
              <w:t>Porównanie z deklarowaną przez producenta wartością (S)</w:t>
            </w:r>
          </w:p>
        </w:tc>
      </w:tr>
      <w:tr w:rsidR="005A22E9" w:rsidRPr="001D6613" w14:paraId="6AFD9AF4" w14:textId="77777777" w:rsidTr="00AE3A58">
        <w:tc>
          <w:tcPr>
            <w:tcW w:w="1402" w:type="dxa"/>
            <w:vMerge/>
            <w:vAlign w:val="center"/>
          </w:tcPr>
          <w:p w14:paraId="75852CFB" w14:textId="77777777" w:rsidR="005A22E9" w:rsidRPr="001D6613" w:rsidRDefault="005A22E9" w:rsidP="00AE3A58">
            <w:pPr>
              <w:pStyle w:val="Tekstpodstawowy2"/>
              <w:spacing w:before="60" w:after="60" w:line="240" w:lineRule="auto"/>
              <w:jc w:val="center"/>
            </w:pPr>
          </w:p>
        </w:tc>
        <w:tc>
          <w:tcPr>
            <w:tcW w:w="7778" w:type="dxa"/>
            <w:gridSpan w:val="9"/>
            <w:vAlign w:val="center"/>
          </w:tcPr>
          <w:p w14:paraId="111B9A5D" w14:textId="77777777" w:rsidR="005A22E9" w:rsidRPr="001D6613" w:rsidRDefault="005A22E9" w:rsidP="00AE3A58">
            <w:pPr>
              <w:pStyle w:val="Tekstpodstawowy2"/>
              <w:spacing w:before="60" w:after="60" w:line="240" w:lineRule="auto"/>
              <w:jc w:val="center"/>
            </w:pPr>
            <w:r w:rsidRPr="001D6613">
              <w:rPr>
                <w:sz w:val="22"/>
                <w:szCs w:val="22"/>
              </w:rPr>
              <w:t>Tolerancje przesiewu przez sito (mm), %(m/m)</w:t>
            </w:r>
          </w:p>
        </w:tc>
      </w:tr>
      <w:tr w:rsidR="005A22E9" w:rsidRPr="001D6613" w14:paraId="591B05AF" w14:textId="77777777" w:rsidTr="00AE3A58">
        <w:tc>
          <w:tcPr>
            <w:tcW w:w="1402" w:type="dxa"/>
            <w:vMerge/>
            <w:vAlign w:val="center"/>
          </w:tcPr>
          <w:p w14:paraId="1E2E732F" w14:textId="77777777" w:rsidR="005A22E9" w:rsidRPr="001D6613" w:rsidRDefault="005A22E9" w:rsidP="00AE3A58">
            <w:pPr>
              <w:pStyle w:val="Tekstpodstawowy2"/>
              <w:spacing w:before="120" w:line="240" w:lineRule="auto"/>
              <w:jc w:val="center"/>
            </w:pPr>
          </w:p>
        </w:tc>
        <w:tc>
          <w:tcPr>
            <w:tcW w:w="884" w:type="dxa"/>
            <w:vAlign w:val="center"/>
          </w:tcPr>
          <w:p w14:paraId="7705A551" w14:textId="77777777" w:rsidR="005A22E9" w:rsidRPr="001D6613" w:rsidRDefault="005A22E9" w:rsidP="00AE3A58">
            <w:pPr>
              <w:pStyle w:val="Tekstpodstawowy2"/>
              <w:spacing w:before="120" w:line="240" w:lineRule="auto"/>
              <w:jc w:val="center"/>
            </w:pPr>
            <w:r w:rsidRPr="001D6613">
              <w:rPr>
                <w:sz w:val="22"/>
                <w:szCs w:val="22"/>
              </w:rPr>
              <w:t>0,5</w:t>
            </w:r>
          </w:p>
        </w:tc>
        <w:tc>
          <w:tcPr>
            <w:tcW w:w="743" w:type="dxa"/>
            <w:vAlign w:val="center"/>
          </w:tcPr>
          <w:p w14:paraId="2EA40D10" w14:textId="77777777" w:rsidR="005A22E9" w:rsidRPr="001D6613" w:rsidRDefault="005A22E9" w:rsidP="00AE3A58">
            <w:pPr>
              <w:pStyle w:val="Tekstpodstawowy2"/>
              <w:spacing w:before="120" w:line="240" w:lineRule="auto"/>
              <w:jc w:val="center"/>
            </w:pPr>
            <w:r w:rsidRPr="001D6613">
              <w:rPr>
                <w:sz w:val="22"/>
                <w:szCs w:val="22"/>
              </w:rPr>
              <w:t>1</w:t>
            </w:r>
          </w:p>
        </w:tc>
        <w:tc>
          <w:tcPr>
            <w:tcW w:w="743" w:type="dxa"/>
            <w:vAlign w:val="center"/>
          </w:tcPr>
          <w:p w14:paraId="6695E35F" w14:textId="77777777" w:rsidR="005A22E9" w:rsidRPr="001D6613" w:rsidRDefault="005A22E9" w:rsidP="00AE3A58">
            <w:pPr>
              <w:pStyle w:val="Tekstpodstawowy2"/>
              <w:spacing w:before="120" w:line="240" w:lineRule="auto"/>
              <w:jc w:val="center"/>
            </w:pPr>
            <w:r w:rsidRPr="001D6613">
              <w:rPr>
                <w:sz w:val="22"/>
                <w:szCs w:val="22"/>
              </w:rPr>
              <w:t>2</w:t>
            </w:r>
          </w:p>
        </w:tc>
        <w:tc>
          <w:tcPr>
            <w:tcW w:w="809" w:type="dxa"/>
            <w:vAlign w:val="center"/>
          </w:tcPr>
          <w:p w14:paraId="1F409512" w14:textId="77777777" w:rsidR="005A22E9" w:rsidRPr="001D6613" w:rsidRDefault="005A22E9" w:rsidP="00AE3A58">
            <w:pPr>
              <w:pStyle w:val="Tekstpodstawowy2"/>
              <w:spacing w:before="120" w:line="240" w:lineRule="auto"/>
              <w:jc w:val="center"/>
            </w:pPr>
            <w:r w:rsidRPr="001D6613">
              <w:rPr>
                <w:sz w:val="22"/>
                <w:szCs w:val="22"/>
              </w:rPr>
              <w:t>4</w:t>
            </w:r>
          </w:p>
        </w:tc>
        <w:tc>
          <w:tcPr>
            <w:tcW w:w="914" w:type="dxa"/>
            <w:vAlign w:val="center"/>
          </w:tcPr>
          <w:p w14:paraId="0BA39A0D" w14:textId="77777777" w:rsidR="005A22E9" w:rsidRPr="001D6613" w:rsidRDefault="005A22E9" w:rsidP="00AE3A58">
            <w:pPr>
              <w:pStyle w:val="Tekstpodstawowy2"/>
              <w:spacing w:before="120" w:line="240" w:lineRule="auto"/>
              <w:jc w:val="center"/>
            </w:pPr>
            <w:r w:rsidRPr="001D6613">
              <w:rPr>
                <w:sz w:val="22"/>
                <w:szCs w:val="22"/>
              </w:rPr>
              <w:t>5,6</w:t>
            </w:r>
          </w:p>
        </w:tc>
        <w:tc>
          <w:tcPr>
            <w:tcW w:w="850" w:type="dxa"/>
            <w:vAlign w:val="center"/>
          </w:tcPr>
          <w:p w14:paraId="1E599547" w14:textId="77777777" w:rsidR="005A22E9" w:rsidRPr="001D6613" w:rsidRDefault="005A22E9" w:rsidP="00AE3A58">
            <w:pPr>
              <w:pStyle w:val="Tekstpodstawowy2"/>
              <w:spacing w:before="120" w:line="240" w:lineRule="auto"/>
              <w:jc w:val="center"/>
            </w:pPr>
            <w:r w:rsidRPr="001D6613">
              <w:rPr>
                <w:sz w:val="22"/>
                <w:szCs w:val="22"/>
              </w:rPr>
              <w:t>8</w:t>
            </w:r>
          </w:p>
        </w:tc>
        <w:tc>
          <w:tcPr>
            <w:tcW w:w="851" w:type="dxa"/>
            <w:vAlign w:val="center"/>
          </w:tcPr>
          <w:p w14:paraId="6DC0933E" w14:textId="77777777" w:rsidR="005A22E9" w:rsidRPr="001D6613" w:rsidRDefault="005A22E9" w:rsidP="00AE3A58">
            <w:pPr>
              <w:pStyle w:val="Tekstpodstawowy2"/>
              <w:spacing w:before="120" w:line="240" w:lineRule="auto"/>
              <w:jc w:val="center"/>
            </w:pPr>
            <w:r w:rsidRPr="001D6613">
              <w:rPr>
                <w:sz w:val="22"/>
                <w:szCs w:val="22"/>
              </w:rPr>
              <w:t>11,2</w:t>
            </w:r>
          </w:p>
        </w:tc>
        <w:tc>
          <w:tcPr>
            <w:tcW w:w="992" w:type="dxa"/>
            <w:vAlign w:val="center"/>
          </w:tcPr>
          <w:p w14:paraId="0FDD922F" w14:textId="77777777" w:rsidR="005A22E9" w:rsidRPr="001D6613" w:rsidRDefault="005A22E9" w:rsidP="00AE3A58">
            <w:pPr>
              <w:pStyle w:val="Tekstpodstawowy2"/>
              <w:spacing w:before="120" w:line="240" w:lineRule="auto"/>
              <w:jc w:val="center"/>
            </w:pPr>
            <w:r w:rsidRPr="001D6613">
              <w:rPr>
                <w:sz w:val="22"/>
                <w:szCs w:val="22"/>
              </w:rPr>
              <w:t>16</w:t>
            </w:r>
          </w:p>
        </w:tc>
        <w:tc>
          <w:tcPr>
            <w:tcW w:w="992" w:type="dxa"/>
          </w:tcPr>
          <w:p w14:paraId="423DD4D7" w14:textId="77777777" w:rsidR="005A22E9" w:rsidRPr="001D6613" w:rsidRDefault="005A22E9" w:rsidP="00AE3A58">
            <w:pPr>
              <w:pStyle w:val="Tekstpodstawowy2"/>
              <w:spacing w:before="120" w:line="240" w:lineRule="auto"/>
              <w:jc w:val="center"/>
            </w:pPr>
            <w:r w:rsidRPr="001D6613">
              <w:rPr>
                <w:sz w:val="22"/>
                <w:szCs w:val="22"/>
              </w:rPr>
              <w:t>22,4</w:t>
            </w:r>
          </w:p>
        </w:tc>
      </w:tr>
      <w:tr w:rsidR="005A22E9" w:rsidRPr="001D6613" w14:paraId="732A547A" w14:textId="77777777" w:rsidTr="00AE3A58">
        <w:tc>
          <w:tcPr>
            <w:tcW w:w="1402" w:type="dxa"/>
            <w:vAlign w:val="center"/>
          </w:tcPr>
          <w:p w14:paraId="7CB5F2A5" w14:textId="77777777" w:rsidR="005A22E9" w:rsidRPr="001D6613" w:rsidRDefault="005A22E9" w:rsidP="00AE3A58">
            <w:pPr>
              <w:pStyle w:val="Tekstpodstawowy2"/>
              <w:spacing w:before="120" w:line="240" w:lineRule="auto"/>
              <w:jc w:val="center"/>
            </w:pPr>
            <w:r w:rsidRPr="001D6613">
              <w:rPr>
                <w:sz w:val="22"/>
                <w:szCs w:val="22"/>
              </w:rPr>
              <w:t>0/31,5</w:t>
            </w:r>
          </w:p>
        </w:tc>
        <w:tc>
          <w:tcPr>
            <w:tcW w:w="884" w:type="dxa"/>
            <w:vAlign w:val="center"/>
          </w:tcPr>
          <w:p w14:paraId="6B2AAF9B" w14:textId="77777777" w:rsidR="005A22E9" w:rsidRPr="001D6613" w:rsidRDefault="005A22E9" w:rsidP="00AE3A58">
            <w:pPr>
              <w:pStyle w:val="Tekstpodstawowy2"/>
              <w:spacing w:before="120" w:line="240" w:lineRule="auto"/>
              <w:jc w:val="center"/>
            </w:pPr>
            <w:r w:rsidRPr="001D6613">
              <w:rPr>
                <w:sz w:val="22"/>
                <w:szCs w:val="22"/>
              </w:rPr>
              <w:t>± 5</w:t>
            </w:r>
          </w:p>
        </w:tc>
        <w:tc>
          <w:tcPr>
            <w:tcW w:w="743" w:type="dxa"/>
            <w:vAlign w:val="center"/>
          </w:tcPr>
          <w:p w14:paraId="5F9FBD53" w14:textId="77777777" w:rsidR="005A22E9" w:rsidRPr="001D6613" w:rsidRDefault="005A22E9" w:rsidP="00AE3A58">
            <w:pPr>
              <w:jc w:val="center"/>
            </w:pPr>
            <w:r w:rsidRPr="001D6613">
              <w:rPr>
                <w:sz w:val="22"/>
                <w:szCs w:val="22"/>
              </w:rPr>
              <w:t>± 5</w:t>
            </w:r>
          </w:p>
        </w:tc>
        <w:tc>
          <w:tcPr>
            <w:tcW w:w="743" w:type="dxa"/>
            <w:vAlign w:val="center"/>
          </w:tcPr>
          <w:p w14:paraId="0E2F0846" w14:textId="77777777" w:rsidR="005A22E9" w:rsidRPr="001D6613" w:rsidRDefault="005A22E9" w:rsidP="00AE3A58">
            <w:pPr>
              <w:jc w:val="center"/>
            </w:pPr>
            <w:r w:rsidRPr="001D6613">
              <w:rPr>
                <w:sz w:val="22"/>
                <w:szCs w:val="22"/>
              </w:rPr>
              <w:t>± 7</w:t>
            </w:r>
          </w:p>
        </w:tc>
        <w:tc>
          <w:tcPr>
            <w:tcW w:w="809" w:type="dxa"/>
            <w:vAlign w:val="center"/>
          </w:tcPr>
          <w:p w14:paraId="3D5D2738" w14:textId="77777777" w:rsidR="005A22E9" w:rsidRPr="001D6613" w:rsidRDefault="005A22E9" w:rsidP="00AE3A58">
            <w:pPr>
              <w:jc w:val="center"/>
            </w:pPr>
            <w:r w:rsidRPr="001D6613">
              <w:rPr>
                <w:sz w:val="22"/>
                <w:szCs w:val="22"/>
              </w:rPr>
              <w:t>± 8</w:t>
            </w:r>
          </w:p>
        </w:tc>
        <w:tc>
          <w:tcPr>
            <w:tcW w:w="914" w:type="dxa"/>
            <w:vAlign w:val="center"/>
          </w:tcPr>
          <w:p w14:paraId="39B65541" w14:textId="77777777" w:rsidR="005A22E9" w:rsidRPr="001D6613" w:rsidRDefault="005A22E9" w:rsidP="00AE3A58">
            <w:pPr>
              <w:jc w:val="center"/>
            </w:pPr>
            <w:r w:rsidRPr="001D6613"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center"/>
          </w:tcPr>
          <w:p w14:paraId="22F16426" w14:textId="77777777" w:rsidR="005A22E9" w:rsidRPr="001D6613" w:rsidRDefault="005A22E9" w:rsidP="00AE3A58">
            <w:pPr>
              <w:jc w:val="center"/>
            </w:pPr>
            <w:r w:rsidRPr="001D6613">
              <w:rPr>
                <w:sz w:val="22"/>
                <w:szCs w:val="22"/>
              </w:rPr>
              <w:t>± 8</w:t>
            </w:r>
          </w:p>
        </w:tc>
        <w:tc>
          <w:tcPr>
            <w:tcW w:w="851" w:type="dxa"/>
            <w:vAlign w:val="center"/>
          </w:tcPr>
          <w:p w14:paraId="219BCEDD" w14:textId="77777777" w:rsidR="005A22E9" w:rsidRPr="001D6613" w:rsidRDefault="005A22E9" w:rsidP="00AE3A58">
            <w:pPr>
              <w:jc w:val="center"/>
            </w:pPr>
            <w:r w:rsidRPr="001D6613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vAlign w:val="center"/>
          </w:tcPr>
          <w:p w14:paraId="715BAB94" w14:textId="77777777" w:rsidR="005A22E9" w:rsidRPr="001D6613" w:rsidRDefault="005A22E9" w:rsidP="00AE3A58">
            <w:pPr>
              <w:jc w:val="center"/>
            </w:pPr>
            <w:r w:rsidRPr="001D6613">
              <w:rPr>
                <w:sz w:val="22"/>
                <w:szCs w:val="22"/>
              </w:rPr>
              <w:t>± 8</w:t>
            </w:r>
          </w:p>
        </w:tc>
        <w:tc>
          <w:tcPr>
            <w:tcW w:w="992" w:type="dxa"/>
            <w:vAlign w:val="center"/>
          </w:tcPr>
          <w:p w14:paraId="64D24EEA" w14:textId="77777777" w:rsidR="005A22E9" w:rsidRPr="001D6613" w:rsidRDefault="005A22E9" w:rsidP="00AE3A58">
            <w:pPr>
              <w:jc w:val="center"/>
            </w:pPr>
            <w:r w:rsidRPr="001D6613">
              <w:rPr>
                <w:sz w:val="22"/>
                <w:szCs w:val="22"/>
              </w:rPr>
              <w:t>-</w:t>
            </w:r>
          </w:p>
        </w:tc>
      </w:tr>
    </w:tbl>
    <w:p w14:paraId="39F7B49F" w14:textId="77777777" w:rsidR="005A22E9" w:rsidRPr="001D6613" w:rsidRDefault="005A22E9" w:rsidP="005A22E9">
      <w:pPr>
        <w:pStyle w:val="Tekstpodstawowy2"/>
        <w:spacing w:before="120" w:line="240" w:lineRule="auto"/>
        <w:jc w:val="both"/>
        <w:rPr>
          <w:sz w:val="22"/>
          <w:szCs w:val="22"/>
        </w:rPr>
      </w:pPr>
      <w:r w:rsidRPr="001D6613">
        <w:rPr>
          <w:sz w:val="22"/>
          <w:szCs w:val="22"/>
        </w:rPr>
        <w:t>Tablica 3 Wymagania wobec ciągłości uziarnienia na sitach kontrolnych – różnice w przesiewach podczas badań kontrolnych produkowanych mieszanek</w:t>
      </w: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77"/>
        <w:gridCol w:w="567"/>
        <w:gridCol w:w="709"/>
        <w:gridCol w:w="567"/>
        <w:gridCol w:w="708"/>
        <w:gridCol w:w="567"/>
        <w:gridCol w:w="709"/>
        <w:gridCol w:w="709"/>
        <w:gridCol w:w="709"/>
        <w:gridCol w:w="567"/>
        <w:gridCol w:w="708"/>
        <w:gridCol w:w="567"/>
        <w:gridCol w:w="567"/>
        <w:gridCol w:w="567"/>
        <w:gridCol w:w="567"/>
      </w:tblGrid>
      <w:tr w:rsidR="005A22E9" w:rsidRPr="001D6613" w14:paraId="48459321" w14:textId="77777777" w:rsidTr="00AE3A58">
        <w:tc>
          <w:tcPr>
            <w:tcW w:w="1277" w:type="dxa"/>
            <w:vMerge w:val="restart"/>
            <w:vAlign w:val="center"/>
          </w:tcPr>
          <w:p w14:paraId="6ED90B9B" w14:textId="77777777" w:rsidR="005A22E9" w:rsidRPr="001D6613" w:rsidRDefault="005A22E9" w:rsidP="00AE3A58">
            <w:pPr>
              <w:pStyle w:val="Tekstpodstawowy2"/>
              <w:spacing w:before="60" w:after="60" w:line="240" w:lineRule="auto"/>
              <w:jc w:val="center"/>
            </w:pPr>
            <w:r w:rsidRPr="001D6613">
              <w:rPr>
                <w:sz w:val="22"/>
                <w:szCs w:val="22"/>
              </w:rPr>
              <w:t>Mieszanka niezwiązana</w:t>
            </w:r>
          </w:p>
        </w:tc>
        <w:tc>
          <w:tcPr>
            <w:tcW w:w="8788" w:type="dxa"/>
            <w:gridSpan w:val="14"/>
            <w:vAlign w:val="center"/>
          </w:tcPr>
          <w:p w14:paraId="179F1CF7" w14:textId="77777777" w:rsidR="005A22E9" w:rsidRPr="001D6613" w:rsidRDefault="005A22E9" w:rsidP="00AE3A58">
            <w:pPr>
              <w:pStyle w:val="Tekstpodstawowy2"/>
              <w:spacing w:before="60" w:after="60" w:line="240" w:lineRule="auto"/>
              <w:jc w:val="center"/>
            </w:pPr>
            <w:r w:rsidRPr="001D6613">
              <w:rPr>
                <w:sz w:val="22"/>
                <w:szCs w:val="22"/>
              </w:rPr>
              <w:t>Minimalna i maksymalna zawartość frakcji w mieszankach:</w:t>
            </w:r>
          </w:p>
          <w:p w14:paraId="4E26F9AF" w14:textId="77777777" w:rsidR="005A22E9" w:rsidRPr="001D6613" w:rsidRDefault="005A22E9" w:rsidP="00AE3A58">
            <w:pPr>
              <w:pStyle w:val="Tekstpodstawowy2"/>
              <w:spacing w:before="60" w:after="60" w:line="240" w:lineRule="auto"/>
              <w:jc w:val="center"/>
            </w:pPr>
            <w:r w:rsidRPr="001D6613">
              <w:rPr>
                <w:sz w:val="22"/>
                <w:szCs w:val="22"/>
              </w:rPr>
              <w:t>[różnice przesiewów w %(m/m) przez sito (mm)]</w:t>
            </w:r>
          </w:p>
        </w:tc>
      </w:tr>
      <w:tr w:rsidR="005A22E9" w:rsidRPr="001D6613" w14:paraId="76FB61B0" w14:textId="77777777" w:rsidTr="00AE3A58">
        <w:tc>
          <w:tcPr>
            <w:tcW w:w="1277" w:type="dxa"/>
            <w:vMerge/>
            <w:vAlign w:val="center"/>
          </w:tcPr>
          <w:p w14:paraId="302A29B0" w14:textId="77777777" w:rsidR="005A22E9" w:rsidRPr="001D6613" w:rsidRDefault="005A22E9" w:rsidP="00AE3A58">
            <w:pPr>
              <w:pStyle w:val="Tekstpodstawowy2"/>
              <w:spacing w:before="60" w:after="60" w:line="240" w:lineRule="auto"/>
              <w:jc w:val="center"/>
            </w:pPr>
          </w:p>
        </w:tc>
        <w:tc>
          <w:tcPr>
            <w:tcW w:w="1276" w:type="dxa"/>
            <w:gridSpan w:val="2"/>
            <w:vAlign w:val="center"/>
          </w:tcPr>
          <w:p w14:paraId="5C8E1077" w14:textId="77777777" w:rsidR="005A22E9" w:rsidRPr="001D6613" w:rsidRDefault="005A22E9" w:rsidP="00AE3A58">
            <w:pPr>
              <w:pStyle w:val="Tekstpodstawowy2"/>
              <w:spacing w:before="60" w:after="60" w:line="240" w:lineRule="auto"/>
              <w:jc w:val="center"/>
            </w:pPr>
            <w:r w:rsidRPr="001D6613">
              <w:rPr>
                <w:sz w:val="22"/>
                <w:szCs w:val="22"/>
              </w:rPr>
              <w:t>1/2</w:t>
            </w:r>
          </w:p>
        </w:tc>
        <w:tc>
          <w:tcPr>
            <w:tcW w:w="1275" w:type="dxa"/>
            <w:gridSpan w:val="2"/>
            <w:vAlign w:val="center"/>
          </w:tcPr>
          <w:p w14:paraId="511A82AA" w14:textId="77777777" w:rsidR="005A22E9" w:rsidRPr="001D6613" w:rsidRDefault="005A22E9" w:rsidP="00AE3A58">
            <w:pPr>
              <w:pStyle w:val="Tekstpodstawowy2"/>
              <w:spacing w:before="60" w:after="60" w:line="240" w:lineRule="auto"/>
              <w:jc w:val="center"/>
            </w:pPr>
            <w:r w:rsidRPr="001D6613">
              <w:rPr>
                <w:sz w:val="22"/>
                <w:szCs w:val="22"/>
              </w:rPr>
              <w:t>2/4</w:t>
            </w:r>
          </w:p>
        </w:tc>
        <w:tc>
          <w:tcPr>
            <w:tcW w:w="1276" w:type="dxa"/>
            <w:gridSpan w:val="2"/>
            <w:vAlign w:val="center"/>
          </w:tcPr>
          <w:p w14:paraId="0113A102" w14:textId="77777777" w:rsidR="005A22E9" w:rsidRPr="001D6613" w:rsidRDefault="005A22E9" w:rsidP="00AE3A58">
            <w:pPr>
              <w:pStyle w:val="Tekstpodstawowy2"/>
              <w:spacing w:before="60" w:after="60" w:line="240" w:lineRule="auto"/>
              <w:jc w:val="center"/>
            </w:pPr>
            <w:r w:rsidRPr="001D6613">
              <w:rPr>
                <w:sz w:val="22"/>
                <w:szCs w:val="22"/>
              </w:rPr>
              <w:t>2/5,6</w:t>
            </w:r>
          </w:p>
        </w:tc>
        <w:tc>
          <w:tcPr>
            <w:tcW w:w="1418" w:type="dxa"/>
            <w:gridSpan w:val="2"/>
            <w:vAlign w:val="center"/>
          </w:tcPr>
          <w:p w14:paraId="691476C2" w14:textId="77777777" w:rsidR="005A22E9" w:rsidRPr="001D6613" w:rsidRDefault="005A22E9" w:rsidP="00AE3A58">
            <w:pPr>
              <w:pStyle w:val="Tekstpodstawowy2"/>
              <w:spacing w:before="60" w:after="60" w:line="240" w:lineRule="auto"/>
              <w:jc w:val="center"/>
            </w:pPr>
            <w:r w:rsidRPr="001D6613">
              <w:rPr>
                <w:sz w:val="22"/>
                <w:szCs w:val="22"/>
              </w:rPr>
              <w:t>4/8</w:t>
            </w:r>
          </w:p>
        </w:tc>
        <w:tc>
          <w:tcPr>
            <w:tcW w:w="1275" w:type="dxa"/>
            <w:gridSpan w:val="2"/>
            <w:vAlign w:val="center"/>
          </w:tcPr>
          <w:p w14:paraId="511CD0AF" w14:textId="77777777" w:rsidR="005A22E9" w:rsidRPr="001D6613" w:rsidRDefault="005A22E9" w:rsidP="00AE3A58">
            <w:pPr>
              <w:pStyle w:val="Tekstpodstawowy2"/>
              <w:spacing w:before="60" w:after="60" w:line="240" w:lineRule="auto"/>
              <w:jc w:val="center"/>
            </w:pPr>
            <w:r w:rsidRPr="001D6613">
              <w:rPr>
                <w:sz w:val="22"/>
                <w:szCs w:val="22"/>
              </w:rPr>
              <w:t>5,6/11,2</w:t>
            </w:r>
          </w:p>
        </w:tc>
        <w:tc>
          <w:tcPr>
            <w:tcW w:w="1134" w:type="dxa"/>
            <w:gridSpan w:val="2"/>
            <w:vAlign w:val="center"/>
          </w:tcPr>
          <w:p w14:paraId="597EB791" w14:textId="77777777" w:rsidR="005A22E9" w:rsidRPr="001D6613" w:rsidRDefault="005A22E9" w:rsidP="00AE3A58">
            <w:pPr>
              <w:pStyle w:val="Tekstpodstawowy2"/>
              <w:spacing w:before="60" w:after="60" w:line="240" w:lineRule="auto"/>
              <w:jc w:val="center"/>
            </w:pPr>
            <w:r w:rsidRPr="001D6613">
              <w:rPr>
                <w:sz w:val="22"/>
                <w:szCs w:val="22"/>
              </w:rPr>
              <w:t>8/16</w:t>
            </w:r>
          </w:p>
        </w:tc>
        <w:tc>
          <w:tcPr>
            <w:tcW w:w="1134" w:type="dxa"/>
            <w:gridSpan w:val="2"/>
          </w:tcPr>
          <w:p w14:paraId="6D552863" w14:textId="77777777" w:rsidR="005A22E9" w:rsidRPr="001D6613" w:rsidRDefault="005A22E9" w:rsidP="00AE3A58">
            <w:pPr>
              <w:pStyle w:val="Tekstpodstawowy2"/>
              <w:spacing w:before="60" w:after="60" w:line="240" w:lineRule="auto"/>
              <w:jc w:val="center"/>
            </w:pPr>
            <w:r w:rsidRPr="001D6613">
              <w:rPr>
                <w:sz w:val="22"/>
                <w:szCs w:val="22"/>
              </w:rPr>
              <w:t>11,2/22,4</w:t>
            </w:r>
          </w:p>
        </w:tc>
      </w:tr>
      <w:tr w:rsidR="005A22E9" w:rsidRPr="001D6613" w14:paraId="2066B0AD" w14:textId="77777777" w:rsidTr="00AE3A58">
        <w:tc>
          <w:tcPr>
            <w:tcW w:w="1277" w:type="dxa"/>
            <w:vMerge/>
            <w:vAlign w:val="center"/>
          </w:tcPr>
          <w:p w14:paraId="24DF835E" w14:textId="77777777" w:rsidR="005A22E9" w:rsidRPr="001D6613" w:rsidRDefault="005A22E9" w:rsidP="00AE3A58">
            <w:pPr>
              <w:pStyle w:val="Tekstpodstawowy2"/>
              <w:spacing w:before="60" w:after="60" w:line="240" w:lineRule="auto"/>
              <w:jc w:val="center"/>
            </w:pPr>
          </w:p>
        </w:tc>
        <w:tc>
          <w:tcPr>
            <w:tcW w:w="567" w:type="dxa"/>
            <w:vAlign w:val="center"/>
          </w:tcPr>
          <w:p w14:paraId="2DBF6C50" w14:textId="77777777" w:rsidR="005A22E9" w:rsidRPr="001D6613" w:rsidRDefault="005A22E9" w:rsidP="00AE3A58">
            <w:pPr>
              <w:pStyle w:val="Tekstpodstawowy2"/>
              <w:spacing w:before="60" w:after="60" w:line="240" w:lineRule="auto"/>
              <w:jc w:val="center"/>
            </w:pPr>
            <w:r w:rsidRPr="001D6613">
              <w:rPr>
                <w:sz w:val="22"/>
                <w:szCs w:val="22"/>
              </w:rPr>
              <w:t>min</w:t>
            </w:r>
          </w:p>
        </w:tc>
        <w:tc>
          <w:tcPr>
            <w:tcW w:w="709" w:type="dxa"/>
            <w:vAlign w:val="center"/>
          </w:tcPr>
          <w:p w14:paraId="23AB17A0" w14:textId="77777777" w:rsidR="005A22E9" w:rsidRPr="001D6613" w:rsidRDefault="005A22E9" w:rsidP="00AE3A58">
            <w:pPr>
              <w:pStyle w:val="Tekstpodstawowy2"/>
              <w:spacing w:before="60" w:after="60" w:line="240" w:lineRule="auto"/>
              <w:jc w:val="center"/>
            </w:pPr>
            <w:r w:rsidRPr="001D6613">
              <w:rPr>
                <w:sz w:val="22"/>
                <w:szCs w:val="22"/>
              </w:rPr>
              <w:t>max</w:t>
            </w:r>
          </w:p>
        </w:tc>
        <w:tc>
          <w:tcPr>
            <w:tcW w:w="567" w:type="dxa"/>
            <w:vAlign w:val="center"/>
          </w:tcPr>
          <w:p w14:paraId="75B61170" w14:textId="77777777" w:rsidR="005A22E9" w:rsidRPr="001D6613" w:rsidRDefault="005A22E9" w:rsidP="00AE3A58">
            <w:pPr>
              <w:pStyle w:val="Tekstpodstawowy2"/>
              <w:spacing w:before="60" w:after="60" w:line="240" w:lineRule="auto"/>
              <w:jc w:val="center"/>
            </w:pPr>
            <w:r w:rsidRPr="001D6613">
              <w:rPr>
                <w:sz w:val="22"/>
                <w:szCs w:val="22"/>
              </w:rPr>
              <w:t>min</w:t>
            </w:r>
          </w:p>
        </w:tc>
        <w:tc>
          <w:tcPr>
            <w:tcW w:w="708" w:type="dxa"/>
            <w:vAlign w:val="center"/>
          </w:tcPr>
          <w:p w14:paraId="64C7FE5B" w14:textId="77777777" w:rsidR="005A22E9" w:rsidRPr="001D6613" w:rsidRDefault="005A22E9" w:rsidP="00AE3A58">
            <w:pPr>
              <w:pStyle w:val="Tekstpodstawowy2"/>
              <w:spacing w:before="60" w:after="60" w:line="240" w:lineRule="auto"/>
              <w:jc w:val="center"/>
            </w:pPr>
            <w:r w:rsidRPr="001D6613">
              <w:rPr>
                <w:sz w:val="22"/>
                <w:szCs w:val="22"/>
              </w:rPr>
              <w:t>max</w:t>
            </w:r>
          </w:p>
        </w:tc>
        <w:tc>
          <w:tcPr>
            <w:tcW w:w="567" w:type="dxa"/>
            <w:vAlign w:val="center"/>
          </w:tcPr>
          <w:p w14:paraId="6775CEE2" w14:textId="77777777" w:rsidR="005A22E9" w:rsidRPr="001D6613" w:rsidRDefault="005A22E9" w:rsidP="00AE3A58">
            <w:pPr>
              <w:pStyle w:val="Tekstpodstawowy2"/>
              <w:spacing w:before="60" w:after="60" w:line="240" w:lineRule="auto"/>
              <w:jc w:val="center"/>
            </w:pPr>
            <w:r w:rsidRPr="001D6613">
              <w:rPr>
                <w:sz w:val="22"/>
                <w:szCs w:val="22"/>
              </w:rPr>
              <w:t>min</w:t>
            </w:r>
          </w:p>
        </w:tc>
        <w:tc>
          <w:tcPr>
            <w:tcW w:w="709" w:type="dxa"/>
            <w:vAlign w:val="center"/>
          </w:tcPr>
          <w:p w14:paraId="2D8EAE89" w14:textId="77777777" w:rsidR="005A22E9" w:rsidRPr="001D6613" w:rsidRDefault="005A22E9" w:rsidP="00AE3A58">
            <w:pPr>
              <w:pStyle w:val="Tekstpodstawowy2"/>
              <w:spacing w:before="60" w:after="60" w:line="240" w:lineRule="auto"/>
              <w:jc w:val="center"/>
            </w:pPr>
            <w:r w:rsidRPr="001D6613">
              <w:rPr>
                <w:sz w:val="22"/>
                <w:szCs w:val="22"/>
              </w:rPr>
              <w:t>max</w:t>
            </w:r>
          </w:p>
        </w:tc>
        <w:tc>
          <w:tcPr>
            <w:tcW w:w="709" w:type="dxa"/>
            <w:vAlign w:val="center"/>
          </w:tcPr>
          <w:p w14:paraId="55CA8FF7" w14:textId="77777777" w:rsidR="005A22E9" w:rsidRPr="001D6613" w:rsidRDefault="005A22E9" w:rsidP="00AE3A58">
            <w:pPr>
              <w:pStyle w:val="Tekstpodstawowy2"/>
              <w:spacing w:before="60" w:after="60" w:line="240" w:lineRule="auto"/>
              <w:jc w:val="center"/>
            </w:pPr>
            <w:r w:rsidRPr="001D6613">
              <w:rPr>
                <w:sz w:val="22"/>
                <w:szCs w:val="22"/>
              </w:rPr>
              <w:t>min</w:t>
            </w:r>
          </w:p>
        </w:tc>
        <w:tc>
          <w:tcPr>
            <w:tcW w:w="709" w:type="dxa"/>
            <w:vAlign w:val="center"/>
          </w:tcPr>
          <w:p w14:paraId="5701DA89" w14:textId="77777777" w:rsidR="005A22E9" w:rsidRPr="001D6613" w:rsidRDefault="005A22E9" w:rsidP="00AE3A58">
            <w:pPr>
              <w:pStyle w:val="Tekstpodstawowy2"/>
              <w:spacing w:before="60" w:after="60" w:line="240" w:lineRule="auto"/>
              <w:jc w:val="center"/>
            </w:pPr>
            <w:r w:rsidRPr="001D6613">
              <w:rPr>
                <w:sz w:val="22"/>
                <w:szCs w:val="22"/>
              </w:rPr>
              <w:t>max</w:t>
            </w:r>
          </w:p>
        </w:tc>
        <w:tc>
          <w:tcPr>
            <w:tcW w:w="567" w:type="dxa"/>
            <w:vAlign w:val="center"/>
          </w:tcPr>
          <w:p w14:paraId="7D299182" w14:textId="77777777" w:rsidR="005A22E9" w:rsidRPr="001D6613" w:rsidRDefault="005A22E9" w:rsidP="00AE3A58">
            <w:pPr>
              <w:pStyle w:val="Tekstpodstawowy2"/>
              <w:spacing w:before="60" w:after="60" w:line="240" w:lineRule="auto"/>
              <w:jc w:val="center"/>
            </w:pPr>
            <w:r w:rsidRPr="001D6613">
              <w:rPr>
                <w:sz w:val="22"/>
                <w:szCs w:val="22"/>
              </w:rPr>
              <w:t>min</w:t>
            </w:r>
          </w:p>
        </w:tc>
        <w:tc>
          <w:tcPr>
            <w:tcW w:w="708" w:type="dxa"/>
            <w:vAlign w:val="center"/>
          </w:tcPr>
          <w:p w14:paraId="3EC01CF7" w14:textId="77777777" w:rsidR="005A22E9" w:rsidRPr="001D6613" w:rsidRDefault="005A22E9" w:rsidP="00AE3A58">
            <w:pPr>
              <w:pStyle w:val="Tekstpodstawowy2"/>
              <w:spacing w:before="60" w:after="60" w:line="240" w:lineRule="auto"/>
              <w:jc w:val="center"/>
            </w:pPr>
            <w:r w:rsidRPr="001D6613">
              <w:rPr>
                <w:sz w:val="22"/>
                <w:szCs w:val="22"/>
              </w:rPr>
              <w:t>max</w:t>
            </w:r>
          </w:p>
        </w:tc>
        <w:tc>
          <w:tcPr>
            <w:tcW w:w="567" w:type="dxa"/>
            <w:vAlign w:val="center"/>
          </w:tcPr>
          <w:p w14:paraId="6B240991" w14:textId="77777777" w:rsidR="005A22E9" w:rsidRPr="001D6613" w:rsidRDefault="005A22E9" w:rsidP="00AE3A58">
            <w:pPr>
              <w:pStyle w:val="Tekstpodstawowy2"/>
              <w:spacing w:before="60" w:after="60" w:line="240" w:lineRule="auto"/>
              <w:jc w:val="center"/>
            </w:pPr>
            <w:r w:rsidRPr="001D6613">
              <w:rPr>
                <w:sz w:val="22"/>
                <w:szCs w:val="22"/>
              </w:rPr>
              <w:t>min</w:t>
            </w:r>
          </w:p>
        </w:tc>
        <w:tc>
          <w:tcPr>
            <w:tcW w:w="567" w:type="dxa"/>
            <w:vAlign w:val="center"/>
          </w:tcPr>
          <w:p w14:paraId="608FF7B6" w14:textId="77777777" w:rsidR="005A22E9" w:rsidRPr="001D6613" w:rsidRDefault="005A22E9" w:rsidP="00AE3A58">
            <w:pPr>
              <w:pStyle w:val="Tekstpodstawowy2"/>
              <w:spacing w:before="60" w:after="60" w:line="240" w:lineRule="auto"/>
              <w:jc w:val="center"/>
            </w:pPr>
            <w:r w:rsidRPr="001D6613">
              <w:rPr>
                <w:sz w:val="22"/>
                <w:szCs w:val="22"/>
              </w:rPr>
              <w:t>max</w:t>
            </w:r>
          </w:p>
        </w:tc>
        <w:tc>
          <w:tcPr>
            <w:tcW w:w="567" w:type="dxa"/>
          </w:tcPr>
          <w:p w14:paraId="0E1EDAA9" w14:textId="77777777" w:rsidR="005A22E9" w:rsidRPr="001D6613" w:rsidRDefault="005A22E9" w:rsidP="00AE3A58">
            <w:pPr>
              <w:pStyle w:val="Tekstpodstawowy2"/>
              <w:spacing w:before="60" w:after="60" w:line="240" w:lineRule="auto"/>
              <w:jc w:val="center"/>
            </w:pPr>
            <w:r w:rsidRPr="001D6613">
              <w:rPr>
                <w:sz w:val="22"/>
                <w:szCs w:val="22"/>
              </w:rPr>
              <w:t>min</w:t>
            </w:r>
          </w:p>
        </w:tc>
        <w:tc>
          <w:tcPr>
            <w:tcW w:w="567" w:type="dxa"/>
          </w:tcPr>
          <w:p w14:paraId="50B73B31" w14:textId="77777777" w:rsidR="005A22E9" w:rsidRPr="001D6613" w:rsidRDefault="005A22E9" w:rsidP="00AE3A58">
            <w:pPr>
              <w:pStyle w:val="Tekstpodstawowy2"/>
              <w:spacing w:before="60" w:after="60" w:line="240" w:lineRule="auto"/>
              <w:jc w:val="center"/>
            </w:pPr>
          </w:p>
        </w:tc>
      </w:tr>
      <w:tr w:rsidR="005A22E9" w:rsidRPr="001D6613" w14:paraId="644D073E" w14:textId="77777777" w:rsidTr="00AE3A58">
        <w:tc>
          <w:tcPr>
            <w:tcW w:w="1277" w:type="dxa"/>
            <w:vAlign w:val="center"/>
          </w:tcPr>
          <w:p w14:paraId="1E94A994" w14:textId="77777777" w:rsidR="005A22E9" w:rsidRPr="001D6613" w:rsidRDefault="005A22E9" w:rsidP="00AE3A58">
            <w:pPr>
              <w:pStyle w:val="Tekstpodstawowy2"/>
              <w:spacing w:before="60" w:after="60" w:line="240" w:lineRule="auto"/>
              <w:jc w:val="center"/>
            </w:pPr>
            <w:r w:rsidRPr="001D6613">
              <w:rPr>
                <w:sz w:val="22"/>
                <w:szCs w:val="22"/>
              </w:rPr>
              <w:t>0/31,5</w:t>
            </w:r>
          </w:p>
        </w:tc>
        <w:tc>
          <w:tcPr>
            <w:tcW w:w="567" w:type="dxa"/>
            <w:vAlign w:val="center"/>
          </w:tcPr>
          <w:p w14:paraId="483A463E" w14:textId="77777777" w:rsidR="005A22E9" w:rsidRPr="001D6613" w:rsidRDefault="005A22E9" w:rsidP="00AE3A58">
            <w:pPr>
              <w:pStyle w:val="Tekstpodstawowy2"/>
              <w:spacing w:before="60" w:after="60" w:line="240" w:lineRule="auto"/>
              <w:jc w:val="center"/>
            </w:pPr>
            <w:r w:rsidRPr="001D6613">
              <w:rPr>
                <w:sz w:val="22"/>
                <w:szCs w:val="22"/>
              </w:rPr>
              <w:t>4</w:t>
            </w:r>
          </w:p>
        </w:tc>
        <w:tc>
          <w:tcPr>
            <w:tcW w:w="709" w:type="dxa"/>
            <w:vAlign w:val="center"/>
          </w:tcPr>
          <w:p w14:paraId="7EA58A31" w14:textId="77777777" w:rsidR="005A22E9" w:rsidRPr="001D6613" w:rsidRDefault="005A22E9" w:rsidP="00AE3A58">
            <w:pPr>
              <w:pStyle w:val="Tekstpodstawowy2"/>
              <w:spacing w:before="60" w:after="60" w:line="240" w:lineRule="auto"/>
              <w:jc w:val="center"/>
            </w:pPr>
            <w:r w:rsidRPr="001D6613">
              <w:rPr>
                <w:sz w:val="22"/>
                <w:szCs w:val="22"/>
              </w:rPr>
              <w:t>15</w:t>
            </w:r>
          </w:p>
        </w:tc>
        <w:tc>
          <w:tcPr>
            <w:tcW w:w="567" w:type="dxa"/>
            <w:vAlign w:val="center"/>
          </w:tcPr>
          <w:p w14:paraId="2FB3798E" w14:textId="77777777" w:rsidR="005A22E9" w:rsidRPr="001D6613" w:rsidRDefault="005A22E9" w:rsidP="00AE3A58">
            <w:pPr>
              <w:pStyle w:val="Tekstpodstawowy2"/>
              <w:spacing w:before="60" w:after="60" w:line="240" w:lineRule="auto"/>
              <w:jc w:val="center"/>
            </w:pPr>
            <w:r w:rsidRPr="001D6613">
              <w:rPr>
                <w:sz w:val="22"/>
                <w:szCs w:val="22"/>
              </w:rPr>
              <w:t>7</w:t>
            </w:r>
          </w:p>
        </w:tc>
        <w:tc>
          <w:tcPr>
            <w:tcW w:w="708" w:type="dxa"/>
            <w:vAlign w:val="center"/>
          </w:tcPr>
          <w:p w14:paraId="134B0AE4" w14:textId="77777777" w:rsidR="005A22E9" w:rsidRPr="001D6613" w:rsidRDefault="005A22E9" w:rsidP="00AE3A58">
            <w:pPr>
              <w:pStyle w:val="Tekstpodstawowy2"/>
              <w:spacing w:before="60" w:after="60" w:line="240" w:lineRule="auto"/>
              <w:jc w:val="center"/>
            </w:pPr>
            <w:r w:rsidRPr="001D6613">
              <w:rPr>
                <w:sz w:val="22"/>
                <w:szCs w:val="22"/>
              </w:rPr>
              <w:t>20</w:t>
            </w:r>
          </w:p>
        </w:tc>
        <w:tc>
          <w:tcPr>
            <w:tcW w:w="567" w:type="dxa"/>
            <w:vAlign w:val="center"/>
          </w:tcPr>
          <w:p w14:paraId="40ED7930" w14:textId="77777777" w:rsidR="005A22E9" w:rsidRPr="001D6613" w:rsidRDefault="005A22E9" w:rsidP="00AE3A58">
            <w:pPr>
              <w:pStyle w:val="Tekstpodstawowy2"/>
              <w:spacing w:before="60" w:after="60" w:line="240" w:lineRule="auto"/>
              <w:jc w:val="center"/>
            </w:pPr>
            <w:r w:rsidRPr="001D6613"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vAlign w:val="center"/>
          </w:tcPr>
          <w:p w14:paraId="714EEE4B" w14:textId="77777777" w:rsidR="005A22E9" w:rsidRPr="001D6613" w:rsidRDefault="005A22E9" w:rsidP="00AE3A58">
            <w:pPr>
              <w:pStyle w:val="Tekstpodstawowy2"/>
              <w:spacing w:before="60" w:after="60" w:line="240" w:lineRule="auto"/>
              <w:jc w:val="center"/>
            </w:pPr>
            <w:r w:rsidRPr="001D6613"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vAlign w:val="center"/>
          </w:tcPr>
          <w:p w14:paraId="7C189480" w14:textId="77777777" w:rsidR="005A22E9" w:rsidRPr="001D6613" w:rsidRDefault="005A22E9" w:rsidP="00AE3A58">
            <w:pPr>
              <w:pStyle w:val="Tekstpodstawowy2"/>
              <w:spacing w:before="60" w:after="60" w:line="240" w:lineRule="auto"/>
              <w:jc w:val="center"/>
            </w:pPr>
            <w:r w:rsidRPr="001D6613">
              <w:rPr>
                <w:sz w:val="22"/>
                <w:szCs w:val="22"/>
              </w:rPr>
              <w:t>10</w:t>
            </w:r>
          </w:p>
        </w:tc>
        <w:tc>
          <w:tcPr>
            <w:tcW w:w="709" w:type="dxa"/>
            <w:vAlign w:val="center"/>
          </w:tcPr>
          <w:p w14:paraId="5605EA02" w14:textId="77777777" w:rsidR="005A22E9" w:rsidRPr="001D6613" w:rsidRDefault="005A22E9" w:rsidP="00AE3A58">
            <w:pPr>
              <w:pStyle w:val="Tekstpodstawowy2"/>
              <w:spacing w:before="60" w:after="60" w:line="240" w:lineRule="auto"/>
              <w:jc w:val="center"/>
            </w:pPr>
            <w:r w:rsidRPr="001D6613">
              <w:rPr>
                <w:sz w:val="22"/>
                <w:szCs w:val="22"/>
              </w:rPr>
              <w:t>25</w:t>
            </w:r>
          </w:p>
        </w:tc>
        <w:tc>
          <w:tcPr>
            <w:tcW w:w="567" w:type="dxa"/>
            <w:vAlign w:val="center"/>
          </w:tcPr>
          <w:p w14:paraId="3BEF4424" w14:textId="77777777" w:rsidR="005A22E9" w:rsidRPr="001D6613" w:rsidRDefault="005A22E9" w:rsidP="00AE3A58">
            <w:pPr>
              <w:pStyle w:val="Tekstpodstawowy2"/>
              <w:spacing w:before="60" w:after="60" w:line="240" w:lineRule="auto"/>
              <w:jc w:val="center"/>
            </w:pPr>
            <w:r w:rsidRPr="001D6613">
              <w:rPr>
                <w:sz w:val="22"/>
                <w:szCs w:val="22"/>
              </w:rPr>
              <w:t>-</w:t>
            </w:r>
          </w:p>
        </w:tc>
        <w:tc>
          <w:tcPr>
            <w:tcW w:w="708" w:type="dxa"/>
            <w:vAlign w:val="center"/>
          </w:tcPr>
          <w:p w14:paraId="6515E4C1" w14:textId="77777777" w:rsidR="005A22E9" w:rsidRPr="001D6613" w:rsidRDefault="005A22E9" w:rsidP="00AE3A58">
            <w:pPr>
              <w:pStyle w:val="Tekstpodstawowy2"/>
              <w:spacing w:before="60" w:after="60" w:line="240" w:lineRule="auto"/>
              <w:jc w:val="center"/>
            </w:pPr>
            <w:r w:rsidRPr="001D6613">
              <w:rPr>
                <w:sz w:val="22"/>
                <w:szCs w:val="22"/>
              </w:rPr>
              <w:t>-</w:t>
            </w:r>
          </w:p>
        </w:tc>
        <w:tc>
          <w:tcPr>
            <w:tcW w:w="567" w:type="dxa"/>
            <w:vAlign w:val="center"/>
          </w:tcPr>
          <w:p w14:paraId="13F5AB7D" w14:textId="77777777" w:rsidR="005A22E9" w:rsidRPr="001D6613" w:rsidRDefault="005A22E9" w:rsidP="00AE3A58">
            <w:pPr>
              <w:pStyle w:val="Tekstpodstawowy2"/>
              <w:spacing w:before="60" w:after="60" w:line="240" w:lineRule="auto"/>
              <w:jc w:val="center"/>
            </w:pPr>
            <w:r w:rsidRPr="001D6613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vAlign w:val="center"/>
          </w:tcPr>
          <w:p w14:paraId="52C0990D" w14:textId="77777777" w:rsidR="005A22E9" w:rsidRPr="001D6613" w:rsidRDefault="005A22E9" w:rsidP="00AE3A58">
            <w:pPr>
              <w:pStyle w:val="Tekstpodstawowy2"/>
              <w:spacing w:before="60" w:after="60" w:line="240" w:lineRule="auto"/>
              <w:jc w:val="center"/>
            </w:pPr>
            <w:r w:rsidRPr="001D6613">
              <w:rPr>
                <w:sz w:val="22"/>
                <w:szCs w:val="22"/>
              </w:rPr>
              <w:t>25</w:t>
            </w:r>
          </w:p>
        </w:tc>
        <w:tc>
          <w:tcPr>
            <w:tcW w:w="567" w:type="dxa"/>
          </w:tcPr>
          <w:p w14:paraId="41BC5BDE" w14:textId="77777777" w:rsidR="005A22E9" w:rsidRPr="001D6613" w:rsidRDefault="005A22E9" w:rsidP="00AE3A58">
            <w:pPr>
              <w:pStyle w:val="Tekstpodstawowy2"/>
              <w:spacing w:before="60" w:after="60" w:line="240" w:lineRule="auto"/>
              <w:jc w:val="center"/>
            </w:pPr>
            <w:r w:rsidRPr="001D6613">
              <w:rPr>
                <w:sz w:val="22"/>
                <w:szCs w:val="22"/>
              </w:rPr>
              <w:t>-</w:t>
            </w:r>
          </w:p>
        </w:tc>
        <w:tc>
          <w:tcPr>
            <w:tcW w:w="567" w:type="dxa"/>
          </w:tcPr>
          <w:p w14:paraId="721D2CCF" w14:textId="77777777" w:rsidR="005A22E9" w:rsidRPr="001D6613" w:rsidRDefault="005A22E9" w:rsidP="00AE3A58">
            <w:pPr>
              <w:pStyle w:val="Tekstpodstawowy2"/>
              <w:spacing w:before="60" w:after="60" w:line="240" w:lineRule="auto"/>
              <w:jc w:val="center"/>
            </w:pPr>
            <w:r w:rsidRPr="001D6613">
              <w:rPr>
                <w:sz w:val="22"/>
                <w:szCs w:val="22"/>
              </w:rPr>
              <w:t>-</w:t>
            </w:r>
          </w:p>
        </w:tc>
      </w:tr>
    </w:tbl>
    <w:p w14:paraId="7A1BD413" w14:textId="77777777" w:rsidR="005A22E9" w:rsidRPr="001D6613" w:rsidRDefault="005A22E9" w:rsidP="005A22E9">
      <w:pPr>
        <w:pStyle w:val="Tekstpodstawowy2"/>
        <w:spacing w:before="120" w:line="240" w:lineRule="auto"/>
        <w:jc w:val="both"/>
        <w:rPr>
          <w:sz w:val="22"/>
          <w:szCs w:val="22"/>
        </w:rPr>
      </w:pPr>
    </w:p>
    <w:p w14:paraId="18A3D517" w14:textId="77777777" w:rsidR="005A22E9" w:rsidRPr="001D6613" w:rsidRDefault="005A22E9" w:rsidP="005A22E9">
      <w:pPr>
        <w:pStyle w:val="Tekstpodstawowy2"/>
        <w:spacing w:before="120" w:line="240" w:lineRule="auto"/>
        <w:jc w:val="both"/>
        <w:rPr>
          <w:sz w:val="22"/>
          <w:szCs w:val="22"/>
        </w:rPr>
      </w:pPr>
    </w:p>
    <w:p w14:paraId="60329451" w14:textId="77777777" w:rsidR="005A22E9" w:rsidRPr="001D6613" w:rsidRDefault="005A22E9" w:rsidP="005A22E9">
      <w:pPr>
        <w:pStyle w:val="Tekstpodstawowy2"/>
        <w:spacing w:before="120" w:line="240" w:lineRule="auto"/>
        <w:jc w:val="both"/>
        <w:rPr>
          <w:sz w:val="22"/>
          <w:szCs w:val="22"/>
        </w:rPr>
      </w:pPr>
    </w:p>
    <w:p w14:paraId="0F70D3C6" w14:textId="77777777" w:rsidR="005A22E9" w:rsidRPr="001D6613" w:rsidRDefault="005A22E9" w:rsidP="005A22E9">
      <w:pPr>
        <w:pStyle w:val="Tekstpodstawowy2"/>
        <w:spacing w:before="120" w:line="240" w:lineRule="auto"/>
        <w:jc w:val="both"/>
        <w:rPr>
          <w:sz w:val="22"/>
          <w:szCs w:val="22"/>
        </w:rPr>
      </w:pPr>
    </w:p>
    <w:p w14:paraId="76791F6E" w14:textId="77777777" w:rsidR="005A22E9" w:rsidRDefault="005A22E9" w:rsidP="005A22E9">
      <w:pPr>
        <w:pStyle w:val="Tekstpodstawowy2"/>
        <w:spacing w:before="120" w:line="240" w:lineRule="auto"/>
        <w:jc w:val="both"/>
        <w:rPr>
          <w:sz w:val="22"/>
          <w:szCs w:val="22"/>
        </w:rPr>
      </w:pPr>
    </w:p>
    <w:p w14:paraId="1FB7AA43" w14:textId="77777777" w:rsidR="005A22E9" w:rsidRPr="001D6613" w:rsidRDefault="005A22E9" w:rsidP="005A22E9">
      <w:pPr>
        <w:pStyle w:val="Tekstpodstawowy2"/>
        <w:spacing w:before="120" w:line="240" w:lineRule="auto"/>
        <w:jc w:val="both"/>
        <w:rPr>
          <w:sz w:val="22"/>
          <w:szCs w:val="22"/>
        </w:rPr>
      </w:pPr>
    </w:p>
    <w:p w14:paraId="640B8402" w14:textId="77777777" w:rsidR="005A22E9" w:rsidRDefault="005A22E9" w:rsidP="005A22E9">
      <w:pPr>
        <w:pStyle w:val="Tekstpodstawowy2"/>
        <w:spacing w:before="120" w:line="240" w:lineRule="auto"/>
        <w:jc w:val="both"/>
        <w:rPr>
          <w:sz w:val="22"/>
          <w:szCs w:val="22"/>
        </w:rPr>
      </w:pPr>
    </w:p>
    <w:p w14:paraId="28D43F5B" w14:textId="77777777" w:rsidR="005A22E9" w:rsidRDefault="005A22E9" w:rsidP="005A22E9">
      <w:pPr>
        <w:pStyle w:val="Tekstpodstawowy2"/>
        <w:spacing w:before="120" w:line="240" w:lineRule="auto"/>
        <w:jc w:val="both"/>
        <w:rPr>
          <w:sz w:val="22"/>
          <w:szCs w:val="22"/>
        </w:rPr>
      </w:pPr>
    </w:p>
    <w:p w14:paraId="718F5ED9" w14:textId="77777777" w:rsidR="005A22E9" w:rsidRPr="001D6613" w:rsidRDefault="005A22E9" w:rsidP="005A22E9">
      <w:pPr>
        <w:pStyle w:val="Tekstpodstawowy2"/>
        <w:spacing w:before="120" w:line="240" w:lineRule="auto"/>
        <w:jc w:val="both"/>
        <w:rPr>
          <w:sz w:val="22"/>
          <w:szCs w:val="22"/>
        </w:rPr>
      </w:pPr>
    </w:p>
    <w:p w14:paraId="24368E0A" w14:textId="77777777" w:rsidR="005A22E9" w:rsidRDefault="005A22E9" w:rsidP="005A22E9">
      <w:pPr>
        <w:rPr>
          <w:b/>
        </w:rPr>
      </w:pPr>
      <w:r w:rsidRPr="001D6613">
        <w:rPr>
          <w:b/>
        </w:rPr>
        <w:t>2.4.</w:t>
      </w:r>
      <w:r w:rsidRPr="0047339A">
        <w:rPr>
          <w:b/>
        </w:rPr>
        <w:t>Parametry mieszanek niezwiązanych</w:t>
      </w:r>
    </w:p>
    <w:p w14:paraId="5BF3DBFD" w14:textId="77777777" w:rsidR="005A22E9" w:rsidRPr="00E0665B" w:rsidRDefault="005A22E9" w:rsidP="005A22E9">
      <w:pPr>
        <w:rPr>
          <w:sz w:val="22"/>
          <w:szCs w:val="22"/>
        </w:rPr>
      </w:pPr>
    </w:p>
    <w:p w14:paraId="354B6841" w14:textId="77777777" w:rsidR="005A22E9" w:rsidRPr="00E0665B" w:rsidRDefault="005A22E9" w:rsidP="005A22E9">
      <w:pPr>
        <w:rPr>
          <w:sz w:val="22"/>
          <w:szCs w:val="22"/>
        </w:rPr>
      </w:pPr>
      <w:r w:rsidRPr="00E0665B">
        <w:rPr>
          <w:sz w:val="22"/>
          <w:szCs w:val="22"/>
        </w:rPr>
        <w:t>Mieszanki niezwiązane winny spełniać wymagania podane w tablicy 4</w:t>
      </w:r>
    </w:p>
    <w:p w14:paraId="28EB5C4F" w14:textId="77777777" w:rsidR="005A22E9" w:rsidRPr="00E0665B" w:rsidRDefault="005A22E9" w:rsidP="005A22E9">
      <w:pPr>
        <w:rPr>
          <w:sz w:val="22"/>
          <w:szCs w:val="22"/>
        </w:rPr>
      </w:pPr>
      <w:r w:rsidRPr="00E0665B">
        <w:rPr>
          <w:sz w:val="22"/>
          <w:szCs w:val="22"/>
        </w:rPr>
        <w:t>Tablica 4. Wymagania wobec mieszanek niezwiązanych do warstw podbudowy</w:t>
      </w:r>
    </w:p>
    <w:tbl>
      <w:tblPr>
        <w:tblW w:w="100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08"/>
        <w:gridCol w:w="2700"/>
        <w:gridCol w:w="5045"/>
        <w:gridCol w:w="12"/>
        <w:gridCol w:w="1269"/>
        <w:gridCol w:w="12"/>
      </w:tblGrid>
      <w:tr w:rsidR="005A22E9" w:rsidRPr="001D6613" w14:paraId="0D6D8954" w14:textId="77777777" w:rsidTr="00AE3A58">
        <w:trPr>
          <w:jc w:val="center"/>
        </w:trPr>
        <w:tc>
          <w:tcPr>
            <w:tcW w:w="1008" w:type="dxa"/>
            <w:vMerge w:val="restart"/>
            <w:vAlign w:val="center"/>
          </w:tcPr>
          <w:p w14:paraId="6840FC3E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Rozdział w normie PN-EN 13285</w:t>
            </w:r>
          </w:p>
        </w:tc>
        <w:tc>
          <w:tcPr>
            <w:tcW w:w="2700" w:type="dxa"/>
            <w:vMerge w:val="restart"/>
            <w:vAlign w:val="center"/>
          </w:tcPr>
          <w:p w14:paraId="2019C38C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Właściwość</w:t>
            </w:r>
          </w:p>
        </w:tc>
        <w:tc>
          <w:tcPr>
            <w:tcW w:w="5057" w:type="dxa"/>
            <w:gridSpan w:val="2"/>
            <w:tcBorders>
              <w:bottom w:val="single" w:sz="4" w:space="0" w:color="auto"/>
            </w:tcBorders>
            <w:vAlign w:val="center"/>
          </w:tcPr>
          <w:p w14:paraId="176F905A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Wymagania wobec mieszanek niezwiązanych przeznaczonych do zastosowania w warstwie</w:t>
            </w:r>
          </w:p>
        </w:tc>
        <w:tc>
          <w:tcPr>
            <w:tcW w:w="1281" w:type="dxa"/>
            <w:gridSpan w:val="2"/>
            <w:vAlign w:val="center"/>
          </w:tcPr>
          <w:p w14:paraId="2E0192E8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Odniesienie do PN-EN 13285</w:t>
            </w:r>
          </w:p>
        </w:tc>
      </w:tr>
      <w:tr w:rsidR="005A22E9" w:rsidRPr="001D6613" w14:paraId="3B3BF328" w14:textId="77777777" w:rsidTr="00AE3A58">
        <w:trPr>
          <w:gridAfter w:val="1"/>
          <w:wAfter w:w="12" w:type="dxa"/>
          <w:trHeight w:val="503"/>
          <w:jc w:val="center"/>
        </w:trPr>
        <w:tc>
          <w:tcPr>
            <w:tcW w:w="1008" w:type="dxa"/>
            <w:vMerge/>
            <w:vAlign w:val="center"/>
          </w:tcPr>
          <w:p w14:paraId="3E3A1416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</w:p>
        </w:tc>
        <w:tc>
          <w:tcPr>
            <w:tcW w:w="2700" w:type="dxa"/>
            <w:vMerge/>
            <w:vAlign w:val="center"/>
          </w:tcPr>
          <w:p w14:paraId="55216F26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</w:p>
        </w:tc>
        <w:tc>
          <w:tcPr>
            <w:tcW w:w="5045" w:type="dxa"/>
            <w:tcBorders>
              <w:bottom w:val="single" w:sz="4" w:space="0" w:color="auto"/>
            </w:tcBorders>
            <w:vAlign w:val="center"/>
          </w:tcPr>
          <w:p w14:paraId="7EB1F8DD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Podbudowy zasadniczej nawierzchni drogi</w:t>
            </w:r>
          </w:p>
        </w:tc>
        <w:tc>
          <w:tcPr>
            <w:tcW w:w="1281" w:type="dxa"/>
            <w:gridSpan w:val="2"/>
            <w:vMerge w:val="restart"/>
            <w:vAlign w:val="center"/>
          </w:tcPr>
          <w:p w14:paraId="0CA5445A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</w:p>
        </w:tc>
      </w:tr>
      <w:tr w:rsidR="005A22E9" w:rsidRPr="001D6613" w14:paraId="012AC71B" w14:textId="77777777" w:rsidTr="00AE3A58">
        <w:trPr>
          <w:gridAfter w:val="1"/>
          <w:wAfter w:w="12" w:type="dxa"/>
          <w:trHeight w:val="502"/>
          <w:jc w:val="center"/>
        </w:trPr>
        <w:tc>
          <w:tcPr>
            <w:tcW w:w="1008" w:type="dxa"/>
            <w:vMerge/>
            <w:tcBorders>
              <w:bottom w:val="double" w:sz="4" w:space="0" w:color="auto"/>
            </w:tcBorders>
            <w:vAlign w:val="center"/>
          </w:tcPr>
          <w:p w14:paraId="05EC23CB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</w:p>
        </w:tc>
        <w:tc>
          <w:tcPr>
            <w:tcW w:w="2700" w:type="dxa"/>
            <w:vMerge/>
            <w:tcBorders>
              <w:bottom w:val="double" w:sz="4" w:space="0" w:color="auto"/>
            </w:tcBorders>
            <w:vAlign w:val="center"/>
          </w:tcPr>
          <w:p w14:paraId="4F25E98D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</w:p>
        </w:tc>
        <w:tc>
          <w:tcPr>
            <w:tcW w:w="5045" w:type="dxa"/>
            <w:tcBorders>
              <w:bottom w:val="double" w:sz="4" w:space="0" w:color="auto"/>
            </w:tcBorders>
            <w:vAlign w:val="center"/>
          </w:tcPr>
          <w:p w14:paraId="7C7DB902" w14:textId="77777777" w:rsidR="005A22E9" w:rsidRPr="001D6613" w:rsidRDefault="005A22E9" w:rsidP="00AE3A58">
            <w:pPr>
              <w:jc w:val="center"/>
            </w:pPr>
            <w:r w:rsidRPr="001D6613">
              <w:rPr>
                <w:sz w:val="22"/>
                <w:szCs w:val="22"/>
              </w:rPr>
              <w:t xml:space="preserve"> KR1 – KR2</w:t>
            </w:r>
          </w:p>
        </w:tc>
        <w:tc>
          <w:tcPr>
            <w:tcW w:w="1281" w:type="dxa"/>
            <w:gridSpan w:val="2"/>
            <w:vMerge/>
            <w:tcBorders>
              <w:bottom w:val="double" w:sz="4" w:space="0" w:color="auto"/>
            </w:tcBorders>
            <w:vAlign w:val="center"/>
          </w:tcPr>
          <w:p w14:paraId="7E2F8C6A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</w:p>
        </w:tc>
      </w:tr>
      <w:tr w:rsidR="005A22E9" w:rsidRPr="001D6613" w14:paraId="472391A9" w14:textId="77777777" w:rsidTr="00AE3A58">
        <w:trPr>
          <w:jc w:val="center"/>
        </w:trPr>
        <w:tc>
          <w:tcPr>
            <w:tcW w:w="1008" w:type="dxa"/>
          </w:tcPr>
          <w:p w14:paraId="61250F61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4.3.1</w:t>
            </w:r>
          </w:p>
        </w:tc>
        <w:tc>
          <w:tcPr>
            <w:tcW w:w="2700" w:type="dxa"/>
          </w:tcPr>
          <w:p w14:paraId="65CBDB65" w14:textId="77777777" w:rsidR="005A22E9" w:rsidRPr="001D6613" w:rsidRDefault="005A22E9" w:rsidP="00AE3A58">
            <w:pPr>
              <w:tabs>
                <w:tab w:val="left" w:pos="357"/>
              </w:tabs>
            </w:pPr>
            <w:r w:rsidRPr="001D6613">
              <w:rPr>
                <w:sz w:val="22"/>
                <w:szCs w:val="22"/>
              </w:rPr>
              <w:t>Uziarnienie mieszanek</w:t>
            </w:r>
          </w:p>
        </w:tc>
        <w:tc>
          <w:tcPr>
            <w:tcW w:w="5057" w:type="dxa"/>
            <w:gridSpan w:val="2"/>
            <w:vAlign w:val="center"/>
          </w:tcPr>
          <w:p w14:paraId="58ACB138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0/31,5</w:t>
            </w:r>
          </w:p>
        </w:tc>
        <w:tc>
          <w:tcPr>
            <w:tcW w:w="1281" w:type="dxa"/>
            <w:gridSpan w:val="2"/>
            <w:vAlign w:val="center"/>
          </w:tcPr>
          <w:p w14:paraId="74179106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Tabl. 4</w:t>
            </w:r>
          </w:p>
        </w:tc>
      </w:tr>
      <w:tr w:rsidR="005A22E9" w:rsidRPr="001D6613" w14:paraId="66F63BC0" w14:textId="77777777" w:rsidTr="00AE3A58">
        <w:trPr>
          <w:jc w:val="center"/>
        </w:trPr>
        <w:tc>
          <w:tcPr>
            <w:tcW w:w="1008" w:type="dxa"/>
          </w:tcPr>
          <w:p w14:paraId="3A97CB40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4.3.2</w:t>
            </w:r>
          </w:p>
        </w:tc>
        <w:tc>
          <w:tcPr>
            <w:tcW w:w="2700" w:type="dxa"/>
          </w:tcPr>
          <w:p w14:paraId="6C5D1B55" w14:textId="77777777" w:rsidR="005A22E9" w:rsidRPr="001D6613" w:rsidRDefault="005A22E9" w:rsidP="00AE3A58">
            <w:pPr>
              <w:tabs>
                <w:tab w:val="left" w:pos="357"/>
              </w:tabs>
            </w:pPr>
            <w:r w:rsidRPr="001D6613">
              <w:rPr>
                <w:sz w:val="22"/>
                <w:szCs w:val="22"/>
              </w:rPr>
              <w:t>Maksymalna zawartość pyłów: kategoria UF</w:t>
            </w:r>
          </w:p>
        </w:tc>
        <w:tc>
          <w:tcPr>
            <w:tcW w:w="5057" w:type="dxa"/>
            <w:gridSpan w:val="2"/>
            <w:vAlign w:val="center"/>
          </w:tcPr>
          <w:p w14:paraId="4AEE77DA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UF</w:t>
            </w:r>
            <w:r w:rsidRPr="001D6613">
              <w:rPr>
                <w:sz w:val="22"/>
                <w:szCs w:val="22"/>
                <w:vertAlign w:val="subscript"/>
              </w:rPr>
              <w:t>12</w:t>
            </w:r>
          </w:p>
        </w:tc>
        <w:tc>
          <w:tcPr>
            <w:tcW w:w="1281" w:type="dxa"/>
            <w:gridSpan w:val="2"/>
            <w:vAlign w:val="center"/>
          </w:tcPr>
          <w:p w14:paraId="3978B64B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Tabl. 2</w:t>
            </w:r>
          </w:p>
        </w:tc>
      </w:tr>
      <w:tr w:rsidR="005A22E9" w:rsidRPr="001D6613" w14:paraId="54C8850B" w14:textId="77777777" w:rsidTr="00AE3A58">
        <w:trPr>
          <w:jc w:val="center"/>
        </w:trPr>
        <w:tc>
          <w:tcPr>
            <w:tcW w:w="1008" w:type="dxa"/>
          </w:tcPr>
          <w:p w14:paraId="0F5F3328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4.3.2</w:t>
            </w:r>
          </w:p>
        </w:tc>
        <w:tc>
          <w:tcPr>
            <w:tcW w:w="2700" w:type="dxa"/>
          </w:tcPr>
          <w:p w14:paraId="523A496A" w14:textId="77777777" w:rsidR="005A22E9" w:rsidRPr="001D6613" w:rsidRDefault="005A22E9" w:rsidP="00AE3A58">
            <w:pPr>
              <w:tabs>
                <w:tab w:val="left" w:pos="357"/>
              </w:tabs>
            </w:pPr>
            <w:r w:rsidRPr="001D6613">
              <w:rPr>
                <w:sz w:val="22"/>
                <w:szCs w:val="22"/>
              </w:rPr>
              <w:t>Minimalna zawartość pyłów: kategoria UF</w:t>
            </w:r>
          </w:p>
        </w:tc>
        <w:tc>
          <w:tcPr>
            <w:tcW w:w="5057" w:type="dxa"/>
            <w:gridSpan w:val="2"/>
            <w:vAlign w:val="center"/>
          </w:tcPr>
          <w:p w14:paraId="211F5714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LF</w:t>
            </w:r>
            <w:r w:rsidRPr="001D6613">
              <w:rPr>
                <w:sz w:val="22"/>
                <w:szCs w:val="22"/>
                <w:vertAlign w:val="subscript"/>
              </w:rPr>
              <w:t>NR</w:t>
            </w:r>
          </w:p>
        </w:tc>
        <w:tc>
          <w:tcPr>
            <w:tcW w:w="1281" w:type="dxa"/>
            <w:gridSpan w:val="2"/>
            <w:vAlign w:val="center"/>
          </w:tcPr>
          <w:p w14:paraId="4A5C5F80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Tabl. 3</w:t>
            </w:r>
          </w:p>
        </w:tc>
      </w:tr>
      <w:tr w:rsidR="005A22E9" w:rsidRPr="001D6613" w14:paraId="2BECE469" w14:textId="77777777" w:rsidTr="00AE3A58">
        <w:trPr>
          <w:jc w:val="center"/>
        </w:trPr>
        <w:tc>
          <w:tcPr>
            <w:tcW w:w="1008" w:type="dxa"/>
          </w:tcPr>
          <w:p w14:paraId="2BA4E524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4.3.3</w:t>
            </w:r>
          </w:p>
        </w:tc>
        <w:tc>
          <w:tcPr>
            <w:tcW w:w="2700" w:type="dxa"/>
          </w:tcPr>
          <w:p w14:paraId="6FF7705D" w14:textId="77777777" w:rsidR="005A22E9" w:rsidRPr="001D6613" w:rsidRDefault="005A22E9" w:rsidP="00AE3A58">
            <w:pPr>
              <w:tabs>
                <w:tab w:val="left" w:pos="357"/>
              </w:tabs>
            </w:pPr>
            <w:r w:rsidRPr="001D6613">
              <w:rPr>
                <w:sz w:val="22"/>
                <w:szCs w:val="22"/>
              </w:rPr>
              <w:t>Zawartość nadziarna: kategoria OC</w:t>
            </w:r>
          </w:p>
        </w:tc>
        <w:tc>
          <w:tcPr>
            <w:tcW w:w="5057" w:type="dxa"/>
            <w:gridSpan w:val="2"/>
            <w:vAlign w:val="center"/>
          </w:tcPr>
          <w:p w14:paraId="029E9B45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OC</w:t>
            </w:r>
            <w:r w:rsidRPr="001D6613">
              <w:rPr>
                <w:sz w:val="22"/>
                <w:szCs w:val="22"/>
                <w:vertAlign w:val="subscript"/>
              </w:rPr>
              <w:t>90</w:t>
            </w:r>
          </w:p>
        </w:tc>
        <w:tc>
          <w:tcPr>
            <w:tcW w:w="1281" w:type="dxa"/>
            <w:gridSpan w:val="2"/>
            <w:vAlign w:val="center"/>
          </w:tcPr>
          <w:p w14:paraId="19B766BB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Tabl. 4 i 6</w:t>
            </w:r>
          </w:p>
        </w:tc>
      </w:tr>
      <w:tr w:rsidR="005A22E9" w:rsidRPr="001D6613" w14:paraId="01D9184A" w14:textId="77777777" w:rsidTr="00AE3A58">
        <w:trPr>
          <w:jc w:val="center"/>
        </w:trPr>
        <w:tc>
          <w:tcPr>
            <w:tcW w:w="1008" w:type="dxa"/>
          </w:tcPr>
          <w:p w14:paraId="3A035DC5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4.4.1</w:t>
            </w:r>
          </w:p>
        </w:tc>
        <w:tc>
          <w:tcPr>
            <w:tcW w:w="2700" w:type="dxa"/>
          </w:tcPr>
          <w:p w14:paraId="2E312F4D" w14:textId="77777777" w:rsidR="005A22E9" w:rsidRPr="001D6613" w:rsidRDefault="005A22E9" w:rsidP="00AE3A58">
            <w:pPr>
              <w:tabs>
                <w:tab w:val="left" w:pos="357"/>
              </w:tabs>
            </w:pPr>
            <w:r w:rsidRPr="001D6613">
              <w:rPr>
                <w:sz w:val="22"/>
                <w:szCs w:val="22"/>
              </w:rPr>
              <w:t>Wymagania wobec uziarnienia</w:t>
            </w:r>
          </w:p>
        </w:tc>
        <w:tc>
          <w:tcPr>
            <w:tcW w:w="5057" w:type="dxa"/>
            <w:gridSpan w:val="2"/>
            <w:vAlign w:val="center"/>
          </w:tcPr>
          <w:p w14:paraId="2FF0638E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Krzywa uziarnienia wg rys. 9</w:t>
            </w:r>
          </w:p>
        </w:tc>
        <w:tc>
          <w:tcPr>
            <w:tcW w:w="1281" w:type="dxa"/>
            <w:gridSpan w:val="2"/>
            <w:vAlign w:val="center"/>
          </w:tcPr>
          <w:p w14:paraId="34281C79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Tabl. 5 i 6</w:t>
            </w:r>
          </w:p>
        </w:tc>
      </w:tr>
      <w:tr w:rsidR="005A22E9" w:rsidRPr="001D6613" w14:paraId="106A52E3" w14:textId="77777777" w:rsidTr="00AE3A58">
        <w:trPr>
          <w:jc w:val="center"/>
        </w:trPr>
        <w:tc>
          <w:tcPr>
            <w:tcW w:w="1008" w:type="dxa"/>
          </w:tcPr>
          <w:p w14:paraId="0085898E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4.4.2</w:t>
            </w:r>
          </w:p>
        </w:tc>
        <w:tc>
          <w:tcPr>
            <w:tcW w:w="2700" w:type="dxa"/>
          </w:tcPr>
          <w:p w14:paraId="1DFAC8AF" w14:textId="77777777" w:rsidR="005A22E9" w:rsidRPr="001D6613" w:rsidRDefault="005A22E9" w:rsidP="00AE3A58">
            <w:pPr>
              <w:tabs>
                <w:tab w:val="left" w:pos="357"/>
              </w:tabs>
            </w:pPr>
            <w:r w:rsidRPr="001D6613">
              <w:rPr>
                <w:sz w:val="22"/>
                <w:szCs w:val="22"/>
              </w:rPr>
              <w:t>Wymagania wobec jednorodności uziarnienia poszczególnych partii – porównanie z deklarowana przez producenta wartością (S)</w:t>
            </w:r>
          </w:p>
        </w:tc>
        <w:tc>
          <w:tcPr>
            <w:tcW w:w="5057" w:type="dxa"/>
            <w:gridSpan w:val="2"/>
            <w:vAlign w:val="center"/>
          </w:tcPr>
          <w:p w14:paraId="38F19F9C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Wg tab. 2</w:t>
            </w:r>
          </w:p>
        </w:tc>
        <w:tc>
          <w:tcPr>
            <w:tcW w:w="1281" w:type="dxa"/>
            <w:gridSpan w:val="2"/>
            <w:vAlign w:val="center"/>
          </w:tcPr>
          <w:p w14:paraId="2884F9A7" w14:textId="77777777" w:rsidR="005A22E9" w:rsidRPr="001D6613" w:rsidRDefault="005A22E9" w:rsidP="00AE3A58">
            <w:pPr>
              <w:jc w:val="center"/>
            </w:pPr>
            <w:r w:rsidRPr="001D6613">
              <w:rPr>
                <w:sz w:val="22"/>
                <w:szCs w:val="22"/>
              </w:rPr>
              <w:t>Tabl. 7</w:t>
            </w:r>
          </w:p>
        </w:tc>
      </w:tr>
      <w:tr w:rsidR="005A22E9" w:rsidRPr="001D6613" w14:paraId="60FC5080" w14:textId="77777777" w:rsidTr="00AE3A58">
        <w:trPr>
          <w:jc w:val="center"/>
        </w:trPr>
        <w:tc>
          <w:tcPr>
            <w:tcW w:w="1008" w:type="dxa"/>
          </w:tcPr>
          <w:p w14:paraId="59FA926C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4.4.2</w:t>
            </w:r>
          </w:p>
        </w:tc>
        <w:tc>
          <w:tcPr>
            <w:tcW w:w="2700" w:type="dxa"/>
          </w:tcPr>
          <w:p w14:paraId="7CD02FC4" w14:textId="77777777" w:rsidR="005A22E9" w:rsidRPr="001D6613" w:rsidRDefault="005A22E9" w:rsidP="00AE3A58">
            <w:pPr>
              <w:tabs>
                <w:tab w:val="left" w:pos="357"/>
              </w:tabs>
            </w:pPr>
            <w:r w:rsidRPr="001D6613">
              <w:rPr>
                <w:sz w:val="22"/>
                <w:szCs w:val="22"/>
              </w:rPr>
              <w:t>Wymagania wobec jednorodności uziarnienia na sitach kontrolnych – różnice w przesiewach</w:t>
            </w:r>
          </w:p>
        </w:tc>
        <w:tc>
          <w:tcPr>
            <w:tcW w:w="5057" w:type="dxa"/>
            <w:gridSpan w:val="2"/>
            <w:vAlign w:val="center"/>
          </w:tcPr>
          <w:p w14:paraId="59C5800B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Wg tab. 3</w:t>
            </w:r>
          </w:p>
        </w:tc>
        <w:tc>
          <w:tcPr>
            <w:tcW w:w="1281" w:type="dxa"/>
            <w:gridSpan w:val="2"/>
            <w:vAlign w:val="center"/>
          </w:tcPr>
          <w:p w14:paraId="08CDF9FF" w14:textId="77777777" w:rsidR="005A22E9" w:rsidRPr="001D6613" w:rsidRDefault="005A22E9" w:rsidP="00AE3A58">
            <w:pPr>
              <w:jc w:val="center"/>
            </w:pPr>
            <w:r w:rsidRPr="001D6613">
              <w:rPr>
                <w:sz w:val="22"/>
                <w:szCs w:val="22"/>
              </w:rPr>
              <w:t>Tabl. 8</w:t>
            </w:r>
          </w:p>
        </w:tc>
      </w:tr>
      <w:tr w:rsidR="005A22E9" w:rsidRPr="001D6613" w14:paraId="59AA5818" w14:textId="77777777" w:rsidTr="00AE3A58">
        <w:trPr>
          <w:jc w:val="center"/>
        </w:trPr>
        <w:tc>
          <w:tcPr>
            <w:tcW w:w="1008" w:type="dxa"/>
          </w:tcPr>
          <w:p w14:paraId="4AA9266D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4.5</w:t>
            </w:r>
          </w:p>
        </w:tc>
        <w:tc>
          <w:tcPr>
            <w:tcW w:w="2700" w:type="dxa"/>
          </w:tcPr>
          <w:p w14:paraId="5633FAF7" w14:textId="77777777" w:rsidR="005A22E9" w:rsidRPr="001D6613" w:rsidRDefault="005A22E9" w:rsidP="00AE3A58">
            <w:pPr>
              <w:tabs>
                <w:tab w:val="left" w:pos="357"/>
              </w:tabs>
            </w:pPr>
            <w:r w:rsidRPr="001D6613">
              <w:rPr>
                <w:sz w:val="22"/>
                <w:szCs w:val="22"/>
              </w:rPr>
              <w:t>Wrażliwość na mróz: wskaźnik piaskowy SE*), co najmniej</w:t>
            </w:r>
          </w:p>
        </w:tc>
        <w:tc>
          <w:tcPr>
            <w:tcW w:w="5057" w:type="dxa"/>
            <w:gridSpan w:val="2"/>
            <w:vAlign w:val="center"/>
          </w:tcPr>
          <w:p w14:paraId="232FA7A1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40</w:t>
            </w:r>
          </w:p>
        </w:tc>
        <w:tc>
          <w:tcPr>
            <w:tcW w:w="1281" w:type="dxa"/>
            <w:gridSpan w:val="2"/>
            <w:vAlign w:val="center"/>
          </w:tcPr>
          <w:p w14:paraId="763E936B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-</w:t>
            </w:r>
          </w:p>
        </w:tc>
      </w:tr>
      <w:tr w:rsidR="005A22E9" w:rsidRPr="001D6613" w14:paraId="6DB7B3AE" w14:textId="77777777" w:rsidTr="00AE3A58">
        <w:trPr>
          <w:jc w:val="center"/>
        </w:trPr>
        <w:tc>
          <w:tcPr>
            <w:tcW w:w="1008" w:type="dxa"/>
          </w:tcPr>
          <w:p w14:paraId="77028408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</w:p>
        </w:tc>
        <w:tc>
          <w:tcPr>
            <w:tcW w:w="2700" w:type="dxa"/>
          </w:tcPr>
          <w:p w14:paraId="369015A7" w14:textId="77777777" w:rsidR="005A22E9" w:rsidRPr="001D6613" w:rsidRDefault="005A22E9" w:rsidP="00AE3A58">
            <w:pPr>
              <w:tabs>
                <w:tab w:val="left" w:pos="357"/>
              </w:tabs>
            </w:pPr>
            <w:r w:rsidRPr="001D6613">
              <w:rPr>
                <w:sz w:val="22"/>
                <w:szCs w:val="22"/>
              </w:rPr>
              <w:t>Odporność na rozdrabnianie (dotyczy fakcji 10/14 odsianej z mieszanki) wg PN-EN 1097-1, kategoria nie wyższa niż:</w:t>
            </w:r>
          </w:p>
        </w:tc>
        <w:tc>
          <w:tcPr>
            <w:tcW w:w="5057" w:type="dxa"/>
            <w:gridSpan w:val="2"/>
            <w:vAlign w:val="center"/>
          </w:tcPr>
          <w:p w14:paraId="509B6D20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LA</w:t>
            </w:r>
            <w:r w:rsidRPr="001D6613">
              <w:rPr>
                <w:sz w:val="22"/>
                <w:szCs w:val="22"/>
                <w:vertAlign w:val="subscript"/>
              </w:rPr>
              <w:t>40</w:t>
            </w:r>
          </w:p>
        </w:tc>
        <w:tc>
          <w:tcPr>
            <w:tcW w:w="1281" w:type="dxa"/>
            <w:gridSpan w:val="2"/>
            <w:vAlign w:val="center"/>
          </w:tcPr>
          <w:p w14:paraId="75B64D12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-</w:t>
            </w:r>
          </w:p>
        </w:tc>
      </w:tr>
      <w:tr w:rsidR="005A22E9" w:rsidRPr="001D6613" w14:paraId="4FEE578F" w14:textId="77777777" w:rsidTr="00AE3A58">
        <w:trPr>
          <w:jc w:val="center"/>
        </w:trPr>
        <w:tc>
          <w:tcPr>
            <w:tcW w:w="1008" w:type="dxa"/>
          </w:tcPr>
          <w:p w14:paraId="3B751C10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</w:p>
        </w:tc>
        <w:tc>
          <w:tcPr>
            <w:tcW w:w="2700" w:type="dxa"/>
          </w:tcPr>
          <w:p w14:paraId="16C2636A" w14:textId="77777777" w:rsidR="005A22E9" w:rsidRPr="001D6613" w:rsidRDefault="005A22E9" w:rsidP="00AE3A58">
            <w:pPr>
              <w:tabs>
                <w:tab w:val="left" w:pos="357"/>
              </w:tabs>
            </w:pPr>
            <w:r w:rsidRPr="001D6613">
              <w:rPr>
                <w:sz w:val="22"/>
                <w:szCs w:val="22"/>
              </w:rPr>
              <w:t>Odporność na ścieranie (dotyczy fakcji 10/14 odsianej z mieszanki) wg PN-EN 1097-1, kategoria M</w:t>
            </w:r>
            <w:r w:rsidRPr="001D6613">
              <w:rPr>
                <w:sz w:val="22"/>
                <w:szCs w:val="22"/>
                <w:vertAlign w:val="subscript"/>
              </w:rPr>
              <w:t>DE</w:t>
            </w:r>
          </w:p>
        </w:tc>
        <w:tc>
          <w:tcPr>
            <w:tcW w:w="5057" w:type="dxa"/>
            <w:gridSpan w:val="2"/>
            <w:vAlign w:val="center"/>
          </w:tcPr>
          <w:p w14:paraId="3A6C8591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Deklarowana</w:t>
            </w:r>
          </w:p>
        </w:tc>
        <w:tc>
          <w:tcPr>
            <w:tcW w:w="1281" w:type="dxa"/>
            <w:gridSpan w:val="2"/>
            <w:vAlign w:val="center"/>
          </w:tcPr>
          <w:p w14:paraId="704CDE05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-</w:t>
            </w:r>
          </w:p>
        </w:tc>
      </w:tr>
      <w:tr w:rsidR="005A22E9" w:rsidRPr="001D6613" w14:paraId="048B516F" w14:textId="77777777" w:rsidTr="00AE3A58">
        <w:trPr>
          <w:jc w:val="center"/>
        </w:trPr>
        <w:tc>
          <w:tcPr>
            <w:tcW w:w="1008" w:type="dxa"/>
          </w:tcPr>
          <w:p w14:paraId="05A1D89A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</w:p>
        </w:tc>
        <w:tc>
          <w:tcPr>
            <w:tcW w:w="2700" w:type="dxa"/>
          </w:tcPr>
          <w:p w14:paraId="2CFF42A5" w14:textId="77777777" w:rsidR="005A22E9" w:rsidRPr="001D6613" w:rsidRDefault="005A22E9" w:rsidP="00AE3A58">
            <w:pPr>
              <w:tabs>
                <w:tab w:val="left" w:pos="357"/>
              </w:tabs>
            </w:pPr>
            <w:r w:rsidRPr="001D6613">
              <w:rPr>
                <w:sz w:val="22"/>
                <w:szCs w:val="22"/>
              </w:rPr>
              <w:t>Mrozoodporność (dotyczy fakcji 8/16 odsianej z mieszanki) wg PN-EN 1367-1</w:t>
            </w:r>
          </w:p>
        </w:tc>
        <w:tc>
          <w:tcPr>
            <w:tcW w:w="5057" w:type="dxa"/>
            <w:gridSpan w:val="2"/>
            <w:vAlign w:val="center"/>
          </w:tcPr>
          <w:p w14:paraId="57AC7E58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F7</w:t>
            </w:r>
          </w:p>
        </w:tc>
        <w:tc>
          <w:tcPr>
            <w:tcW w:w="1281" w:type="dxa"/>
            <w:gridSpan w:val="2"/>
            <w:vAlign w:val="center"/>
          </w:tcPr>
          <w:p w14:paraId="0F77DDF9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-</w:t>
            </w:r>
          </w:p>
        </w:tc>
      </w:tr>
      <w:tr w:rsidR="005A22E9" w:rsidRPr="001D6613" w14:paraId="3E81CA8B" w14:textId="77777777" w:rsidTr="00AE3A58">
        <w:trPr>
          <w:jc w:val="center"/>
        </w:trPr>
        <w:tc>
          <w:tcPr>
            <w:tcW w:w="1008" w:type="dxa"/>
          </w:tcPr>
          <w:p w14:paraId="6FBFB6BC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</w:p>
        </w:tc>
        <w:tc>
          <w:tcPr>
            <w:tcW w:w="2700" w:type="dxa"/>
          </w:tcPr>
          <w:p w14:paraId="28D238F8" w14:textId="77777777" w:rsidR="005A22E9" w:rsidRPr="001D6613" w:rsidRDefault="005A22E9" w:rsidP="00AE3A58">
            <w:pPr>
              <w:tabs>
                <w:tab w:val="left" w:pos="357"/>
              </w:tabs>
            </w:pPr>
            <w:r w:rsidRPr="001D6613">
              <w:rPr>
                <w:sz w:val="22"/>
                <w:szCs w:val="22"/>
              </w:rPr>
              <w:t>Wartość CBR po zagęszczeniu do wskaźnika zagęszczenia Is=1,0 i moczeniu w wodzie 96h, co najmniej</w:t>
            </w:r>
          </w:p>
        </w:tc>
        <w:tc>
          <w:tcPr>
            <w:tcW w:w="5057" w:type="dxa"/>
            <w:gridSpan w:val="2"/>
            <w:vAlign w:val="center"/>
          </w:tcPr>
          <w:p w14:paraId="23E04083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≥ 60</w:t>
            </w:r>
          </w:p>
        </w:tc>
        <w:tc>
          <w:tcPr>
            <w:tcW w:w="1281" w:type="dxa"/>
            <w:gridSpan w:val="2"/>
            <w:vAlign w:val="center"/>
          </w:tcPr>
          <w:p w14:paraId="6D17A0D4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-</w:t>
            </w:r>
          </w:p>
        </w:tc>
      </w:tr>
      <w:tr w:rsidR="005A22E9" w:rsidRPr="001D6613" w14:paraId="7C6E1685" w14:textId="77777777" w:rsidTr="00AE3A58">
        <w:trPr>
          <w:jc w:val="center"/>
        </w:trPr>
        <w:tc>
          <w:tcPr>
            <w:tcW w:w="1008" w:type="dxa"/>
          </w:tcPr>
          <w:p w14:paraId="14441522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lastRenderedPageBreak/>
              <w:t>4.5</w:t>
            </w:r>
          </w:p>
        </w:tc>
        <w:tc>
          <w:tcPr>
            <w:tcW w:w="2700" w:type="dxa"/>
          </w:tcPr>
          <w:p w14:paraId="12EB7CA4" w14:textId="77777777" w:rsidR="005A22E9" w:rsidRPr="001D6613" w:rsidRDefault="005A22E9" w:rsidP="00AE3A58">
            <w:pPr>
              <w:tabs>
                <w:tab w:val="left" w:pos="357"/>
              </w:tabs>
            </w:pPr>
            <w:r w:rsidRPr="001D6613">
              <w:rPr>
                <w:sz w:val="22"/>
                <w:szCs w:val="22"/>
              </w:rPr>
              <w:t>Zawartość wody w mieszance zagęszczanej, % (m/m) wilgotności optymalnej wg metody Proctora</w:t>
            </w:r>
          </w:p>
        </w:tc>
        <w:tc>
          <w:tcPr>
            <w:tcW w:w="5057" w:type="dxa"/>
            <w:gridSpan w:val="2"/>
            <w:vAlign w:val="center"/>
          </w:tcPr>
          <w:p w14:paraId="6F195766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80-100</w:t>
            </w:r>
          </w:p>
        </w:tc>
        <w:tc>
          <w:tcPr>
            <w:tcW w:w="1281" w:type="dxa"/>
            <w:gridSpan w:val="2"/>
            <w:vAlign w:val="center"/>
          </w:tcPr>
          <w:p w14:paraId="3A3ACA42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-</w:t>
            </w:r>
          </w:p>
        </w:tc>
      </w:tr>
      <w:tr w:rsidR="005A22E9" w:rsidRPr="001D6613" w14:paraId="3D9C8AAE" w14:textId="77777777" w:rsidTr="00AE3A58">
        <w:trPr>
          <w:jc w:val="center"/>
        </w:trPr>
        <w:tc>
          <w:tcPr>
            <w:tcW w:w="10046" w:type="dxa"/>
            <w:gridSpan w:val="6"/>
          </w:tcPr>
          <w:p w14:paraId="2662F6A3" w14:textId="77777777" w:rsidR="005A22E9" w:rsidRPr="001D6613" w:rsidRDefault="005A22E9" w:rsidP="00AE3A58">
            <w:pPr>
              <w:tabs>
                <w:tab w:val="left" w:pos="357"/>
              </w:tabs>
            </w:pPr>
            <w:r w:rsidRPr="001D6613">
              <w:rPr>
                <w:sz w:val="22"/>
                <w:szCs w:val="22"/>
              </w:rPr>
              <w:t>*) Badanie wskaźnika piaskowego SE należy wykonać na mieszance po pięciokrotnym zagęszczeniu metodą Proctora wg PN-EN 13286-2</w:t>
            </w:r>
          </w:p>
        </w:tc>
      </w:tr>
    </w:tbl>
    <w:p w14:paraId="39810948" w14:textId="77777777" w:rsidR="005A22E9" w:rsidRPr="0047339A" w:rsidRDefault="005A22E9" w:rsidP="005A22E9">
      <w:pPr>
        <w:tabs>
          <w:tab w:val="left" w:pos="357"/>
        </w:tabs>
        <w:overflowPunct w:val="0"/>
        <w:autoSpaceDE w:val="0"/>
        <w:autoSpaceDN w:val="0"/>
        <w:adjustRightInd w:val="0"/>
        <w:spacing w:before="120" w:after="120"/>
        <w:jc w:val="both"/>
        <w:rPr>
          <w:b/>
          <w:sz w:val="22"/>
          <w:szCs w:val="22"/>
        </w:rPr>
      </w:pPr>
      <w:r w:rsidRPr="0047339A">
        <w:rPr>
          <w:b/>
          <w:sz w:val="22"/>
          <w:szCs w:val="22"/>
        </w:rPr>
        <w:t>2.5. Woda</w:t>
      </w:r>
    </w:p>
    <w:p w14:paraId="264DE15B" w14:textId="77777777" w:rsidR="005A22E9" w:rsidRPr="00E0665B" w:rsidRDefault="005A22E9" w:rsidP="005A22E9">
      <w:pPr>
        <w:rPr>
          <w:sz w:val="22"/>
          <w:szCs w:val="22"/>
        </w:rPr>
      </w:pPr>
      <w:r w:rsidRPr="00E0665B">
        <w:rPr>
          <w:sz w:val="22"/>
          <w:szCs w:val="22"/>
        </w:rPr>
        <w:t>Należy stosować wodę wg PN-EN 1008-1</w:t>
      </w:r>
      <w:bookmarkStart w:id="72" w:name="_3._sprzęt"/>
      <w:bookmarkEnd w:id="72"/>
      <w:r w:rsidRPr="00E0665B">
        <w:rPr>
          <w:sz w:val="22"/>
          <w:szCs w:val="22"/>
        </w:rPr>
        <w:t>.</w:t>
      </w:r>
    </w:p>
    <w:p w14:paraId="14CB1D81" w14:textId="77777777" w:rsidR="005A22E9" w:rsidRPr="001D6613" w:rsidRDefault="005A22E9" w:rsidP="005A22E9">
      <w:pPr>
        <w:numPr>
          <w:ilvl w:val="0"/>
          <w:numId w:val="2"/>
        </w:numPr>
        <w:tabs>
          <w:tab w:val="left" w:pos="357"/>
        </w:tabs>
        <w:overflowPunct w:val="0"/>
        <w:autoSpaceDE w:val="0"/>
        <w:autoSpaceDN w:val="0"/>
        <w:adjustRightInd w:val="0"/>
        <w:spacing w:before="120" w:after="120"/>
        <w:jc w:val="both"/>
        <w:rPr>
          <w:b/>
          <w:sz w:val="22"/>
          <w:szCs w:val="22"/>
        </w:rPr>
      </w:pPr>
      <w:r w:rsidRPr="001D6613">
        <w:rPr>
          <w:rStyle w:val="Tytuksiki"/>
          <w:sz w:val="22"/>
          <w:szCs w:val="22"/>
        </w:rPr>
        <w:t>SPRZĘT</w:t>
      </w:r>
    </w:p>
    <w:p w14:paraId="4F378F3E" w14:textId="77777777" w:rsidR="005A22E9" w:rsidRPr="001D6613" w:rsidRDefault="005A22E9" w:rsidP="005A22E9">
      <w:pPr>
        <w:pStyle w:val="Nagwek2"/>
        <w:tabs>
          <w:tab w:val="left" w:pos="357"/>
        </w:tabs>
        <w:rPr>
          <w:sz w:val="22"/>
          <w:szCs w:val="22"/>
        </w:rPr>
      </w:pPr>
      <w:r w:rsidRPr="001D6613">
        <w:rPr>
          <w:sz w:val="22"/>
          <w:szCs w:val="22"/>
        </w:rPr>
        <w:t>3.1. Ogólne wymagania dotyczące sprzętu</w:t>
      </w:r>
    </w:p>
    <w:p w14:paraId="217F0BE7" w14:textId="77777777" w:rsidR="005A22E9" w:rsidRPr="00E0665B" w:rsidRDefault="005A22E9" w:rsidP="005A22E9">
      <w:pPr>
        <w:rPr>
          <w:sz w:val="22"/>
          <w:szCs w:val="22"/>
        </w:rPr>
      </w:pPr>
      <w:r w:rsidRPr="00E0665B">
        <w:rPr>
          <w:sz w:val="22"/>
          <w:szCs w:val="22"/>
        </w:rPr>
        <w:t>Ogólne wymagania dotyczące sprzętu podano w SST D-00.00.00 „Wymagania ogólne”.</w:t>
      </w:r>
    </w:p>
    <w:p w14:paraId="21F8503F" w14:textId="77777777" w:rsidR="005A22E9" w:rsidRPr="001D6613" w:rsidRDefault="005A22E9" w:rsidP="005A22E9">
      <w:pPr>
        <w:pStyle w:val="Nagwek2"/>
        <w:tabs>
          <w:tab w:val="left" w:pos="357"/>
        </w:tabs>
        <w:rPr>
          <w:sz w:val="22"/>
          <w:szCs w:val="22"/>
        </w:rPr>
      </w:pPr>
      <w:r w:rsidRPr="001D6613">
        <w:rPr>
          <w:sz w:val="22"/>
          <w:szCs w:val="22"/>
        </w:rPr>
        <w:t>3.2. Sprzęt do wykonania robót</w:t>
      </w:r>
    </w:p>
    <w:p w14:paraId="4E2B449F" w14:textId="77777777" w:rsidR="005A22E9" w:rsidRPr="001D6613" w:rsidRDefault="005A22E9" w:rsidP="005A22E9">
      <w:pPr>
        <w:tabs>
          <w:tab w:val="left" w:pos="357"/>
        </w:tabs>
        <w:jc w:val="both"/>
        <w:rPr>
          <w:sz w:val="22"/>
          <w:szCs w:val="22"/>
        </w:rPr>
      </w:pPr>
      <w:r w:rsidRPr="001D6613">
        <w:rPr>
          <w:sz w:val="22"/>
          <w:szCs w:val="22"/>
        </w:rPr>
        <w:t>Wykonawca przystępujący do wykonania warstw z mieszanek niezwiązanych stabilizowanych mechanicznie</w:t>
      </w:r>
      <w:r w:rsidR="0092784D">
        <w:rPr>
          <w:sz w:val="22"/>
          <w:szCs w:val="22"/>
        </w:rPr>
        <w:t xml:space="preserve"> </w:t>
      </w:r>
      <w:r w:rsidRPr="001D6613">
        <w:rPr>
          <w:sz w:val="22"/>
          <w:szCs w:val="22"/>
        </w:rPr>
        <w:t>powinien wykazać się możliwością korzystania z następującego sprzętu:</w:t>
      </w:r>
    </w:p>
    <w:p w14:paraId="6CF46964" w14:textId="77777777" w:rsidR="005A22E9" w:rsidRPr="001D6613" w:rsidRDefault="005A22E9" w:rsidP="005A22E9">
      <w:pPr>
        <w:numPr>
          <w:ilvl w:val="0"/>
          <w:numId w:val="3"/>
        </w:numPr>
        <w:tabs>
          <w:tab w:val="left" w:pos="357"/>
        </w:tabs>
        <w:overflowPunct w:val="0"/>
        <w:autoSpaceDE w:val="0"/>
        <w:autoSpaceDN w:val="0"/>
        <w:adjustRightInd w:val="0"/>
        <w:spacing w:before="120"/>
        <w:ind w:left="284" w:hanging="284"/>
        <w:jc w:val="both"/>
        <w:rPr>
          <w:sz w:val="22"/>
          <w:szCs w:val="22"/>
        </w:rPr>
      </w:pPr>
      <w:r w:rsidRPr="001D6613">
        <w:rPr>
          <w:sz w:val="22"/>
          <w:szCs w:val="22"/>
        </w:rPr>
        <w:t xml:space="preserve">mieszarek do wytwarzania mieszanki, wyposażonych w urządzenia dozujące wodę. </w:t>
      </w:r>
      <w:r w:rsidR="0092784D">
        <w:rPr>
          <w:sz w:val="22"/>
          <w:szCs w:val="22"/>
        </w:rPr>
        <w:t xml:space="preserve">                           </w:t>
      </w:r>
      <w:r w:rsidRPr="001D6613">
        <w:rPr>
          <w:sz w:val="22"/>
          <w:szCs w:val="22"/>
        </w:rPr>
        <w:t>Mieszarki powinny zapewnić wytworzenie jednorodnej mieszanki o wilgotności optymalnej,</w:t>
      </w:r>
    </w:p>
    <w:p w14:paraId="777C152A" w14:textId="77777777" w:rsidR="005A22E9" w:rsidRPr="001D6613" w:rsidRDefault="005A22E9" w:rsidP="005A22E9">
      <w:pPr>
        <w:numPr>
          <w:ilvl w:val="0"/>
          <w:numId w:val="3"/>
        </w:numPr>
        <w:tabs>
          <w:tab w:val="left" w:pos="357"/>
        </w:tabs>
        <w:overflowPunct w:val="0"/>
        <w:autoSpaceDE w:val="0"/>
        <w:autoSpaceDN w:val="0"/>
        <w:adjustRightInd w:val="0"/>
        <w:spacing w:before="120"/>
        <w:ind w:left="284" w:hanging="284"/>
        <w:jc w:val="both"/>
        <w:rPr>
          <w:sz w:val="22"/>
          <w:szCs w:val="22"/>
        </w:rPr>
      </w:pPr>
      <w:r w:rsidRPr="001D6613">
        <w:rPr>
          <w:sz w:val="22"/>
          <w:szCs w:val="22"/>
        </w:rPr>
        <w:t>równiarek albo układarek do rozkładania mieszanki,</w:t>
      </w:r>
    </w:p>
    <w:p w14:paraId="6E44E590" w14:textId="77777777" w:rsidR="005A22E9" w:rsidRPr="001D6613" w:rsidRDefault="005A22E9" w:rsidP="005A22E9">
      <w:pPr>
        <w:numPr>
          <w:ilvl w:val="0"/>
          <w:numId w:val="3"/>
        </w:numPr>
        <w:tabs>
          <w:tab w:val="left" w:pos="357"/>
        </w:tabs>
        <w:overflowPunct w:val="0"/>
        <w:autoSpaceDE w:val="0"/>
        <w:autoSpaceDN w:val="0"/>
        <w:adjustRightInd w:val="0"/>
        <w:spacing w:before="120"/>
        <w:ind w:left="284" w:hanging="284"/>
        <w:jc w:val="both"/>
        <w:rPr>
          <w:sz w:val="22"/>
          <w:szCs w:val="22"/>
        </w:rPr>
      </w:pPr>
      <w:r w:rsidRPr="001D6613">
        <w:rPr>
          <w:sz w:val="22"/>
          <w:szCs w:val="22"/>
        </w:rPr>
        <w:t xml:space="preserve">walców ogumionych i stalowych wibracyjnych lub statycznych do zagęszczania. </w:t>
      </w:r>
      <w:r w:rsidR="0092784D">
        <w:rPr>
          <w:sz w:val="22"/>
          <w:szCs w:val="22"/>
        </w:rPr>
        <w:t xml:space="preserve">                                        </w:t>
      </w:r>
      <w:r w:rsidRPr="001D6613">
        <w:rPr>
          <w:sz w:val="22"/>
          <w:szCs w:val="22"/>
        </w:rPr>
        <w:t>W miejscach trudno dostępnych powinny być stosowane zagęszczarki płytowe, ubijaki mechaniczne lub małe walce wibracyjne.</w:t>
      </w:r>
      <w:bookmarkStart w:id="73" w:name="_4._transport"/>
      <w:bookmarkEnd w:id="73"/>
    </w:p>
    <w:p w14:paraId="6427C883" w14:textId="77777777" w:rsidR="005A22E9" w:rsidRPr="001D6613" w:rsidRDefault="005A22E9" w:rsidP="005A22E9">
      <w:pPr>
        <w:tabs>
          <w:tab w:val="left" w:pos="357"/>
        </w:tabs>
        <w:overflowPunct w:val="0"/>
        <w:autoSpaceDE w:val="0"/>
        <w:autoSpaceDN w:val="0"/>
        <w:adjustRightInd w:val="0"/>
        <w:jc w:val="both"/>
        <w:rPr>
          <w:sz w:val="22"/>
          <w:szCs w:val="22"/>
        </w:rPr>
      </w:pPr>
    </w:p>
    <w:p w14:paraId="65442586" w14:textId="77777777" w:rsidR="005A22E9" w:rsidRPr="001D6613" w:rsidRDefault="005A22E9" w:rsidP="005A22E9">
      <w:pPr>
        <w:jc w:val="both"/>
        <w:rPr>
          <w:sz w:val="22"/>
          <w:szCs w:val="22"/>
        </w:rPr>
      </w:pPr>
      <w:r w:rsidRPr="001D6613">
        <w:rPr>
          <w:sz w:val="22"/>
          <w:szCs w:val="22"/>
        </w:rPr>
        <w:t>Stosowany przez Wykonawcę sprzęt powinie</w:t>
      </w:r>
      <w:r>
        <w:rPr>
          <w:sz w:val="22"/>
          <w:szCs w:val="22"/>
        </w:rPr>
        <w:t>n być sprawny technicznie</w:t>
      </w:r>
      <w:r w:rsidRPr="001D6613">
        <w:rPr>
          <w:sz w:val="22"/>
          <w:szCs w:val="22"/>
        </w:rPr>
        <w:t>.</w:t>
      </w:r>
    </w:p>
    <w:p w14:paraId="02608104" w14:textId="77777777" w:rsidR="005A22E9" w:rsidRPr="001D6613" w:rsidRDefault="005A22E9" w:rsidP="005A22E9">
      <w:pPr>
        <w:tabs>
          <w:tab w:val="left" w:pos="357"/>
        </w:tabs>
        <w:overflowPunct w:val="0"/>
        <w:autoSpaceDE w:val="0"/>
        <w:autoSpaceDN w:val="0"/>
        <w:adjustRightInd w:val="0"/>
        <w:jc w:val="both"/>
        <w:rPr>
          <w:sz w:val="22"/>
          <w:szCs w:val="22"/>
        </w:rPr>
      </w:pPr>
    </w:p>
    <w:p w14:paraId="4B42292E" w14:textId="77777777" w:rsidR="005A22E9" w:rsidRPr="001D6613" w:rsidRDefault="005A22E9" w:rsidP="005A22E9">
      <w:pPr>
        <w:numPr>
          <w:ilvl w:val="0"/>
          <w:numId w:val="2"/>
        </w:numPr>
        <w:tabs>
          <w:tab w:val="left" w:pos="357"/>
        </w:tabs>
        <w:overflowPunct w:val="0"/>
        <w:autoSpaceDE w:val="0"/>
        <w:autoSpaceDN w:val="0"/>
        <w:adjustRightInd w:val="0"/>
        <w:spacing w:before="120" w:after="120"/>
        <w:jc w:val="both"/>
        <w:rPr>
          <w:b/>
          <w:sz w:val="22"/>
          <w:szCs w:val="22"/>
        </w:rPr>
      </w:pPr>
      <w:r w:rsidRPr="001D6613">
        <w:rPr>
          <w:rStyle w:val="Tytuksiki"/>
          <w:sz w:val="22"/>
          <w:szCs w:val="22"/>
        </w:rPr>
        <w:t>TRANSPORT</w:t>
      </w:r>
    </w:p>
    <w:p w14:paraId="4432A26E" w14:textId="77777777" w:rsidR="005A22E9" w:rsidRPr="001D6613" w:rsidRDefault="005A22E9" w:rsidP="005A22E9">
      <w:pPr>
        <w:pStyle w:val="Nagwek2"/>
        <w:tabs>
          <w:tab w:val="left" w:pos="357"/>
        </w:tabs>
        <w:rPr>
          <w:sz w:val="22"/>
          <w:szCs w:val="22"/>
        </w:rPr>
      </w:pPr>
      <w:r w:rsidRPr="001D6613">
        <w:rPr>
          <w:sz w:val="22"/>
          <w:szCs w:val="22"/>
        </w:rPr>
        <w:t>4.1. Ogólne wymagania dotyczące transportu</w:t>
      </w:r>
    </w:p>
    <w:p w14:paraId="658E22D6" w14:textId="77777777" w:rsidR="005A22E9" w:rsidRPr="001D6613" w:rsidRDefault="005A22E9" w:rsidP="005A22E9">
      <w:pPr>
        <w:tabs>
          <w:tab w:val="left" w:pos="357"/>
        </w:tabs>
        <w:jc w:val="both"/>
        <w:rPr>
          <w:sz w:val="22"/>
          <w:szCs w:val="22"/>
        </w:rPr>
      </w:pPr>
      <w:r w:rsidRPr="001D6613">
        <w:rPr>
          <w:sz w:val="22"/>
          <w:szCs w:val="22"/>
        </w:rPr>
        <w:t>Ogólne wymagania dotyczące transportu podano w SST D-00.00.00 „Wymagania ogólne”.</w:t>
      </w:r>
    </w:p>
    <w:p w14:paraId="18DB5385" w14:textId="77777777" w:rsidR="005A22E9" w:rsidRPr="001D6613" w:rsidRDefault="005A22E9" w:rsidP="005A22E9">
      <w:pPr>
        <w:pStyle w:val="Nagwek2"/>
        <w:tabs>
          <w:tab w:val="left" w:pos="357"/>
        </w:tabs>
        <w:rPr>
          <w:sz w:val="22"/>
          <w:szCs w:val="22"/>
        </w:rPr>
      </w:pPr>
      <w:r w:rsidRPr="001D6613">
        <w:rPr>
          <w:sz w:val="22"/>
          <w:szCs w:val="22"/>
        </w:rPr>
        <w:t>4.2. Transport materiałów</w:t>
      </w:r>
    </w:p>
    <w:p w14:paraId="311FDEBF" w14:textId="77777777" w:rsidR="005A22E9" w:rsidRPr="00E0665B" w:rsidRDefault="005A22E9" w:rsidP="0092784D">
      <w:pPr>
        <w:rPr>
          <w:sz w:val="22"/>
          <w:szCs w:val="22"/>
        </w:rPr>
      </w:pPr>
      <w:r w:rsidRPr="00E0665B">
        <w:rPr>
          <w:sz w:val="22"/>
          <w:szCs w:val="22"/>
        </w:rPr>
        <w:t xml:space="preserve">Kruszywa można przewozić dowolnymi środkami transportu w warunkach zabezpieczających </w:t>
      </w:r>
      <w:r w:rsidR="0092784D">
        <w:rPr>
          <w:sz w:val="22"/>
          <w:szCs w:val="22"/>
        </w:rPr>
        <w:t xml:space="preserve">                         </w:t>
      </w:r>
      <w:r w:rsidRPr="00E0665B">
        <w:rPr>
          <w:sz w:val="22"/>
          <w:szCs w:val="22"/>
        </w:rPr>
        <w:t>je przed zanieczyszczeniem, zmieszaniem z innymi materiałami, nadmiernym wysuszeniem</w:t>
      </w:r>
      <w:r w:rsidR="0092784D">
        <w:rPr>
          <w:sz w:val="22"/>
          <w:szCs w:val="22"/>
        </w:rPr>
        <w:t xml:space="preserve"> </w:t>
      </w:r>
      <w:r w:rsidRPr="00E0665B">
        <w:rPr>
          <w:sz w:val="22"/>
          <w:szCs w:val="22"/>
        </w:rPr>
        <w:t>i zawilgoceniem.</w:t>
      </w:r>
      <w:r w:rsidR="0092784D">
        <w:rPr>
          <w:sz w:val="22"/>
          <w:szCs w:val="22"/>
        </w:rPr>
        <w:t xml:space="preserve"> </w:t>
      </w:r>
      <w:r w:rsidRPr="00E0665B">
        <w:rPr>
          <w:sz w:val="22"/>
          <w:szCs w:val="22"/>
        </w:rPr>
        <w:t xml:space="preserve">Wskazany jest transport samowyładowczy (samochody, ciągniki z przyczepami). </w:t>
      </w:r>
      <w:r w:rsidR="0092784D">
        <w:rPr>
          <w:sz w:val="22"/>
          <w:szCs w:val="22"/>
        </w:rPr>
        <w:t xml:space="preserve">      </w:t>
      </w:r>
      <w:r w:rsidRPr="00E0665B">
        <w:rPr>
          <w:sz w:val="22"/>
          <w:szCs w:val="22"/>
        </w:rPr>
        <w:t>Przy ruchu po drogach publicznych pojazd musi spełniać wymagania dotyczące przepisów ruchu drogowego w odniesieniu do dopuszczalnych obciążeń na osie i innych parametrów technicznych.</w:t>
      </w:r>
    </w:p>
    <w:p w14:paraId="2EB11F87" w14:textId="77777777" w:rsidR="005A22E9" w:rsidRPr="00E0665B" w:rsidRDefault="005A22E9" w:rsidP="0092784D">
      <w:pPr>
        <w:rPr>
          <w:sz w:val="22"/>
          <w:szCs w:val="22"/>
        </w:rPr>
      </w:pPr>
      <w:r w:rsidRPr="00E0665B">
        <w:rPr>
          <w:sz w:val="22"/>
          <w:szCs w:val="22"/>
        </w:rPr>
        <w:t xml:space="preserve">Transport pozostałych materiałów powinien odbywać się zgodnie z wymaganiami </w:t>
      </w:r>
      <w:r w:rsidR="0092784D">
        <w:rPr>
          <w:sz w:val="22"/>
          <w:szCs w:val="22"/>
        </w:rPr>
        <w:t xml:space="preserve">                                      </w:t>
      </w:r>
      <w:r w:rsidRPr="00E0665B">
        <w:rPr>
          <w:sz w:val="22"/>
          <w:szCs w:val="22"/>
        </w:rPr>
        <w:t>norm przedmiotowych.</w:t>
      </w:r>
      <w:bookmarkStart w:id="74" w:name="_5._wykonanie_robót"/>
      <w:bookmarkEnd w:id="74"/>
    </w:p>
    <w:p w14:paraId="5C134539" w14:textId="77777777" w:rsidR="005A22E9" w:rsidRPr="001D6613" w:rsidRDefault="005A22E9" w:rsidP="005A22E9">
      <w:pPr>
        <w:numPr>
          <w:ilvl w:val="0"/>
          <w:numId w:val="2"/>
        </w:numPr>
        <w:tabs>
          <w:tab w:val="left" w:pos="357"/>
        </w:tabs>
        <w:spacing w:before="120" w:after="120"/>
        <w:jc w:val="both"/>
        <w:rPr>
          <w:b/>
          <w:sz w:val="22"/>
          <w:szCs w:val="22"/>
        </w:rPr>
      </w:pPr>
      <w:r w:rsidRPr="001D6613">
        <w:rPr>
          <w:b/>
          <w:sz w:val="22"/>
          <w:szCs w:val="22"/>
        </w:rPr>
        <w:t>WYKONANIE ROBÓT</w:t>
      </w:r>
    </w:p>
    <w:p w14:paraId="6A538AF9" w14:textId="77777777" w:rsidR="005A22E9" w:rsidRPr="001D6613" w:rsidRDefault="005A22E9" w:rsidP="005A22E9">
      <w:pPr>
        <w:pStyle w:val="Nagwek2"/>
        <w:tabs>
          <w:tab w:val="left" w:pos="357"/>
        </w:tabs>
        <w:rPr>
          <w:sz w:val="22"/>
          <w:szCs w:val="22"/>
        </w:rPr>
      </w:pPr>
      <w:r w:rsidRPr="001D6613">
        <w:rPr>
          <w:sz w:val="22"/>
          <w:szCs w:val="22"/>
        </w:rPr>
        <w:t>5.1. Ogólne zasady wykonania robót</w:t>
      </w:r>
    </w:p>
    <w:p w14:paraId="2207688C" w14:textId="77777777" w:rsidR="005A22E9" w:rsidRPr="001D6613" w:rsidRDefault="005A22E9" w:rsidP="005A22E9">
      <w:pPr>
        <w:tabs>
          <w:tab w:val="left" w:pos="357"/>
        </w:tabs>
        <w:jc w:val="both"/>
        <w:rPr>
          <w:sz w:val="22"/>
          <w:szCs w:val="22"/>
        </w:rPr>
      </w:pPr>
      <w:r w:rsidRPr="001D6613">
        <w:rPr>
          <w:sz w:val="22"/>
          <w:szCs w:val="22"/>
        </w:rPr>
        <w:t>Ogólne zasady wykonania robót podano w SST D-00.00.00 „Wymagania ogólne”.</w:t>
      </w:r>
    </w:p>
    <w:p w14:paraId="11428087" w14:textId="77777777" w:rsidR="005A22E9" w:rsidRPr="001D6613" w:rsidRDefault="005A22E9" w:rsidP="005A22E9">
      <w:pPr>
        <w:pStyle w:val="Nagwek2"/>
        <w:tabs>
          <w:tab w:val="left" w:pos="357"/>
        </w:tabs>
        <w:rPr>
          <w:sz w:val="22"/>
          <w:szCs w:val="22"/>
        </w:rPr>
      </w:pPr>
      <w:r w:rsidRPr="001D6613">
        <w:rPr>
          <w:sz w:val="22"/>
          <w:szCs w:val="22"/>
        </w:rPr>
        <w:t>5.2. Przygotowanie podłoża</w:t>
      </w:r>
    </w:p>
    <w:p w14:paraId="3F498153" w14:textId="77777777" w:rsidR="005A22E9" w:rsidRPr="00E0665B" w:rsidRDefault="005A22E9" w:rsidP="0092784D">
      <w:pPr>
        <w:tabs>
          <w:tab w:val="left" w:pos="357"/>
        </w:tabs>
        <w:rPr>
          <w:b/>
          <w:color w:val="FF0000"/>
          <w:sz w:val="22"/>
          <w:szCs w:val="22"/>
        </w:rPr>
      </w:pPr>
      <w:r w:rsidRPr="00E0665B">
        <w:rPr>
          <w:sz w:val="22"/>
          <w:szCs w:val="22"/>
        </w:rPr>
        <w:t xml:space="preserve">Podbudowa musi być wytyczona w sposób umożliwiający jej wykonanie zgodnie z </w:t>
      </w:r>
      <w:r w:rsidR="0092784D">
        <w:rPr>
          <w:sz w:val="22"/>
          <w:szCs w:val="22"/>
        </w:rPr>
        <w:t xml:space="preserve">                       </w:t>
      </w:r>
      <w:r w:rsidRPr="00E0665B">
        <w:rPr>
          <w:sz w:val="22"/>
          <w:szCs w:val="22"/>
        </w:rPr>
        <w:t>Dokumentacją Projektową i według zaleceń Inżyniera.</w:t>
      </w:r>
    </w:p>
    <w:p w14:paraId="01F33588" w14:textId="77777777" w:rsidR="005A22E9" w:rsidRPr="00E0665B" w:rsidRDefault="005A22E9" w:rsidP="005A22E9">
      <w:pPr>
        <w:rPr>
          <w:sz w:val="22"/>
          <w:szCs w:val="22"/>
        </w:rPr>
      </w:pPr>
      <w:r w:rsidRPr="00E0665B">
        <w:rPr>
          <w:sz w:val="22"/>
          <w:szCs w:val="22"/>
        </w:rPr>
        <w:t>Paliki lub szpilki do kontroli ukształtowania podbudowy muszą być wcześniej przygotowane, odpowiednio zamocowane i utrzymywane w czasie robót przez Wykonawcę.</w:t>
      </w:r>
    </w:p>
    <w:p w14:paraId="6A5956DB" w14:textId="77777777" w:rsidR="005A22E9" w:rsidRPr="00E0665B" w:rsidRDefault="005A22E9" w:rsidP="005A22E9">
      <w:pPr>
        <w:rPr>
          <w:sz w:val="22"/>
          <w:szCs w:val="22"/>
        </w:rPr>
      </w:pPr>
      <w:r w:rsidRPr="00E0665B">
        <w:rPr>
          <w:sz w:val="22"/>
          <w:szCs w:val="22"/>
        </w:rPr>
        <w:t xml:space="preserve">Rozmieszczenie palików lub szpilek powinno umożliwiać naciągnięcie sznurków lub linek do wytyczenia robót w odstępach nie większych niż co </w:t>
      </w:r>
      <w:smartTag w:uri="urn:schemas-microsoft-com:office:smarttags" w:element="metricconverter">
        <w:smartTagPr>
          <w:attr w:name="ProductID" w:val="10 m"/>
        </w:smartTagPr>
        <w:r w:rsidRPr="00E0665B">
          <w:rPr>
            <w:sz w:val="22"/>
            <w:szCs w:val="22"/>
          </w:rPr>
          <w:t>10 m</w:t>
        </w:r>
      </w:smartTag>
      <w:r w:rsidRPr="00E0665B">
        <w:rPr>
          <w:sz w:val="22"/>
          <w:szCs w:val="22"/>
        </w:rPr>
        <w:t>.</w:t>
      </w:r>
    </w:p>
    <w:p w14:paraId="0065EF19" w14:textId="77777777" w:rsidR="005A22E9" w:rsidRPr="001D6613" w:rsidRDefault="005A22E9" w:rsidP="005A22E9">
      <w:pPr>
        <w:pStyle w:val="Nagwek2"/>
        <w:tabs>
          <w:tab w:val="left" w:pos="357"/>
        </w:tabs>
        <w:rPr>
          <w:sz w:val="22"/>
          <w:szCs w:val="22"/>
        </w:rPr>
      </w:pPr>
      <w:r w:rsidRPr="001D6613">
        <w:rPr>
          <w:sz w:val="22"/>
          <w:szCs w:val="22"/>
        </w:rPr>
        <w:lastRenderedPageBreak/>
        <w:t>5.3. Przygotowanie mieszanki</w:t>
      </w:r>
    </w:p>
    <w:p w14:paraId="61924CE6" w14:textId="77777777" w:rsidR="005A22E9" w:rsidRPr="00E0665B" w:rsidRDefault="005A22E9" w:rsidP="0092784D">
      <w:pPr>
        <w:rPr>
          <w:sz w:val="22"/>
          <w:szCs w:val="22"/>
        </w:rPr>
      </w:pPr>
      <w:r w:rsidRPr="00E0665B">
        <w:rPr>
          <w:sz w:val="22"/>
          <w:szCs w:val="22"/>
        </w:rPr>
        <w:t xml:space="preserve">Wykonawca przygotowuje- zastosuje  mieszankę zgodnie z pkt. 2 niniejszej SST. </w:t>
      </w:r>
      <w:r w:rsidR="0092784D">
        <w:rPr>
          <w:sz w:val="22"/>
          <w:szCs w:val="22"/>
        </w:rPr>
        <w:t xml:space="preserve">                                      </w:t>
      </w:r>
      <w:r w:rsidRPr="00E0665B">
        <w:rPr>
          <w:sz w:val="22"/>
          <w:szCs w:val="22"/>
        </w:rPr>
        <w:t>Przed rozpoczęciem wykonywania prac należy przedstawić materiał do akceptacji Inżynierowi.</w:t>
      </w:r>
    </w:p>
    <w:p w14:paraId="449D03F3" w14:textId="77777777" w:rsidR="005A22E9" w:rsidRPr="001D6613" w:rsidRDefault="005A22E9" w:rsidP="005A22E9">
      <w:pPr>
        <w:pStyle w:val="Nagwek2"/>
        <w:rPr>
          <w:sz w:val="22"/>
          <w:szCs w:val="22"/>
        </w:rPr>
      </w:pPr>
      <w:r w:rsidRPr="001D6613">
        <w:rPr>
          <w:sz w:val="22"/>
          <w:szCs w:val="22"/>
        </w:rPr>
        <w:t>5.4. Przygotowanie mieszanki na warstwę podbudowy</w:t>
      </w:r>
    </w:p>
    <w:p w14:paraId="56AD54D2" w14:textId="77777777" w:rsidR="005A22E9" w:rsidRPr="00E0665B" w:rsidRDefault="005A22E9" w:rsidP="005A22E9">
      <w:pPr>
        <w:rPr>
          <w:sz w:val="22"/>
          <w:szCs w:val="22"/>
        </w:rPr>
      </w:pPr>
      <w:r w:rsidRPr="00E0665B">
        <w:rPr>
          <w:sz w:val="22"/>
          <w:szCs w:val="22"/>
        </w:rPr>
        <w:t xml:space="preserve">Mieszanka po wyprodukowaniu powinna być od razu transportowana na miejsce wbudowania </w:t>
      </w:r>
      <w:r w:rsidR="0092784D">
        <w:rPr>
          <w:sz w:val="22"/>
          <w:szCs w:val="22"/>
        </w:rPr>
        <w:t xml:space="preserve">                           </w:t>
      </w:r>
      <w:r w:rsidRPr="00E0665B">
        <w:rPr>
          <w:sz w:val="22"/>
          <w:szCs w:val="22"/>
        </w:rPr>
        <w:t>w taki sposób, aby nie uległa rozsegregowaniu i wysychaniu.</w:t>
      </w:r>
    </w:p>
    <w:p w14:paraId="529BEA6F" w14:textId="77777777" w:rsidR="005A22E9" w:rsidRPr="001D6613" w:rsidRDefault="005A22E9" w:rsidP="005A22E9">
      <w:pPr>
        <w:pStyle w:val="Nagwek2"/>
        <w:tabs>
          <w:tab w:val="left" w:pos="357"/>
        </w:tabs>
        <w:rPr>
          <w:sz w:val="22"/>
          <w:szCs w:val="22"/>
        </w:rPr>
      </w:pPr>
      <w:r w:rsidRPr="001D6613">
        <w:rPr>
          <w:sz w:val="22"/>
          <w:szCs w:val="22"/>
        </w:rPr>
        <w:t>5.5. Wbudowywanie i zagęszczanie mieszanki</w:t>
      </w:r>
    </w:p>
    <w:p w14:paraId="427D7E9D" w14:textId="77777777" w:rsidR="005A22E9" w:rsidRPr="00E0665B" w:rsidRDefault="005A22E9" w:rsidP="005A22E9">
      <w:pPr>
        <w:rPr>
          <w:sz w:val="22"/>
          <w:szCs w:val="22"/>
        </w:rPr>
      </w:pPr>
      <w:r w:rsidRPr="00E0665B">
        <w:rPr>
          <w:sz w:val="22"/>
          <w:szCs w:val="22"/>
        </w:rPr>
        <w:t>Mieszanka kruszywa powinna być rozkładana w warstwie o jednakowej grubości, takiej, aby jej ostateczna grub</w:t>
      </w:r>
      <w:r>
        <w:rPr>
          <w:sz w:val="22"/>
          <w:szCs w:val="22"/>
        </w:rPr>
        <w:t>ość po zagęszczeniu była zgodna</w:t>
      </w:r>
      <w:r w:rsidRPr="00E0665B">
        <w:rPr>
          <w:sz w:val="22"/>
          <w:szCs w:val="22"/>
        </w:rPr>
        <w:t xml:space="preserve"> z Dokumentacją Projektową.</w:t>
      </w:r>
    </w:p>
    <w:p w14:paraId="636F2227" w14:textId="77777777" w:rsidR="005A22E9" w:rsidRPr="00E0665B" w:rsidRDefault="005A22E9" w:rsidP="005A22E9">
      <w:pPr>
        <w:rPr>
          <w:sz w:val="22"/>
          <w:szCs w:val="22"/>
        </w:rPr>
      </w:pPr>
      <w:r w:rsidRPr="00E0665B">
        <w:rPr>
          <w:sz w:val="22"/>
          <w:szCs w:val="22"/>
        </w:rPr>
        <w:t xml:space="preserve">Warstwy o grubości większej niż </w:t>
      </w:r>
      <w:smartTag w:uri="urn:schemas-microsoft-com:office:smarttags" w:element="metricconverter">
        <w:smartTagPr>
          <w:attr w:name="ProductID" w:val="24 cm"/>
        </w:smartTagPr>
        <w:r w:rsidRPr="00E0665B">
          <w:rPr>
            <w:sz w:val="22"/>
            <w:szCs w:val="22"/>
          </w:rPr>
          <w:t>24 cm</w:t>
        </w:r>
      </w:smartTag>
      <w:r w:rsidRPr="00E0665B">
        <w:rPr>
          <w:sz w:val="22"/>
          <w:szCs w:val="22"/>
        </w:rPr>
        <w:t xml:space="preserve"> należy wykonać w dwóch warstwach.</w:t>
      </w:r>
    </w:p>
    <w:p w14:paraId="397E1932" w14:textId="77777777" w:rsidR="005A22E9" w:rsidRPr="00E0665B" w:rsidRDefault="005A22E9" w:rsidP="005A22E9">
      <w:pPr>
        <w:rPr>
          <w:sz w:val="22"/>
          <w:szCs w:val="22"/>
        </w:rPr>
      </w:pPr>
      <w:r w:rsidRPr="00E0665B">
        <w:rPr>
          <w:sz w:val="22"/>
          <w:szCs w:val="22"/>
        </w:rPr>
        <w:t>Warstwa podbudowy powinna być rozłożona w sposób zapewniający osiągnięcie wymaganych spadków i rzędnych wysokościowych.</w:t>
      </w:r>
    </w:p>
    <w:p w14:paraId="359963A3" w14:textId="77777777" w:rsidR="005A22E9" w:rsidRPr="00E0665B" w:rsidRDefault="005A22E9" w:rsidP="005A22E9">
      <w:pPr>
        <w:rPr>
          <w:sz w:val="22"/>
          <w:szCs w:val="22"/>
        </w:rPr>
      </w:pPr>
      <w:r w:rsidRPr="00E0665B">
        <w:rPr>
          <w:sz w:val="22"/>
          <w:szCs w:val="22"/>
        </w:rPr>
        <w:t>Bezpośrednio po wyprofilowaniu warstwy kruszywa należy przystąpić do jej zagęszczenia przez wałowanie. Podbudowę należy zagęszczać walcami</w:t>
      </w:r>
      <w:r>
        <w:rPr>
          <w:sz w:val="22"/>
          <w:szCs w:val="22"/>
        </w:rPr>
        <w:t xml:space="preserve"> </w:t>
      </w:r>
      <w:r w:rsidRPr="00E0665B">
        <w:rPr>
          <w:sz w:val="22"/>
          <w:szCs w:val="22"/>
        </w:rPr>
        <w:t>ogumionymi, walcami wibracyjnymi i gładkimi. Zagęszczanie powinno postępować stopniowo od krawędzi do środka podbudowy przy przekroju daszkowym jezdni oraz od dolnej do górnej krawędzi podbudowy przy przekroju o spadku jednostronnym. Jakiekolwiek nierówności lub zagłębienia powstałe w czasie zagęszczania powinny być wyrównane przez spulchnianie warstwy kruszywa i dodanie lub usunięcie materiału aż do otrzymania równej powierzchni. W miejscach niedostępnych dla walców podbudowa powinna być zagęszczona zagęszczarkami płytowymi, małymi walcami wibracyjny</w:t>
      </w:r>
      <w:r>
        <w:rPr>
          <w:sz w:val="22"/>
          <w:szCs w:val="22"/>
        </w:rPr>
        <w:t xml:space="preserve">mi lub ubijakami mechanicznymi. </w:t>
      </w:r>
      <w:r w:rsidRPr="00E0665B">
        <w:rPr>
          <w:sz w:val="22"/>
          <w:szCs w:val="22"/>
        </w:rPr>
        <w:t>W pierwszej fazie zagęszczania należy stosować sprzęt lżejszy, a w końcowej sprzęt cięższy.Zagęszczenie należy prowadzić do osiągnięcia wskaźnika zagęszczenia podbudowy nie mniejszego niż Is= 1,00 według normalnej próby Proctora.</w:t>
      </w:r>
    </w:p>
    <w:p w14:paraId="58904133" w14:textId="77777777" w:rsidR="005A22E9" w:rsidRPr="00E0665B" w:rsidRDefault="005A22E9" w:rsidP="005A22E9">
      <w:pPr>
        <w:rPr>
          <w:sz w:val="22"/>
          <w:szCs w:val="22"/>
        </w:rPr>
      </w:pPr>
      <w:r w:rsidRPr="00E0665B">
        <w:rPr>
          <w:sz w:val="22"/>
          <w:szCs w:val="22"/>
        </w:rPr>
        <w:t xml:space="preserve">Wilgotność mieszanki kruszywa podczas zagęszczania powinna odpowiadać wilgotności optymalnej, określonej według próby Proctora. </w:t>
      </w:r>
      <w:r>
        <w:rPr>
          <w:sz w:val="22"/>
          <w:szCs w:val="22"/>
        </w:rPr>
        <w:t xml:space="preserve"> </w:t>
      </w:r>
      <w:r w:rsidRPr="00E0665B">
        <w:rPr>
          <w:sz w:val="22"/>
          <w:szCs w:val="22"/>
        </w:rPr>
        <w:t>Materiał nadmiernie nawilgocony, powinien zostać osuszony przez mieszanie i napowietrzanie. Jeżeli wilgotność mieszanki kruszywa jest niższa od optymalnej</w:t>
      </w:r>
      <w:r>
        <w:rPr>
          <w:sz w:val="22"/>
          <w:szCs w:val="22"/>
        </w:rPr>
        <w:t xml:space="preserve">                 </w:t>
      </w:r>
      <w:r w:rsidRPr="00E0665B">
        <w:rPr>
          <w:sz w:val="22"/>
          <w:szCs w:val="22"/>
        </w:rPr>
        <w:t xml:space="preserve"> o 20% jej wartości, mieszanka powinna być zwilżona określoną ilością wody i równomiernie wymieszana. W przypadku, gdy wilgotność mieszanki kruszywa jest wyższa od optymalnej o 10% jej wartości, mieszankę należy osuszyć.</w:t>
      </w:r>
    </w:p>
    <w:p w14:paraId="31222B54" w14:textId="77777777" w:rsidR="005A22E9" w:rsidRPr="001D6613" w:rsidRDefault="005A22E9" w:rsidP="005A22E9">
      <w:pPr>
        <w:tabs>
          <w:tab w:val="left" w:pos="357"/>
        </w:tabs>
        <w:jc w:val="both"/>
        <w:rPr>
          <w:sz w:val="22"/>
          <w:szCs w:val="22"/>
        </w:rPr>
      </w:pPr>
    </w:p>
    <w:p w14:paraId="06E4FB47" w14:textId="77777777" w:rsidR="005A22E9" w:rsidRPr="001D6613" w:rsidRDefault="005A22E9" w:rsidP="005A22E9">
      <w:pPr>
        <w:pStyle w:val="Nagwek2"/>
        <w:tabs>
          <w:tab w:val="left" w:pos="357"/>
        </w:tabs>
        <w:rPr>
          <w:sz w:val="22"/>
          <w:szCs w:val="22"/>
        </w:rPr>
      </w:pPr>
      <w:r w:rsidRPr="001D6613">
        <w:rPr>
          <w:sz w:val="22"/>
          <w:szCs w:val="22"/>
        </w:rPr>
        <w:t xml:space="preserve">5.6. Utrzymanie podbudowy </w:t>
      </w:r>
    </w:p>
    <w:p w14:paraId="19888A64" w14:textId="77777777" w:rsidR="005A22E9" w:rsidRPr="00E0665B" w:rsidRDefault="005A22E9" w:rsidP="005A22E9">
      <w:pPr>
        <w:rPr>
          <w:sz w:val="22"/>
          <w:szCs w:val="22"/>
        </w:rPr>
      </w:pPr>
      <w:r w:rsidRPr="00E0665B">
        <w:rPr>
          <w:sz w:val="22"/>
          <w:szCs w:val="22"/>
        </w:rPr>
        <w:t xml:space="preserve">Podbudowa po wykonaniu, a przed ułożeniem następnej warstwy, powinna być utrzymywana w dobrym stanie. Jeżeli Wykonawca będzie wykorzystywał, za zgodą Inżyniera, gotową podbudowę </w:t>
      </w:r>
      <w:r w:rsidR="0092784D">
        <w:rPr>
          <w:sz w:val="22"/>
          <w:szCs w:val="22"/>
        </w:rPr>
        <w:t xml:space="preserve">              </w:t>
      </w:r>
      <w:r w:rsidRPr="00E0665B">
        <w:rPr>
          <w:sz w:val="22"/>
          <w:szCs w:val="22"/>
        </w:rPr>
        <w:t xml:space="preserve">do ruchu budowlanego, to jest obowiązany naprawić wszelkie uszkodzenia podbudowy, spowodowane przez ten ruch. Koszt napraw wynikłych z niewłaściwego utrzymania podbudowy obciąża Wykonawcę robót. </w:t>
      </w:r>
    </w:p>
    <w:p w14:paraId="2631EFA1" w14:textId="77777777" w:rsidR="005A22E9" w:rsidRPr="001D6613" w:rsidRDefault="005A22E9" w:rsidP="005A22E9">
      <w:pPr>
        <w:tabs>
          <w:tab w:val="left" w:pos="357"/>
        </w:tabs>
        <w:jc w:val="both"/>
        <w:rPr>
          <w:sz w:val="22"/>
          <w:szCs w:val="22"/>
        </w:rPr>
      </w:pPr>
    </w:p>
    <w:p w14:paraId="64C2AA09" w14:textId="77777777" w:rsidR="005A22E9" w:rsidRPr="001D6613" w:rsidRDefault="005A22E9" w:rsidP="005A22E9">
      <w:pPr>
        <w:numPr>
          <w:ilvl w:val="0"/>
          <w:numId w:val="2"/>
        </w:numPr>
        <w:tabs>
          <w:tab w:val="left" w:pos="357"/>
        </w:tabs>
        <w:spacing w:before="120" w:after="120"/>
        <w:jc w:val="both"/>
        <w:rPr>
          <w:b/>
          <w:sz w:val="22"/>
          <w:szCs w:val="22"/>
        </w:rPr>
      </w:pPr>
      <w:r w:rsidRPr="001D6613">
        <w:rPr>
          <w:b/>
          <w:sz w:val="22"/>
          <w:szCs w:val="22"/>
        </w:rPr>
        <w:t>KONTROLA JAKOŚCI ROBÓT</w:t>
      </w:r>
    </w:p>
    <w:p w14:paraId="1B01FE1A" w14:textId="77777777" w:rsidR="005A22E9" w:rsidRPr="001D6613" w:rsidRDefault="005A22E9" w:rsidP="005A22E9">
      <w:pPr>
        <w:pStyle w:val="Nagwek2"/>
        <w:tabs>
          <w:tab w:val="left" w:pos="357"/>
        </w:tabs>
        <w:rPr>
          <w:sz w:val="22"/>
          <w:szCs w:val="22"/>
        </w:rPr>
      </w:pPr>
      <w:r w:rsidRPr="001D6613">
        <w:rPr>
          <w:sz w:val="22"/>
          <w:szCs w:val="22"/>
        </w:rPr>
        <w:t>6.1. Ogólne zasady kontroli jakości robót</w:t>
      </w:r>
    </w:p>
    <w:p w14:paraId="367DF553" w14:textId="77777777" w:rsidR="005A22E9" w:rsidRPr="00E0665B" w:rsidRDefault="005A22E9" w:rsidP="005A22E9">
      <w:pPr>
        <w:rPr>
          <w:sz w:val="22"/>
          <w:szCs w:val="22"/>
        </w:rPr>
      </w:pPr>
      <w:r w:rsidRPr="00E0665B">
        <w:rPr>
          <w:sz w:val="22"/>
          <w:szCs w:val="22"/>
        </w:rPr>
        <w:t xml:space="preserve">Ogólne zasady kontroli jakości robót podano w SST D-00.00.00 „Wymagania ogólne” </w:t>
      </w:r>
    </w:p>
    <w:p w14:paraId="19394EBE" w14:textId="77777777" w:rsidR="005A22E9" w:rsidRPr="001D6613" w:rsidRDefault="005A22E9" w:rsidP="005A22E9">
      <w:pPr>
        <w:pStyle w:val="Nagwek2"/>
        <w:tabs>
          <w:tab w:val="left" w:pos="357"/>
        </w:tabs>
        <w:rPr>
          <w:sz w:val="22"/>
          <w:szCs w:val="22"/>
        </w:rPr>
      </w:pPr>
      <w:r w:rsidRPr="001D6613">
        <w:rPr>
          <w:sz w:val="22"/>
          <w:szCs w:val="22"/>
        </w:rPr>
        <w:t>6.2. Badania przed przystąpieniem do robót</w:t>
      </w:r>
    </w:p>
    <w:p w14:paraId="468E7D7B" w14:textId="77777777" w:rsidR="005A22E9" w:rsidRDefault="005A22E9" w:rsidP="0092784D">
      <w:pPr>
        <w:tabs>
          <w:tab w:val="left" w:pos="357"/>
        </w:tabs>
        <w:rPr>
          <w:sz w:val="22"/>
          <w:szCs w:val="22"/>
        </w:rPr>
      </w:pPr>
      <w:r w:rsidRPr="00BF5C93">
        <w:rPr>
          <w:sz w:val="22"/>
          <w:szCs w:val="22"/>
        </w:rPr>
        <w:t>Przed przystąpieniem do robót Wykonawca musi mieć zatwierdzone kruszywo przez Inżyniera  które, będzie przeznaczone do wykonania robót . Badania te powinny obejmować wszystkie właściwości określone w pkt. 2 niniejszej SST.</w:t>
      </w:r>
    </w:p>
    <w:p w14:paraId="6370A2D6" w14:textId="77777777" w:rsidR="005A22E9" w:rsidRPr="00BF5C93" w:rsidRDefault="005A22E9" w:rsidP="005A22E9">
      <w:pPr>
        <w:tabs>
          <w:tab w:val="left" w:pos="357"/>
        </w:tabs>
        <w:jc w:val="both"/>
        <w:rPr>
          <w:sz w:val="22"/>
          <w:szCs w:val="22"/>
        </w:rPr>
      </w:pPr>
    </w:p>
    <w:p w14:paraId="7323CCB2" w14:textId="77777777" w:rsidR="005A22E9" w:rsidRPr="001D6613" w:rsidRDefault="005A22E9" w:rsidP="005A22E9">
      <w:pPr>
        <w:pStyle w:val="Nagwek2"/>
        <w:tabs>
          <w:tab w:val="left" w:pos="357"/>
        </w:tabs>
        <w:rPr>
          <w:sz w:val="22"/>
          <w:szCs w:val="22"/>
        </w:rPr>
      </w:pPr>
      <w:r w:rsidRPr="001D6613">
        <w:rPr>
          <w:sz w:val="22"/>
          <w:szCs w:val="22"/>
        </w:rPr>
        <w:t>6.3. Badania w czasie robót</w:t>
      </w:r>
    </w:p>
    <w:p w14:paraId="3F70CA84" w14:textId="77777777" w:rsidR="005A22E9" w:rsidRPr="001D6613" w:rsidRDefault="005A22E9" w:rsidP="005A22E9">
      <w:pPr>
        <w:tabs>
          <w:tab w:val="left" w:pos="357"/>
        </w:tabs>
        <w:spacing w:before="120" w:after="120"/>
        <w:jc w:val="both"/>
        <w:rPr>
          <w:sz w:val="22"/>
          <w:szCs w:val="22"/>
        </w:rPr>
      </w:pPr>
      <w:r w:rsidRPr="001D6613">
        <w:rPr>
          <w:b/>
          <w:sz w:val="22"/>
          <w:szCs w:val="22"/>
        </w:rPr>
        <w:t>6.3.1</w:t>
      </w:r>
      <w:r w:rsidRPr="001D6613">
        <w:rPr>
          <w:sz w:val="22"/>
          <w:szCs w:val="22"/>
        </w:rPr>
        <w:t>.Częstotliwość oraz zakres badań i pomiarów</w:t>
      </w:r>
    </w:p>
    <w:p w14:paraId="6515FB8C" w14:textId="77777777" w:rsidR="005A22E9" w:rsidRPr="001D6613" w:rsidRDefault="005A22E9" w:rsidP="005A22E9">
      <w:pPr>
        <w:pStyle w:val="tekstost"/>
        <w:tabs>
          <w:tab w:val="left" w:pos="357"/>
        </w:tabs>
        <w:spacing w:after="120"/>
        <w:rPr>
          <w:sz w:val="22"/>
          <w:szCs w:val="22"/>
        </w:rPr>
      </w:pPr>
      <w:r w:rsidRPr="001D6613">
        <w:rPr>
          <w:sz w:val="22"/>
          <w:szCs w:val="22"/>
        </w:rPr>
        <w:lastRenderedPageBreak/>
        <w:t>Tablica 5. Częstotliwość ora zakres  badań przy budowie warstw z mieszanek niezwiązanych stabilizowanych mechanicznie</w:t>
      </w: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0"/>
        <w:gridCol w:w="3572"/>
        <w:gridCol w:w="2368"/>
        <w:gridCol w:w="2437"/>
      </w:tblGrid>
      <w:tr w:rsidR="005A22E9" w:rsidRPr="001D6613" w14:paraId="109789D8" w14:textId="77777777" w:rsidTr="00AE3A58">
        <w:trPr>
          <w:jc w:val="center"/>
        </w:trPr>
        <w:tc>
          <w:tcPr>
            <w:tcW w:w="413" w:type="dxa"/>
            <w:vMerge w:val="restart"/>
            <w:tcBorders>
              <w:top w:val="single" w:sz="6" w:space="0" w:color="auto"/>
              <w:left w:val="single" w:sz="6" w:space="0" w:color="auto"/>
              <w:right w:val="nil"/>
            </w:tcBorders>
            <w:noWrap/>
            <w:vAlign w:val="center"/>
          </w:tcPr>
          <w:p w14:paraId="176022A6" w14:textId="77777777" w:rsidR="005A22E9" w:rsidRPr="001D6613" w:rsidRDefault="005A22E9" w:rsidP="00AE3A58">
            <w:pPr>
              <w:pStyle w:val="tekstost"/>
              <w:tabs>
                <w:tab w:val="left" w:pos="357"/>
              </w:tabs>
              <w:spacing w:before="120"/>
              <w:jc w:val="center"/>
              <w:rPr>
                <w:sz w:val="22"/>
                <w:szCs w:val="22"/>
              </w:rPr>
            </w:pPr>
            <w:r w:rsidRPr="001D6613">
              <w:rPr>
                <w:sz w:val="22"/>
                <w:szCs w:val="22"/>
              </w:rPr>
              <w:t>Lp.</w:t>
            </w:r>
          </w:p>
        </w:tc>
        <w:tc>
          <w:tcPr>
            <w:tcW w:w="3572" w:type="dxa"/>
            <w:vMerge w:val="restart"/>
            <w:tcBorders>
              <w:top w:val="single" w:sz="6" w:space="0" w:color="auto"/>
              <w:left w:val="single" w:sz="6" w:space="0" w:color="auto"/>
              <w:right w:val="nil"/>
            </w:tcBorders>
            <w:noWrap/>
            <w:vAlign w:val="center"/>
          </w:tcPr>
          <w:p w14:paraId="5E1DE649" w14:textId="77777777" w:rsidR="005A22E9" w:rsidRPr="001D6613" w:rsidRDefault="005A22E9" w:rsidP="00AE3A58">
            <w:pPr>
              <w:pStyle w:val="tekstost"/>
              <w:tabs>
                <w:tab w:val="left" w:pos="357"/>
              </w:tabs>
              <w:spacing w:before="120"/>
              <w:jc w:val="center"/>
              <w:rPr>
                <w:sz w:val="22"/>
                <w:szCs w:val="22"/>
              </w:rPr>
            </w:pPr>
            <w:r w:rsidRPr="001D6613">
              <w:rPr>
                <w:sz w:val="22"/>
                <w:szCs w:val="22"/>
              </w:rPr>
              <w:t>Wyszczególnienie badań</w:t>
            </w:r>
          </w:p>
        </w:tc>
        <w:tc>
          <w:tcPr>
            <w:tcW w:w="480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3C187043" w14:textId="77777777" w:rsidR="005A22E9" w:rsidRPr="001D6613" w:rsidRDefault="005A22E9" w:rsidP="00AE3A58">
            <w:pPr>
              <w:pStyle w:val="tekstost"/>
              <w:tabs>
                <w:tab w:val="left" w:pos="357"/>
              </w:tabs>
              <w:jc w:val="center"/>
              <w:rPr>
                <w:sz w:val="22"/>
                <w:szCs w:val="22"/>
              </w:rPr>
            </w:pPr>
            <w:r w:rsidRPr="001D6613">
              <w:rPr>
                <w:sz w:val="22"/>
                <w:szCs w:val="22"/>
              </w:rPr>
              <w:t>Częstotliwość badań</w:t>
            </w:r>
          </w:p>
        </w:tc>
      </w:tr>
      <w:tr w:rsidR="005A22E9" w:rsidRPr="001D6613" w14:paraId="68A5DA80" w14:textId="77777777" w:rsidTr="00AE3A58">
        <w:trPr>
          <w:jc w:val="center"/>
        </w:trPr>
        <w:tc>
          <w:tcPr>
            <w:tcW w:w="413" w:type="dxa"/>
            <w:vMerge/>
            <w:tcBorders>
              <w:left w:val="single" w:sz="6" w:space="0" w:color="auto"/>
              <w:bottom w:val="double" w:sz="6" w:space="0" w:color="auto"/>
              <w:right w:val="single" w:sz="6" w:space="0" w:color="auto"/>
            </w:tcBorders>
            <w:noWrap/>
            <w:vAlign w:val="center"/>
          </w:tcPr>
          <w:p w14:paraId="208FCC3B" w14:textId="77777777" w:rsidR="005A22E9" w:rsidRPr="001D6613" w:rsidRDefault="005A22E9" w:rsidP="00AE3A58">
            <w:pPr>
              <w:pStyle w:val="tekstost"/>
              <w:tabs>
                <w:tab w:val="left" w:pos="357"/>
              </w:tabs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3572" w:type="dxa"/>
            <w:vMerge/>
            <w:tcBorders>
              <w:left w:val="single" w:sz="6" w:space="0" w:color="auto"/>
              <w:bottom w:val="double" w:sz="6" w:space="0" w:color="auto"/>
              <w:right w:val="nil"/>
            </w:tcBorders>
            <w:noWrap/>
            <w:vAlign w:val="center"/>
          </w:tcPr>
          <w:p w14:paraId="479AC614" w14:textId="77777777" w:rsidR="005A22E9" w:rsidRPr="001D6613" w:rsidRDefault="005A22E9" w:rsidP="00AE3A58">
            <w:pPr>
              <w:pStyle w:val="tekstost"/>
              <w:tabs>
                <w:tab w:val="left" w:pos="357"/>
              </w:tabs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2368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noWrap/>
            <w:vAlign w:val="center"/>
          </w:tcPr>
          <w:p w14:paraId="17ADD485" w14:textId="77777777" w:rsidR="005A22E9" w:rsidRPr="001D6613" w:rsidRDefault="005A22E9" w:rsidP="00AE3A58">
            <w:pPr>
              <w:pStyle w:val="tekstost"/>
              <w:tabs>
                <w:tab w:val="left" w:pos="357"/>
              </w:tabs>
              <w:spacing w:before="120"/>
              <w:jc w:val="center"/>
              <w:rPr>
                <w:sz w:val="22"/>
                <w:szCs w:val="22"/>
              </w:rPr>
            </w:pPr>
            <w:r w:rsidRPr="001D6613">
              <w:rPr>
                <w:sz w:val="22"/>
                <w:szCs w:val="22"/>
              </w:rPr>
              <w:t>Minimalna liczba badań na dziennej działce roboczej</w:t>
            </w:r>
          </w:p>
        </w:tc>
        <w:tc>
          <w:tcPr>
            <w:tcW w:w="2437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noWrap/>
            <w:vAlign w:val="center"/>
          </w:tcPr>
          <w:p w14:paraId="02BEB156" w14:textId="77777777" w:rsidR="005A22E9" w:rsidRPr="001D6613" w:rsidRDefault="005A22E9" w:rsidP="00AE3A58">
            <w:pPr>
              <w:pStyle w:val="tekstost"/>
              <w:tabs>
                <w:tab w:val="left" w:pos="357"/>
              </w:tabs>
              <w:jc w:val="center"/>
              <w:rPr>
                <w:sz w:val="22"/>
                <w:szCs w:val="22"/>
              </w:rPr>
            </w:pPr>
            <w:r w:rsidRPr="001D6613">
              <w:rPr>
                <w:sz w:val="22"/>
                <w:szCs w:val="22"/>
              </w:rPr>
              <w:t>Maksymalna powierzchnia podbudowy przypadająca na jedno badanie (m</w:t>
            </w:r>
            <w:r w:rsidRPr="001D6613">
              <w:rPr>
                <w:sz w:val="22"/>
                <w:szCs w:val="22"/>
                <w:vertAlign w:val="superscript"/>
              </w:rPr>
              <w:t>2</w:t>
            </w:r>
            <w:r w:rsidRPr="001D6613">
              <w:rPr>
                <w:sz w:val="22"/>
                <w:szCs w:val="22"/>
              </w:rPr>
              <w:t>)</w:t>
            </w:r>
          </w:p>
        </w:tc>
      </w:tr>
      <w:tr w:rsidR="005A22E9" w:rsidRPr="001D6613" w14:paraId="3C9CEF1B" w14:textId="77777777" w:rsidTr="00AE3A58">
        <w:trPr>
          <w:jc w:val="center"/>
        </w:trPr>
        <w:tc>
          <w:tcPr>
            <w:tcW w:w="41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3DBC4B6D" w14:textId="77777777" w:rsidR="005A22E9" w:rsidRPr="001D6613" w:rsidRDefault="005A22E9" w:rsidP="00AE3A58">
            <w:pPr>
              <w:pStyle w:val="tekstost"/>
              <w:tabs>
                <w:tab w:val="left" w:pos="357"/>
              </w:tabs>
              <w:spacing w:before="60" w:after="60"/>
              <w:jc w:val="center"/>
              <w:rPr>
                <w:sz w:val="22"/>
                <w:szCs w:val="22"/>
              </w:rPr>
            </w:pPr>
            <w:r w:rsidRPr="001D6613">
              <w:rPr>
                <w:sz w:val="22"/>
                <w:szCs w:val="22"/>
              </w:rPr>
              <w:t>1</w:t>
            </w:r>
          </w:p>
        </w:tc>
        <w:tc>
          <w:tcPr>
            <w:tcW w:w="3572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noWrap/>
          </w:tcPr>
          <w:p w14:paraId="7BA666CA" w14:textId="77777777" w:rsidR="005A22E9" w:rsidRPr="001D6613" w:rsidRDefault="005A22E9" w:rsidP="00AE3A58">
            <w:pPr>
              <w:pStyle w:val="tekstost"/>
              <w:tabs>
                <w:tab w:val="left" w:pos="357"/>
              </w:tabs>
              <w:spacing w:before="60" w:after="60"/>
              <w:rPr>
                <w:sz w:val="22"/>
                <w:szCs w:val="22"/>
              </w:rPr>
            </w:pPr>
            <w:r w:rsidRPr="001D6613">
              <w:rPr>
                <w:sz w:val="22"/>
                <w:szCs w:val="22"/>
              </w:rPr>
              <w:t xml:space="preserve">Uziarnienie mieszanki </w:t>
            </w:r>
          </w:p>
        </w:tc>
        <w:tc>
          <w:tcPr>
            <w:tcW w:w="2368" w:type="dxa"/>
            <w:vMerge w:val="restart"/>
            <w:tcBorders>
              <w:top w:val="nil"/>
              <w:left w:val="single" w:sz="6" w:space="0" w:color="auto"/>
              <w:right w:val="nil"/>
            </w:tcBorders>
            <w:noWrap/>
            <w:vAlign w:val="center"/>
          </w:tcPr>
          <w:p w14:paraId="39C25D8D" w14:textId="77777777" w:rsidR="005A22E9" w:rsidRPr="001D6613" w:rsidRDefault="005A22E9" w:rsidP="00AE3A58">
            <w:pPr>
              <w:pStyle w:val="tekstost"/>
              <w:tabs>
                <w:tab w:val="left" w:pos="357"/>
              </w:tabs>
              <w:spacing w:after="60"/>
              <w:jc w:val="center"/>
              <w:rPr>
                <w:sz w:val="22"/>
                <w:szCs w:val="22"/>
              </w:rPr>
            </w:pPr>
            <w:r w:rsidRPr="001D6613">
              <w:rPr>
                <w:sz w:val="22"/>
                <w:szCs w:val="22"/>
              </w:rPr>
              <w:t>2</w:t>
            </w:r>
          </w:p>
        </w:tc>
        <w:tc>
          <w:tcPr>
            <w:tcW w:w="2437" w:type="dxa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  <w:noWrap/>
            <w:vAlign w:val="center"/>
          </w:tcPr>
          <w:p w14:paraId="708BC1F6" w14:textId="77777777" w:rsidR="005A22E9" w:rsidRPr="001D6613" w:rsidRDefault="005A22E9" w:rsidP="00AE3A58">
            <w:pPr>
              <w:pStyle w:val="tekstost"/>
              <w:tabs>
                <w:tab w:val="left" w:pos="357"/>
              </w:tabs>
              <w:jc w:val="center"/>
              <w:rPr>
                <w:sz w:val="22"/>
                <w:szCs w:val="22"/>
              </w:rPr>
            </w:pPr>
            <w:r w:rsidRPr="001D6613">
              <w:rPr>
                <w:sz w:val="22"/>
                <w:szCs w:val="22"/>
              </w:rPr>
              <w:t>600</w:t>
            </w:r>
          </w:p>
        </w:tc>
      </w:tr>
      <w:tr w:rsidR="005A22E9" w:rsidRPr="001D6613" w14:paraId="489FAC27" w14:textId="77777777" w:rsidTr="00AE3A58">
        <w:trPr>
          <w:jc w:val="center"/>
        </w:trPr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6B8DB8A5" w14:textId="77777777" w:rsidR="005A22E9" w:rsidRPr="001D6613" w:rsidRDefault="005A22E9" w:rsidP="00AE3A58">
            <w:pPr>
              <w:pStyle w:val="tekstost"/>
              <w:tabs>
                <w:tab w:val="left" w:pos="357"/>
              </w:tabs>
              <w:spacing w:before="60" w:after="60"/>
              <w:jc w:val="center"/>
              <w:rPr>
                <w:sz w:val="22"/>
                <w:szCs w:val="22"/>
              </w:rPr>
            </w:pPr>
            <w:r w:rsidRPr="001D6613">
              <w:rPr>
                <w:sz w:val="22"/>
                <w:szCs w:val="22"/>
              </w:rPr>
              <w:t>2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noWrap/>
          </w:tcPr>
          <w:p w14:paraId="36F189FA" w14:textId="77777777" w:rsidR="005A22E9" w:rsidRPr="001D6613" w:rsidRDefault="005A22E9" w:rsidP="00AE3A58">
            <w:pPr>
              <w:pStyle w:val="tekstost"/>
              <w:tabs>
                <w:tab w:val="left" w:pos="357"/>
              </w:tabs>
              <w:spacing w:before="60" w:after="60"/>
              <w:rPr>
                <w:sz w:val="22"/>
                <w:szCs w:val="22"/>
              </w:rPr>
            </w:pPr>
            <w:r w:rsidRPr="001D6613">
              <w:rPr>
                <w:sz w:val="22"/>
                <w:szCs w:val="22"/>
              </w:rPr>
              <w:t xml:space="preserve">Wilgotność mieszanki </w:t>
            </w:r>
          </w:p>
        </w:tc>
        <w:tc>
          <w:tcPr>
            <w:tcW w:w="2368" w:type="dxa"/>
            <w:vMerge/>
            <w:tcBorders>
              <w:left w:val="single" w:sz="6" w:space="0" w:color="auto"/>
              <w:bottom w:val="nil"/>
              <w:right w:val="nil"/>
            </w:tcBorders>
            <w:noWrap/>
          </w:tcPr>
          <w:p w14:paraId="6B47155B" w14:textId="77777777" w:rsidR="005A22E9" w:rsidRPr="001D6613" w:rsidRDefault="005A22E9" w:rsidP="00AE3A58">
            <w:pPr>
              <w:pStyle w:val="tekstost"/>
              <w:tabs>
                <w:tab w:val="left" w:pos="357"/>
              </w:tabs>
              <w:spacing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243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210B4696" w14:textId="77777777" w:rsidR="005A22E9" w:rsidRPr="001D6613" w:rsidRDefault="005A22E9" w:rsidP="00AE3A58">
            <w:pPr>
              <w:pStyle w:val="tekstost"/>
              <w:tabs>
                <w:tab w:val="left" w:pos="357"/>
              </w:tabs>
              <w:jc w:val="center"/>
              <w:rPr>
                <w:sz w:val="22"/>
                <w:szCs w:val="22"/>
              </w:rPr>
            </w:pPr>
          </w:p>
        </w:tc>
      </w:tr>
      <w:tr w:rsidR="005A22E9" w:rsidRPr="001D6613" w14:paraId="6081ED63" w14:textId="77777777" w:rsidTr="00AE3A58">
        <w:trPr>
          <w:jc w:val="center"/>
        </w:trPr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309C2ED5" w14:textId="77777777" w:rsidR="005A22E9" w:rsidRPr="001D6613" w:rsidRDefault="005A22E9" w:rsidP="00AE3A58">
            <w:pPr>
              <w:pStyle w:val="tekstost"/>
              <w:tabs>
                <w:tab w:val="left" w:pos="357"/>
              </w:tabs>
              <w:spacing w:before="60" w:after="60"/>
              <w:jc w:val="center"/>
              <w:rPr>
                <w:sz w:val="22"/>
                <w:szCs w:val="22"/>
              </w:rPr>
            </w:pPr>
            <w:r w:rsidRPr="001D6613">
              <w:rPr>
                <w:sz w:val="22"/>
                <w:szCs w:val="22"/>
              </w:rPr>
              <w:t>3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noWrap/>
          </w:tcPr>
          <w:p w14:paraId="72BD72F9" w14:textId="77777777" w:rsidR="005A22E9" w:rsidRPr="001D6613" w:rsidRDefault="005A22E9" w:rsidP="00AE3A58">
            <w:pPr>
              <w:pStyle w:val="tekstost"/>
              <w:tabs>
                <w:tab w:val="left" w:pos="357"/>
              </w:tabs>
              <w:spacing w:before="60" w:after="60"/>
              <w:rPr>
                <w:sz w:val="22"/>
                <w:szCs w:val="22"/>
              </w:rPr>
            </w:pPr>
            <w:r w:rsidRPr="001D6613">
              <w:rPr>
                <w:sz w:val="22"/>
                <w:szCs w:val="22"/>
              </w:rPr>
              <w:t>Zagęszczenie warstwy</w:t>
            </w:r>
          </w:p>
        </w:tc>
        <w:tc>
          <w:tcPr>
            <w:tcW w:w="2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noWrap/>
          </w:tcPr>
          <w:p w14:paraId="68F0B33D" w14:textId="77777777" w:rsidR="005A22E9" w:rsidRPr="006330F2" w:rsidRDefault="005A22E9" w:rsidP="00AE3A58">
            <w:pPr>
              <w:pStyle w:val="tekstost"/>
              <w:tabs>
                <w:tab w:val="left" w:pos="357"/>
              </w:tabs>
              <w:spacing w:before="60" w:after="60"/>
              <w:jc w:val="right"/>
              <w:rPr>
                <w:sz w:val="22"/>
                <w:szCs w:val="22"/>
              </w:rPr>
            </w:pPr>
            <w:r w:rsidRPr="006330F2">
              <w:rPr>
                <w:sz w:val="22"/>
                <w:szCs w:val="22"/>
              </w:rPr>
              <w:t>10 próbek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</w:tcPr>
          <w:p w14:paraId="751923DE" w14:textId="77777777" w:rsidR="005A22E9" w:rsidRPr="006330F2" w:rsidRDefault="005A22E9" w:rsidP="00AE3A58">
            <w:pPr>
              <w:pStyle w:val="tekstost"/>
              <w:tabs>
                <w:tab w:val="left" w:pos="357"/>
              </w:tabs>
              <w:spacing w:before="60"/>
              <w:jc w:val="left"/>
              <w:rPr>
                <w:sz w:val="22"/>
                <w:szCs w:val="22"/>
              </w:rPr>
            </w:pPr>
            <w:r w:rsidRPr="006330F2">
              <w:rPr>
                <w:sz w:val="22"/>
                <w:szCs w:val="22"/>
              </w:rPr>
              <w:t xml:space="preserve">na </w:t>
            </w:r>
            <w:smartTag w:uri="urn:schemas-microsoft-com:office:smarttags" w:element="metricconverter">
              <w:smartTagPr>
                <w:attr w:name="ProductID" w:val="10000 m2"/>
              </w:smartTagPr>
              <w:r w:rsidRPr="006330F2">
                <w:rPr>
                  <w:sz w:val="22"/>
                  <w:szCs w:val="22"/>
                </w:rPr>
                <w:t>10000 m</w:t>
              </w:r>
              <w:r w:rsidRPr="006330F2">
                <w:rPr>
                  <w:sz w:val="22"/>
                  <w:szCs w:val="22"/>
                  <w:vertAlign w:val="superscript"/>
                </w:rPr>
                <w:t>2</w:t>
              </w:r>
            </w:smartTag>
          </w:p>
        </w:tc>
      </w:tr>
      <w:tr w:rsidR="005A22E9" w:rsidRPr="001D6613" w14:paraId="1663A39C" w14:textId="77777777" w:rsidTr="00AE3A58">
        <w:trPr>
          <w:jc w:val="center"/>
        </w:trPr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737CE4F9" w14:textId="77777777" w:rsidR="005A22E9" w:rsidRPr="001D6613" w:rsidRDefault="005A22E9" w:rsidP="00AE3A58">
            <w:pPr>
              <w:pStyle w:val="tekstost"/>
              <w:tabs>
                <w:tab w:val="left" w:pos="357"/>
              </w:tabs>
              <w:spacing w:before="180" w:after="60"/>
              <w:jc w:val="center"/>
              <w:rPr>
                <w:sz w:val="22"/>
                <w:szCs w:val="22"/>
              </w:rPr>
            </w:pPr>
            <w:r w:rsidRPr="001D6613">
              <w:rPr>
                <w:sz w:val="22"/>
                <w:szCs w:val="22"/>
              </w:rPr>
              <w:t>4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196927E2" w14:textId="77777777" w:rsidR="005A22E9" w:rsidRPr="001D6613" w:rsidRDefault="005A22E9" w:rsidP="00AE3A58">
            <w:pPr>
              <w:pStyle w:val="tekstost"/>
              <w:tabs>
                <w:tab w:val="left" w:pos="357"/>
              </w:tabs>
              <w:spacing w:before="180" w:after="60"/>
              <w:jc w:val="left"/>
              <w:rPr>
                <w:sz w:val="22"/>
                <w:szCs w:val="22"/>
              </w:rPr>
            </w:pPr>
            <w:r w:rsidRPr="001D6613">
              <w:rPr>
                <w:sz w:val="22"/>
                <w:szCs w:val="22"/>
              </w:rPr>
              <w:t>Badanie właściwości kruszywa wg tab. 1</w:t>
            </w:r>
          </w:p>
        </w:tc>
        <w:tc>
          <w:tcPr>
            <w:tcW w:w="480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722BD3A7" w14:textId="77777777" w:rsidR="005A22E9" w:rsidRPr="001D6613" w:rsidRDefault="005A22E9" w:rsidP="00AE3A58">
            <w:pPr>
              <w:pStyle w:val="tekstost"/>
              <w:tabs>
                <w:tab w:val="left" w:pos="357"/>
              </w:tabs>
              <w:spacing w:before="60" w:after="60"/>
              <w:jc w:val="left"/>
              <w:rPr>
                <w:sz w:val="22"/>
                <w:szCs w:val="22"/>
              </w:rPr>
            </w:pPr>
            <w:r w:rsidRPr="001D6613">
              <w:rPr>
                <w:sz w:val="22"/>
                <w:szCs w:val="22"/>
              </w:rPr>
              <w:t>dla każdej partii kruszywa i przy każdej zmianie kruszywa</w:t>
            </w:r>
          </w:p>
        </w:tc>
      </w:tr>
    </w:tbl>
    <w:p w14:paraId="0788478E" w14:textId="77777777" w:rsidR="005A22E9" w:rsidRPr="001D6613" w:rsidRDefault="005A22E9" w:rsidP="005A22E9">
      <w:pPr>
        <w:pStyle w:val="tekstost"/>
        <w:tabs>
          <w:tab w:val="left" w:pos="357"/>
        </w:tabs>
        <w:spacing w:before="120" w:after="120"/>
        <w:rPr>
          <w:sz w:val="22"/>
          <w:szCs w:val="22"/>
        </w:rPr>
      </w:pPr>
      <w:r w:rsidRPr="001D6613">
        <w:rPr>
          <w:b/>
          <w:sz w:val="22"/>
          <w:szCs w:val="22"/>
        </w:rPr>
        <w:t xml:space="preserve">6.3.2. </w:t>
      </w:r>
      <w:r w:rsidRPr="006330F2">
        <w:rPr>
          <w:b/>
          <w:sz w:val="22"/>
          <w:szCs w:val="22"/>
        </w:rPr>
        <w:t>Uziarnienie mieszanki</w:t>
      </w:r>
    </w:p>
    <w:p w14:paraId="122DC8B0" w14:textId="77777777" w:rsidR="005A22E9" w:rsidRPr="00E0665B" w:rsidRDefault="005A22E9" w:rsidP="005A22E9">
      <w:pPr>
        <w:rPr>
          <w:sz w:val="22"/>
          <w:szCs w:val="22"/>
        </w:rPr>
      </w:pPr>
      <w:r w:rsidRPr="00E0665B">
        <w:rPr>
          <w:sz w:val="22"/>
          <w:szCs w:val="22"/>
        </w:rPr>
        <w:t>Uziarnienie mieszanki powinno być zgodne z wymaganiami podanymi w pkt</w:t>
      </w:r>
      <w:r>
        <w:rPr>
          <w:sz w:val="22"/>
          <w:szCs w:val="22"/>
        </w:rPr>
        <w:t xml:space="preserve"> </w:t>
      </w:r>
      <w:r w:rsidRPr="00E0665B">
        <w:rPr>
          <w:sz w:val="22"/>
          <w:szCs w:val="22"/>
        </w:rPr>
        <w:t xml:space="preserve">2.3. </w:t>
      </w:r>
    </w:p>
    <w:p w14:paraId="0178C0F6" w14:textId="77777777" w:rsidR="005A22E9" w:rsidRPr="001D6613" w:rsidRDefault="005A22E9" w:rsidP="005A22E9">
      <w:pPr>
        <w:pStyle w:val="tekstost"/>
        <w:tabs>
          <w:tab w:val="left" w:pos="357"/>
        </w:tabs>
        <w:spacing w:before="120" w:after="120"/>
        <w:rPr>
          <w:sz w:val="22"/>
          <w:szCs w:val="22"/>
        </w:rPr>
      </w:pPr>
      <w:r w:rsidRPr="001D6613">
        <w:rPr>
          <w:b/>
          <w:sz w:val="22"/>
          <w:szCs w:val="22"/>
        </w:rPr>
        <w:t>6.3.3</w:t>
      </w:r>
      <w:r w:rsidRPr="006330F2">
        <w:rPr>
          <w:b/>
          <w:sz w:val="22"/>
          <w:szCs w:val="22"/>
        </w:rPr>
        <w:t>. Wilgotność mieszanki</w:t>
      </w:r>
    </w:p>
    <w:p w14:paraId="108F599D" w14:textId="77777777" w:rsidR="005A22E9" w:rsidRPr="00E0665B" w:rsidRDefault="005A22E9" w:rsidP="005A22E9">
      <w:pPr>
        <w:rPr>
          <w:sz w:val="22"/>
          <w:szCs w:val="22"/>
        </w:rPr>
      </w:pPr>
      <w:r w:rsidRPr="00E0665B">
        <w:rPr>
          <w:sz w:val="22"/>
          <w:szCs w:val="22"/>
        </w:rPr>
        <w:t>Wilgotność mieszanki powinna odpowiadać wilgotności optymalnej, określonej według próby Proctora, zgodnie z PN-EN 13286-2 w granicach podanych w tablicy 4.</w:t>
      </w:r>
    </w:p>
    <w:p w14:paraId="666D9102" w14:textId="77777777" w:rsidR="005A22E9" w:rsidRPr="001D6613" w:rsidRDefault="005A22E9" w:rsidP="005A22E9">
      <w:pPr>
        <w:pStyle w:val="tekstost"/>
        <w:tabs>
          <w:tab w:val="left" w:pos="357"/>
        </w:tabs>
        <w:spacing w:before="120" w:after="120"/>
        <w:rPr>
          <w:sz w:val="22"/>
          <w:szCs w:val="22"/>
        </w:rPr>
      </w:pPr>
      <w:r w:rsidRPr="001D6613">
        <w:rPr>
          <w:b/>
          <w:sz w:val="22"/>
          <w:szCs w:val="22"/>
        </w:rPr>
        <w:t xml:space="preserve">6.3.4. </w:t>
      </w:r>
      <w:r w:rsidRPr="006330F2">
        <w:rPr>
          <w:b/>
          <w:sz w:val="22"/>
          <w:szCs w:val="22"/>
        </w:rPr>
        <w:t>Zagęszczenie warstwy</w:t>
      </w:r>
    </w:p>
    <w:p w14:paraId="1460EF2E" w14:textId="77777777" w:rsidR="005A22E9" w:rsidRPr="00E0665B" w:rsidRDefault="005A22E9" w:rsidP="005A22E9">
      <w:pPr>
        <w:rPr>
          <w:sz w:val="22"/>
          <w:szCs w:val="22"/>
        </w:rPr>
      </w:pPr>
      <w:r w:rsidRPr="00E0665B">
        <w:rPr>
          <w:sz w:val="22"/>
          <w:szCs w:val="22"/>
        </w:rPr>
        <w:t>Zagęszczenie każdej warstwy powinno odbywać się aż do osiągnięcia wymaganego wskaźnika odkształcenia.</w:t>
      </w:r>
    </w:p>
    <w:p w14:paraId="65C473A7" w14:textId="77777777" w:rsidR="005A22E9" w:rsidRPr="00E0665B" w:rsidRDefault="005A22E9" w:rsidP="005A22E9">
      <w:pPr>
        <w:rPr>
          <w:sz w:val="22"/>
          <w:szCs w:val="22"/>
        </w:rPr>
      </w:pPr>
      <w:r w:rsidRPr="00E0665B">
        <w:rPr>
          <w:sz w:val="22"/>
          <w:szCs w:val="22"/>
        </w:rPr>
        <w:t>Kontrolę zagęszczenia należy oprzeć na metodzie obciążeń</w:t>
      </w:r>
      <w:r>
        <w:rPr>
          <w:sz w:val="22"/>
          <w:szCs w:val="22"/>
        </w:rPr>
        <w:t xml:space="preserve"> </w:t>
      </w:r>
      <w:r w:rsidRPr="00E0665B">
        <w:rPr>
          <w:sz w:val="22"/>
          <w:szCs w:val="22"/>
        </w:rPr>
        <w:t xml:space="preserve"> płytowych wg PN-S-02205 stosując płytę Ø30cm. Wynik </w:t>
      </w:r>
      <w:r>
        <w:rPr>
          <w:sz w:val="22"/>
          <w:szCs w:val="22"/>
        </w:rPr>
        <w:t xml:space="preserve"> </w:t>
      </w:r>
      <w:r w:rsidRPr="00E0665B">
        <w:rPr>
          <w:sz w:val="22"/>
          <w:szCs w:val="22"/>
        </w:rPr>
        <w:t xml:space="preserve">modułu należy obliczać w zakresie obciążeń jednostkowych 0,25 – 0,35MPa </w:t>
      </w:r>
      <w:r>
        <w:rPr>
          <w:sz w:val="22"/>
          <w:szCs w:val="22"/>
        </w:rPr>
        <w:t xml:space="preserve">                              </w:t>
      </w:r>
      <w:r w:rsidRPr="00E0665B">
        <w:rPr>
          <w:sz w:val="22"/>
          <w:szCs w:val="22"/>
        </w:rPr>
        <w:t>i przyrostu odkształcenia odpowiadającemu temu zakresowi obciążeń jednostkowych doprowadzając obciążenie końcowe do 0,45MPa. W obliczeniach modułu należy zastosować mnożnik ¾ zgodnie z PN-S-02205:1998.</w:t>
      </w:r>
    </w:p>
    <w:p w14:paraId="3C95B37F" w14:textId="77777777" w:rsidR="005A22E9" w:rsidRPr="001D6613" w:rsidRDefault="005A22E9" w:rsidP="005A22E9">
      <w:pPr>
        <w:tabs>
          <w:tab w:val="left" w:pos="0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spacing w:before="120" w:after="120"/>
        <w:jc w:val="both"/>
        <w:rPr>
          <w:sz w:val="22"/>
          <w:szCs w:val="22"/>
        </w:rPr>
      </w:pPr>
      <w:r w:rsidRPr="001D6613">
        <w:rPr>
          <w:sz w:val="22"/>
          <w:szCs w:val="22"/>
        </w:rPr>
        <w:t>Moduły odkształcenia oblicza się z następujących wzorów:</w:t>
      </w:r>
    </w:p>
    <w:p w14:paraId="5613E335" w14:textId="77777777" w:rsidR="005A22E9" w:rsidRPr="001D6613" w:rsidRDefault="005A22E9" w:rsidP="005A22E9">
      <w:pPr>
        <w:tabs>
          <w:tab w:val="left" w:pos="0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spacing w:before="120" w:after="120"/>
        <w:jc w:val="both"/>
        <w:rPr>
          <w:sz w:val="22"/>
          <w:szCs w:val="22"/>
        </w:rPr>
      </w:pPr>
      <w:r w:rsidRPr="001D6613">
        <w:rPr>
          <w:sz w:val="22"/>
          <w:szCs w:val="22"/>
        </w:rPr>
        <w:tab/>
      </w:r>
      <w:r w:rsidRPr="001D6613">
        <w:rPr>
          <w:sz w:val="22"/>
          <w:szCs w:val="22"/>
        </w:rPr>
        <w:tab/>
      </w:r>
      <w:r w:rsidRPr="001D6613">
        <w:rPr>
          <w:sz w:val="22"/>
          <w:szCs w:val="22"/>
        </w:rPr>
        <w:tab/>
      </w:r>
      <w:r w:rsidRPr="001D6613">
        <w:rPr>
          <w:sz w:val="22"/>
          <w:szCs w:val="22"/>
        </w:rPr>
        <w:tab/>
      </w:r>
      <w:r w:rsidRPr="001D6613">
        <w:rPr>
          <w:sz w:val="22"/>
          <w:szCs w:val="22"/>
        </w:rPr>
        <w:tab/>
      </w:r>
      <w:r w:rsidRPr="001D6613">
        <w:rPr>
          <w:position w:val="-24"/>
          <w:sz w:val="22"/>
          <w:szCs w:val="22"/>
        </w:rPr>
        <w:object w:dxaOrig="1200" w:dyaOrig="620" w14:anchorId="30322BB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0pt;height:30.6pt" o:ole="">
            <v:imagedata r:id="rId8" o:title=""/>
          </v:shape>
          <o:OLEObject Type="Embed" ProgID="Equation.3" ShapeID="_x0000_i1025" DrawAspect="Content" ObjectID="_1768043716" r:id="rId9"/>
        </w:object>
      </w:r>
      <w:r w:rsidRPr="001D6613">
        <w:rPr>
          <w:sz w:val="22"/>
          <w:szCs w:val="22"/>
        </w:rPr>
        <w:tab/>
      </w:r>
      <w:r w:rsidRPr="001D6613">
        <w:rPr>
          <w:sz w:val="22"/>
          <w:szCs w:val="22"/>
        </w:rPr>
        <w:tab/>
      </w:r>
      <w:r w:rsidRPr="001D6613">
        <w:rPr>
          <w:position w:val="-30"/>
          <w:sz w:val="22"/>
          <w:szCs w:val="22"/>
        </w:rPr>
        <w:object w:dxaOrig="1340" w:dyaOrig="680" w14:anchorId="0FC386FD">
          <v:shape id="_x0000_i1026" type="#_x0000_t75" style="width:67.2pt;height:33.6pt" o:ole="">
            <v:imagedata r:id="rId10" o:title=""/>
          </v:shape>
          <o:OLEObject Type="Embed" ProgID="Equation.3" ShapeID="_x0000_i1026" DrawAspect="Content" ObjectID="_1768043717" r:id="rId11"/>
        </w:object>
      </w:r>
    </w:p>
    <w:p w14:paraId="54003A73" w14:textId="77777777" w:rsidR="005A22E9" w:rsidRPr="001D6613" w:rsidRDefault="005A22E9" w:rsidP="005A22E9">
      <w:pPr>
        <w:tabs>
          <w:tab w:val="left" w:pos="0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ind w:firstLine="1020"/>
        <w:jc w:val="both"/>
        <w:rPr>
          <w:sz w:val="22"/>
          <w:szCs w:val="22"/>
        </w:rPr>
      </w:pPr>
      <w:r w:rsidRPr="001D6613">
        <w:rPr>
          <w:sz w:val="22"/>
          <w:szCs w:val="22"/>
        </w:rPr>
        <w:tab/>
      </w:r>
      <w:r w:rsidRPr="001D6613">
        <w:rPr>
          <w:sz w:val="22"/>
          <w:szCs w:val="22"/>
        </w:rPr>
        <w:tab/>
      </w:r>
      <w:r w:rsidRPr="001D6613">
        <w:rPr>
          <w:sz w:val="22"/>
          <w:szCs w:val="22"/>
        </w:rPr>
        <w:tab/>
      </w:r>
    </w:p>
    <w:p w14:paraId="27CF3195" w14:textId="77777777" w:rsidR="005A22E9" w:rsidRPr="001D6613" w:rsidRDefault="005A22E9" w:rsidP="005A22E9">
      <w:pPr>
        <w:tabs>
          <w:tab w:val="left" w:pos="0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spacing w:after="120"/>
        <w:jc w:val="both"/>
        <w:rPr>
          <w:sz w:val="22"/>
          <w:szCs w:val="22"/>
        </w:rPr>
      </w:pPr>
      <w:r w:rsidRPr="001D6613">
        <w:rPr>
          <w:sz w:val="22"/>
          <w:szCs w:val="22"/>
        </w:rPr>
        <w:t>gdzie:</w:t>
      </w:r>
    </w:p>
    <w:p w14:paraId="52ADF8DE" w14:textId="77777777" w:rsidR="005A22E9" w:rsidRPr="001D6613" w:rsidRDefault="005A22E9" w:rsidP="005A22E9">
      <w:pPr>
        <w:tabs>
          <w:tab w:val="left" w:pos="0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sz w:val="22"/>
          <w:szCs w:val="22"/>
        </w:rPr>
      </w:pPr>
      <w:r w:rsidRPr="001D6613">
        <w:rPr>
          <w:sz w:val="22"/>
          <w:szCs w:val="22"/>
        </w:rPr>
        <w:t>E</w:t>
      </w:r>
      <w:r w:rsidRPr="001D6613">
        <w:rPr>
          <w:sz w:val="22"/>
          <w:szCs w:val="22"/>
          <w:vertAlign w:val="subscript"/>
        </w:rPr>
        <w:t>1</w:t>
      </w:r>
      <w:r w:rsidRPr="001D6613">
        <w:rPr>
          <w:sz w:val="22"/>
          <w:szCs w:val="22"/>
        </w:rPr>
        <w:tab/>
      </w:r>
      <w:r w:rsidRPr="001D6613">
        <w:rPr>
          <w:sz w:val="22"/>
          <w:szCs w:val="22"/>
        </w:rPr>
        <w:tab/>
        <w:t>- moduł pierwotny odkształcenia [MPa],</w:t>
      </w:r>
    </w:p>
    <w:p w14:paraId="77315162" w14:textId="77777777" w:rsidR="005A22E9" w:rsidRPr="001D6613" w:rsidRDefault="005A22E9" w:rsidP="005A22E9">
      <w:pPr>
        <w:tabs>
          <w:tab w:val="left" w:pos="0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sz w:val="22"/>
          <w:szCs w:val="22"/>
        </w:rPr>
      </w:pPr>
      <w:r w:rsidRPr="001D6613">
        <w:rPr>
          <w:sz w:val="22"/>
          <w:szCs w:val="22"/>
        </w:rPr>
        <w:t>E</w:t>
      </w:r>
      <w:r w:rsidRPr="001D6613">
        <w:rPr>
          <w:sz w:val="22"/>
          <w:szCs w:val="22"/>
          <w:vertAlign w:val="subscript"/>
        </w:rPr>
        <w:t>2</w:t>
      </w:r>
      <w:r w:rsidRPr="001D6613">
        <w:rPr>
          <w:sz w:val="22"/>
          <w:szCs w:val="22"/>
        </w:rPr>
        <w:tab/>
      </w:r>
      <w:r w:rsidRPr="001D6613">
        <w:rPr>
          <w:sz w:val="22"/>
          <w:szCs w:val="22"/>
        </w:rPr>
        <w:tab/>
        <w:t>- moduł wtórny odkształcenia [MPa],</w:t>
      </w:r>
    </w:p>
    <w:p w14:paraId="3A0C1CA8" w14:textId="77777777" w:rsidR="005A22E9" w:rsidRPr="001D6613" w:rsidRDefault="005A22E9" w:rsidP="005A22E9">
      <w:pPr>
        <w:tabs>
          <w:tab w:val="left" w:pos="0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sz w:val="22"/>
          <w:szCs w:val="22"/>
        </w:rPr>
      </w:pPr>
      <w:r w:rsidRPr="001D6613">
        <w:rPr>
          <w:sz w:val="22"/>
          <w:szCs w:val="22"/>
        </w:rPr>
        <w:sym w:font="Symbol" w:char="F044"/>
      </w:r>
      <w:r w:rsidRPr="001D6613">
        <w:rPr>
          <w:sz w:val="22"/>
          <w:szCs w:val="22"/>
        </w:rPr>
        <w:t>p</w:t>
      </w:r>
      <w:r w:rsidRPr="001D6613">
        <w:rPr>
          <w:sz w:val="22"/>
          <w:szCs w:val="22"/>
        </w:rPr>
        <w:tab/>
      </w:r>
      <w:r w:rsidRPr="001D6613">
        <w:rPr>
          <w:sz w:val="22"/>
          <w:szCs w:val="22"/>
        </w:rPr>
        <w:tab/>
        <w:t>- różnica nacisków w pierwszym cyklu obciążania [MPa],</w:t>
      </w:r>
    </w:p>
    <w:p w14:paraId="7DB41CD7" w14:textId="77777777" w:rsidR="005A22E9" w:rsidRPr="001D6613" w:rsidRDefault="005A22E9" w:rsidP="005A22E9">
      <w:pPr>
        <w:tabs>
          <w:tab w:val="left" w:pos="0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sz w:val="22"/>
          <w:szCs w:val="22"/>
        </w:rPr>
      </w:pPr>
      <w:r w:rsidRPr="001D6613">
        <w:rPr>
          <w:sz w:val="22"/>
          <w:szCs w:val="22"/>
        </w:rPr>
        <w:sym w:font="Symbol" w:char="F044"/>
      </w:r>
      <w:r w:rsidRPr="001D6613">
        <w:rPr>
          <w:sz w:val="22"/>
          <w:szCs w:val="22"/>
        </w:rPr>
        <w:t>p</w:t>
      </w:r>
      <w:r w:rsidRPr="001D6613">
        <w:rPr>
          <w:sz w:val="22"/>
          <w:szCs w:val="22"/>
          <w:vertAlign w:val="subscript"/>
        </w:rPr>
        <w:t>2</w:t>
      </w:r>
      <w:r w:rsidRPr="001D6613">
        <w:rPr>
          <w:sz w:val="22"/>
          <w:szCs w:val="22"/>
        </w:rPr>
        <w:tab/>
        <w:t>- różnica nacisków w drugim cyklu obciążania [MPa],</w:t>
      </w:r>
    </w:p>
    <w:p w14:paraId="01C34CB6" w14:textId="77777777" w:rsidR="005A22E9" w:rsidRPr="001D6613" w:rsidRDefault="005A22E9" w:rsidP="005A22E9">
      <w:pPr>
        <w:tabs>
          <w:tab w:val="left" w:pos="0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sz w:val="22"/>
          <w:szCs w:val="22"/>
        </w:rPr>
      </w:pPr>
      <w:r w:rsidRPr="001D6613">
        <w:rPr>
          <w:sz w:val="22"/>
          <w:szCs w:val="22"/>
        </w:rPr>
        <w:sym w:font="Symbol" w:char="F044"/>
      </w:r>
      <w:r w:rsidRPr="001D6613">
        <w:rPr>
          <w:sz w:val="22"/>
          <w:szCs w:val="22"/>
        </w:rPr>
        <w:t>s</w:t>
      </w:r>
      <w:r w:rsidRPr="001D6613">
        <w:rPr>
          <w:sz w:val="22"/>
          <w:szCs w:val="22"/>
        </w:rPr>
        <w:tab/>
      </w:r>
      <w:r w:rsidRPr="001D6613">
        <w:rPr>
          <w:sz w:val="22"/>
          <w:szCs w:val="22"/>
        </w:rPr>
        <w:tab/>
        <w:t xml:space="preserve">- przyrost osiadań odpowiadający różnicy nacisków </w:t>
      </w:r>
      <w:r w:rsidRPr="001D6613">
        <w:rPr>
          <w:sz w:val="22"/>
          <w:szCs w:val="22"/>
        </w:rPr>
        <w:sym w:font="Symbol" w:char="F044"/>
      </w:r>
      <w:r w:rsidRPr="001D6613">
        <w:rPr>
          <w:sz w:val="22"/>
          <w:szCs w:val="22"/>
        </w:rPr>
        <w:t>p [mm],</w:t>
      </w:r>
    </w:p>
    <w:p w14:paraId="3C62851C" w14:textId="77777777" w:rsidR="005A22E9" w:rsidRPr="001D6613" w:rsidRDefault="005A22E9" w:rsidP="005A22E9">
      <w:pPr>
        <w:tabs>
          <w:tab w:val="left" w:pos="0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sz w:val="22"/>
          <w:szCs w:val="22"/>
        </w:rPr>
      </w:pPr>
      <w:r w:rsidRPr="001D6613">
        <w:rPr>
          <w:sz w:val="22"/>
          <w:szCs w:val="22"/>
        </w:rPr>
        <w:sym w:font="Symbol" w:char="F044"/>
      </w:r>
      <w:r w:rsidRPr="001D6613">
        <w:rPr>
          <w:sz w:val="22"/>
          <w:szCs w:val="22"/>
        </w:rPr>
        <w:t>s</w:t>
      </w:r>
      <w:r w:rsidRPr="001D6613">
        <w:rPr>
          <w:sz w:val="22"/>
          <w:szCs w:val="22"/>
          <w:vertAlign w:val="subscript"/>
        </w:rPr>
        <w:t>2</w:t>
      </w:r>
      <w:r w:rsidRPr="001D6613">
        <w:rPr>
          <w:sz w:val="22"/>
          <w:szCs w:val="22"/>
        </w:rPr>
        <w:tab/>
      </w:r>
      <w:r w:rsidRPr="001D6613">
        <w:rPr>
          <w:sz w:val="22"/>
          <w:szCs w:val="22"/>
        </w:rPr>
        <w:tab/>
        <w:t xml:space="preserve">- przyrost osiadań odpowiadający różnicy nacisków </w:t>
      </w:r>
      <w:r w:rsidRPr="001D6613">
        <w:rPr>
          <w:sz w:val="22"/>
          <w:szCs w:val="22"/>
        </w:rPr>
        <w:sym w:font="Symbol" w:char="F044"/>
      </w:r>
      <w:r w:rsidRPr="001D6613">
        <w:rPr>
          <w:sz w:val="22"/>
          <w:szCs w:val="22"/>
        </w:rPr>
        <w:t>p</w:t>
      </w:r>
      <w:r w:rsidRPr="001D6613">
        <w:rPr>
          <w:sz w:val="22"/>
          <w:szCs w:val="22"/>
          <w:vertAlign w:val="subscript"/>
        </w:rPr>
        <w:t>2</w:t>
      </w:r>
      <w:r w:rsidRPr="001D6613">
        <w:rPr>
          <w:sz w:val="22"/>
          <w:szCs w:val="22"/>
        </w:rPr>
        <w:t xml:space="preserve"> [mm],</w:t>
      </w:r>
    </w:p>
    <w:p w14:paraId="2A995659" w14:textId="77777777" w:rsidR="005A22E9" w:rsidRPr="001D6613" w:rsidRDefault="005A22E9" w:rsidP="005A22E9">
      <w:pPr>
        <w:tabs>
          <w:tab w:val="left" w:pos="0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sz w:val="22"/>
          <w:szCs w:val="22"/>
        </w:rPr>
      </w:pPr>
      <w:r w:rsidRPr="001D6613">
        <w:rPr>
          <w:sz w:val="22"/>
          <w:szCs w:val="22"/>
        </w:rPr>
        <w:t>D</w:t>
      </w:r>
      <w:r w:rsidRPr="001D6613">
        <w:rPr>
          <w:sz w:val="22"/>
          <w:szCs w:val="22"/>
        </w:rPr>
        <w:tab/>
      </w:r>
      <w:r w:rsidRPr="001D6613">
        <w:rPr>
          <w:sz w:val="22"/>
          <w:szCs w:val="22"/>
        </w:rPr>
        <w:tab/>
        <w:t xml:space="preserve">- średnica płyty [mm] (D = </w:t>
      </w:r>
      <w:smartTag w:uri="urn:schemas-microsoft-com:office:smarttags" w:element="metricconverter">
        <w:smartTagPr>
          <w:attr w:name="ProductID" w:val="300 mm"/>
        </w:smartTagPr>
        <w:r w:rsidRPr="001D6613">
          <w:rPr>
            <w:sz w:val="22"/>
            <w:szCs w:val="22"/>
          </w:rPr>
          <w:t>300 mm</w:t>
        </w:r>
      </w:smartTag>
      <w:r w:rsidRPr="001D6613">
        <w:rPr>
          <w:sz w:val="22"/>
          <w:szCs w:val="22"/>
        </w:rPr>
        <w:t>).</w:t>
      </w:r>
    </w:p>
    <w:p w14:paraId="57925046" w14:textId="77777777" w:rsidR="005A22E9" w:rsidRPr="001D6613" w:rsidRDefault="005A22E9" w:rsidP="005A22E9">
      <w:pPr>
        <w:pStyle w:val="tekstost"/>
        <w:rPr>
          <w:spacing w:val="-6"/>
          <w:sz w:val="22"/>
          <w:szCs w:val="22"/>
        </w:rPr>
      </w:pPr>
    </w:p>
    <w:p w14:paraId="231E7342" w14:textId="77777777" w:rsidR="005A22E9" w:rsidRPr="00E0665B" w:rsidRDefault="005A22E9" w:rsidP="005A22E9">
      <w:pPr>
        <w:rPr>
          <w:sz w:val="22"/>
          <w:szCs w:val="22"/>
        </w:rPr>
      </w:pPr>
      <w:r w:rsidRPr="00E0665B">
        <w:rPr>
          <w:sz w:val="22"/>
          <w:szCs w:val="22"/>
        </w:rPr>
        <w:t xml:space="preserve">Zagęszczenie mieszanki niezwiązanej stabilizowanej mechanicznie należy uznać za prawidłowe, gdy stosunek wtórnego modułu </w:t>
      </w:r>
      <w:r w:rsidRPr="00E0665B">
        <w:rPr>
          <w:i/>
          <w:sz w:val="22"/>
          <w:szCs w:val="22"/>
        </w:rPr>
        <w:t>E</w:t>
      </w:r>
      <w:r w:rsidRPr="00E0665B">
        <w:rPr>
          <w:sz w:val="22"/>
          <w:szCs w:val="22"/>
          <w:vertAlign w:val="subscript"/>
        </w:rPr>
        <w:t>2</w:t>
      </w:r>
      <w:r w:rsidRPr="00E0665B">
        <w:rPr>
          <w:sz w:val="22"/>
          <w:szCs w:val="22"/>
        </w:rPr>
        <w:t xml:space="preserve"> do pierwotnego modułu odkształcenia </w:t>
      </w:r>
      <w:r w:rsidRPr="00E0665B">
        <w:rPr>
          <w:i/>
          <w:sz w:val="22"/>
          <w:szCs w:val="22"/>
        </w:rPr>
        <w:t>E</w:t>
      </w:r>
      <w:r w:rsidRPr="00E0665B">
        <w:rPr>
          <w:sz w:val="22"/>
          <w:szCs w:val="22"/>
          <w:vertAlign w:val="subscript"/>
        </w:rPr>
        <w:t>1</w:t>
      </w:r>
      <w:r w:rsidRPr="00E0665B">
        <w:rPr>
          <w:sz w:val="22"/>
          <w:szCs w:val="22"/>
        </w:rPr>
        <w:t xml:space="preserve"> jest nie większy od 2,2 dla każdej warstwy.</w:t>
      </w:r>
    </w:p>
    <w:p w14:paraId="62387F0B" w14:textId="77777777" w:rsidR="005A22E9" w:rsidRDefault="005A22E9" w:rsidP="005A22E9">
      <w:pPr>
        <w:pStyle w:val="tekstost"/>
        <w:tabs>
          <w:tab w:val="left" w:pos="357"/>
        </w:tabs>
        <w:spacing w:before="120" w:after="120"/>
        <w:rPr>
          <w:sz w:val="22"/>
          <w:szCs w:val="22"/>
        </w:rPr>
      </w:pPr>
      <w:r w:rsidRPr="001D6613">
        <w:rPr>
          <w:sz w:val="22"/>
          <w:szCs w:val="22"/>
        </w:rPr>
        <w:t> </w:t>
      </w:r>
    </w:p>
    <w:p w14:paraId="2C6EC18F" w14:textId="77777777" w:rsidR="005A22E9" w:rsidRDefault="005A22E9" w:rsidP="005A22E9">
      <w:pPr>
        <w:pStyle w:val="tekstost"/>
        <w:tabs>
          <w:tab w:val="left" w:pos="357"/>
        </w:tabs>
        <w:spacing w:before="120" w:after="120"/>
        <w:rPr>
          <w:sz w:val="22"/>
          <w:szCs w:val="22"/>
        </w:rPr>
      </w:pPr>
    </w:p>
    <w:p w14:paraId="30044864" w14:textId="77777777" w:rsidR="005A22E9" w:rsidRPr="001D6613" w:rsidRDefault="005A22E9" w:rsidP="005A22E9">
      <w:pPr>
        <w:pStyle w:val="tekstost"/>
        <w:tabs>
          <w:tab w:val="left" w:pos="357"/>
        </w:tabs>
        <w:spacing w:before="120" w:after="120"/>
        <w:rPr>
          <w:sz w:val="22"/>
          <w:szCs w:val="22"/>
        </w:rPr>
      </w:pPr>
    </w:p>
    <w:p w14:paraId="2F59FC12" w14:textId="77777777" w:rsidR="005A22E9" w:rsidRPr="001D6613" w:rsidRDefault="005A22E9" w:rsidP="005A22E9">
      <w:pPr>
        <w:pStyle w:val="Nagwek2"/>
        <w:tabs>
          <w:tab w:val="left" w:pos="357"/>
        </w:tabs>
        <w:rPr>
          <w:sz w:val="22"/>
          <w:szCs w:val="22"/>
        </w:rPr>
      </w:pPr>
      <w:r w:rsidRPr="001D6613">
        <w:rPr>
          <w:sz w:val="22"/>
          <w:szCs w:val="22"/>
        </w:rPr>
        <w:lastRenderedPageBreak/>
        <w:t xml:space="preserve">6.4. Wymagania dotyczące cech geometrycznych podbudowy </w:t>
      </w:r>
    </w:p>
    <w:p w14:paraId="2A280CEA" w14:textId="77777777" w:rsidR="005A22E9" w:rsidRPr="001D6613" w:rsidRDefault="005A22E9" w:rsidP="005A22E9">
      <w:pPr>
        <w:tabs>
          <w:tab w:val="left" w:pos="357"/>
        </w:tabs>
        <w:spacing w:before="120" w:after="120"/>
        <w:jc w:val="both"/>
        <w:rPr>
          <w:sz w:val="22"/>
          <w:szCs w:val="22"/>
        </w:rPr>
      </w:pPr>
      <w:r w:rsidRPr="001D6613">
        <w:rPr>
          <w:b/>
          <w:sz w:val="22"/>
          <w:szCs w:val="22"/>
        </w:rPr>
        <w:t>6.</w:t>
      </w:r>
      <w:r w:rsidRPr="006330F2">
        <w:rPr>
          <w:b/>
          <w:sz w:val="22"/>
          <w:szCs w:val="22"/>
        </w:rPr>
        <w:t>4.1. Częstotliwość oraz zakres pomiarów</w:t>
      </w:r>
    </w:p>
    <w:p w14:paraId="5D8446B2" w14:textId="77777777" w:rsidR="005A22E9" w:rsidRPr="00E0665B" w:rsidRDefault="005A22E9" w:rsidP="005A22E9">
      <w:pPr>
        <w:rPr>
          <w:sz w:val="22"/>
          <w:szCs w:val="22"/>
        </w:rPr>
      </w:pPr>
      <w:r w:rsidRPr="00E0665B">
        <w:rPr>
          <w:sz w:val="22"/>
          <w:szCs w:val="22"/>
        </w:rPr>
        <w:t>Częstotliwość oraz zakres pomiarów dotyczących cech geometrycznych podbudowy podano w tabl. 6.</w:t>
      </w:r>
    </w:p>
    <w:p w14:paraId="369904C3" w14:textId="77777777" w:rsidR="005A22E9" w:rsidRPr="00E0665B" w:rsidRDefault="005A22E9" w:rsidP="005A22E9">
      <w:pPr>
        <w:jc w:val="both"/>
        <w:rPr>
          <w:sz w:val="22"/>
          <w:szCs w:val="22"/>
        </w:rPr>
      </w:pPr>
    </w:p>
    <w:p w14:paraId="27588E79" w14:textId="77777777" w:rsidR="005A22E9" w:rsidRPr="00E0665B" w:rsidRDefault="005A22E9" w:rsidP="005A22E9">
      <w:pPr>
        <w:tabs>
          <w:tab w:val="left" w:pos="357"/>
        </w:tabs>
        <w:spacing w:before="120" w:after="120"/>
        <w:jc w:val="both"/>
        <w:rPr>
          <w:sz w:val="22"/>
          <w:szCs w:val="22"/>
        </w:rPr>
      </w:pPr>
      <w:r w:rsidRPr="00E0665B">
        <w:rPr>
          <w:sz w:val="22"/>
          <w:szCs w:val="22"/>
        </w:rPr>
        <w:t>Tablica 6. Częstotliwość oraz zakres pomiarów wykonanej warstwy z mieszanki niezwiązanej</w:t>
      </w:r>
    </w:p>
    <w:tbl>
      <w:tblPr>
        <w:tblW w:w="943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3467"/>
        <w:gridCol w:w="5326"/>
      </w:tblGrid>
      <w:tr w:rsidR="005A22E9" w:rsidRPr="001D6613" w14:paraId="0BE1C322" w14:textId="77777777" w:rsidTr="00AE3A58">
        <w:tc>
          <w:tcPr>
            <w:tcW w:w="637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</w:tcBorders>
            <w:noWrap/>
          </w:tcPr>
          <w:p w14:paraId="0B5E8570" w14:textId="77777777" w:rsidR="005A22E9" w:rsidRPr="001D6613" w:rsidRDefault="005A22E9" w:rsidP="00AE3A58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  <w:spacing w:before="60" w:after="60"/>
              <w:ind w:right="-11"/>
              <w:jc w:val="center"/>
              <w:rPr>
                <w:b/>
              </w:rPr>
            </w:pPr>
            <w:r w:rsidRPr="001D6613">
              <w:rPr>
                <w:sz w:val="22"/>
                <w:szCs w:val="22"/>
              </w:rPr>
              <w:t>Lp.</w:t>
            </w:r>
          </w:p>
        </w:tc>
        <w:tc>
          <w:tcPr>
            <w:tcW w:w="3467" w:type="dxa"/>
            <w:tcBorders>
              <w:top w:val="single" w:sz="6" w:space="0" w:color="auto"/>
              <w:bottom w:val="double" w:sz="4" w:space="0" w:color="auto"/>
            </w:tcBorders>
            <w:noWrap/>
          </w:tcPr>
          <w:p w14:paraId="4431C61F" w14:textId="77777777" w:rsidR="005A22E9" w:rsidRPr="001D6613" w:rsidRDefault="005A22E9" w:rsidP="00AE3A58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  <w:spacing w:before="60" w:after="60"/>
              <w:ind w:right="-11"/>
              <w:jc w:val="center"/>
              <w:rPr>
                <w:b/>
              </w:rPr>
            </w:pPr>
            <w:r w:rsidRPr="001D6613">
              <w:rPr>
                <w:sz w:val="22"/>
                <w:szCs w:val="22"/>
              </w:rPr>
              <w:t>Wyszczególnienie badań i pomiarów</w:t>
            </w:r>
          </w:p>
        </w:tc>
        <w:tc>
          <w:tcPr>
            <w:tcW w:w="5326" w:type="dxa"/>
            <w:tcBorders>
              <w:top w:val="single" w:sz="6" w:space="0" w:color="auto"/>
              <w:bottom w:val="double" w:sz="4" w:space="0" w:color="auto"/>
              <w:right w:val="single" w:sz="6" w:space="0" w:color="auto"/>
            </w:tcBorders>
            <w:noWrap/>
          </w:tcPr>
          <w:p w14:paraId="448A6216" w14:textId="77777777" w:rsidR="005A22E9" w:rsidRPr="001D6613" w:rsidRDefault="005A22E9" w:rsidP="00AE3A58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  <w:spacing w:before="60" w:after="60"/>
              <w:ind w:right="-11"/>
              <w:jc w:val="center"/>
              <w:rPr>
                <w:b/>
              </w:rPr>
            </w:pPr>
            <w:r w:rsidRPr="001D6613">
              <w:rPr>
                <w:sz w:val="22"/>
                <w:szCs w:val="22"/>
              </w:rPr>
              <w:t>Minimalna częstotliwość pomiarów</w:t>
            </w:r>
          </w:p>
        </w:tc>
      </w:tr>
      <w:tr w:rsidR="005A22E9" w:rsidRPr="001D6613" w14:paraId="289882B3" w14:textId="77777777" w:rsidTr="00AE3A58">
        <w:tc>
          <w:tcPr>
            <w:tcW w:w="637" w:type="dxa"/>
            <w:tcBorders>
              <w:top w:val="double" w:sz="4" w:space="0" w:color="auto"/>
              <w:left w:val="single" w:sz="6" w:space="0" w:color="auto"/>
            </w:tcBorders>
            <w:noWrap/>
          </w:tcPr>
          <w:p w14:paraId="6F079A5C" w14:textId="77777777" w:rsidR="005A22E9" w:rsidRPr="001D6613" w:rsidRDefault="005A22E9" w:rsidP="00AE3A58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  <w:spacing w:before="60" w:after="60"/>
              <w:ind w:right="-14"/>
              <w:jc w:val="center"/>
              <w:rPr>
                <w:b/>
              </w:rPr>
            </w:pPr>
            <w:r w:rsidRPr="001D6613">
              <w:rPr>
                <w:sz w:val="22"/>
                <w:szCs w:val="22"/>
              </w:rPr>
              <w:t>1</w:t>
            </w:r>
          </w:p>
        </w:tc>
        <w:tc>
          <w:tcPr>
            <w:tcW w:w="3467" w:type="dxa"/>
            <w:tcBorders>
              <w:top w:val="double" w:sz="4" w:space="0" w:color="auto"/>
            </w:tcBorders>
            <w:noWrap/>
          </w:tcPr>
          <w:p w14:paraId="11B99F4E" w14:textId="77777777" w:rsidR="005A22E9" w:rsidRPr="001D6613" w:rsidRDefault="005A22E9" w:rsidP="00AE3A58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  <w:spacing w:before="60" w:after="60"/>
              <w:ind w:right="-14"/>
              <w:jc w:val="both"/>
              <w:rPr>
                <w:b/>
              </w:rPr>
            </w:pPr>
            <w:r w:rsidRPr="001D6613">
              <w:rPr>
                <w:sz w:val="22"/>
                <w:szCs w:val="22"/>
              </w:rPr>
              <w:t xml:space="preserve">Szerokość podbudowy </w:t>
            </w:r>
          </w:p>
        </w:tc>
        <w:tc>
          <w:tcPr>
            <w:tcW w:w="5326" w:type="dxa"/>
            <w:tcBorders>
              <w:top w:val="double" w:sz="4" w:space="0" w:color="auto"/>
              <w:right w:val="single" w:sz="6" w:space="0" w:color="auto"/>
            </w:tcBorders>
            <w:noWrap/>
          </w:tcPr>
          <w:p w14:paraId="19212BC2" w14:textId="77777777" w:rsidR="005A22E9" w:rsidRPr="001D6613" w:rsidRDefault="005A22E9" w:rsidP="00AE3A58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  <w:spacing w:before="60" w:after="60"/>
              <w:ind w:right="-14"/>
              <w:jc w:val="both"/>
              <w:rPr>
                <w:b/>
              </w:rPr>
            </w:pPr>
            <w:r w:rsidRPr="001D6613">
              <w:rPr>
                <w:sz w:val="22"/>
                <w:szCs w:val="22"/>
              </w:rPr>
              <w:t xml:space="preserve">10 razy na </w:t>
            </w:r>
            <w:smartTag w:uri="urn:schemas-microsoft-com:office:smarttags" w:element="metricconverter">
              <w:smartTagPr>
                <w:attr w:name="ProductID" w:val="1 km"/>
              </w:smartTagPr>
              <w:r w:rsidRPr="001D6613">
                <w:rPr>
                  <w:sz w:val="22"/>
                  <w:szCs w:val="22"/>
                </w:rPr>
                <w:t>1 km</w:t>
              </w:r>
            </w:smartTag>
          </w:p>
        </w:tc>
      </w:tr>
      <w:tr w:rsidR="005A22E9" w:rsidRPr="001D6613" w14:paraId="5550A322" w14:textId="77777777" w:rsidTr="00AE3A58">
        <w:tc>
          <w:tcPr>
            <w:tcW w:w="637" w:type="dxa"/>
            <w:tcBorders>
              <w:left w:val="single" w:sz="6" w:space="0" w:color="auto"/>
            </w:tcBorders>
            <w:noWrap/>
          </w:tcPr>
          <w:p w14:paraId="7DDAE2F7" w14:textId="77777777" w:rsidR="005A22E9" w:rsidRPr="001D6613" w:rsidRDefault="005A22E9" w:rsidP="00AE3A58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  <w:spacing w:before="120" w:after="60"/>
              <w:ind w:right="-11"/>
              <w:jc w:val="center"/>
              <w:rPr>
                <w:b/>
              </w:rPr>
            </w:pPr>
            <w:r w:rsidRPr="001D6613">
              <w:rPr>
                <w:sz w:val="22"/>
                <w:szCs w:val="22"/>
              </w:rPr>
              <w:t>2</w:t>
            </w:r>
          </w:p>
        </w:tc>
        <w:tc>
          <w:tcPr>
            <w:tcW w:w="3467" w:type="dxa"/>
            <w:noWrap/>
          </w:tcPr>
          <w:p w14:paraId="51422B0B" w14:textId="77777777" w:rsidR="005A22E9" w:rsidRPr="001D6613" w:rsidRDefault="005A22E9" w:rsidP="00AE3A58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  <w:spacing w:before="120" w:after="60"/>
              <w:ind w:right="-11"/>
              <w:jc w:val="both"/>
              <w:rPr>
                <w:b/>
              </w:rPr>
            </w:pPr>
            <w:r w:rsidRPr="001D6613">
              <w:rPr>
                <w:sz w:val="22"/>
                <w:szCs w:val="22"/>
              </w:rPr>
              <w:t>Równość podłużna</w:t>
            </w:r>
          </w:p>
        </w:tc>
        <w:tc>
          <w:tcPr>
            <w:tcW w:w="5326" w:type="dxa"/>
            <w:tcBorders>
              <w:right w:val="single" w:sz="6" w:space="0" w:color="auto"/>
            </w:tcBorders>
            <w:noWrap/>
          </w:tcPr>
          <w:p w14:paraId="727A3503" w14:textId="77777777" w:rsidR="005A22E9" w:rsidRPr="001D6613" w:rsidRDefault="005A22E9" w:rsidP="00AE3A58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  <w:ind w:right="-11"/>
              <w:jc w:val="both"/>
              <w:rPr>
                <w:b/>
              </w:rPr>
            </w:pPr>
            <w:r w:rsidRPr="001D6613">
              <w:rPr>
                <w:sz w:val="22"/>
                <w:szCs w:val="22"/>
              </w:rPr>
              <w:t xml:space="preserve">w sposób ciągły planografem albo co </w:t>
            </w:r>
            <w:smartTag w:uri="urn:schemas-microsoft-com:office:smarttags" w:element="metricconverter">
              <w:smartTagPr>
                <w:attr w:name="ProductID" w:val="20 m"/>
              </w:smartTagPr>
              <w:r w:rsidRPr="001D6613">
                <w:rPr>
                  <w:sz w:val="22"/>
                  <w:szCs w:val="22"/>
                </w:rPr>
                <w:t>20 m</w:t>
              </w:r>
            </w:smartTag>
            <w:r w:rsidRPr="001D6613">
              <w:rPr>
                <w:sz w:val="22"/>
                <w:szCs w:val="22"/>
              </w:rPr>
              <w:t xml:space="preserve"> łatą na każdym pasie ruchu</w:t>
            </w:r>
          </w:p>
        </w:tc>
      </w:tr>
      <w:tr w:rsidR="005A22E9" w:rsidRPr="001D6613" w14:paraId="0F59A5D6" w14:textId="77777777" w:rsidTr="00AE3A58">
        <w:tc>
          <w:tcPr>
            <w:tcW w:w="637" w:type="dxa"/>
            <w:tcBorders>
              <w:left w:val="single" w:sz="6" w:space="0" w:color="auto"/>
            </w:tcBorders>
            <w:noWrap/>
          </w:tcPr>
          <w:p w14:paraId="118F30B0" w14:textId="77777777" w:rsidR="005A22E9" w:rsidRPr="001D6613" w:rsidRDefault="005A22E9" w:rsidP="00AE3A58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  <w:spacing w:before="60" w:after="60"/>
              <w:ind w:right="-14"/>
              <w:jc w:val="center"/>
              <w:rPr>
                <w:b/>
              </w:rPr>
            </w:pPr>
            <w:r w:rsidRPr="001D6613">
              <w:rPr>
                <w:sz w:val="22"/>
                <w:szCs w:val="22"/>
              </w:rPr>
              <w:t>3</w:t>
            </w:r>
          </w:p>
        </w:tc>
        <w:tc>
          <w:tcPr>
            <w:tcW w:w="3467" w:type="dxa"/>
            <w:noWrap/>
          </w:tcPr>
          <w:p w14:paraId="3D4B818A" w14:textId="77777777" w:rsidR="005A22E9" w:rsidRPr="001D6613" w:rsidRDefault="005A22E9" w:rsidP="00AE3A58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  <w:spacing w:before="60" w:after="60"/>
              <w:ind w:right="-14"/>
              <w:jc w:val="both"/>
              <w:rPr>
                <w:b/>
              </w:rPr>
            </w:pPr>
            <w:r w:rsidRPr="001D6613">
              <w:rPr>
                <w:sz w:val="22"/>
                <w:szCs w:val="22"/>
              </w:rPr>
              <w:t>Równość poprzeczna</w:t>
            </w:r>
          </w:p>
        </w:tc>
        <w:tc>
          <w:tcPr>
            <w:tcW w:w="5326" w:type="dxa"/>
            <w:tcBorders>
              <w:right w:val="single" w:sz="6" w:space="0" w:color="auto"/>
            </w:tcBorders>
            <w:noWrap/>
          </w:tcPr>
          <w:p w14:paraId="14B56E6A" w14:textId="77777777" w:rsidR="005A22E9" w:rsidRPr="001D6613" w:rsidRDefault="005A22E9" w:rsidP="00AE3A58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  <w:spacing w:before="60" w:after="60"/>
              <w:ind w:right="-14"/>
              <w:jc w:val="both"/>
              <w:rPr>
                <w:b/>
              </w:rPr>
            </w:pPr>
            <w:r w:rsidRPr="001D6613">
              <w:rPr>
                <w:sz w:val="22"/>
                <w:szCs w:val="22"/>
              </w:rPr>
              <w:t xml:space="preserve">10 razy na </w:t>
            </w:r>
            <w:smartTag w:uri="urn:schemas-microsoft-com:office:smarttags" w:element="metricconverter">
              <w:smartTagPr>
                <w:attr w:name="ProductID" w:val="1 km"/>
              </w:smartTagPr>
              <w:r w:rsidRPr="001D6613">
                <w:rPr>
                  <w:sz w:val="22"/>
                  <w:szCs w:val="22"/>
                </w:rPr>
                <w:t>1 km</w:t>
              </w:r>
            </w:smartTag>
          </w:p>
        </w:tc>
      </w:tr>
      <w:tr w:rsidR="005A22E9" w:rsidRPr="001D6613" w14:paraId="3C09F98D" w14:textId="77777777" w:rsidTr="00AE3A58">
        <w:tc>
          <w:tcPr>
            <w:tcW w:w="637" w:type="dxa"/>
            <w:tcBorders>
              <w:left w:val="single" w:sz="6" w:space="0" w:color="auto"/>
            </w:tcBorders>
            <w:noWrap/>
          </w:tcPr>
          <w:p w14:paraId="7D3BC799" w14:textId="77777777" w:rsidR="005A22E9" w:rsidRPr="001D6613" w:rsidRDefault="005A22E9" w:rsidP="00AE3A58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  <w:spacing w:before="60" w:after="60"/>
              <w:ind w:right="-14"/>
              <w:jc w:val="center"/>
              <w:rPr>
                <w:b/>
              </w:rPr>
            </w:pPr>
            <w:r w:rsidRPr="001D6613">
              <w:rPr>
                <w:sz w:val="22"/>
                <w:szCs w:val="22"/>
              </w:rPr>
              <w:t>4</w:t>
            </w:r>
          </w:p>
        </w:tc>
        <w:tc>
          <w:tcPr>
            <w:tcW w:w="3467" w:type="dxa"/>
            <w:noWrap/>
          </w:tcPr>
          <w:p w14:paraId="79653602" w14:textId="77777777" w:rsidR="005A22E9" w:rsidRPr="001D6613" w:rsidRDefault="005A22E9" w:rsidP="00AE3A58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  <w:spacing w:before="60" w:after="60"/>
              <w:ind w:right="-14"/>
              <w:jc w:val="both"/>
              <w:rPr>
                <w:b/>
              </w:rPr>
            </w:pPr>
            <w:r w:rsidRPr="001D6613">
              <w:rPr>
                <w:sz w:val="22"/>
                <w:szCs w:val="22"/>
              </w:rPr>
              <w:t>Spadki poprzeczne*</w:t>
            </w:r>
            <w:r w:rsidRPr="001D6613">
              <w:rPr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5326" w:type="dxa"/>
            <w:tcBorders>
              <w:right w:val="single" w:sz="6" w:space="0" w:color="auto"/>
            </w:tcBorders>
            <w:noWrap/>
          </w:tcPr>
          <w:p w14:paraId="3AD5EDA0" w14:textId="77777777" w:rsidR="005A22E9" w:rsidRPr="001D6613" w:rsidRDefault="005A22E9" w:rsidP="00AE3A58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  <w:spacing w:before="60" w:after="60"/>
              <w:ind w:right="-14"/>
              <w:jc w:val="both"/>
              <w:rPr>
                <w:b/>
              </w:rPr>
            </w:pPr>
            <w:r w:rsidRPr="001D6613">
              <w:rPr>
                <w:sz w:val="22"/>
                <w:szCs w:val="22"/>
              </w:rPr>
              <w:t xml:space="preserve">10 razy na </w:t>
            </w:r>
            <w:smartTag w:uri="urn:schemas-microsoft-com:office:smarttags" w:element="metricconverter">
              <w:smartTagPr>
                <w:attr w:name="ProductID" w:val="1 km"/>
              </w:smartTagPr>
              <w:r w:rsidRPr="001D6613">
                <w:rPr>
                  <w:sz w:val="22"/>
                  <w:szCs w:val="22"/>
                </w:rPr>
                <w:t>1 km</w:t>
              </w:r>
            </w:smartTag>
          </w:p>
        </w:tc>
      </w:tr>
      <w:tr w:rsidR="005A22E9" w:rsidRPr="001D6613" w14:paraId="3EB37B58" w14:textId="77777777" w:rsidTr="00AE3A58">
        <w:tc>
          <w:tcPr>
            <w:tcW w:w="637" w:type="dxa"/>
            <w:tcBorders>
              <w:left w:val="single" w:sz="6" w:space="0" w:color="auto"/>
            </w:tcBorders>
            <w:noWrap/>
          </w:tcPr>
          <w:p w14:paraId="65B77BAC" w14:textId="77777777" w:rsidR="005A22E9" w:rsidRPr="001D6613" w:rsidRDefault="005A22E9" w:rsidP="00AE3A58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  <w:spacing w:before="60" w:after="60"/>
              <w:ind w:right="-11"/>
              <w:jc w:val="center"/>
              <w:rPr>
                <w:b/>
              </w:rPr>
            </w:pPr>
            <w:r w:rsidRPr="001D6613">
              <w:rPr>
                <w:sz w:val="22"/>
                <w:szCs w:val="22"/>
              </w:rPr>
              <w:t>5</w:t>
            </w:r>
          </w:p>
        </w:tc>
        <w:tc>
          <w:tcPr>
            <w:tcW w:w="3467" w:type="dxa"/>
            <w:noWrap/>
          </w:tcPr>
          <w:p w14:paraId="4B107370" w14:textId="77777777" w:rsidR="005A22E9" w:rsidRPr="001D6613" w:rsidRDefault="005A22E9" w:rsidP="00AE3A58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  <w:spacing w:before="60" w:after="60"/>
              <w:ind w:right="-11"/>
              <w:jc w:val="both"/>
              <w:rPr>
                <w:b/>
              </w:rPr>
            </w:pPr>
            <w:r w:rsidRPr="001D6613">
              <w:rPr>
                <w:sz w:val="22"/>
                <w:szCs w:val="22"/>
              </w:rPr>
              <w:t>Rzędne wysokościowe</w:t>
            </w:r>
          </w:p>
        </w:tc>
        <w:tc>
          <w:tcPr>
            <w:tcW w:w="5326" w:type="dxa"/>
            <w:tcBorders>
              <w:right w:val="single" w:sz="6" w:space="0" w:color="auto"/>
            </w:tcBorders>
            <w:noWrap/>
          </w:tcPr>
          <w:p w14:paraId="5129767D" w14:textId="77777777" w:rsidR="005A22E9" w:rsidRPr="001D6613" w:rsidRDefault="005A22E9" w:rsidP="00AE3A58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  <w:spacing w:before="60" w:after="60"/>
              <w:ind w:right="-11"/>
              <w:jc w:val="both"/>
            </w:pPr>
            <w:r w:rsidRPr="001D6613">
              <w:rPr>
                <w:sz w:val="22"/>
                <w:szCs w:val="22"/>
              </w:rPr>
              <w:t xml:space="preserve">co </w:t>
            </w:r>
            <w:smartTag w:uri="urn:schemas-microsoft-com:office:smarttags" w:element="metricconverter">
              <w:smartTagPr>
                <w:attr w:name="ProductID" w:val="20 m"/>
              </w:smartTagPr>
              <w:r w:rsidRPr="001D6613">
                <w:rPr>
                  <w:sz w:val="22"/>
                  <w:szCs w:val="22"/>
                </w:rPr>
                <w:t>20 m</w:t>
              </w:r>
            </w:smartTag>
            <w:r w:rsidRPr="001D6613">
              <w:rPr>
                <w:sz w:val="22"/>
                <w:szCs w:val="22"/>
              </w:rPr>
              <w:t>, a n</w:t>
            </w:r>
            <w:r>
              <w:rPr>
                <w:sz w:val="22"/>
                <w:szCs w:val="22"/>
              </w:rPr>
              <w:t>a</w:t>
            </w:r>
            <w:r w:rsidRPr="001D6613">
              <w:rPr>
                <w:sz w:val="22"/>
                <w:szCs w:val="22"/>
              </w:rPr>
              <w:t xml:space="preserve"> odcinkach krzywoliniowych co 10m</w:t>
            </w:r>
          </w:p>
        </w:tc>
      </w:tr>
      <w:tr w:rsidR="005A22E9" w:rsidRPr="001D6613" w14:paraId="580F01CC" w14:textId="77777777" w:rsidTr="00AE3A58">
        <w:tc>
          <w:tcPr>
            <w:tcW w:w="637" w:type="dxa"/>
            <w:tcBorders>
              <w:left w:val="single" w:sz="6" w:space="0" w:color="auto"/>
            </w:tcBorders>
            <w:noWrap/>
          </w:tcPr>
          <w:p w14:paraId="068FA1F5" w14:textId="77777777" w:rsidR="005A22E9" w:rsidRPr="001D6613" w:rsidRDefault="005A22E9" w:rsidP="00AE3A58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  <w:spacing w:before="60" w:after="60"/>
              <w:ind w:right="-14"/>
              <w:jc w:val="center"/>
              <w:rPr>
                <w:b/>
              </w:rPr>
            </w:pPr>
            <w:r w:rsidRPr="001D6613">
              <w:rPr>
                <w:sz w:val="22"/>
                <w:szCs w:val="22"/>
              </w:rPr>
              <w:t>6</w:t>
            </w:r>
          </w:p>
        </w:tc>
        <w:tc>
          <w:tcPr>
            <w:tcW w:w="3467" w:type="dxa"/>
            <w:noWrap/>
          </w:tcPr>
          <w:p w14:paraId="4F44F651" w14:textId="77777777" w:rsidR="005A22E9" w:rsidRPr="001D6613" w:rsidRDefault="005A22E9" w:rsidP="00AE3A58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  <w:spacing w:before="60" w:after="60"/>
              <w:ind w:right="-14"/>
              <w:jc w:val="both"/>
              <w:rPr>
                <w:b/>
              </w:rPr>
            </w:pPr>
            <w:r w:rsidRPr="001D6613">
              <w:rPr>
                <w:sz w:val="22"/>
                <w:szCs w:val="22"/>
              </w:rPr>
              <w:t>Ukształtowanie osi w planie*</w:t>
            </w:r>
            <w:r w:rsidRPr="001D6613">
              <w:rPr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5326" w:type="dxa"/>
            <w:tcBorders>
              <w:right w:val="single" w:sz="6" w:space="0" w:color="auto"/>
            </w:tcBorders>
            <w:noWrap/>
          </w:tcPr>
          <w:p w14:paraId="23AA51C0" w14:textId="77777777" w:rsidR="005A22E9" w:rsidRPr="001D6613" w:rsidRDefault="005A22E9" w:rsidP="00AE3A58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  <w:spacing w:before="60" w:after="60"/>
              <w:ind w:right="-11"/>
              <w:rPr>
                <w:b/>
              </w:rPr>
            </w:pPr>
            <w:r w:rsidRPr="001D6613">
              <w:rPr>
                <w:sz w:val="22"/>
                <w:szCs w:val="22"/>
              </w:rPr>
              <w:t xml:space="preserve">co </w:t>
            </w:r>
            <w:smartTag w:uri="urn:schemas-microsoft-com:office:smarttags" w:element="metricconverter">
              <w:smartTagPr>
                <w:attr w:name="ProductID" w:val="100 m"/>
              </w:smartTagPr>
              <w:r w:rsidRPr="001D6613">
                <w:rPr>
                  <w:sz w:val="22"/>
                  <w:szCs w:val="22"/>
                </w:rPr>
                <w:t>100 m</w:t>
              </w:r>
            </w:smartTag>
          </w:p>
        </w:tc>
      </w:tr>
      <w:tr w:rsidR="005A22E9" w:rsidRPr="001D6613" w14:paraId="79BD89DD" w14:textId="77777777" w:rsidTr="00AE3A58">
        <w:tc>
          <w:tcPr>
            <w:tcW w:w="637" w:type="dxa"/>
            <w:tcBorders>
              <w:left w:val="single" w:sz="6" w:space="0" w:color="auto"/>
            </w:tcBorders>
            <w:noWrap/>
          </w:tcPr>
          <w:p w14:paraId="52C4E126" w14:textId="77777777" w:rsidR="005A22E9" w:rsidRPr="001D6613" w:rsidRDefault="005A22E9" w:rsidP="00AE3A58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  <w:spacing w:before="60" w:after="60"/>
              <w:ind w:right="-11"/>
              <w:jc w:val="center"/>
              <w:rPr>
                <w:b/>
              </w:rPr>
            </w:pPr>
            <w:r w:rsidRPr="001D6613">
              <w:rPr>
                <w:sz w:val="22"/>
                <w:szCs w:val="22"/>
              </w:rPr>
              <w:t>7</w:t>
            </w:r>
          </w:p>
        </w:tc>
        <w:tc>
          <w:tcPr>
            <w:tcW w:w="3467" w:type="dxa"/>
            <w:noWrap/>
          </w:tcPr>
          <w:p w14:paraId="65FE5A2D" w14:textId="77777777" w:rsidR="005A22E9" w:rsidRPr="001D6613" w:rsidRDefault="005A22E9" w:rsidP="00AE3A58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  <w:spacing w:before="60" w:after="60"/>
              <w:ind w:right="-11"/>
              <w:jc w:val="both"/>
              <w:rPr>
                <w:b/>
              </w:rPr>
            </w:pPr>
            <w:r w:rsidRPr="001D6613">
              <w:rPr>
                <w:sz w:val="22"/>
                <w:szCs w:val="22"/>
              </w:rPr>
              <w:t xml:space="preserve">Grubość podbudowy </w:t>
            </w:r>
          </w:p>
        </w:tc>
        <w:tc>
          <w:tcPr>
            <w:tcW w:w="5326" w:type="dxa"/>
            <w:tcBorders>
              <w:right w:val="single" w:sz="6" w:space="0" w:color="auto"/>
            </w:tcBorders>
            <w:noWrap/>
          </w:tcPr>
          <w:p w14:paraId="69D65559" w14:textId="77777777" w:rsidR="005A22E9" w:rsidRPr="001D6613" w:rsidRDefault="005A22E9" w:rsidP="00AE3A58">
            <w:pPr>
              <w:tabs>
                <w:tab w:val="left" w:pos="357"/>
              </w:tabs>
              <w:spacing w:before="60"/>
              <w:ind w:right="-11"/>
            </w:pPr>
            <w:r w:rsidRPr="001D6613">
              <w:rPr>
                <w:sz w:val="22"/>
                <w:szCs w:val="22"/>
              </w:rPr>
              <w:t>Podczas budowy:</w:t>
            </w:r>
          </w:p>
          <w:p w14:paraId="5E9531D7" w14:textId="77777777" w:rsidR="005A22E9" w:rsidRPr="001D6613" w:rsidRDefault="005A22E9" w:rsidP="00AE3A58">
            <w:pPr>
              <w:tabs>
                <w:tab w:val="left" w:pos="357"/>
              </w:tabs>
              <w:ind w:right="-11"/>
            </w:pPr>
            <w:r w:rsidRPr="001D6613">
              <w:rPr>
                <w:sz w:val="22"/>
                <w:szCs w:val="22"/>
              </w:rPr>
              <w:t xml:space="preserve">w 3 punktach na każdej działce roboczej, lecz nie rzadziej niż raz na </w:t>
            </w:r>
            <w:smartTag w:uri="urn:schemas-microsoft-com:office:smarttags" w:element="metricconverter">
              <w:smartTagPr>
                <w:attr w:name="ProductID" w:val="400 m2"/>
              </w:smartTagPr>
              <w:r w:rsidRPr="001D6613">
                <w:rPr>
                  <w:sz w:val="22"/>
                  <w:szCs w:val="22"/>
                </w:rPr>
                <w:t>400 m</w:t>
              </w:r>
              <w:r w:rsidRPr="001D6613">
                <w:rPr>
                  <w:sz w:val="22"/>
                  <w:szCs w:val="22"/>
                  <w:vertAlign w:val="superscript"/>
                </w:rPr>
                <w:t>2</w:t>
              </w:r>
            </w:smartTag>
          </w:p>
          <w:p w14:paraId="1CA5DE46" w14:textId="77777777" w:rsidR="005A22E9" w:rsidRPr="0046437A" w:rsidRDefault="005A22E9" w:rsidP="00AE3A58">
            <w:pPr>
              <w:tabs>
                <w:tab w:val="left" w:pos="357"/>
              </w:tabs>
              <w:ind w:right="-11"/>
            </w:pPr>
            <w:r w:rsidRPr="0046437A">
              <w:rPr>
                <w:sz w:val="22"/>
                <w:szCs w:val="22"/>
              </w:rPr>
              <w:t>Przed odbiorem:</w:t>
            </w:r>
          </w:p>
          <w:p w14:paraId="224CDCC1" w14:textId="77777777" w:rsidR="005A22E9" w:rsidRPr="001D6613" w:rsidRDefault="005A22E9" w:rsidP="00AE3A58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  <w:spacing w:after="60"/>
              <w:ind w:right="-11"/>
              <w:jc w:val="both"/>
              <w:rPr>
                <w:b/>
              </w:rPr>
            </w:pPr>
            <w:r w:rsidRPr="0046437A">
              <w:rPr>
                <w:sz w:val="22"/>
                <w:szCs w:val="22"/>
              </w:rPr>
              <w:t xml:space="preserve">w 3 punktach, lecz nie rzadziej niż raz na </w:t>
            </w:r>
            <w:smartTag w:uri="urn:schemas-microsoft-com:office:smarttags" w:element="metricconverter">
              <w:smartTagPr>
                <w:attr w:name="ProductID" w:val="2000 m2"/>
              </w:smartTagPr>
              <w:r w:rsidRPr="0046437A">
                <w:rPr>
                  <w:sz w:val="22"/>
                  <w:szCs w:val="22"/>
                </w:rPr>
                <w:t>2000 m</w:t>
              </w:r>
              <w:r w:rsidRPr="0046437A">
                <w:rPr>
                  <w:sz w:val="22"/>
                  <w:szCs w:val="22"/>
                  <w:vertAlign w:val="superscript"/>
                </w:rPr>
                <w:t>2</w:t>
              </w:r>
            </w:smartTag>
          </w:p>
        </w:tc>
      </w:tr>
      <w:tr w:rsidR="005A22E9" w:rsidRPr="001D6613" w14:paraId="6C5DCB0A" w14:textId="77777777" w:rsidTr="00AE3A58">
        <w:tc>
          <w:tcPr>
            <w:tcW w:w="637" w:type="dxa"/>
            <w:tcBorders>
              <w:left w:val="single" w:sz="6" w:space="0" w:color="auto"/>
              <w:bottom w:val="single" w:sz="6" w:space="0" w:color="auto"/>
            </w:tcBorders>
            <w:noWrap/>
          </w:tcPr>
          <w:p w14:paraId="775ED480" w14:textId="77777777" w:rsidR="005A22E9" w:rsidRPr="001D6613" w:rsidRDefault="005A22E9" w:rsidP="00AE3A58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  <w:spacing w:before="60" w:after="60"/>
              <w:ind w:right="-11"/>
              <w:jc w:val="center"/>
            </w:pPr>
            <w:r w:rsidRPr="001D6613">
              <w:rPr>
                <w:sz w:val="22"/>
                <w:szCs w:val="22"/>
              </w:rPr>
              <w:t>8</w:t>
            </w:r>
          </w:p>
        </w:tc>
        <w:tc>
          <w:tcPr>
            <w:tcW w:w="3467" w:type="dxa"/>
            <w:tcBorders>
              <w:bottom w:val="single" w:sz="6" w:space="0" w:color="auto"/>
            </w:tcBorders>
            <w:noWrap/>
          </w:tcPr>
          <w:p w14:paraId="0C0B1E07" w14:textId="77777777" w:rsidR="005A22E9" w:rsidRPr="001D6613" w:rsidRDefault="005A22E9" w:rsidP="00AE3A58">
            <w:pPr>
              <w:tabs>
                <w:tab w:val="left" w:pos="357"/>
              </w:tabs>
              <w:spacing w:before="60"/>
              <w:ind w:right="-11"/>
            </w:pPr>
            <w:r w:rsidRPr="001D6613">
              <w:rPr>
                <w:sz w:val="22"/>
                <w:szCs w:val="22"/>
              </w:rPr>
              <w:t>Nośność podbudowy:</w:t>
            </w:r>
          </w:p>
          <w:p w14:paraId="218B98D5" w14:textId="77777777" w:rsidR="005A22E9" w:rsidRPr="001D6613" w:rsidRDefault="005A22E9" w:rsidP="00AE3A58">
            <w:pPr>
              <w:tabs>
                <w:tab w:val="left" w:pos="357"/>
              </w:tabs>
              <w:ind w:right="-11"/>
            </w:pPr>
            <w:r w:rsidRPr="001D6613">
              <w:rPr>
                <w:sz w:val="22"/>
                <w:szCs w:val="22"/>
              </w:rPr>
              <w:t>- moduł odkształcenia</w:t>
            </w:r>
          </w:p>
        </w:tc>
        <w:tc>
          <w:tcPr>
            <w:tcW w:w="5326" w:type="dxa"/>
            <w:tcBorders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0372F641" w14:textId="77777777" w:rsidR="005A22E9" w:rsidRPr="001D6613" w:rsidRDefault="005A22E9" w:rsidP="00AE3A58">
            <w:pPr>
              <w:tabs>
                <w:tab w:val="left" w:pos="357"/>
              </w:tabs>
              <w:spacing w:before="60" w:after="60"/>
              <w:ind w:right="-11"/>
            </w:pPr>
            <w:r w:rsidRPr="001D6613">
              <w:rPr>
                <w:sz w:val="22"/>
                <w:szCs w:val="22"/>
              </w:rPr>
              <w:t xml:space="preserve"> co najmniej w dwóch przekrojach na każde </w:t>
            </w:r>
            <w:smartTag w:uri="urn:schemas-microsoft-com:office:smarttags" w:element="metricconverter">
              <w:smartTagPr>
                <w:attr w:name="ProductID" w:val="1000 m"/>
              </w:smartTagPr>
              <w:r w:rsidRPr="001D6613">
                <w:rPr>
                  <w:sz w:val="22"/>
                  <w:szCs w:val="22"/>
                </w:rPr>
                <w:t>1000 m</w:t>
              </w:r>
            </w:smartTag>
          </w:p>
        </w:tc>
      </w:tr>
    </w:tbl>
    <w:p w14:paraId="65433E02" w14:textId="77777777" w:rsidR="005A22E9" w:rsidRPr="001D6613" w:rsidRDefault="005A22E9" w:rsidP="005A22E9">
      <w:pPr>
        <w:tabs>
          <w:tab w:val="left" w:pos="357"/>
        </w:tabs>
        <w:spacing w:before="120"/>
        <w:ind w:left="284" w:right="-11" w:hanging="284"/>
        <w:jc w:val="both"/>
        <w:rPr>
          <w:sz w:val="22"/>
          <w:szCs w:val="22"/>
        </w:rPr>
      </w:pPr>
      <w:r w:rsidRPr="001D6613">
        <w:rPr>
          <w:sz w:val="22"/>
          <w:szCs w:val="22"/>
        </w:rPr>
        <w:t>*) Dodatkowe pomiary spadków poprzecznych i ukształtowania osi w planie należy wykonać w punktach głównych łuków poziomych.</w:t>
      </w:r>
    </w:p>
    <w:p w14:paraId="5FAECAD6" w14:textId="77777777" w:rsidR="005A22E9" w:rsidRPr="006330F2" w:rsidRDefault="005A22E9" w:rsidP="005A22E9">
      <w:pPr>
        <w:tabs>
          <w:tab w:val="left" w:pos="357"/>
        </w:tabs>
        <w:spacing w:before="120"/>
        <w:ind w:left="284" w:right="-11" w:hanging="284"/>
        <w:jc w:val="both"/>
        <w:rPr>
          <w:b/>
          <w:sz w:val="22"/>
          <w:szCs w:val="22"/>
        </w:rPr>
      </w:pPr>
    </w:p>
    <w:p w14:paraId="4FA85419" w14:textId="77777777" w:rsidR="005A22E9" w:rsidRPr="006330F2" w:rsidRDefault="005A22E9" w:rsidP="005A22E9">
      <w:pPr>
        <w:tabs>
          <w:tab w:val="left" w:pos="357"/>
        </w:tabs>
        <w:spacing w:before="120" w:after="120"/>
        <w:ind w:right="-11"/>
        <w:jc w:val="both"/>
        <w:rPr>
          <w:b/>
          <w:sz w:val="22"/>
          <w:szCs w:val="22"/>
        </w:rPr>
      </w:pPr>
      <w:r w:rsidRPr="006330F2">
        <w:rPr>
          <w:b/>
          <w:sz w:val="22"/>
          <w:szCs w:val="22"/>
        </w:rPr>
        <w:t>6.4.2. Szerokość</w:t>
      </w:r>
    </w:p>
    <w:p w14:paraId="07AF338E" w14:textId="77777777" w:rsidR="005A22E9" w:rsidRPr="00E0665B" w:rsidRDefault="005A22E9" w:rsidP="005A22E9">
      <w:pPr>
        <w:rPr>
          <w:sz w:val="22"/>
          <w:szCs w:val="22"/>
        </w:rPr>
      </w:pPr>
      <w:r w:rsidRPr="00E0665B">
        <w:rPr>
          <w:sz w:val="22"/>
          <w:szCs w:val="22"/>
        </w:rPr>
        <w:t>Szerokość podbudowy nie może różnić się od szerokości projektowanej o więcej niż +</w:t>
      </w:r>
      <w:smartTag w:uri="urn:schemas-microsoft-com:office:smarttags" w:element="metricconverter">
        <w:smartTagPr>
          <w:attr w:name="ProductID" w:val="10 cm"/>
        </w:smartTagPr>
        <w:r w:rsidRPr="00E0665B">
          <w:rPr>
            <w:sz w:val="22"/>
            <w:szCs w:val="22"/>
          </w:rPr>
          <w:t>10 cm</w:t>
        </w:r>
      </w:smartTag>
      <w:r w:rsidRPr="00E0665B">
        <w:rPr>
          <w:sz w:val="22"/>
          <w:szCs w:val="22"/>
        </w:rPr>
        <w:t xml:space="preserve">, </w:t>
      </w:r>
      <w:smartTag w:uri="urn:schemas-microsoft-com:office:smarttags" w:element="metricconverter">
        <w:smartTagPr>
          <w:attr w:name="ProductID" w:val="-5 cm"/>
        </w:smartTagPr>
        <w:r w:rsidRPr="00E0665B">
          <w:rPr>
            <w:sz w:val="22"/>
            <w:szCs w:val="22"/>
          </w:rPr>
          <w:t>-5 cm</w:t>
        </w:r>
      </w:smartTag>
      <w:r w:rsidRPr="00E0665B">
        <w:rPr>
          <w:sz w:val="22"/>
          <w:szCs w:val="22"/>
        </w:rPr>
        <w:t>.</w:t>
      </w:r>
    </w:p>
    <w:p w14:paraId="67597459" w14:textId="77777777" w:rsidR="005A22E9" w:rsidRPr="00E0665B" w:rsidRDefault="005A22E9" w:rsidP="005A22E9">
      <w:pPr>
        <w:rPr>
          <w:sz w:val="22"/>
          <w:szCs w:val="22"/>
        </w:rPr>
      </w:pPr>
      <w:r w:rsidRPr="00E0665B">
        <w:rPr>
          <w:sz w:val="22"/>
          <w:szCs w:val="22"/>
        </w:rPr>
        <w:t>Na jezdniach bez krawężników szerokość podbudowy powinna być większa od szerokości warstwy wyżej leżącej o co najmniej 25cm lub o wartość wskazaną w Dokumentacji Projektowej.</w:t>
      </w:r>
    </w:p>
    <w:p w14:paraId="6DD16926" w14:textId="77777777" w:rsidR="005A22E9" w:rsidRPr="006330F2" w:rsidRDefault="005A22E9" w:rsidP="005A22E9">
      <w:pPr>
        <w:tabs>
          <w:tab w:val="left" w:pos="357"/>
        </w:tabs>
        <w:spacing w:before="120" w:after="120"/>
        <w:ind w:right="-11"/>
        <w:jc w:val="both"/>
        <w:rPr>
          <w:b/>
          <w:sz w:val="22"/>
          <w:szCs w:val="22"/>
        </w:rPr>
      </w:pPr>
      <w:r w:rsidRPr="006330F2">
        <w:rPr>
          <w:b/>
          <w:sz w:val="22"/>
          <w:szCs w:val="22"/>
        </w:rPr>
        <w:t>6.4.3. Równość</w:t>
      </w:r>
    </w:p>
    <w:p w14:paraId="15BBC973" w14:textId="77777777" w:rsidR="005A22E9" w:rsidRPr="00E0665B" w:rsidRDefault="005A22E9" w:rsidP="005A22E9">
      <w:pPr>
        <w:rPr>
          <w:sz w:val="22"/>
          <w:szCs w:val="22"/>
        </w:rPr>
      </w:pPr>
      <w:r w:rsidRPr="00E0665B">
        <w:rPr>
          <w:sz w:val="22"/>
          <w:szCs w:val="22"/>
        </w:rPr>
        <w:t>Nierówności podłużne podbudowy należy mierzyć 4-metrową łatą lub planografem, zgodnie z BN-68/8931-04.</w:t>
      </w:r>
    </w:p>
    <w:p w14:paraId="602BF0F4" w14:textId="77777777" w:rsidR="005A22E9" w:rsidRPr="00E0665B" w:rsidRDefault="005A22E9" w:rsidP="005A22E9">
      <w:pPr>
        <w:rPr>
          <w:sz w:val="22"/>
          <w:szCs w:val="22"/>
        </w:rPr>
      </w:pPr>
      <w:r w:rsidRPr="00E0665B">
        <w:rPr>
          <w:sz w:val="22"/>
          <w:szCs w:val="22"/>
        </w:rPr>
        <w:t xml:space="preserve">Nierówności poprzeczne podbudowy należy mierzyć 4-metrową łatą. </w:t>
      </w:r>
    </w:p>
    <w:p w14:paraId="10C7B8FB" w14:textId="77777777" w:rsidR="005A22E9" w:rsidRPr="00E0665B" w:rsidRDefault="005A22E9" w:rsidP="005A22E9">
      <w:pPr>
        <w:rPr>
          <w:sz w:val="22"/>
          <w:szCs w:val="22"/>
        </w:rPr>
      </w:pPr>
      <w:r w:rsidRPr="00E0665B">
        <w:rPr>
          <w:sz w:val="22"/>
          <w:szCs w:val="22"/>
        </w:rPr>
        <w:t xml:space="preserve">Nierówności podbudowy nie mogą przekraczać </w:t>
      </w:r>
      <w:smartTag w:uri="urn:schemas-microsoft-com:office:smarttags" w:element="metricconverter">
        <w:smartTagPr>
          <w:attr w:name="ProductID" w:val="10 mm"/>
        </w:smartTagPr>
        <w:r w:rsidRPr="00E0665B">
          <w:rPr>
            <w:sz w:val="22"/>
            <w:szCs w:val="22"/>
          </w:rPr>
          <w:t>10 mm</w:t>
        </w:r>
      </w:smartTag>
    </w:p>
    <w:p w14:paraId="59101DB8" w14:textId="77777777" w:rsidR="005A22E9" w:rsidRPr="006330F2" w:rsidRDefault="005A22E9" w:rsidP="005A22E9">
      <w:pPr>
        <w:tabs>
          <w:tab w:val="left" w:pos="357"/>
        </w:tabs>
        <w:spacing w:before="120" w:after="120"/>
        <w:ind w:right="-11"/>
        <w:jc w:val="both"/>
        <w:rPr>
          <w:b/>
          <w:sz w:val="22"/>
          <w:szCs w:val="22"/>
        </w:rPr>
      </w:pPr>
      <w:r w:rsidRPr="006330F2">
        <w:rPr>
          <w:b/>
          <w:sz w:val="22"/>
          <w:szCs w:val="22"/>
        </w:rPr>
        <w:t>6.4.4. Spadki poprzeczne</w:t>
      </w:r>
    </w:p>
    <w:p w14:paraId="5A50FFF2" w14:textId="77777777" w:rsidR="005A22E9" w:rsidRPr="00E0665B" w:rsidRDefault="005A22E9" w:rsidP="005A22E9">
      <w:pPr>
        <w:rPr>
          <w:sz w:val="22"/>
          <w:szCs w:val="22"/>
        </w:rPr>
      </w:pPr>
      <w:r w:rsidRPr="00E0665B">
        <w:rPr>
          <w:sz w:val="22"/>
          <w:szCs w:val="22"/>
        </w:rPr>
        <w:t xml:space="preserve">Spadki poprzeczne podbudowy na prostych i łukach powinny być zgodne z dokumentacją projektową,  z tolerancją </w:t>
      </w:r>
      <w:r w:rsidRPr="00E0665B">
        <w:rPr>
          <w:sz w:val="22"/>
          <w:szCs w:val="22"/>
        </w:rPr>
        <w:sym w:font="Symbol" w:char="00B1"/>
      </w:r>
      <w:r w:rsidRPr="00E0665B">
        <w:rPr>
          <w:sz w:val="22"/>
          <w:szCs w:val="22"/>
        </w:rPr>
        <w:t xml:space="preserve"> 0,5 %.</w:t>
      </w:r>
    </w:p>
    <w:p w14:paraId="7077DA87" w14:textId="77777777" w:rsidR="005A22E9" w:rsidRPr="006330F2" w:rsidRDefault="005A22E9" w:rsidP="005A22E9">
      <w:pPr>
        <w:tabs>
          <w:tab w:val="left" w:pos="357"/>
        </w:tabs>
        <w:spacing w:before="120" w:after="120"/>
        <w:ind w:right="-11"/>
        <w:jc w:val="both"/>
        <w:rPr>
          <w:b/>
          <w:sz w:val="22"/>
          <w:szCs w:val="22"/>
        </w:rPr>
      </w:pPr>
      <w:r w:rsidRPr="006330F2">
        <w:rPr>
          <w:b/>
          <w:sz w:val="22"/>
          <w:szCs w:val="22"/>
        </w:rPr>
        <w:t>6.4.5. Rzędne wysokościowe</w:t>
      </w:r>
    </w:p>
    <w:p w14:paraId="4107514C" w14:textId="77777777" w:rsidR="005A22E9" w:rsidRPr="001D6613" w:rsidRDefault="005A22E9" w:rsidP="005A22E9">
      <w:pPr>
        <w:tabs>
          <w:tab w:val="left" w:pos="357"/>
        </w:tabs>
        <w:ind w:right="-11"/>
        <w:jc w:val="both"/>
        <w:rPr>
          <w:sz w:val="22"/>
          <w:szCs w:val="22"/>
        </w:rPr>
      </w:pPr>
      <w:r w:rsidRPr="001D6613">
        <w:rPr>
          <w:sz w:val="22"/>
          <w:szCs w:val="22"/>
        </w:rPr>
        <w:t>Różnice pomiędzy rzędnymi wysokościowymi podbudowy i rzędnymi projektowanymi nie powinny przekraczać -1cm, +0cm.</w:t>
      </w:r>
    </w:p>
    <w:p w14:paraId="50C6ABF2" w14:textId="77777777" w:rsidR="005A22E9" w:rsidRPr="006330F2" w:rsidRDefault="005A22E9" w:rsidP="005A22E9">
      <w:pPr>
        <w:tabs>
          <w:tab w:val="left" w:pos="357"/>
        </w:tabs>
        <w:spacing w:before="120" w:after="120"/>
        <w:ind w:right="-11"/>
        <w:jc w:val="both"/>
        <w:rPr>
          <w:b/>
          <w:sz w:val="22"/>
          <w:szCs w:val="22"/>
        </w:rPr>
      </w:pPr>
      <w:r w:rsidRPr="006330F2">
        <w:rPr>
          <w:b/>
          <w:sz w:val="22"/>
          <w:szCs w:val="22"/>
        </w:rPr>
        <w:t>6.4.6. Ukształtowanie osi warstwy</w:t>
      </w:r>
    </w:p>
    <w:p w14:paraId="70BF4CDC" w14:textId="77777777" w:rsidR="005A22E9" w:rsidRPr="001D6613" w:rsidRDefault="005A22E9" w:rsidP="005A22E9">
      <w:pPr>
        <w:tabs>
          <w:tab w:val="left" w:pos="357"/>
        </w:tabs>
        <w:ind w:right="-11"/>
        <w:jc w:val="both"/>
        <w:rPr>
          <w:sz w:val="22"/>
          <w:szCs w:val="22"/>
        </w:rPr>
      </w:pPr>
      <w:r w:rsidRPr="001D6613">
        <w:rPr>
          <w:sz w:val="22"/>
          <w:szCs w:val="22"/>
        </w:rPr>
        <w:t xml:space="preserve">Oś w planie nie może być przesunięta w stosunku do osi projektowanej o więcej niż </w:t>
      </w:r>
      <w:r w:rsidRPr="001D6613">
        <w:rPr>
          <w:sz w:val="22"/>
          <w:szCs w:val="22"/>
        </w:rPr>
        <w:sym w:font="Symbol" w:char="00B1"/>
      </w:r>
      <w:r w:rsidRPr="001D6613">
        <w:rPr>
          <w:sz w:val="22"/>
          <w:szCs w:val="22"/>
        </w:rPr>
        <w:t>5cm.</w:t>
      </w:r>
    </w:p>
    <w:p w14:paraId="75F48DFA" w14:textId="77777777" w:rsidR="005A22E9" w:rsidRPr="006330F2" w:rsidRDefault="005A22E9" w:rsidP="005A22E9">
      <w:pPr>
        <w:tabs>
          <w:tab w:val="left" w:pos="357"/>
        </w:tabs>
        <w:spacing w:before="120" w:after="120"/>
        <w:ind w:right="-11"/>
        <w:jc w:val="both"/>
        <w:rPr>
          <w:b/>
          <w:sz w:val="22"/>
          <w:szCs w:val="22"/>
        </w:rPr>
      </w:pPr>
      <w:r w:rsidRPr="006330F2">
        <w:rPr>
          <w:b/>
          <w:sz w:val="22"/>
          <w:szCs w:val="22"/>
        </w:rPr>
        <w:t>6.4.7. Grubość warstwy</w:t>
      </w:r>
    </w:p>
    <w:p w14:paraId="41F7ABFA" w14:textId="77777777" w:rsidR="005A22E9" w:rsidRDefault="005A22E9" w:rsidP="005A22E9">
      <w:pPr>
        <w:tabs>
          <w:tab w:val="left" w:pos="357"/>
        </w:tabs>
        <w:ind w:right="-11"/>
        <w:jc w:val="both"/>
        <w:rPr>
          <w:sz w:val="22"/>
          <w:szCs w:val="22"/>
        </w:rPr>
      </w:pPr>
      <w:r w:rsidRPr="001D6613">
        <w:rPr>
          <w:sz w:val="22"/>
          <w:szCs w:val="22"/>
        </w:rPr>
        <w:t xml:space="preserve">Grubość nie może się  różnić od grubości projektowanej o więcej niż </w:t>
      </w:r>
      <w:r w:rsidRPr="001D6613">
        <w:rPr>
          <w:sz w:val="22"/>
          <w:szCs w:val="22"/>
        </w:rPr>
        <w:sym w:font="Symbol" w:char="F0B1"/>
      </w:r>
      <w:r w:rsidRPr="001D6613">
        <w:rPr>
          <w:sz w:val="22"/>
          <w:szCs w:val="22"/>
        </w:rPr>
        <w:t>10 %.</w:t>
      </w:r>
    </w:p>
    <w:p w14:paraId="558D6EE9" w14:textId="77777777" w:rsidR="005A22E9" w:rsidRPr="001D6613" w:rsidRDefault="005A22E9" w:rsidP="005A22E9">
      <w:pPr>
        <w:tabs>
          <w:tab w:val="left" w:pos="357"/>
        </w:tabs>
        <w:ind w:right="-11"/>
        <w:jc w:val="both"/>
        <w:rPr>
          <w:sz w:val="22"/>
          <w:szCs w:val="22"/>
        </w:rPr>
      </w:pPr>
    </w:p>
    <w:p w14:paraId="2DE4B95C" w14:textId="77777777" w:rsidR="005A22E9" w:rsidRPr="006330F2" w:rsidRDefault="005A22E9" w:rsidP="005A22E9">
      <w:pPr>
        <w:pStyle w:val="tekstost"/>
        <w:tabs>
          <w:tab w:val="left" w:pos="357"/>
        </w:tabs>
        <w:spacing w:before="120" w:after="120"/>
        <w:rPr>
          <w:b/>
          <w:sz w:val="22"/>
          <w:szCs w:val="22"/>
        </w:rPr>
      </w:pPr>
      <w:r w:rsidRPr="006330F2">
        <w:rPr>
          <w:b/>
          <w:sz w:val="22"/>
          <w:szCs w:val="22"/>
        </w:rPr>
        <w:lastRenderedPageBreak/>
        <w:t>6.4.8. Nośność warstwy</w:t>
      </w:r>
    </w:p>
    <w:p w14:paraId="3AA7DAA9" w14:textId="77777777" w:rsidR="005A22E9" w:rsidRPr="001D6613" w:rsidRDefault="005A22E9" w:rsidP="005A22E9">
      <w:pPr>
        <w:pStyle w:val="tekstost"/>
        <w:tabs>
          <w:tab w:val="left" w:pos="357"/>
        </w:tabs>
        <w:spacing w:before="120" w:after="120"/>
        <w:rPr>
          <w:sz w:val="22"/>
          <w:szCs w:val="22"/>
        </w:rPr>
      </w:pPr>
      <w:r w:rsidRPr="001D6613">
        <w:rPr>
          <w:sz w:val="22"/>
          <w:szCs w:val="22"/>
        </w:rPr>
        <w:t>Moduł odkształcenia wg PN-S-02205 powinien być zgodny z podanym w tablicy 7</w:t>
      </w:r>
    </w:p>
    <w:p w14:paraId="547C4FDF" w14:textId="77777777" w:rsidR="005A22E9" w:rsidRPr="001D6613" w:rsidRDefault="005A22E9" w:rsidP="005A22E9">
      <w:pPr>
        <w:pStyle w:val="tekstost"/>
        <w:tabs>
          <w:tab w:val="left" w:pos="357"/>
        </w:tabs>
        <w:spacing w:before="120" w:after="120"/>
        <w:rPr>
          <w:sz w:val="22"/>
          <w:szCs w:val="22"/>
        </w:rPr>
      </w:pPr>
      <w:r w:rsidRPr="001D6613">
        <w:rPr>
          <w:sz w:val="22"/>
          <w:szCs w:val="22"/>
        </w:rPr>
        <w:t>Tablica 7. Cechy warstwy dotycz</w:t>
      </w:r>
      <w:r w:rsidRPr="001D6613">
        <w:rPr>
          <w:rFonts w:ascii="TimesNewRoman" w:eastAsia="TimesNewRoman" w:cs="TimesNewRoman" w:hint="eastAsia"/>
          <w:sz w:val="22"/>
          <w:szCs w:val="22"/>
        </w:rPr>
        <w:t>ą</w:t>
      </w:r>
      <w:r w:rsidRPr="001D6613">
        <w:rPr>
          <w:sz w:val="22"/>
          <w:szCs w:val="22"/>
        </w:rPr>
        <w:t>ce zag</w:t>
      </w:r>
      <w:r w:rsidRPr="001D6613">
        <w:rPr>
          <w:rFonts w:ascii="TimesNewRoman" w:eastAsia="TimesNewRoman" w:cs="TimesNewRoman" w:hint="eastAsia"/>
          <w:sz w:val="22"/>
          <w:szCs w:val="22"/>
        </w:rPr>
        <w:t>ę</w:t>
      </w:r>
      <w:r w:rsidRPr="001D6613">
        <w:rPr>
          <w:sz w:val="22"/>
          <w:szCs w:val="22"/>
        </w:rPr>
        <w:t>szczenia i no</w:t>
      </w:r>
      <w:r w:rsidRPr="001D6613">
        <w:rPr>
          <w:rFonts w:ascii="TimesNewRoman" w:eastAsia="TimesNewRoman" w:cs="TimesNewRoman" w:hint="eastAsia"/>
          <w:sz w:val="22"/>
          <w:szCs w:val="22"/>
        </w:rPr>
        <w:t>ś</w:t>
      </w:r>
      <w:r w:rsidRPr="001D6613">
        <w:rPr>
          <w:sz w:val="22"/>
          <w:szCs w:val="22"/>
        </w:rPr>
        <w:t>no</w:t>
      </w:r>
      <w:r w:rsidRPr="001D6613">
        <w:rPr>
          <w:rFonts w:ascii="TimesNewRoman" w:eastAsia="TimesNewRoman" w:cs="TimesNewRoman" w:hint="eastAsia"/>
          <w:sz w:val="22"/>
          <w:szCs w:val="22"/>
        </w:rPr>
        <w:t>ś</w:t>
      </w:r>
      <w:r w:rsidRPr="001D6613">
        <w:rPr>
          <w:sz w:val="22"/>
          <w:szCs w:val="22"/>
        </w:rPr>
        <w:t>ci</w:t>
      </w:r>
    </w:p>
    <w:tbl>
      <w:tblPr>
        <w:tblW w:w="9356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2126"/>
        <w:gridCol w:w="1701"/>
        <w:gridCol w:w="2552"/>
        <w:gridCol w:w="2410"/>
      </w:tblGrid>
      <w:tr w:rsidR="005A22E9" w:rsidRPr="001D6613" w14:paraId="7AE2BC09" w14:textId="77777777" w:rsidTr="00AE3A58">
        <w:trPr>
          <w:cantSplit/>
          <w:jc w:val="center"/>
        </w:trPr>
        <w:tc>
          <w:tcPr>
            <w:tcW w:w="56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40110CFB" w14:textId="77777777" w:rsidR="005A22E9" w:rsidRPr="001D6613" w:rsidRDefault="005A22E9" w:rsidP="00AE3A58">
            <w:pPr>
              <w:tabs>
                <w:tab w:val="left" w:pos="357"/>
                <w:tab w:val="left" w:pos="426"/>
                <w:tab w:val="left" w:pos="709"/>
                <w:tab w:val="left" w:pos="993"/>
              </w:tabs>
              <w:jc w:val="center"/>
            </w:pPr>
            <w:r w:rsidRPr="001D6613">
              <w:rPr>
                <w:sz w:val="22"/>
                <w:szCs w:val="22"/>
              </w:rPr>
              <w:t>Lp.</w:t>
            </w:r>
          </w:p>
        </w:tc>
        <w:tc>
          <w:tcPr>
            <w:tcW w:w="2126" w:type="dxa"/>
            <w:vMerge w:val="restar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692BD365" w14:textId="77777777" w:rsidR="005A22E9" w:rsidRPr="001D6613" w:rsidRDefault="005A22E9" w:rsidP="00AE3A58">
            <w:pPr>
              <w:tabs>
                <w:tab w:val="left" w:pos="357"/>
                <w:tab w:val="left" w:pos="426"/>
                <w:tab w:val="left" w:pos="709"/>
                <w:tab w:val="left" w:pos="993"/>
              </w:tabs>
              <w:jc w:val="center"/>
            </w:pPr>
            <w:r w:rsidRPr="001D6613">
              <w:rPr>
                <w:sz w:val="22"/>
                <w:szCs w:val="22"/>
              </w:rPr>
              <w:t>Podbudowa z kruszywa o wskaźniku Wnoś nie mniejszym niż %</w:t>
            </w:r>
          </w:p>
        </w:tc>
        <w:tc>
          <w:tcPr>
            <w:tcW w:w="6663" w:type="dxa"/>
            <w:gridSpan w:val="3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159BE34" w14:textId="77777777" w:rsidR="005A22E9" w:rsidRPr="001D6613" w:rsidRDefault="005A22E9" w:rsidP="00AE3A58">
            <w:pPr>
              <w:tabs>
                <w:tab w:val="left" w:pos="357"/>
                <w:tab w:val="left" w:pos="426"/>
                <w:tab w:val="left" w:pos="709"/>
                <w:tab w:val="left" w:pos="993"/>
              </w:tabs>
              <w:jc w:val="center"/>
            </w:pPr>
            <w:r w:rsidRPr="001D6613">
              <w:rPr>
                <w:sz w:val="22"/>
                <w:szCs w:val="22"/>
              </w:rPr>
              <w:t>Wymagane cechy podbudowy</w:t>
            </w:r>
          </w:p>
        </w:tc>
      </w:tr>
      <w:tr w:rsidR="005A22E9" w:rsidRPr="001D6613" w14:paraId="744207B7" w14:textId="77777777" w:rsidTr="00AE3A58">
        <w:trPr>
          <w:cantSplit/>
          <w:jc w:val="center"/>
        </w:trPr>
        <w:tc>
          <w:tcPr>
            <w:tcW w:w="56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67549BBB" w14:textId="77777777" w:rsidR="005A22E9" w:rsidRPr="001D6613" w:rsidRDefault="005A22E9" w:rsidP="00AE3A58">
            <w:pPr>
              <w:tabs>
                <w:tab w:val="left" w:pos="357"/>
                <w:tab w:val="left" w:pos="426"/>
                <w:tab w:val="left" w:pos="709"/>
                <w:tab w:val="left" w:pos="993"/>
              </w:tabs>
              <w:jc w:val="center"/>
            </w:pPr>
          </w:p>
        </w:tc>
        <w:tc>
          <w:tcPr>
            <w:tcW w:w="2126" w:type="dxa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33E73584" w14:textId="77777777" w:rsidR="005A22E9" w:rsidRPr="001D6613" w:rsidRDefault="005A22E9" w:rsidP="00AE3A58">
            <w:pPr>
              <w:tabs>
                <w:tab w:val="left" w:pos="357"/>
                <w:tab w:val="left" w:pos="426"/>
                <w:tab w:val="left" w:pos="709"/>
                <w:tab w:val="left" w:pos="993"/>
              </w:tabs>
              <w:jc w:val="center"/>
            </w:pPr>
          </w:p>
        </w:tc>
        <w:tc>
          <w:tcPr>
            <w:tcW w:w="1701" w:type="dxa"/>
            <w:vMerge w:val="restar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47FCE7F6" w14:textId="77777777" w:rsidR="005A22E9" w:rsidRPr="001D6613" w:rsidRDefault="005A22E9" w:rsidP="00AE3A58">
            <w:pPr>
              <w:tabs>
                <w:tab w:val="left" w:pos="357"/>
                <w:tab w:val="left" w:pos="426"/>
                <w:tab w:val="left" w:pos="709"/>
                <w:tab w:val="left" w:pos="993"/>
              </w:tabs>
              <w:jc w:val="center"/>
            </w:pPr>
            <w:r w:rsidRPr="001D6613">
              <w:rPr>
                <w:sz w:val="22"/>
                <w:szCs w:val="22"/>
              </w:rPr>
              <w:t>Wskaźnik zagęszczenia Is nie mniejszy niż;</w:t>
            </w:r>
          </w:p>
        </w:tc>
        <w:tc>
          <w:tcPr>
            <w:tcW w:w="4962" w:type="dxa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C5BAE7E" w14:textId="77777777" w:rsidR="005A22E9" w:rsidRPr="001D6613" w:rsidRDefault="005A22E9" w:rsidP="00AE3A58">
            <w:pPr>
              <w:tabs>
                <w:tab w:val="left" w:pos="357"/>
                <w:tab w:val="left" w:pos="426"/>
                <w:tab w:val="left" w:pos="709"/>
                <w:tab w:val="left" w:pos="993"/>
              </w:tabs>
              <w:jc w:val="center"/>
            </w:pPr>
            <w:r w:rsidRPr="001D6613">
              <w:rPr>
                <w:sz w:val="22"/>
                <w:szCs w:val="22"/>
              </w:rPr>
              <w:t xml:space="preserve">Minimalny moduł odkształcenia mierzony płytą o średnicy </w:t>
            </w:r>
            <w:smartTag w:uri="urn:schemas-microsoft-com:office:smarttags" w:element="metricconverter">
              <w:smartTagPr>
                <w:attr w:name="ProductID" w:val="30 cm"/>
              </w:smartTagPr>
              <w:r w:rsidRPr="001D6613">
                <w:rPr>
                  <w:sz w:val="22"/>
                  <w:szCs w:val="22"/>
                </w:rPr>
                <w:t>30 cm</w:t>
              </w:r>
              <w:r>
                <w:rPr>
                  <w:sz w:val="22"/>
                  <w:szCs w:val="22"/>
                </w:rPr>
                <w:t xml:space="preserve"> </w:t>
              </w:r>
            </w:smartTag>
            <w:r w:rsidRPr="001D6613">
              <w:rPr>
                <w:sz w:val="22"/>
                <w:szCs w:val="22"/>
              </w:rPr>
              <w:t>MPa</w:t>
            </w:r>
          </w:p>
        </w:tc>
      </w:tr>
      <w:tr w:rsidR="005A22E9" w:rsidRPr="001D6613" w14:paraId="18B15563" w14:textId="77777777" w:rsidTr="00AE3A58">
        <w:trPr>
          <w:cantSplit/>
          <w:jc w:val="center"/>
        </w:trPr>
        <w:tc>
          <w:tcPr>
            <w:tcW w:w="567" w:type="dxa"/>
            <w:vMerge/>
            <w:tcBorders>
              <w:top w:val="single" w:sz="6" w:space="0" w:color="auto"/>
              <w:left w:val="single" w:sz="6" w:space="0" w:color="auto"/>
              <w:bottom w:val="double" w:sz="4" w:space="0" w:color="auto"/>
            </w:tcBorders>
            <w:shd w:val="clear" w:color="auto" w:fill="auto"/>
          </w:tcPr>
          <w:p w14:paraId="242EDF8F" w14:textId="77777777" w:rsidR="005A22E9" w:rsidRPr="001D6613" w:rsidRDefault="005A22E9" w:rsidP="00AE3A58">
            <w:pPr>
              <w:tabs>
                <w:tab w:val="left" w:pos="357"/>
                <w:tab w:val="left" w:pos="426"/>
                <w:tab w:val="left" w:pos="709"/>
                <w:tab w:val="left" w:pos="993"/>
              </w:tabs>
              <w:jc w:val="center"/>
            </w:pPr>
          </w:p>
        </w:tc>
        <w:tc>
          <w:tcPr>
            <w:tcW w:w="2126" w:type="dxa"/>
            <w:vMerge/>
            <w:tcBorders>
              <w:top w:val="single" w:sz="6" w:space="0" w:color="auto"/>
              <w:bottom w:val="double" w:sz="4" w:space="0" w:color="auto"/>
            </w:tcBorders>
            <w:shd w:val="clear" w:color="auto" w:fill="auto"/>
          </w:tcPr>
          <w:p w14:paraId="35432FF7" w14:textId="77777777" w:rsidR="005A22E9" w:rsidRPr="001D6613" w:rsidRDefault="005A22E9" w:rsidP="00AE3A58">
            <w:pPr>
              <w:tabs>
                <w:tab w:val="left" w:pos="357"/>
                <w:tab w:val="left" w:pos="426"/>
                <w:tab w:val="left" w:pos="709"/>
                <w:tab w:val="left" w:pos="993"/>
              </w:tabs>
              <w:jc w:val="center"/>
            </w:pPr>
          </w:p>
        </w:tc>
        <w:tc>
          <w:tcPr>
            <w:tcW w:w="1701" w:type="dxa"/>
            <w:vMerge/>
            <w:tcBorders>
              <w:top w:val="single" w:sz="6" w:space="0" w:color="auto"/>
              <w:bottom w:val="double" w:sz="4" w:space="0" w:color="auto"/>
            </w:tcBorders>
            <w:shd w:val="clear" w:color="auto" w:fill="auto"/>
          </w:tcPr>
          <w:p w14:paraId="6D93E75A" w14:textId="77777777" w:rsidR="005A22E9" w:rsidRPr="001D6613" w:rsidRDefault="005A22E9" w:rsidP="00AE3A58">
            <w:pPr>
              <w:tabs>
                <w:tab w:val="left" w:pos="357"/>
                <w:tab w:val="left" w:pos="426"/>
                <w:tab w:val="left" w:pos="709"/>
                <w:tab w:val="left" w:pos="993"/>
              </w:tabs>
              <w:jc w:val="center"/>
            </w:pPr>
          </w:p>
        </w:tc>
        <w:tc>
          <w:tcPr>
            <w:tcW w:w="2552" w:type="dxa"/>
            <w:tcBorders>
              <w:top w:val="single" w:sz="6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5E1F529E" w14:textId="77777777" w:rsidR="005A22E9" w:rsidRPr="001D6613" w:rsidRDefault="005A22E9" w:rsidP="00AE3A58">
            <w:pPr>
              <w:tabs>
                <w:tab w:val="left" w:pos="357"/>
                <w:tab w:val="left" w:pos="426"/>
                <w:tab w:val="left" w:pos="709"/>
                <w:tab w:val="left" w:pos="993"/>
              </w:tabs>
              <w:jc w:val="center"/>
            </w:pPr>
            <w:r w:rsidRPr="001D6613">
              <w:rPr>
                <w:sz w:val="22"/>
                <w:szCs w:val="22"/>
              </w:rPr>
              <w:t>od pierwszego obciążenia E</w:t>
            </w:r>
            <w:r w:rsidRPr="001D6613">
              <w:rPr>
                <w:sz w:val="22"/>
                <w:szCs w:val="22"/>
                <w:vertAlign w:val="subscript"/>
              </w:rPr>
              <w:t>1</w:t>
            </w:r>
          </w:p>
        </w:tc>
        <w:tc>
          <w:tcPr>
            <w:tcW w:w="2410" w:type="dxa"/>
            <w:tcBorders>
              <w:top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</w:tcPr>
          <w:p w14:paraId="72B15907" w14:textId="77777777" w:rsidR="005A22E9" w:rsidRPr="001D6613" w:rsidRDefault="005A22E9" w:rsidP="00AE3A58">
            <w:pPr>
              <w:tabs>
                <w:tab w:val="left" w:pos="357"/>
                <w:tab w:val="left" w:pos="426"/>
                <w:tab w:val="left" w:pos="709"/>
                <w:tab w:val="left" w:pos="993"/>
              </w:tabs>
              <w:jc w:val="center"/>
            </w:pPr>
            <w:r w:rsidRPr="001D6613">
              <w:rPr>
                <w:sz w:val="22"/>
                <w:szCs w:val="22"/>
              </w:rPr>
              <w:t>od drugiego obciążenia E</w:t>
            </w:r>
            <w:r w:rsidRPr="001D6613">
              <w:rPr>
                <w:sz w:val="22"/>
                <w:szCs w:val="22"/>
                <w:vertAlign w:val="subscript"/>
              </w:rPr>
              <w:t>2</w:t>
            </w:r>
          </w:p>
        </w:tc>
      </w:tr>
      <w:tr w:rsidR="005A22E9" w:rsidRPr="001D6613" w14:paraId="6D387039" w14:textId="77777777" w:rsidTr="00AE3A58">
        <w:trPr>
          <w:cantSplit/>
          <w:trHeight w:val="369"/>
          <w:jc w:val="center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25638C" w14:textId="77777777" w:rsidR="005A22E9" w:rsidRPr="001D6613" w:rsidRDefault="005A22E9" w:rsidP="00AE3A58">
            <w:pPr>
              <w:tabs>
                <w:tab w:val="left" w:pos="357"/>
                <w:tab w:val="left" w:pos="426"/>
                <w:tab w:val="left" w:pos="709"/>
                <w:tab w:val="left" w:pos="993"/>
              </w:tabs>
              <w:jc w:val="center"/>
            </w:pPr>
            <w:r w:rsidRPr="001D6613">
              <w:rPr>
                <w:sz w:val="22"/>
                <w:szCs w:val="22"/>
              </w:rPr>
              <w:t>1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68CE9F" w14:textId="77777777" w:rsidR="005A22E9" w:rsidRPr="001D6613" w:rsidRDefault="005A22E9" w:rsidP="00AE3A58">
            <w:pPr>
              <w:tabs>
                <w:tab w:val="left" w:pos="357"/>
                <w:tab w:val="left" w:pos="426"/>
                <w:tab w:val="left" w:pos="709"/>
                <w:tab w:val="left" w:pos="993"/>
              </w:tabs>
              <w:jc w:val="center"/>
            </w:pPr>
            <w:r w:rsidRPr="001D6613">
              <w:rPr>
                <w:sz w:val="22"/>
                <w:szCs w:val="22"/>
              </w:rPr>
              <w:t>120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CB7EA8" w14:textId="77777777" w:rsidR="005A22E9" w:rsidRPr="001D6613" w:rsidRDefault="005A22E9" w:rsidP="00AE3A58">
            <w:pPr>
              <w:tabs>
                <w:tab w:val="left" w:pos="357"/>
                <w:tab w:val="left" w:pos="426"/>
                <w:tab w:val="left" w:pos="709"/>
                <w:tab w:val="left" w:pos="993"/>
              </w:tabs>
              <w:jc w:val="center"/>
            </w:pPr>
            <w:r w:rsidRPr="001D6613">
              <w:rPr>
                <w:sz w:val="22"/>
                <w:szCs w:val="22"/>
              </w:rPr>
              <w:t>1,03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C6C527" w14:textId="77777777" w:rsidR="005A22E9" w:rsidRPr="001D6613" w:rsidRDefault="005A22E9" w:rsidP="00AE3A58">
            <w:pPr>
              <w:tabs>
                <w:tab w:val="left" w:pos="357"/>
                <w:tab w:val="left" w:pos="426"/>
                <w:tab w:val="left" w:pos="709"/>
                <w:tab w:val="left" w:pos="993"/>
              </w:tabs>
              <w:jc w:val="center"/>
            </w:pPr>
            <w:r w:rsidRPr="001D6613">
              <w:rPr>
                <w:sz w:val="22"/>
                <w:szCs w:val="22"/>
              </w:rPr>
              <w:t>100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864601" w14:textId="77777777" w:rsidR="005A22E9" w:rsidRPr="001D6613" w:rsidRDefault="005A22E9" w:rsidP="00AE3A58">
            <w:pPr>
              <w:tabs>
                <w:tab w:val="left" w:pos="357"/>
                <w:tab w:val="left" w:pos="426"/>
                <w:tab w:val="left" w:pos="709"/>
                <w:tab w:val="left" w:pos="993"/>
              </w:tabs>
              <w:jc w:val="center"/>
            </w:pPr>
            <w:r w:rsidRPr="001D6613">
              <w:rPr>
                <w:sz w:val="22"/>
                <w:szCs w:val="22"/>
              </w:rPr>
              <w:t>180</w:t>
            </w:r>
          </w:p>
        </w:tc>
      </w:tr>
      <w:tr w:rsidR="005A22E9" w:rsidRPr="001D6613" w14:paraId="62B526DC" w14:textId="77777777" w:rsidTr="00AE3A58">
        <w:trPr>
          <w:cantSplit/>
          <w:trHeight w:val="369"/>
          <w:jc w:val="center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362F13" w14:textId="77777777" w:rsidR="005A22E9" w:rsidRPr="001D6613" w:rsidRDefault="005A22E9" w:rsidP="00AE3A58">
            <w:pPr>
              <w:tabs>
                <w:tab w:val="left" w:pos="357"/>
                <w:tab w:val="left" w:pos="426"/>
                <w:tab w:val="left" w:pos="709"/>
                <w:tab w:val="left" w:pos="993"/>
              </w:tabs>
              <w:jc w:val="center"/>
            </w:pPr>
            <w:r w:rsidRPr="001D6613">
              <w:rPr>
                <w:sz w:val="22"/>
                <w:szCs w:val="22"/>
              </w:rPr>
              <w:t>2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B8A2D4" w14:textId="77777777" w:rsidR="005A22E9" w:rsidRPr="001D6613" w:rsidRDefault="005A22E9" w:rsidP="00AE3A58">
            <w:pPr>
              <w:tabs>
                <w:tab w:val="left" w:pos="357"/>
                <w:tab w:val="left" w:pos="426"/>
                <w:tab w:val="left" w:pos="709"/>
                <w:tab w:val="left" w:pos="993"/>
              </w:tabs>
              <w:jc w:val="center"/>
            </w:pPr>
            <w:r w:rsidRPr="001D6613">
              <w:rPr>
                <w:sz w:val="22"/>
                <w:szCs w:val="22"/>
              </w:rPr>
              <w:t>80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4B57F6" w14:textId="77777777" w:rsidR="005A22E9" w:rsidRPr="001D6613" w:rsidRDefault="005A22E9" w:rsidP="00AE3A58">
            <w:pPr>
              <w:tabs>
                <w:tab w:val="left" w:pos="357"/>
                <w:tab w:val="left" w:pos="426"/>
                <w:tab w:val="left" w:pos="709"/>
                <w:tab w:val="left" w:pos="993"/>
              </w:tabs>
              <w:jc w:val="center"/>
            </w:pPr>
            <w:r w:rsidRPr="001D6613">
              <w:rPr>
                <w:sz w:val="22"/>
                <w:szCs w:val="22"/>
              </w:rPr>
              <w:t>1,00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7A5401" w14:textId="77777777" w:rsidR="005A22E9" w:rsidRPr="001D6613" w:rsidRDefault="005A22E9" w:rsidP="00AE3A58">
            <w:pPr>
              <w:tabs>
                <w:tab w:val="left" w:pos="357"/>
                <w:tab w:val="left" w:pos="426"/>
                <w:tab w:val="left" w:pos="709"/>
                <w:tab w:val="left" w:pos="993"/>
              </w:tabs>
              <w:jc w:val="center"/>
            </w:pPr>
            <w:r w:rsidRPr="001D6613">
              <w:rPr>
                <w:sz w:val="22"/>
                <w:szCs w:val="22"/>
              </w:rPr>
              <w:t>80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F589D3" w14:textId="77777777" w:rsidR="005A22E9" w:rsidRPr="001D6613" w:rsidRDefault="005A22E9" w:rsidP="00AE3A58">
            <w:pPr>
              <w:tabs>
                <w:tab w:val="left" w:pos="357"/>
                <w:tab w:val="left" w:pos="426"/>
                <w:tab w:val="left" w:pos="709"/>
                <w:tab w:val="left" w:pos="993"/>
              </w:tabs>
              <w:jc w:val="center"/>
            </w:pPr>
            <w:r w:rsidRPr="001D6613">
              <w:rPr>
                <w:sz w:val="22"/>
                <w:szCs w:val="22"/>
              </w:rPr>
              <w:t>140</w:t>
            </w:r>
          </w:p>
        </w:tc>
      </w:tr>
      <w:tr w:rsidR="005A22E9" w:rsidRPr="001D6613" w14:paraId="3977BAE8" w14:textId="77777777" w:rsidTr="00AE3A58">
        <w:trPr>
          <w:cantSplit/>
          <w:trHeight w:val="369"/>
          <w:jc w:val="center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A0C380" w14:textId="77777777" w:rsidR="005A22E9" w:rsidRPr="001D6613" w:rsidRDefault="005A22E9" w:rsidP="00AE3A58">
            <w:pPr>
              <w:tabs>
                <w:tab w:val="left" w:pos="357"/>
                <w:tab w:val="left" w:pos="426"/>
                <w:tab w:val="left" w:pos="709"/>
                <w:tab w:val="left" w:pos="993"/>
              </w:tabs>
              <w:jc w:val="center"/>
            </w:pPr>
            <w:r w:rsidRPr="001D6613">
              <w:rPr>
                <w:sz w:val="22"/>
                <w:szCs w:val="22"/>
              </w:rPr>
              <w:t>3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78EFD2" w14:textId="77777777" w:rsidR="005A22E9" w:rsidRPr="001D6613" w:rsidRDefault="005A22E9" w:rsidP="00AE3A58">
            <w:pPr>
              <w:tabs>
                <w:tab w:val="left" w:pos="357"/>
                <w:tab w:val="left" w:pos="426"/>
                <w:tab w:val="left" w:pos="709"/>
                <w:tab w:val="left" w:pos="993"/>
              </w:tabs>
              <w:jc w:val="center"/>
              <w:rPr>
                <w:b/>
              </w:rPr>
            </w:pPr>
            <w:r w:rsidRPr="001D6613">
              <w:rPr>
                <w:b/>
                <w:sz w:val="22"/>
                <w:szCs w:val="22"/>
              </w:rPr>
              <w:t>60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9541D4" w14:textId="77777777" w:rsidR="005A22E9" w:rsidRPr="001D6613" w:rsidRDefault="005A22E9" w:rsidP="00AE3A58">
            <w:pPr>
              <w:tabs>
                <w:tab w:val="left" w:pos="357"/>
                <w:tab w:val="left" w:pos="426"/>
                <w:tab w:val="left" w:pos="709"/>
                <w:tab w:val="left" w:pos="993"/>
              </w:tabs>
              <w:jc w:val="center"/>
              <w:rPr>
                <w:b/>
              </w:rPr>
            </w:pPr>
            <w:r w:rsidRPr="001D6613">
              <w:rPr>
                <w:b/>
                <w:sz w:val="22"/>
                <w:szCs w:val="22"/>
              </w:rPr>
              <w:t>1,00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0B2322" w14:textId="77777777" w:rsidR="005A22E9" w:rsidRPr="001D6613" w:rsidRDefault="005A22E9" w:rsidP="00AE3A58">
            <w:pPr>
              <w:tabs>
                <w:tab w:val="left" w:pos="357"/>
                <w:tab w:val="left" w:pos="426"/>
                <w:tab w:val="left" w:pos="709"/>
                <w:tab w:val="left" w:pos="993"/>
              </w:tabs>
              <w:jc w:val="center"/>
              <w:rPr>
                <w:b/>
              </w:rPr>
            </w:pPr>
            <w:r w:rsidRPr="001D6613">
              <w:rPr>
                <w:b/>
                <w:sz w:val="22"/>
                <w:szCs w:val="22"/>
              </w:rPr>
              <w:t>60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4F7CE9" w14:textId="77777777" w:rsidR="005A22E9" w:rsidRPr="001D6613" w:rsidRDefault="005A22E9" w:rsidP="00AE3A58">
            <w:pPr>
              <w:tabs>
                <w:tab w:val="left" w:pos="357"/>
                <w:tab w:val="left" w:pos="426"/>
                <w:tab w:val="left" w:pos="709"/>
                <w:tab w:val="left" w:pos="993"/>
              </w:tabs>
              <w:jc w:val="center"/>
              <w:rPr>
                <w:b/>
              </w:rPr>
            </w:pPr>
            <w:r w:rsidRPr="001D6613">
              <w:rPr>
                <w:b/>
                <w:sz w:val="22"/>
                <w:szCs w:val="22"/>
              </w:rPr>
              <w:t>120</w:t>
            </w:r>
          </w:p>
        </w:tc>
      </w:tr>
    </w:tbl>
    <w:p w14:paraId="414A1BF7" w14:textId="77777777" w:rsidR="005A22E9" w:rsidRPr="001D6613" w:rsidRDefault="005A22E9" w:rsidP="005A22E9">
      <w:pPr>
        <w:pStyle w:val="Nagwek2"/>
        <w:tabs>
          <w:tab w:val="left" w:pos="357"/>
        </w:tabs>
        <w:rPr>
          <w:sz w:val="22"/>
          <w:szCs w:val="22"/>
        </w:rPr>
      </w:pPr>
      <w:r w:rsidRPr="001D6613">
        <w:rPr>
          <w:sz w:val="22"/>
          <w:szCs w:val="22"/>
        </w:rPr>
        <w:t xml:space="preserve">6.5. Zasady postępowania z wadliwie wykonanymi odcinkami podbudowy </w:t>
      </w:r>
    </w:p>
    <w:p w14:paraId="531FA9B9" w14:textId="77777777" w:rsidR="005A22E9" w:rsidRPr="006330F2" w:rsidRDefault="005A22E9" w:rsidP="005A22E9">
      <w:pPr>
        <w:tabs>
          <w:tab w:val="left" w:pos="357"/>
        </w:tabs>
        <w:spacing w:before="120" w:after="120"/>
        <w:jc w:val="both"/>
        <w:rPr>
          <w:b/>
          <w:sz w:val="22"/>
          <w:szCs w:val="22"/>
        </w:rPr>
      </w:pPr>
      <w:r w:rsidRPr="006330F2">
        <w:rPr>
          <w:b/>
          <w:sz w:val="22"/>
          <w:szCs w:val="22"/>
        </w:rPr>
        <w:t xml:space="preserve">6.5.1. Niewłaściwe cechy geometryczne warstwy </w:t>
      </w:r>
    </w:p>
    <w:p w14:paraId="00BEF3A1" w14:textId="77777777" w:rsidR="005A22E9" w:rsidRPr="00E0665B" w:rsidRDefault="005A22E9" w:rsidP="005A22E9">
      <w:pPr>
        <w:rPr>
          <w:sz w:val="22"/>
          <w:szCs w:val="22"/>
        </w:rPr>
      </w:pPr>
      <w:r w:rsidRPr="00E0665B">
        <w:rPr>
          <w:sz w:val="22"/>
          <w:szCs w:val="22"/>
        </w:rPr>
        <w:t xml:space="preserve">Wszystkie powierzchnie warstwy, które wykazują większe odchylenia od  określonych w punkcie 6.4 powinny być naprawione przez spulchnienie lub zerwanie do głębokości co najmniej </w:t>
      </w:r>
      <w:smartTag w:uri="urn:schemas-microsoft-com:office:smarttags" w:element="metricconverter">
        <w:smartTagPr>
          <w:attr w:name="ProductID" w:val="10 cm"/>
        </w:smartTagPr>
        <w:r w:rsidRPr="00E0665B">
          <w:rPr>
            <w:sz w:val="22"/>
            <w:szCs w:val="22"/>
          </w:rPr>
          <w:t>10 cm</w:t>
        </w:r>
      </w:smartTag>
      <w:r w:rsidRPr="00E0665B">
        <w:rPr>
          <w:sz w:val="22"/>
          <w:szCs w:val="22"/>
        </w:rPr>
        <w:t>, wyrównane i powtórnie zagęszczone. Dodanie nowego materiału bez spulchnienia wykonanej warstwy jest niedopuszczalne.</w:t>
      </w:r>
    </w:p>
    <w:p w14:paraId="38951DAA" w14:textId="77777777" w:rsidR="005A22E9" w:rsidRPr="00E0665B" w:rsidRDefault="005A22E9" w:rsidP="005A22E9">
      <w:pPr>
        <w:rPr>
          <w:sz w:val="22"/>
          <w:szCs w:val="22"/>
        </w:rPr>
      </w:pPr>
      <w:r w:rsidRPr="00E0665B">
        <w:rPr>
          <w:sz w:val="22"/>
          <w:szCs w:val="22"/>
        </w:rPr>
        <w:t xml:space="preserve">Jeżeli szerokość warstwy jest mniejsza od szerokości projektowanej o więcej niż </w:t>
      </w:r>
      <w:smartTag w:uri="urn:schemas-microsoft-com:office:smarttags" w:element="metricconverter">
        <w:smartTagPr>
          <w:attr w:name="ProductID" w:val="5 cm"/>
        </w:smartTagPr>
        <w:r w:rsidRPr="00E0665B">
          <w:rPr>
            <w:sz w:val="22"/>
            <w:szCs w:val="22"/>
          </w:rPr>
          <w:t>5 cm</w:t>
        </w:r>
      </w:smartTag>
      <w:r w:rsidRPr="00E0665B">
        <w:rPr>
          <w:sz w:val="22"/>
          <w:szCs w:val="22"/>
        </w:rPr>
        <w:t xml:space="preserve"> i nie zapewnia podparcia warstwom wyżej leżącym, to Wykonawca powinien na własny koszt poszerzyć podbudowę przez spulchnienie warstwy na pełną grubość do połowy szerokości pasa ruchu, dołożenie materiału i powtórne zagęszczenie.</w:t>
      </w:r>
    </w:p>
    <w:p w14:paraId="4B9FC2BF" w14:textId="77777777" w:rsidR="005A22E9" w:rsidRPr="00791F2F" w:rsidRDefault="005A22E9" w:rsidP="005A22E9">
      <w:pPr>
        <w:tabs>
          <w:tab w:val="left" w:pos="357"/>
        </w:tabs>
        <w:spacing w:before="120" w:after="120"/>
        <w:jc w:val="both"/>
        <w:rPr>
          <w:b/>
          <w:sz w:val="22"/>
          <w:szCs w:val="22"/>
        </w:rPr>
      </w:pPr>
      <w:r w:rsidRPr="00791F2F">
        <w:rPr>
          <w:b/>
          <w:sz w:val="22"/>
          <w:szCs w:val="22"/>
        </w:rPr>
        <w:t xml:space="preserve">6.5.2. Niewłaściwa grubość warstwy </w:t>
      </w:r>
    </w:p>
    <w:p w14:paraId="4AFF0356" w14:textId="77777777" w:rsidR="005A22E9" w:rsidRPr="001D6613" w:rsidRDefault="005A22E9" w:rsidP="005A22E9">
      <w:pPr>
        <w:tabs>
          <w:tab w:val="left" w:pos="357"/>
        </w:tabs>
        <w:spacing w:before="120"/>
        <w:jc w:val="both"/>
        <w:rPr>
          <w:sz w:val="22"/>
          <w:szCs w:val="22"/>
        </w:rPr>
      </w:pPr>
      <w:r w:rsidRPr="001D6613">
        <w:rPr>
          <w:sz w:val="22"/>
          <w:szCs w:val="22"/>
        </w:rPr>
        <w:t>Na wszystkich powierzchniach wadliwych pod względem grubości, Wykonawca wykona naprawę. Powierzchnie powinny być naprawione przez spulchnienie lub wybranie warstwy na odpowiednią głębokość, zgodnie z decyzją Inżyniera, uzupełnione nowym materiałem o odpowiednich właściwościach, wyrównane i ponownie zagęszczone.Roboty te Wykonawca wykona na własny koszt. Po wykonaniu tych robót nastąpi ponowny pomiar i ocena grubości warstwy, według wyżej podanych zasad, na koszt Wykonawcy.</w:t>
      </w:r>
    </w:p>
    <w:p w14:paraId="342FCDF0" w14:textId="77777777" w:rsidR="005A22E9" w:rsidRPr="00791F2F" w:rsidRDefault="005A22E9" w:rsidP="005A22E9">
      <w:pPr>
        <w:tabs>
          <w:tab w:val="left" w:pos="357"/>
        </w:tabs>
        <w:spacing w:before="120" w:after="120"/>
        <w:jc w:val="both"/>
        <w:rPr>
          <w:b/>
          <w:sz w:val="22"/>
          <w:szCs w:val="22"/>
        </w:rPr>
      </w:pPr>
      <w:r w:rsidRPr="00791F2F">
        <w:rPr>
          <w:b/>
          <w:sz w:val="22"/>
          <w:szCs w:val="22"/>
        </w:rPr>
        <w:t>6.5.3. Niewłaściwa nośność</w:t>
      </w:r>
    </w:p>
    <w:p w14:paraId="28FC45E8" w14:textId="77777777" w:rsidR="005A22E9" w:rsidRPr="00E0665B" w:rsidRDefault="005A22E9" w:rsidP="005A22E9">
      <w:pPr>
        <w:rPr>
          <w:sz w:val="22"/>
          <w:szCs w:val="22"/>
        </w:rPr>
      </w:pPr>
      <w:r w:rsidRPr="00E0665B">
        <w:rPr>
          <w:sz w:val="22"/>
          <w:szCs w:val="22"/>
        </w:rPr>
        <w:t>Jeżeli nośność warstwy będzie mniejsza od wymaganej, to Wykonawca wykona wszelkie roboty niezbędne do zapewnienia wymaganej nośności, zalecone przez Inżyniera.</w:t>
      </w:r>
    </w:p>
    <w:p w14:paraId="7112A753" w14:textId="77777777" w:rsidR="005A22E9" w:rsidRPr="00E0665B" w:rsidRDefault="005A22E9" w:rsidP="005A22E9">
      <w:pPr>
        <w:rPr>
          <w:sz w:val="22"/>
          <w:szCs w:val="22"/>
        </w:rPr>
      </w:pPr>
      <w:r w:rsidRPr="00E0665B">
        <w:rPr>
          <w:sz w:val="22"/>
          <w:szCs w:val="22"/>
        </w:rPr>
        <w:t>Koszty tych dodatkowych robót poniesie Wykonawca tylko wtedy, gdy zaniżenie nośności warstwy wynikło z niewłaściwego wykonania robót przez Wykonawcę.</w:t>
      </w:r>
    </w:p>
    <w:p w14:paraId="73AA1761" w14:textId="77777777" w:rsidR="005A22E9" w:rsidRPr="001D6613" w:rsidRDefault="005A22E9" w:rsidP="005A22E9">
      <w:pPr>
        <w:tabs>
          <w:tab w:val="left" w:pos="357"/>
        </w:tabs>
        <w:ind w:left="284" w:right="-11" w:hanging="284"/>
        <w:jc w:val="both"/>
        <w:rPr>
          <w:sz w:val="22"/>
          <w:szCs w:val="22"/>
        </w:rPr>
      </w:pPr>
    </w:p>
    <w:p w14:paraId="5F4FEABC" w14:textId="77777777" w:rsidR="005A22E9" w:rsidRDefault="005A22E9" w:rsidP="005A22E9">
      <w:pPr>
        <w:numPr>
          <w:ilvl w:val="0"/>
          <w:numId w:val="2"/>
        </w:numPr>
        <w:tabs>
          <w:tab w:val="left" w:pos="357"/>
        </w:tabs>
        <w:spacing w:before="120" w:after="120"/>
        <w:jc w:val="both"/>
        <w:rPr>
          <w:b/>
          <w:sz w:val="22"/>
          <w:szCs w:val="22"/>
        </w:rPr>
      </w:pPr>
      <w:r w:rsidRPr="001D6613">
        <w:rPr>
          <w:b/>
          <w:sz w:val="22"/>
          <w:szCs w:val="22"/>
        </w:rPr>
        <w:t>OBMIAR ROBÓT</w:t>
      </w:r>
    </w:p>
    <w:p w14:paraId="17ED09F0" w14:textId="77777777" w:rsidR="005A22E9" w:rsidRPr="001D6613" w:rsidRDefault="005A22E9" w:rsidP="005A22E9">
      <w:pPr>
        <w:tabs>
          <w:tab w:val="left" w:pos="357"/>
        </w:tabs>
        <w:spacing w:before="120" w:after="12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7.1. Ogólne zasady obmiaru robót</w:t>
      </w:r>
    </w:p>
    <w:p w14:paraId="7BA2F548" w14:textId="77777777" w:rsidR="005A22E9" w:rsidRDefault="005A22E9" w:rsidP="005A22E9">
      <w:pPr>
        <w:rPr>
          <w:sz w:val="22"/>
          <w:szCs w:val="22"/>
        </w:rPr>
      </w:pPr>
      <w:r w:rsidRPr="00E0665B">
        <w:rPr>
          <w:sz w:val="22"/>
          <w:szCs w:val="22"/>
        </w:rPr>
        <w:t>Ogólne zasady obmiaru robót podano w SST D-00.00.00 „Wymagania ogólne”.</w:t>
      </w:r>
    </w:p>
    <w:p w14:paraId="35A8B4BB" w14:textId="77777777" w:rsidR="005A22E9" w:rsidRDefault="005A22E9" w:rsidP="005A22E9">
      <w:pPr>
        <w:rPr>
          <w:sz w:val="22"/>
          <w:szCs w:val="22"/>
        </w:rPr>
      </w:pPr>
    </w:p>
    <w:p w14:paraId="242A413A" w14:textId="77777777" w:rsidR="005A22E9" w:rsidRPr="00EA39AB" w:rsidRDefault="005A22E9" w:rsidP="005A22E9">
      <w:pPr>
        <w:rPr>
          <w:b/>
          <w:sz w:val="22"/>
          <w:szCs w:val="22"/>
        </w:rPr>
      </w:pPr>
      <w:r w:rsidRPr="00EA39AB">
        <w:rPr>
          <w:b/>
          <w:sz w:val="22"/>
          <w:szCs w:val="22"/>
        </w:rPr>
        <w:t xml:space="preserve">7.2. Jednostka obmiarowa </w:t>
      </w:r>
    </w:p>
    <w:p w14:paraId="04151901" w14:textId="77777777" w:rsidR="005A22E9" w:rsidRPr="00E0665B" w:rsidRDefault="005A22E9" w:rsidP="005A22E9">
      <w:pPr>
        <w:rPr>
          <w:sz w:val="22"/>
          <w:szCs w:val="22"/>
        </w:rPr>
      </w:pPr>
    </w:p>
    <w:p w14:paraId="386CE10E" w14:textId="77777777" w:rsidR="005A22E9" w:rsidRPr="00E0665B" w:rsidRDefault="005A22E9" w:rsidP="005A22E9">
      <w:pPr>
        <w:rPr>
          <w:sz w:val="22"/>
          <w:szCs w:val="22"/>
        </w:rPr>
      </w:pPr>
      <w:r w:rsidRPr="00E0665B">
        <w:rPr>
          <w:sz w:val="22"/>
          <w:szCs w:val="22"/>
        </w:rPr>
        <w:t>Jednostką obmiarową jest m</w:t>
      </w:r>
      <w:r w:rsidRPr="00E0665B">
        <w:rPr>
          <w:sz w:val="22"/>
          <w:szCs w:val="22"/>
          <w:vertAlign w:val="superscript"/>
        </w:rPr>
        <w:t>2</w:t>
      </w:r>
      <w:r w:rsidRPr="00E0665B">
        <w:rPr>
          <w:sz w:val="22"/>
          <w:szCs w:val="22"/>
        </w:rPr>
        <w:t xml:space="preserve"> (metr kwadratowy) wykonanej</w:t>
      </w:r>
      <w:r>
        <w:rPr>
          <w:sz w:val="22"/>
          <w:szCs w:val="22"/>
        </w:rPr>
        <w:t xml:space="preserve"> </w:t>
      </w:r>
      <w:r w:rsidRPr="00E0665B">
        <w:rPr>
          <w:sz w:val="22"/>
          <w:szCs w:val="22"/>
        </w:rPr>
        <w:t>warstwy z mieszanki niezwiązanej stabilizowanej mechanicznie.</w:t>
      </w:r>
    </w:p>
    <w:p w14:paraId="44029793" w14:textId="77777777" w:rsidR="005A22E9" w:rsidRPr="001D6613" w:rsidRDefault="005A22E9" w:rsidP="005A22E9">
      <w:pPr>
        <w:numPr>
          <w:ilvl w:val="0"/>
          <w:numId w:val="2"/>
        </w:numPr>
        <w:tabs>
          <w:tab w:val="left" w:pos="357"/>
        </w:tabs>
        <w:spacing w:before="120" w:after="120"/>
        <w:ind w:right="-11"/>
        <w:jc w:val="both"/>
        <w:rPr>
          <w:b/>
          <w:sz w:val="22"/>
          <w:szCs w:val="22"/>
        </w:rPr>
      </w:pPr>
      <w:r w:rsidRPr="001D6613">
        <w:rPr>
          <w:b/>
          <w:sz w:val="22"/>
          <w:szCs w:val="22"/>
        </w:rPr>
        <w:t>ODBIÓR ROBÓT</w:t>
      </w:r>
    </w:p>
    <w:p w14:paraId="327DB2CD" w14:textId="77777777" w:rsidR="005A22E9" w:rsidRPr="00E0665B" w:rsidRDefault="005A22E9" w:rsidP="005A22E9">
      <w:pPr>
        <w:rPr>
          <w:sz w:val="22"/>
          <w:szCs w:val="22"/>
        </w:rPr>
      </w:pPr>
      <w:r w:rsidRPr="00E0665B">
        <w:rPr>
          <w:sz w:val="22"/>
          <w:szCs w:val="22"/>
        </w:rPr>
        <w:t>Ogólne zasady odbioru robót podano w SST D-00.00.00 „Wymagania ogólne”.</w:t>
      </w:r>
    </w:p>
    <w:p w14:paraId="1B41387E" w14:textId="77777777" w:rsidR="005A22E9" w:rsidRDefault="005A22E9" w:rsidP="005A22E9">
      <w:pPr>
        <w:rPr>
          <w:sz w:val="22"/>
          <w:szCs w:val="22"/>
        </w:rPr>
      </w:pPr>
      <w:r w:rsidRPr="00E0665B">
        <w:rPr>
          <w:sz w:val="22"/>
          <w:szCs w:val="22"/>
        </w:rPr>
        <w:t>Roboty uznaje się za zgodne z Dokumentacją Projektową, ST i wymaganiami Inżyniera, jeżeli wszystkie pomiary i badania z zachowaniem tolerancji wg pkt 6 dały wyniki pozytywne.</w:t>
      </w:r>
    </w:p>
    <w:p w14:paraId="30210155" w14:textId="77777777" w:rsidR="005A22E9" w:rsidRDefault="005A22E9" w:rsidP="005A22E9">
      <w:pPr>
        <w:rPr>
          <w:sz w:val="22"/>
          <w:szCs w:val="22"/>
        </w:rPr>
      </w:pPr>
    </w:p>
    <w:p w14:paraId="7D3CDF42" w14:textId="77777777" w:rsidR="005A22E9" w:rsidRPr="00E0665B" w:rsidRDefault="005A22E9" w:rsidP="005A22E9">
      <w:pPr>
        <w:rPr>
          <w:sz w:val="22"/>
          <w:szCs w:val="22"/>
        </w:rPr>
      </w:pPr>
    </w:p>
    <w:p w14:paraId="234DEED3" w14:textId="77777777" w:rsidR="005A22E9" w:rsidRPr="001D6613" w:rsidRDefault="005A22E9" w:rsidP="005A22E9">
      <w:pPr>
        <w:numPr>
          <w:ilvl w:val="0"/>
          <w:numId w:val="2"/>
        </w:numPr>
        <w:tabs>
          <w:tab w:val="left" w:pos="357"/>
        </w:tabs>
        <w:spacing w:before="120" w:after="120"/>
        <w:ind w:right="-11"/>
        <w:jc w:val="both"/>
        <w:rPr>
          <w:b/>
          <w:sz w:val="22"/>
          <w:szCs w:val="22"/>
        </w:rPr>
      </w:pPr>
      <w:r w:rsidRPr="001D6613">
        <w:rPr>
          <w:b/>
          <w:sz w:val="22"/>
          <w:szCs w:val="22"/>
        </w:rPr>
        <w:t>PODSTAWA PŁATNOŚCI</w:t>
      </w:r>
    </w:p>
    <w:p w14:paraId="7FCFD443" w14:textId="77777777" w:rsidR="005A22E9" w:rsidRPr="001D6613" w:rsidRDefault="005A22E9" w:rsidP="005A22E9">
      <w:pPr>
        <w:pStyle w:val="Nagwek2"/>
        <w:tabs>
          <w:tab w:val="left" w:pos="357"/>
        </w:tabs>
        <w:rPr>
          <w:sz w:val="22"/>
          <w:szCs w:val="22"/>
        </w:rPr>
      </w:pPr>
      <w:r w:rsidRPr="001D6613">
        <w:rPr>
          <w:sz w:val="22"/>
          <w:szCs w:val="22"/>
        </w:rPr>
        <w:t>9.1. Ogólne ustalenia dotyczące podstawy płatności</w:t>
      </w:r>
    </w:p>
    <w:p w14:paraId="630F16B5" w14:textId="77777777" w:rsidR="005A22E9" w:rsidRPr="001D6613" w:rsidRDefault="005A22E9" w:rsidP="005A22E9">
      <w:pPr>
        <w:tabs>
          <w:tab w:val="left" w:pos="357"/>
        </w:tabs>
        <w:jc w:val="both"/>
        <w:rPr>
          <w:sz w:val="22"/>
          <w:szCs w:val="22"/>
        </w:rPr>
      </w:pPr>
      <w:r w:rsidRPr="001D6613">
        <w:rPr>
          <w:sz w:val="22"/>
          <w:szCs w:val="22"/>
        </w:rPr>
        <w:t>Ogólne ustalenia dotyczące podstawy płatności podano w SST D-00.00.00 „Wymagania ogólne”.</w:t>
      </w:r>
    </w:p>
    <w:p w14:paraId="54E70E12" w14:textId="77777777" w:rsidR="005A22E9" w:rsidRPr="001D6613" w:rsidRDefault="005A22E9" w:rsidP="005A22E9">
      <w:pPr>
        <w:pStyle w:val="Nagwek2"/>
        <w:tabs>
          <w:tab w:val="left" w:pos="357"/>
        </w:tabs>
        <w:rPr>
          <w:sz w:val="22"/>
          <w:szCs w:val="22"/>
        </w:rPr>
      </w:pPr>
      <w:r w:rsidRPr="001D6613">
        <w:rPr>
          <w:sz w:val="22"/>
          <w:szCs w:val="22"/>
        </w:rPr>
        <w:t>9.2. Cena jednostki obmiarowej</w:t>
      </w:r>
    </w:p>
    <w:p w14:paraId="3F13AD18" w14:textId="77777777" w:rsidR="005A22E9" w:rsidRPr="001D6613" w:rsidRDefault="005A22E9" w:rsidP="005A22E9">
      <w:pPr>
        <w:tabs>
          <w:tab w:val="left" w:pos="357"/>
        </w:tabs>
        <w:spacing w:after="120"/>
        <w:jc w:val="both"/>
        <w:rPr>
          <w:sz w:val="22"/>
          <w:szCs w:val="22"/>
        </w:rPr>
      </w:pPr>
      <w:r w:rsidRPr="001D6613">
        <w:rPr>
          <w:sz w:val="22"/>
          <w:szCs w:val="22"/>
        </w:rPr>
        <w:t xml:space="preserve">Cena wykonania </w:t>
      </w:r>
      <w:smartTag w:uri="urn:schemas-microsoft-com:office:smarttags" w:element="metricconverter">
        <w:smartTagPr>
          <w:attr w:name="ProductID" w:val="1 m2"/>
        </w:smartTagPr>
        <w:r w:rsidRPr="001D6613">
          <w:rPr>
            <w:sz w:val="22"/>
            <w:szCs w:val="22"/>
          </w:rPr>
          <w:t>1 m</w:t>
        </w:r>
        <w:r w:rsidRPr="001D6613">
          <w:rPr>
            <w:sz w:val="22"/>
            <w:szCs w:val="22"/>
            <w:vertAlign w:val="superscript"/>
          </w:rPr>
          <w:t>2</w:t>
        </w:r>
        <w:r>
          <w:rPr>
            <w:sz w:val="22"/>
            <w:szCs w:val="22"/>
            <w:vertAlign w:val="superscript"/>
          </w:rPr>
          <w:t xml:space="preserve"> </w:t>
        </w:r>
      </w:smartTag>
      <w:r w:rsidRPr="001D6613">
        <w:rPr>
          <w:sz w:val="22"/>
          <w:szCs w:val="22"/>
        </w:rPr>
        <w:t xml:space="preserve">robót obejmuje: </w:t>
      </w:r>
    </w:p>
    <w:p w14:paraId="70E4426A" w14:textId="77777777" w:rsidR="005A22E9" w:rsidRPr="001D6613" w:rsidRDefault="005A22E9" w:rsidP="005A22E9">
      <w:pPr>
        <w:numPr>
          <w:ilvl w:val="0"/>
          <w:numId w:val="4"/>
        </w:numPr>
        <w:tabs>
          <w:tab w:val="left" w:pos="357"/>
        </w:tabs>
        <w:overflowPunct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1D6613">
        <w:rPr>
          <w:sz w:val="22"/>
          <w:szCs w:val="22"/>
        </w:rPr>
        <w:t>prace pomiarowe i roboty przygotowawcze,</w:t>
      </w:r>
    </w:p>
    <w:p w14:paraId="7FD4CE65" w14:textId="77777777" w:rsidR="005A22E9" w:rsidRPr="001D6613" w:rsidRDefault="005A22E9" w:rsidP="005A22E9">
      <w:pPr>
        <w:numPr>
          <w:ilvl w:val="0"/>
          <w:numId w:val="4"/>
        </w:numPr>
        <w:tabs>
          <w:tab w:val="left" w:pos="357"/>
        </w:tabs>
        <w:overflowPunct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1D6613">
        <w:rPr>
          <w:sz w:val="22"/>
          <w:szCs w:val="22"/>
        </w:rPr>
        <w:t>oznakowanie prowadzonych robót,</w:t>
      </w:r>
    </w:p>
    <w:p w14:paraId="21FEFC7E" w14:textId="77777777" w:rsidR="005A22E9" w:rsidRPr="001D6613" w:rsidRDefault="005A22E9" w:rsidP="005A22E9">
      <w:pPr>
        <w:numPr>
          <w:ilvl w:val="0"/>
          <w:numId w:val="4"/>
        </w:numPr>
        <w:tabs>
          <w:tab w:val="left" w:pos="357"/>
        </w:tabs>
        <w:overflowPunct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1D6613">
        <w:rPr>
          <w:sz w:val="22"/>
          <w:szCs w:val="22"/>
        </w:rPr>
        <w:t>zakup i dostarczenie materiałów do wykonania podbudowy,</w:t>
      </w:r>
    </w:p>
    <w:p w14:paraId="4E2934BB" w14:textId="77777777" w:rsidR="005A22E9" w:rsidRPr="001D6613" w:rsidRDefault="005A22E9" w:rsidP="005A22E9">
      <w:pPr>
        <w:numPr>
          <w:ilvl w:val="0"/>
          <w:numId w:val="4"/>
        </w:numPr>
        <w:tabs>
          <w:tab w:val="left" w:pos="357"/>
        </w:tabs>
        <w:overflowPunct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1D6613">
        <w:rPr>
          <w:sz w:val="22"/>
          <w:szCs w:val="22"/>
        </w:rPr>
        <w:t>dostarczenie sprzętu niezbędnego do wykonania podbudowy,</w:t>
      </w:r>
    </w:p>
    <w:p w14:paraId="1DD8C44D" w14:textId="77777777" w:rsidR="005A22E9" w:rsidRPr="001D6613" w:rsidRDefault="005A22E9" w:rsidP="005A22E9">
      <w:pPr>
        <w:numPr>
          <w:ilvl w:val="0"/>
          <w:numId w:val="4"/>
        </w:numPr>
        <w:tabs>
          <w:tab w:val="left" w:pos="357"/>
        </w:tabs>
        <w:overflowPunct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1D6613">
        <w:rPr>
          <w:sz w:val="22"/>
          <w:szCs w:val="22"/>
        </w:rPr>
        <w:t>sprawdzenie i ewentualną naprawę podłoża,</w:t>
      </w:r>
    </w:p>
    <w:p w14:paraId="1FEF73B3" w14:textId="77777777" w:rsidR="005A22E9" w:rsidRPr="001D6613" w:rsidRDefault="005A22E9" w:rsidP="005A22E9">
      <w:pPr>
        <w:numPr>
          <w:ilvl w:val="0"/>
          <w:numId w:val="4"/>
        </w:numPr>
        <w:tabs>
          <w:tab w:val="left" w:pos="357"/>
        </w:tabs>
        <w:overflowPunct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1D6613">
        <w:rPr>
          <w:sz w:val="22"/>
          <w:szCs w:val="22"/>
        </w:rPr>
        <w:t>przygotowanie mieszanki z kruszywa,</w:t>
      </w:r>
    </w:p>
    <w:p w14:paraId="40365692" w14:textId="77777777" w:rsidR="005A22E9" w:rsidRPr="001D6613" w:rsidRDefault="005A22E9" w:rsidP="005A22E9">
      <w:pPr>
        <w:numPr>
          <w:ilvl w:val="0"/>
          <w:numId w:val="4"/>
        </w:numPr>
        <w:tabs>
          <w:tab w:val="left" w:pos="357"/>
        </w:tabs>
        <w:overflowPunct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1D6613">
        <w:rPr>
          <w:sz w:val="22"/>
          <w:szCs w:val="22"/>
        </w:rPr>
        <w:t>dostarczenie mieszanki na miejsce wbudowania,</w:t>
      </w:r>
    </w:p>
    <w:p w14:paraId="7FA3EFE2" w14:textId="77777777" w:rsidR="005A22E9" w:rsidRPr="001D6613" w:rsidRDefault="005A22E9" w:rsidP="005A22E9">
      <w:pPr>
        <w:numPr>
          <w:ilvl w:val="0"/>
          <w:numId w:val="4"/>
        </w:numPr>
        <w:tabs>
          <w:tab w:val="left" w:pos="357"/>
        </w:tabs>
        <w:overflowPunct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1D6613">
        <w:rPr>
          <w:sz w:val="22"/>
          <w:szCs w:val="22"/>
        </w:rPr>
        <w:t>rozłożenie mieszanki,</w:t>
      </w:r>
    </w:p>
    <w:p w14:paraId="4F36B0EE" w14:textId="77777777" w:rsidR="005A22E9" w:rsidRPr="001D6613" w:rsidRDefault="005A22E9" w:rsidP="005A22E9">
      <w:pPr>
        <w:numPr>
          <w:ilvl w:val="0"/>
          <w:numId w:val="4"/>
        </w:numPr>
        <w:tabs>
          <w:tab w:val="left" w:pos="357"/>
        </w:tabs>
        <w:overflowPunct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1D6613">
        <w:rPr>
          <w:sz w:val="22"/>
          <w:szCs w:val="22"/>
        </w:rPr>
        <w:t>zagęszczenie rozłożonej mieszanki,</w:t>
      </w:r>
    </w:p>
    <w:p w14:paraId="002E6FCF" w14:textId="77777777" w:rsidR="005A22E9" w:rsidRPr="001D6613" w:rsidRDefault="005A22E9" w:rsidP="005A22E9">
      <w:pPr>
        <w:numPr>
          <w:ilvl w:val="0"/>
          <w:numId w:val="4"/>
        </w:numPr>
        <w:tabs>
          <w:tab w:val="left" w:pos="357"/>
        </w:tabs>
        <w:overflowPunct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1D6613">
        <w:rPr>
          <w:sz w:val="22"/>
          <w:szCs w:val="22"/>
        </w:rPr>
        <w:t>przeprowadzenie pomiarów i badań laboratoryjnych określonych w ST,</w:t>
      </w:r>
    </w:p>
    <w:p w14:paraId="10840768" w14:textId="77777777" w:rsidR="005A22E9" w:rsidRPr="001D6613" w:rsidRDefault="005A22E9" w:rsidP="005A22E9">
      <w:pPr>
        <w:numPr>
          <w:ilvl w:val="0"/>
          <w:numId w:val="4"/>
        </w:numPr>
        <w:tabs>
          <w:tab w:val="left" w:pos="357"/>
        </w:tabs>
        <w:overflowPunct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1D6613">
        <w:rPr>
          <w:sz w:val="22"/>
          <w:szCs w:val="22"/>
        </w:rPr>
        <w:t>utrzymanie podbudowy w czasie robót,</w:t>
      </w:r>
    </w:p>
    <w:p w14:paraId="341CE4E5" w14:textId="77777777" w:rsidR="005A22E9" w:rsidRPr="001D6613" w:rsidRDefault="005A22E9" w:rsidP="005A22E9">
      <w:pPr>
        <w:numPr>
          <w:ilvl w:val="0"/>
          <w:numId w:val="4"/>
        </w:numPr>
        <w:tabs>
          <w:tab w:val="left" w:pos="1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rFonts w:ascii="Times New Roman CE Normalny" w:hAnsi="Times New Roman CE Normalny"/>
          <w:sz w:val="22"/>
          <w:szCs w:val="22"/>
        </w:rPr>
      </w:pPr>
      <w:r w:rsidRPr="001D6613">
        <w:rPr>
          <w:rFonts w:ascii="Times New Roman CE Normalny" w:hAnsi="Times New Roman CE Normalny"/>
          <w:sz w:val="22"/>
          <w:szCs w:val="22"/>
        </w:rPr>
        <w:t>uporządkowanie miejsca prowadzonych robót.</w:t>
      </w:r>
    </w:p>
    <w:p w14:paraId="5385EB4E" w14:textId="77777777" w:rsidR="005A22E9" w:rsidRPr="001D6613" w:rsidRDefault="005A22E9" w:rsidP="005A22E9">
      <w:pPr>
        <w:tabs>
          <w:tab w:val="left" w:pos="1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rFonts w:ascii="Times New Roman CE Normalny" w:hAnsi="Times New Roman CE Normalny"/>
          <w:sz w:val="22"/>
          <w:szCs w:val="22"/>
        </w:rPr>
      </w:pPr>
    </w:p>
    <w:p w14:paraId="53A0F1A4" w14:textId="77777777" w:rsidR="005A22E9" w:rsidRPr="001D6613" w:rsidRDefault="005A22E9" w:rsidP="005A22E9">
      <w:pPr>
        <w:tabs>
          <w:tab w:val="left" w:pos="357"/>
        </w:tabs>
        <w:spacing w:before="120" w:after="120"/>
        <w:jc w:val="both"/>
        <w:rPr>
          <w:b/>
          <w:sz w:val="22"/>
          <w:szCs w:val="22"/>
        </w:rPr>
      </w:pPr>
      <w:r w:rsidRPr="001D6613">
        <w:rPr>
          <w:b/>
          <w:sz w:val="22"/>
          <w:szCs w:val="22"/>
        </w:rPr>
        <w:t>10. PRZEPISY ZWIĄZANE</w:t>
      </w:r>
    </w:p>
    <w:p w14:paraId="60630667" w14:textId="77777777" w:rsidR="005A22E9" w:rsidRPr="001D6613" w:rsidRDefault="005A22E9" w:rsidP="005A22E9">
      <w:pPr>
        <w:pStyle w:val="Nagwek2"/>
        <w:tabs>
          <w:tab w:val="left" w:pos="357"/>
        </w:tabs>
        <w:rPr>
          <w:sz w:val="22"/>
          <w:szCs w:val="22"/>
        </w:rPr>
      </w:pPr>
      <w:r w:rsidRPr="001D6613">
        <w:rPr>
          <w:sz w:val="22"/>
          <w:szCs w:val="22"/>
        </w:rPr>
        <w:t>10.1. Normy</w:t>
      </w:r>
    </w:p>
    <w:tbl>
      <w:tblPr>
        <w:tblW w:w="9127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27"/>
        <w:gridCol w:w="7300"/>
      </w:tblGrid>
      <w:tr w:rsidR="005A22E9" w:rsidRPr="001D6613" w14:paraId="05A2D823" w14:textId="77777777" w:rsidTr="00AE3A58">
        <w:tc>
          <w:tcPr>
            <w:tcW w:w="1827" w:type="dxa"/>
          </w:tcPr>
          <w:p w14:paraId="51F997DA" w14:textId="77777777" w:rsidR="005A22E9" w:rsidRPr="001D6613" w:rsidRDefault="005A22E9" w:rsidP="00AE3A58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</w:pPr>
            <w:r w:rsidRPr="001D6613">
              <w:rPr>
                <w:sz w:val="22"/>
                <w:szCs w:val="22"/>
              </w:rPr>
              <w:t>PN-B-04481</w:t>
            </w:r>
          </w:p>
        </w:tc>
        <w:tc>
          <w:tcPr>
            <w:tcW w:w="7300" w:type="dxa"/>
          </w:tcPr>
          <w:p w14:paraId="6F435864" w14:textId="77777777" w:rsidR="005A22E9" w:rsidRPr="001D6613" w:rsidRDefault="005A22E9" w:rsidP="00AE3A58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</w:pPr>
            <w:r w:rsidRPr="001D6613">
              <w:rPr>
                <w:sz w:val="22"/>
                <w:szCs w:val="22"/>
              </w:rPr>
              <w:t>Grunty budowlane. Badania próbek gruntu</w:t>
            </w:r>
          </w:p>
        </w:tc>
      </w:tr>
      <w:tr w:rsidR="005A22E9" w:rsidRPr="001D6613" w14:paraId="4B838568" w14:textId="77777777" w:rsidTr="00AE3A58">
        <w:tc>
          <w:tcPr>
            <w:tcW w:w="1827" w:type="dxa"/>
          </w:tcPr>
          <w:p w14:paraId="534A6817" w14:textId="77777777" w:rsidR="005A22E9" w:rsidRPr="001D6613" w:rsidRDefault="005A22E9" w:rsidP="00AE3A58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</w:pPr>
            <w:r w:rsidRPr="001D6613">
              <w:rPr>
                <w:sz w:val="22"/>
                <w:szCs w:val="22"/>
              </w:rPr>
              <w:t>PN-EN 933-1</w:t>
            </w:r>
          </w:p>
        </w:tc>
        <w:tc>
          <w:tcPr>
            <w:tcW w:w="7300" w:type="dxa"/>
          </w:tcPr>
          <w:p w14:paraId="68882F17" w14:textId="77777777" w:rsidR="005A22E9" w:rsidRPr="001D6613" w:rsidRDefault="005A22E9" w:rsidP="00AE3A58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</w:pPr>
            <w:r w:rsidRPr="001D6613">
              <w:rPr>
                <w:sz w:val="22"/>
                <w:szCs w:val="22"/>
              </w:rPr>
              <w:t>Kruszywa mineralne. Badania. Oznaczanie składu ziarnowego</w:t>
            </w:r>
          </w:p>
        </w:tc>
      </w:tr>
      <w:tr w:rsidR="005A22E9" w:rsidRPr="001D6613" w14:paraId="525AEEFD" w14:textId="77777777" w:rsidTr="00AE3A58">
        <w:tc>
          <w:tcPr>
            <w:tcW w:w="1827" w:type="dxa"/>
          </w:tcPr>
          <w:p w14:paraId="0FA1D0E2" w14:textId="77777777" w:rsidR="005A22E9" w:rsidRPr="001D6613" w:rsidRDefault="005A22E9" w:rsidP="00AE3A58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</w:pPr>
            <w:r w:rsidRPr="001D6613">
              <w:rPr>
                <w:sz w:val="22"/>
                <w:szCs w:val="22"/>
              </w:rPr>
              <w:t>PN-EN 933-3</w:t>
            </w:r>
          </w:p>
        </w:tc>
        <w:tc>
          <w:tcPr>
            <w:tcW w:w="7300" w:type="dxa"/>
          </w:tcPr>
          <w:p w14:paraId="4DD7295F" w14:textId="77777777" w:rsidR="005A22E9" w:rsidRPr="001D6613" w:rsidRDefault="005A22E9" w:rsidP="00AE3A58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</w:pPr>
            <w:r w:rsidRPr="001D6613">
              <w:rPr>
                <w:sz w:val="22"/>
                <w:szCs w:val="22"/>
              </w:rPr>
              <w:t>Badania geometrycznych właściwości kruszyw. Oznaczanie kształtu ziaren za pomocą wskaźnika płaskości</w:t>
            </w:r>
          </w:p>
        </w:tc>
      </w:tr>
      <w:tr w:rsidR="005A22E9" w:rsidRPr="001D6613" w14:paraId="4950C2E7" w14:textId="77777777" w:rsidTr="00AE3A58">
        <w:tc>
          <w:tcPr>
            <w:tcW w:w="1827" w:type="dxa"/>
          </w:tcPr>
          <w:p w14:paraId="058F32B6" w14:textId="77777777" w:rsidR="005A22E9" w:rsidRPr="001D6613" w:rsidRDefault="005A22E9" w:rsidP="00AE3A58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</w:pPr>
            <w:r w:rsidRPr="001D6613">
              <w:rPr>
                <w:sz w:val="22"/>
                <w:szCs w:val="22"/>
              </w:rPr>
              <w:t>PN-EN 933-4</w:t>
            </w:r>
          </w:p>
        </w:tc>
        <w:tc>
          <w:tcPr>
            <w:tcW w:w="7300" w:type="dxa"/>
          </w:tcPr>
          <w:p w14:paraId="61991894" w14:textId="77777777" w:rsidR="005A22E9" w:rsidRPr="001D6613" w:rsidRDefault="005A22E9" w:rsidP="00AE3A58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</w:pPr>
            <w:r w:rsidRPr="001D6613">
              <w:rPr>
                <w:sz w:val="22"/>
                <w:szCs w:val="22"/>
              </w:rPr>
              <w:t>Badania geometrycznych właściwości kruszyw. Oznaczanie kształtu ziaren</w:t>
            </w:r>
          </w:p>
        </w:tc>
      </w:tr>
      <w:tr w:rsidR="005A22E9" w:rsidRPr="001D6613" w14:paraId="1C50DA8D" w14:textId="77777777" w:rsidTr="00AE3A58">
        <w:tc>
          <w:tcPr>
            <w:tcW w:w="1827" w:type="dxa"/>
          </w:tcPr>
          <w:p w14:paraId="3A51E94A" w14:textId="77777777" w:rsidR="005A22E9" w:rsidRPr="001D6613" w:rsidRDefault="005A22E9" w:rsidP="00AE3A58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</w:pPr>
            <w:r w:rsidRPr="001D6613">
              <w:rPr>
                <w:sz w:val="22"/>
                <w:szCs w:val="22"/>
              </w:rPr>
              <w:t>PN-EN 933-5</w:t>
            </w:r>
          </w:p>
        </w:tc>
        <w:tc>
          <w:tcPr>
            <w:tcW w:w="7300" w:type="dxa"/>
          </w:tcPr>
          <w:p w14:paraId="736F9FC2" w14:textId="77777777" w:rsidR="005A22E9" w:rsidRPr="001D6613" w:rsidRDefault="005A22E9" w:rsidP="00AE3A58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</w:pPr>
            <w:r w:rsidRPr="001D6613">
              <w:rPr>
                <w:sz w:val="22"/>
                <w:szCs w:val="22"/>
              </w:rPr>
              <w:t>Badania geometrycznych właściwości kruszyw. Oznaczanie procentowej zawartości ziaren o powierzchniach powstałych w wyniku przekruszenia lub łamania kruszyw grubych</w:t>
            </w:r>
          </w:p>
        </w:tc>
      </w:tr>
      <w:tr w:rsidR="005A22E9" w:rsidRPr="001D6613" w14:paraId="277BB52E" w14:textId="77777777" w:rsidTr="00AE3A58">
        <w:tc>
          <w:tcPr>
            <w:tcW w:w="1827" w:type="dxa"/>
          </w:tcPr>
          <w:p w14:paraId="64DD1D7A" w14:textId="77777777" w:rsidR="005A22E9" w:rsidRPr="001D6613" w:rsidRDefault="005A22E9" w:rsidP="00AE3A58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</w:pPr>
            <w:r w:rsidRPr="001D6613">
              <w:rPr>
                <w:sz w:val="22"/>
                <w:szCs w:val="22"/>
              </w:rPr>
              <w:t>PN-EN 933-9</w:t>
            </w:r>
          </w:p>
        </w:tc>
        <w:tc>
          <w:tcPr>
            <w:tcW w:w="7300" w:type="dxa"/>
          </w:tcPr>
          <w:p w14:paraId="11C0AB63" w14:textId="77777777" w:rsidR="005A22E9" w:rsidRPr="001D6613" w:rsidRDefault="005A22E9" w:rsidP="00AE3A58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</w:pPr>
            <w:r w:rsidRPr="001D6613">
              <w:rPr>
                <w:sz w:val="22"/>
                <w:szCs w:val="22"/>
              </w:rPr>
              <w:t>Badania geometrycznych właściwości kruszyw. Ocena   zawartości drobnych cząstek. Badania błękitem metylenowym</w:t>
            </w:r>
          </w:p>
        </w:tc>
      </w:tr>
      <w:tr w:rsidR="005A22E9" w:rsidRPr="001D6613" w14:paraId="09001048" w14:textId="77777777" w:rsidTr="00AE3A58">
        <w:tc>
          <w:tcPr>
            <w:tcW w:w="1827" w:type="dxa"/>
          </w:tcPr>
          <w:p w14:paraId="4FE272BD" w14:textId="77777777" w:rsidR="005A22E9" w:rsidRPr="001D6613" w:rsidRDefault="005A22E9" w:rsidP="00AE3A58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</w:pPr>
            <w:r w:rsidRPr="001D6613">
              <w:rPr>
                <w:sz w:val="22"/>
                <w:szCs w:val="22"/>
              </w:rPr>
              <w:t>PN-EN 1097-5</w:t>
            </w:r>
          </w:p>
        </w:tc>
        <w:tc>
          <w:tcPr>
            <w:tcW w:w="7300" w:type="dxa"/>
          </w:tcPr>
          <w:p w14:paraId="3D588C02" w14:textId="77777777" w:rsidR="005A22E9" w:rsidRPr="001D6613" w:rsidRDefault="005A22E9" w:rsidP="00AE3A58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</w:pPr>
            <w:r w:rsidRPr="001D6613">
              <w:rPr>
                <w:sz w:val="22"/>
                <w:szCs w:val="22"/>
              </w:rPr>
              <w:t>Kruszywa mineralne. Badania. Oznaczanie wilgotności</w:t>
            </w:r>
          </w:p>
        </w:tc>
      </w:tr>
      <w:tr w:rsidR="005A22E9" w:rsidRPr="001D6613" w14:paraId="4A3EE58A" w14:textId="77777777" w:rsidTr="00AE3A58">
        <w:tc>
          <w:tcPr>
            <w:tcW w:w="1827" w:type="dxa"/>
          </w:tcPr>
          <w:p w14:paraId="627D4EAE" w14:textId="77777777" w:rsidR="005A22E9" w:rsidRPr="001D6613" w:rsidRDefault="005A22E9" w:rsidP="00AE3A58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</w:pPr>
            <w:r w:rsidRPr="001D6613">
              <w:rPr>
                <w:sz w:val="22"/>
                <w:szCs w:val="22"/>
              </w:rPr>
              <w:t>PN-EN 1097-6</w:t>
            </w:r>
          </w:p>
        </w:tc>
        <w:tc>
          <w:tcPr>
            <w:tcW w:w="7300" w:type="dxa"/>
          </w:tcPr>
          <w:p w14:paraId="7C404FB6" w14:textId="77777777" w:rsidR="005A22E9" w:rsidRPr="001D6613" w:rsidRDefault="005A22E9" w:rsidP="00AE3A58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</w:pPr>
            <w:r w:rsidRPr="001D6613">
              <w:rPr>
                <w:sz w:val="22"/>
                <w:szCs w:val="22"/>
              </w:rPr>
              <w:t>Kruszywa mineralne. Badania. Oznaczanie nasiąkliwości</w:t>
            </w:r>
          </w:p>
        </w:tc>
      </w:tr>
      <w:tr w:rsidR="005A22E9" w:rsidRPr="001D6613" w14:paraId="5A59DE90" w14:textId="77777777" w:rsidTr="00AE3A58">
        <w:tc>
          <w:tcPr>
            <w:tcW w:w="1827" w:type="dxa"/>
          </w:tcPr>
          <w:p w14:paraId="69F8B2AD" w14:textId="77777777" w:rsidR="005A22E9" w:rsidRPr="001D6613" w:rsidRDefault="005A22E9" w:rsidP="00AE3A58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</w:pPr>
            <w:r w:rsidRPr="001D6613">
              <w:rPr>
                <w:sz w:val="22"/>
                <w:szCs w:val="22"/>
              </w:rPr>
              <w:t>PN-EN 1367-1</w:t>
            </w:r>
          </w:p>
        </w:tc>
        <w:tc>
          <w:tcPr>
            <w:tcW w:w="7300" w:type="dxa"/>
          </w:tcPr>
          <w:p w14:paraId="04EB84FF" w14:textId="77777777" w:rsidR="005A22E9" w:rsidRPr="001D6613" w:rsidRDefault="005A22E9" w:rsidP="00AE3A58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</w:pPr>
            <w:r w:rsidRPr="001D6613">
              <w:rPr>
                <w:sz w:val="22"/>
                <w:szCs w:val="22"/>
              </w:rPr>
              <w:t>Kruszywa mineralne. Badania. Oznaczanie mrozoodporności metodą bezpośrednią</w:t>
            </w:r>
          </w:p>
        </w:tc>
      </w:tr>
      <w:tr w:rsidR="005A22E9" w:rsidRPr="001D6613" w14:paraId="51261B62" w14:textId="77777777" w:rsidTr="00AE3A58">
        <w:tc>
          <w:tcPr>
            <w:tcW w:w="1827" w:type="dxa"/>
          </w:tcPr>
          <w:p w14:paraId="44BC0F6E" w14:textId="77777777" w:rsidR="005A22E9" w:rsidRPr="001D6613" w:rsidRDefault="005A22E9" w:rsidP="00AE3A58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</w:pPr>
            <w:r w:rsidRPr="001D6613">
              <w:rPr>
                <w:sz w:val="22"/>
                <w:szCs w:val="22"/>
              </w:rPr>
              <w:t>PN-EN 1744-1</w:t>
            </w:r>
          </w:p>
        </w:tc>
        <w:tc>
          <w:tcPr>
            <w:tcW w:w="7300" w:type="dxa"/>
          </w:tcPr>
          <w:p w14:paraId="7DA8D5FC" w14:textId="77777777" w:rsidR="005A22E9" w:rsidRPr="001D6613" w:rsidRDefault="005A22E9" w:rsidP="00AE3A58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</w:pPr>
            <w:r w:rsidRPr="001D6613">
              <w:rPr>
                <w:sz w:val="22"/>
                <w:szCs w:val="22"/>
              </w:rPr>
              <w:t>Kruszywa mineralne. Badania. Oznaczanie zawartości zanieczyszczeń organicznych</w:t>
            </w:r>
          </w:p>
        </w:tc>
      </w:tr>
      <w:tr w:rsidR="005A22E9" w:rsidRPr="001D6613" w14:paraId="432B9DC9" w14:textId="77777777" w:rsidTr="00AE3A58">
        <w:tc>
          <w:tcPr>
            <w:tcW w:w="1827" w:type="dxa"/>
          </w:tcPr>
          <w:p w14:paraId="3DF55BBD" w14:textId="77777777" w:rsidR="005A22E9" w:rsidRPr="001D6613" w:rsidRDefault="005A22E9" w:rsidP="00AE3A58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</w:pPr>
            <w:r w:rsidRPr="001D6613">
              <w:rPr>
                <w:sz w:val="22"/>
                <w:szCs w:val="22"/>
              </w:rPr>
              <w:t>PN-EN 1744-1</w:t>
            </w:r>
          </w:p>
        </w:tc>
        <w:tc>
          <w:tcPr>
            <w:tcW w:w="7300" w:type="dxa"/>
          </w:tcPr>
          <w:p w14:paraId="08CD3309" w14:textId="77777777" w:rsidR="005A22E9" w:rsidRPr="001D6613" w:rsidRDefault="005A22E9" w:rsidP="00AE3A58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</w:pPr>
            <w:r w:rsidRPr="001D6613">
              <w:rPr>
                <w:sz w:val="22"/>
                <w:szCs w:val="22"/>
              </w:rPr>
              <w:t>Kruszywa mineralne. Badania. Oznaczanie zawartości siarki metodą bromową</w:t>
            </w:r>
          </w:p>
        </w:tc>
      </w:tr>
      <w:tr w:rsidR="005A22E9" w:rsidRPr="001D6613" w14:paraId="25D35194" w14:textId="77777777" w:rsidTr="00AE3A58">
        <w:tc>
          <w:tcPr>
            <w:tcW w:w="1827" w:type="dxa"/>
          </w:tcPr>
          <w:p w14:paraId="7B5106BA" w14:textId="77777777" w:rsidR="005A22E9" w:rsidRPr="001D6613" w:rsidRDefault="005A22E9" w:rsidP="00AE3A58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</w:pPr>
            <w:r w:rsidRPr="001D6613">
              <w:rPr>
                <w:sz w:val="22"/>
                <w:szCs w:val="22"/>
              </w:rPr>
              <w:t>PN-EN 1097-2</w:t>
            </w:r>
          </w:p>
        </w:tc>
        <w:tc>
          <w:tcPr>
            <w:tcW w:w="7300" w:type="dxa"/>
          </w:tcPr>
          <w:p w14:paraId="6E7BFE2F" w14:textId="77777777" w:rsidR="005A22E9" w:rsidRPr="001D6613" w:rsidRDefault="005A22E9" w:rsidP="00AE3A58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</w:pPr>
            <w:r w:rsidRPr="001D6613">
              <w:rPr>
                <w:sz w:val="22"/>
                <w:szCs w:val="22"/>
              </w:rPr>
              <w:t>Kruszywa mineralne. Badania. Oznaczanie ścieralności w bębnie Los Angeles</w:t>
            </w:r>
          </w:p>
        </w:tc>
      </w:tr>
      <w:tr w:rsidR="005A22E9" w:rsidRPr="001D6613" w14:paraId="77C9F4AF" w14:textId="77777777" w:rsidTr="00AE3A58">
        <w:tc>
          <w:tcPr>
            <w:tcW w:w="1827" w:type="dxa"/>
          </w:tcPr>
          <w:p w14:paraId="36ED6206" w14:textId="77777777" w:rsidR="005A22E9" w:rsidRPr="001D6613" w:rsidRDefault="005A22E9" w:rsidP="00AE3A58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</w:pPr>
            <w:r w:rsidRPr="001D6613">
              <w:rPr>
                <w:sz w:val="22"/>
                <w:szCs w:val="22"/>
              </w:rPr>
              <w:t>PN-EN 13242</w:t>
            </w:r>
          </w:p>
        </w:tc>
        <w:tc>
          <w:tcPr>
            <w:tcW w:w="7300" w:type="dxa"/>
          </w:tcPr>
          <w:p w14:paraId="4BD6500E" w14:textId="77777777" w:rsidR="005A22E9" w:rsidRPr="001D6613" w:rsidRDefault="005A22E9" w:rsidP="00AE3A58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</w:pPr>
            <w:r w:rsidRPr="001D6613">
              <w:rPr>
                <w:sz w:val="22"/>
                <w:szCs w:val="22"/>
              </w:rPr>
              <w:t>Kruszywa do niezwiązanych i związanych hydraulicznie materiałów stosowanych w obiektach budowlanych i budownictwie drogowym</w:t>
            </w:r>
          </w:p>
        </w:tc>
      </w:tr>
      <w:tr w:rsidR="005A22E9" w:rsidRPr="001D6613" w14:paraId="121BEBB5" w14:textId="77777777" w:rsidTr="00AE3A58">
        <w:tc>
          <w:tcPr>
            <w:tcW w:w="1827" w:type="dxa"/>
          </w:tcPr>
          <w:p w14:paraId="19BCE858" w14:textId="77777777" w:rsidR="005A22E9" w:rsidRPr="001D6613" w:rsidRDefault="005A22E9" w:rsidP="00AE3A58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</w:pPr>
            <w:r w:rsidRPr="001D6613">
              <w:rPr>
                <w:sz w:val="22"/>
                <w:szCs w:val="22"/>
              </w:rPr>
              <w:t>PN-EN 13285</w:t>
            </w:r>
          </w:p>
        </w:tc>
        <w:tc>
          <w:tcPr>
            <w:tcW w:w="7300" w:type="dxa"/>
          </w:tcPr>
          <w:p w14:paraId="7F2A3ABA" w14:textId="77777777" w:rsidR="005A22E9" w:rsidRPr="001D6613" w:rsidRDefault="005A22E9" w:rsidP="00AE3A58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</w:pPr>
            <w:r w:rsidRPr="001D6613">
              <w:rPr>
                <w:sz w:val="22"/>
                <w:szCs w:val="22"/>
              </w:rPr>
              <w:t>Mieszanki niezwiązane. Wymagania</w:t>
            </w:r>
          </w:p>
        </w:tc>
      </w:tr>
      <w:tr w:rsidR="005A22E9" w:rsidRPr="001D6613" w14:paraId="653517D3" w14:textId="77777777" w:rsidTr="00AE3A58">
        <w:tc>
          <w:tcPr>
            <w:tcW w:w="1827" w:type="dxa"/>
          </w:tcPr>
          <w:p w14:paraId="542E353A" w14:textId="77777777" w:rsidR="005A22E9" w:rsidRPr="001D6613" w:rsidRDefault="005A22E9" w:rsidP="00AE3A58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</w:pPr>
            <w:r w:rsidRPr="001D6613">
              <w:rPr>
                <w:sz w:val="22"/>
                <w:szCs w:val="22"/>
              </w:rPr>
              <w:t>PN-EN 13286-2</w:t>
            </w:r>
          </w:p>
        </w:tc>
        <w:tc>
          <w:tcPr>
            <w:tcW w:w="7300" w:type="dxa"/>
          </w:tcPr>
          <w:p w14:paraId="0BBCCDF0" w14:textId="77777777" w:rsidR="005A22E9" w:rsidRPr="001D6613" w:rsidRDefault="005A22E9" w:rsidP="00AE3A58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</w:pPr>
            <w:r w:rsidRPr="001D6613">
              <w:rPr>
                <w:sz w:val="22"/>
                <w:szCs w:val="22"/>
              </w:rPr>
              <w:t>Metody określania gęstości i zawartości wody. Zagęszczanie metodą Proctora.</w:t>
            </w:r>
          </w:p>
        </w:tc>
      </w:tr>
      <w:tr w:rsidR="005A22E9" w:rsidRPr="001D6613" w14:paraId="28183DE3" w14:textId="77777777" w:rsidTr="00AE3A58">
        <w:tc>
          <w:tcPr>
            <w:tcW w:w="1827" w:type="dxa"/>
          </w:tcPr>
          <w:p w14:paraId="40DFD6DD" w14:textId="77777777" w:rsidR="005A22E9" w:rsidRPr="001D6613" w:rsidRDefault="005A22E9" w:rsidP="00AE3A58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</w:pPr>
            <w:r w:rsidRPr="001D6613">
              <w:rPr>
                <w:sz w:val="22"/>
                <w:szCs w:val="22"/>
              </w:rPr>
              <w:t>PN-EN1008-1</w:t>
            </w:r>
          </w:p>
        </w:tc>
        <w:tc>
          <w:tcPr>
            <w:tcW w:w="7300" w:type="dxa"/>
          </w:tcPr>
          <w:p w14:paraId="6642B4A0" w14:textId="77777777" w:rsidR="005A22E9" w:rsidRPr="001D6613" w:rsidRDefault="005A22E9" w:rsidP="00AE3A58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</w:pPr>
            <w:r w:rsidRPr="001D6613">
              <w:rPr>
                <w:sz w:val="22"/>
                <w:szCs w:val="22"/>
              </w:rPr>
              <w:t>Woda zarobowa do betonu. Specyfikacja pobierania próbek</w:t>
            </w:r>
          </w:p>
        </w:tc>
      </w:tr>
      <w:tr w:rsidR="005A22E9" w:rsidRPr="001D6613" w14:paraId="43810B71" w14:textId="77777777" w:rsidTr="00AE3A58">
        <w:tc>
          <w:tcPr>
            <w:tcW w:w="1827" w:type="dxa"/>
          </w:tcPr>
          <w:p w14:paraId="450AE630" w14:textId="77777777" w:rsidR="005A22E9" w:rsidRPr="001D6613" w:rsidRDefault="005A22E9" w:rsidP="00AE3A58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</w:pPr>
            <w:r w:rsidRPr="001D6613">
              <w:rPr>
                <w:sz w:val="22"/>
                <w:szCs w:val="22"/>
              </w:rPr>
              <w:t>BN-68/8931-04</w:t>
            </w:r>
          </w:p>
        </w:tc>
        <w:tc>
          <w:tcPr>
            <w:tcW w:w="7300" w:type="dxa"/>
          </w:tcPr>
          <w:p w14:paraId="4E2D862B" w14:textId="77777777" w:rsidR="005A22E9" w:rsidRPr="001D6613" w:rsidRDefault="005A22E9" w:rsidP="00AE3A58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</w:pPr>
            <w:r w:rsidRPr="001D6613">
              <w:rPr>
                <w:sz w:val="22"/>
                <w:szCs w:val="22"/>
              </w:rPr>
              <w:t>Drogi samochodowe. Pomiar równości nawierzchni planografem i łatą</w:t>
            </w:r>
          </w:p>
        </w:tc>
      </w:tr>
    </w:tbl>
    <w:p w14:paraId="48A0D680" w14:textId="77777777" w:rsidR="005A22E9" w:rsidRPr="001D6613" w:rsidRDefault="005A22E9" w:rsidP="005A22E9">
      <w:pPr>
        <w:pStyle w:val="Nagwek2"/>
        <w:tabs>
          <w:tab w:val="left" w:pos="357"/>
        </w:tabs>
        <w:rPr>
          <w:sz w:val="22"/>
          <w:szCs w:val="22"/>
        </w:rPr>
      </w:pPr>
      <w:r w:rsidRPr="001D6613">
        <w:rPr>
          <w:sz w:val="22"/>
          <w:szCs w:val="22"/>
        </w:rPr>
        <w:t>10.2. Inne dokumenty</w:t>
      </w:r>
    </w:p>
    <w:p w14:paraId="5D51CE48" w14:textId="77777777" w:rsidR="005A22E9" w:rsidRPr="001D6613" w:rsidRDefault="005A22E9" w:rsidP="005A22E9">
      <w:pPr>
        <w:tabs>
          <w:tab w:val="left" w:pos="1"/>
          <w:tab w:val="left" w:pos="339"/>
          <w:tab w:val="left" w:pos="454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rPr>
          <w:sz w:val="22"/>
          <w:szCs w:val="22"/>
        </w:rPr>
      </w:pPr>
      <w:r w:rsidRPr="001D6613">
        <w:rPr>
          <w:sz w:val="22"/>
          <w:szCs w:val="22"/>
        </w:rPr>
        <w:t>WT-4 2010</w:t>
      </w:r>
      <w:r w:rsidRPr="001D6613">
        <w:rPr>
          <w:sz w:val="22"/>
          <w:szCs w:val="22"/>
        </w:rPr>
        <w:tab/>
        <w:t xml:space="preserve"> Mieszanki niezwiązane dla dróg krajowych. Wymagania techniczne.</w:t>
      </w:r>
    </w:p>
    <w:p w14:paraId="26637B92" w14:textId="77777777" w:rsidR="005A22E9" w:rsidRPr="001D6613" w:rsidRDefault="005A22E9" w:rsidP="005A22E9">
      <w:pPr>
        <w:tabs>
          <w:tab w:val="left" w:pos="357"/>
        </w:tabs>
        <w:overflowPunct w:val="0"/>
        <w:autoSpaceDE w:val="0"/>
        <w:autoSpaceDN w:val="0"/>
        <w:adjustRightInd w:val="0"/>
        <w:jc w:val="both"/>
        <w:rPr>
          <w:sz w:val="22"/>
          <w:szCs w:val="22"/>
        </w:rPr>
      </w:pPr>
    </w:p>
    <w:p w14:paraId="51885A98" w14:textId="77777777" w:rsidR="00FD7130" w:rsidRDefault="00FD7130"/>
    <w:sectPr w:rsidR="00FD7130" w:rsidSect="001D6E3C">
      <w:headerReference w:type="default" r:id="rId12"/>
      <w:footerReference w:type="default" r:id="rId13"/>
      <w:pgSz w:w="11906" w:h="16838" w:code="9"/>
      <w:pgMar w:top="1418" w:right="1418" w:bottom="851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D40ACC" w14:textId="77777777" w:rsidR="002C5FF3" w:rsidRDefault="002C5FF3" w:rsidP="002C5FF3">
      <w:r>
        <w:separator/>
      </w:r>
    </w:p>
  </w:endnote>
  <w:endnote w:type="continuationSeparator" w:id="0">
    <w:p w14:paraId="7864C944" w14:textId="77777777" w:rsidR="002C5FF3" w:rsidRDefault="002C5FF3" w:rsidP="002C5F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7" w:usb1="08070000" w:usb2="00000010" w:usb3="00000000" w:csb0="00020003" w:csb1="00000000"/>
  </w:font>
  <w:font w:name="Times New Roman CE Normalny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A855DC" w14:textId="77777777" w:rsidR="004B5740" w:rsidRDefault="002C5FF3">
    <w:pPr>
      <w:pStyle w:val="Stopka"/>
      <w:jc w:val="center"/>
    </w:pPr>
    <w:r>
      <w:fldChar w:fldCharType="begin"/>
    </w:r>
    <w:r w:rsidR="005A22E9">
      <w:instrText>PAGE   \* MERGEFORMAT</w:instrText>
    </w:r>
    <w:r>
      <w:fldChar w:fldCharType="separate"/>
    </w:r>
    <w:r w:rsidR="00FA5A0F">
      <w:rPr>
        <w:noProof/>
      </w:rPr>
      <w:t>1</w:t>
    </w:r>
    <w:r>
      <w:fldChar w:fldCharType="end"/>
    </w:r>
  </w:p>
  <w:p w14:paraId="5AF2C079" w14:textId="77777777" w:rsidR="004B5740" w:rsidRDefault="004B5740" w:rsidP="001D6E3C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D45FEA" w14:textId="77777777" w:rsidR="002C5FF3" w:rsidRDefault="002C5FF3" w:rsidP="002C5FF3">
      <w:r>
        <w:separator/>
      </w:r>
    </w:p>
  </w:footnote>
  <w:footnote w:type="continuationSeparator" w:id="0">
    <w:p w14:paraId="3AC35714" w14:textId="77777777" w:rsidR="002C5FF3" w:rsidRDefault="002C5FF3" w:rsidP="002C5F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6B1538" w14:textId="77777777" w:rsidR="004B5740" w:rsidRPr="0020148B" w:rsidRDefault="005A22E9" w:rsidP="0020148B">
    <w:pPr>
      <w:pStyle w:val="Nagwek"/>
      <w:tabs>
        <w:tab w:val="clear" w:pos="4536"/>
        <w:tab w:val="clear" w:pos="9072"/>
      </w:tabs>
      <w:rPr>
        <w:i/>
        <w:sz w:val="20"/>
        <w:u w:val="single"/>
      </w:rPr>
    </w:pPr>
    <w:r>
      <w:rPr>
        <w:i/>
        <w:sz w:val="20"/>
      </w:rPr>
      <w:tab/>
    </w:r>
    <w:r>
      <w:rPr>
        <w:i/>
        <w:sz w:val="20"/>
      </w:rPr>
      <w:tab/>
    </w:r>
    <w:r>
      <w:rPr>
        <w:i/>
        <w:sz w:val="20"/>
      </w:rPr>
      <w:tab/>
    </w:r>
    <w:r>
      <w:rPr>
        <w:i/>
        <w:sz w:val="20"/>
      </w:rPr>
      <w:tab/>
    </w:r>
    <w:r>
      <w:rPr>
        <w:i/>
        <w:sz w:val="20"/>
      </w:rPr>
      <w:tab/>
    </w:r>
    <w:r>
      <w:rPr>
        <w:i/>
        <w:sz w:val="20"/>
      </w:rPr>
      <w:tab/>
    </w:r>
    <w:r>
      <w:rPr>
        <w:i/>
        <w:sz w:val="20"/>
      </w:rPr>
      <w:tab/>
    </w:r>
    <w:r>
      <w:rPr>
        <w:i/>
        <w:sz w:val="20"/>
      </w:rPr>
      <w:tab/>
    </w:r>
    <w:r>
      <w:rPr>
        <w:i/>
        <w:sz w:val="20"/>
      </w:rPr>
      <w:tab/>
    </w:r>
    <w:r>
      <w:rPr>
        <w:i/>
        <w:sz w:val="20"/>
      </w:rPr>
      <w:tab/>
    </w:r>
    <w:r>
      <w:rPr>
        <w:i/>
        <w:sz w:val="20"/>
      </w:rPr>
      <w:tab/>
    </w:r>
    <w:r>
      <w:rPr>
        <w:i/>
        <w:sz w:val="20"/>
      </w:rPr>
      <w:tab/>
    </w:r>
    <w:r>
      <w:rPr>
        <w:i/>
        <w:sz w:val="20"/>
      </w:rPr>
      <w:tab/>
    </w:r>
    <w:r>
      <w:rPr>
        <w:i/>
        <w:sz w:val="20"/>
      </w:rPr>
      <w:tab/>
    </w:r>
    <w:r>
      <w:rPr>
        <w:i/>
        <w:sz w:val="20"/>
      </w:rPr>
      <w:tab/>
    </w:r>
    <w:r>
      <w:rPr>
        <w:i/>
        <w:sz w:val="20"/>
      </w:rPr>
      <w:tab/>
    </w:r>
    <w:r>
      <w:rPr>
        <w:i/>
        <w:sz w:val="20"/>
      </w:rPr>
      <w:tab/>
    </w:r>
    <w:r>
      <w:rPr>
        <w:i/>
        <w:sz w:val="20"/>
      </w:rPr>
      <w:tab/>
    </w:r>
    <w:r>
      <w:rPr>
        <w:i/>
        <w:sz w:val="20"/>
      </w:rPr>
      <w:tab/>
    </w:r>
    <w:r>
      <w:rPr>
        <w:i/>
        <w:sz w:val="20"/>
      </w:rPr>
      <w:tab/>
    </w:r>
    <w:r>
      <w:rPr>
        <w:i/>
        <w:sz w:val="20"/>
      </w:rPr>
      <w:tab/>
    </w:r>
    <w:r>
      <w:rPr>
        <w:i/>
        <w:sz w:val="20"/>
      </w:rPr>
      <w:tab/>
    </w:r>
    <w:r w:rsidRPr="0020148B">
      <w:rPr>
        <w:i/>
        <w:sz w:val="20"/>
        <w:u w:val="single"/>
      </w:rPr>
      <w:t>D.04.04.02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44CA5FCA"/>
    <w:lvl w:ilvl="0">
      <w:numFmt w:val="decimal"/>
      <w:lvlText w:val="*"/>
      <w:lvlJc w:val="left"/>
      <w:pPr>
        <w:ind w:left="0" w:firstLine="0"/>
      </w:pPr>
    </w:lvl>
  </w:abstractNum>
  <w:abstractNum w:abstractNumId="1" w15:restartNumberingAfterBreak="0">
    <w:nsid w:val="2C5A3579"/>
    <w:multiLevelType w:val="singleLevel"/>
    <w:tmpl w:val="2654B10C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2" w15:restartNumberingAfterBreak="0">
    <w:nsid w:val="362F67A3"/>
    <w:multiLevelType w:val="multilevel"/>
    <w:tmpl w:val="4BDCC14E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02"/>
        </w:tabs>
        <w:ind w:left="502" w:hanging="360"/>
      </w:pPr>
      <w:rPr>
        <w:rFonts w:hint="default"/>
        <w:sz w:val="24"/>
      </w:rPr>
    </w:lvl>
    <w:lvl w:ilvl="2">
      <w:start w:val="1"/>
      <w:numFmt w:val="decimal"/>
      <w:lvlText w:val="%1.%2.%3"/>
      <w:lvlJc w:val="left"/>
      <w:pPr>
        <w:tabs>
          <w:tab w:val="num" w:pos="644"/>
        </w:tabs>
        <w:ind w:left="644" w:hanging="360"/>
      </w:pPr>
      <w:rPr>
        <w:rFonts w:hint="default"/>
        <w:sz w:val="24"/>
      </w:rPr>
    </w:lvl>
    <w:lvl w:ilvl="3">
      <w:start w:val="1"/>
      <w:numFmt w:val="decimal"/>
      <w:lvlText w:val="%1.%2.%3.%4"/>
      <w:lvlJc w:val="left"/>
      <w:pPr>
        <w:tabs>
          <w:tab w:val="num" w:pos="1146"/>
        </w:tabs>
        <w:ind w:left="1146" w:hanging="720"/>
      </w:pPr>
      <w:rPr>
        <w:rFonts w:hint="default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1288"/>
        </w:tabs>
        <w:ind w:left="1288" w:hanging="720"/>
      </w:pPr>
      <w:rPr>
        <w:rFonts w:hint="default"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1790"/>
        </w:tabs>
        <w:ind w:left="1790" w:hanging="1080"/>
      </w:pPr>
      <w:rPr>
        <w:rFonts w:hint="default"/>
        <w:sz w:val="24"/>
      </w:rPr>
    </w:lvl>
    <w:lvl w:ilvl="6">
      <w:start w:val="1"/>
      <w:numFmt w:val="decimal"/>
      <w:lvlText w:val="%1.%2.%3.%4.%5.%6.%7"/>
      <w:lvlJc w:val="left"/>
      <w:pPr>
        <w:tabs>
          <w:tab w:val="num" w:pos="1932"/>
        </w:tabs>
        <w:ind w:left="1932" w:hanging="1080"/>
      </w:pPr>
      <w:rPr>
        <w:rFonts w:hint="default"/>
        <w:sz w:val="24"/>
      </w:rPr>
    </w:lvl>
    <w:lvl w:ilvl="7">
      <w:start w:val="1"/>
      <w:numFmt w:val="decimal"/>
      <w:lvlText w:val="%1.%2.%3.%4.%5.%6.%7.%8"/>
      <w:lvlJc w:val="left"/>
      <w:pPr>
        <w:tabs>
          <w:tab w:val="num" w:pos="2074"/>
        </w:tabs>
        <w:ind w:left="2074" w:hanging="1080"/>
      </w:pPr>
      <w:rPr>
        <w:rFonts w:hint="default"/>
        <w:sz w:val="24"/>
      </w:rPr>
    </w:lvl>
    <w:lvl w:ilvl="8">
      <w:start w:val="1"/>
      <w:numFmt w:val="decimal"/>
      <w:lvlText w:val="%1.%2.%3.%4.%5.%6.%7.%8.%9"/>
      <w:lvlJc w:val="left"/>
      <w:pPr>
        <w:tabs>
          <w:tab w:val="num" w:pos="2576"/>
        </w:tabs>
        <w:ind w:left="2576" w:hanging="1440"/>
      </w:pPr>
      <w:rPr>
        <w:rFonts w:hint="default"/>
        <w:sz w:val="24"/>
      </w:rPr>
    </w:lvl>
  </w:abstractNum>
  <w:abstractNum w:abstractNumId="3" w15:restartNumberingAfterBreak="0">
    <w:nsid w:val="783726B3"/>
    <w:multiLevelType w:val="multilevel"/>
    <w:tmpl w:val="4C42089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sz w:val="24"/>
      </w:rPr>
    </w:lvl>
    <w:lvl w:ilvl="1">
      <w:start w:val="1"/>
      <w:numFmt w:val="decimal"/>
      <w:lvlText w:val="%1.%2"/>
      <w:lvlJc w:val="left"/>
      <w:pPr>
        <w:tabs>
          <w:tab w:val="num" w:pos="502"/>
        </w:tabs>
        <w:ind w:left="502" w:hanging="360"/>
      </w:pPr>
      <w:rPr>
        <w:rFonts w:hint="default"/>
        <w:sz w:val="24"/>
      </w:rPr>
    </w:lvl>
    <w:lvl w:ilvl="2">
      <w:start w:val="1"/>
      <w:numFmt w:val="decimal"/>
      <w:lvlText w:val="%1.%2.%3"/>
      <w:lvlJc w:val="left"/>
      <w:pPr>
        <w:tabs>
          <w:tab w:val="num" w:pos="644"/>
        </w:tabs>
        <w:ind w:left="644" w:hanging="360"/>
      </w:pPr>
      <w:rPr>
        <w:rFonts w:hint="default"/>
        <w:sz w:val="24"/>
      </w:rPr>
    </w:lvl>
    <w:lvl w:ilvl="3">
      <w:start w:val="1"/>
      <w:numFmt w:val="decimal"/>
      <w:lvlText w:val="%1.%2.%3.%4"/>
      <w:lvlJc w:val="left"/>
      <w:pPr>
        <w:tabs>
          <w:tab w:val="num" w:pos="1146"/>
        </w:tabs>
        <w:ind w:left="1146" w:hanging="720"/>
      </w:pPr>
      <w:rPr>
        <w:rFonts w:hint="default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1288"/>
        </w:tabs>
        <w:ind w:left="1288" w:hanging="720"/>
      </w:pPr>
      <w:rPr>
        <w:rFonts w:hint="default"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1790"/>
        </w:tabs>
        <w:ind w:left="1790" w:hanging="1080"/>
      </w:pPr>
      <w:rPr>
        <w:rFonts w:hint="default"/>
        <w:sz w:val="24"/>
      </w:rPr>
    </w:lvl>
    <w:lvl w:ilvl="6">
      <w:start w:val="1"/>
      <w:numFmt w:val="decimal"/>
      <w:lvlText w:val="%1.%2.%3.%4.%5.%6.%7"/>
      <w:lvlJc w:val="left"/>
      <w:pPr>
        <w:tabs>
          <w:tab w:val="num" w:pos="1932"/>
        </w:tabs>
        <w:ind w:left="1932" w:hanging="1080"/>
      </w:pPr>
      <w:rPr>
        <w:rFonts w:hint="default"/>
        <w:sz w:val="24"/>
      </w:rPr>
    </w:lvl>
    <w:lvl w:ilvl="7">
      <w:start w:val="1"/>
      <w:numFmt w:val="decimal"/>
      <w:lvlText w:val="%1.%2.%3.%4.%5.%6.%7.%8"/>
      <w:lvlJc w:val="left"/>
      <w:pPr>
        <w:tabs>
          <w:tab w:val="num" w:pos="2074"/>
        </w:tabs>
        <w:ind w:left="2074" w:hanging="1080"/>
      </w:pPr>
      <w:rPr>
        <w:rFonts w:hint="default"/>
        <w:sz w:val="24"/>
      </w:rPr>
    </w:lvl>
    <w:lvl w:ilvl="8">
      <w:start w:val="1"/>
      <w:numFmt w:val="decimal"/>
      <w:lvlText w:val="%1.%2.%3.%4.%5.%6.%7.%8.%9"/>
      <w:lvlJc w:val="left"/>
      <w:pPr>
        <w:tabs>
          <w:tab w:val="num" w:pos="2576"/>
        </w:tabs>
        <w:ind w:left="2576" w:hanging="1440"/>
      </w:pPr>
      <w:rPr>
        <w:rFonts w:hint="default"/>
        <w:sz w:val="24"/>
      </w:rPr>
    </w:lvl>
  </w:abstractNum>
  <w:num w:numId="1" w16cid:durableId="1095176909">
    <w:abstractNumId w:val="3"/>
  </w:num>
  <w:num w:numId="2" w16cid:durableId="1561869134">
    <w:abstractNumId w:val="2"/>
  </w:num>
  <w:num w:numId="3" w16cid:durableId="1057167521">
    <w:abstractNumId w:val="1"/>
    <w:lvlOverride w:ilvl="0">
      <w:startOverride w:val="1"/>
    </w:lvlOverride>
  </w:num>
  <w:num w:numId="4" w16cid:durableId="2099137228">
    <w:abstractNumId w:val="0"/>
    <w:lvlOverride w:ilvl="0">
      <w:lvl w:ilvl="0"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  <w:sz w:val="20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A22E9"/>
    <w:rsid w:val="0014586D"/>
    <w:rsid w:val="00244627"/>
    <w:rsid w:val="002849A2"/>
    <w:rsid w:val="002C5FF3"/>
    <w:rsid w:val="002D0416"/>
    <w:rsid w:val="002F2499"/>
    <w:rsid w:val="004B5740"/>
    <w:rsid w:val="005A22E9"/>
    <w:rsid w:val="006238EC"/>
    <w:rsid w:val="008871A7"/>
    <w:rsid w:val="0092784D"/>
    <w:rsid w:val="00B308ED"/>
    <w:rsid w:val="00DF2F60"/>
    <w:rsid w:val="00FA5A0F"/>
    <w:rsid w:val="00FD71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8"/>
    <o:shapelayout v:ext="edit">
      <o:idmap v:ext="edit" data="1"/>
    </o:shapelayout>
  </w:shapeDefaults>
  <w:decimalSymbol w:val=","/>
  <w:listSeparator w:val=";"/>
  <w14:docId w14:val="453EA980"/>
  <w15:docId w15:val="{7FFCC130-0711-4059-8101-812C7186E4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A22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5A22E9"/>
    <w:pPr>
      <w:keepNext/>
      <w:keepLines/>
      <w:suppressAutoHyphens/>
      <w:overflowPunct w:val="0"/>
      <w:autoSpaceDE w:val="0"/>
      <w:autoSpaceDN w:val="0"/>
      <w:adjustRightInd w:val="0"/>
      <w:spacing w:before="240" w:after="120"/>
      <w:jc w:val="both"/>
      <w:textAlignment w:val="baseline"/>
      <w:outlineLvl w:val="0"/>
    </w:pPr>
    <w:rPr>
      <w:b/>
      <w:caps/>
      <w:kern w:val="28"/>
      <w:sz w:val="20"/>
      <w:szCs w:val="20"/>
    </w:rPr>
  </w:style>
  <w:style w:type="paragraph" w:styleId="Nagwek2">
    <w:name w:val="heading 2"/>
    <w:basedOn w:val="Normalny"/>
    <w:next w:val="Normalny"/>
    <w:link w:val="Nagwek2Znak"/>
    <w:qFormat/>
    <w:rsid w:val="005A22E9"/>
    <w:pPr>
      <w:keepNext/>
      <w:overflowPunct w:val="0"/>
      <w:autoSpaceDE w:val="0"/>
      <w:autoSpaceDN w:val="0"/>
      <w:adjustRightInd w:val="0"/>
      <w:spacing w:before="120" w:after="120"/>
      <w:jc w:val="both"/>
      <w:textAlignment w:val="baseline"/>
      <w:outlineLvl w:val="1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A22E9"/>
    <w:rPr>
      <w:rFonts w:ascii="Times New Roman" w:eastAsia="Times New Roman" w:hAnsi="Times New Roman" w:cs="Times New Roman"/>
      <w:b/>
      <w:caps/>
      <w:kern w:val="28"/>
      <w:sz w:val="2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5A22E9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paragraph" w:styleId="Nagwek">
    <w:name w:val="header"/>
    <w:basedOn w:val="Normalny"/>
    <w:link w:val="NagwekZnak"/>
    <w:rsid w:val="005A22E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5A22E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5A22E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A22E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owytekst">
    <w:name w:val="Standardowy.tekst"/>
    <w:rsid w:val="005A22E9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podpunkt">
    <w:name w:val="podpunkt"/>
    <w:rsid w:val="005A22E9"/>
    <w:rPr>
      <w:rFonts w:ascii="Times New Roman" w:hAnsi="Times New Roman"/>
      <w:b/>
    </w:rPr>
  </w:style>
  <w:style w:type="paragraph" w:customStyle="1" w:styleId="tekstost">
    <w:name w:val="tekst ost"/>
    <w:basedOn w:val="Normalny"/>
    <w:rsid w:val="005A22E9"/>
    <w:pPr>
      <w:overflowPunct w:val="0"/>
      <w:autoSpaceDE w:val="0"/>
      <w:autoSpaceDN w:val="0"/>
      <w:adjustRightInd w:val="0"/>
      <w:jc w:val="both"/>
    </w:pPr>
    <w:rPr>
      <w:sz w:val="20"/>
      <w:szCs w:val="20"/>
    </w:rPr>
  </w:style>
  <w:style w:type="paragraph" w:styleId="Tekstpodstawowy2">
    <w:name w:val="Body Text 2"/>
    <w:basedOn w:val="Normalny"/>
    <w:link w:val="Tekstpodstawowy2Znak"/>
    <w:rsid w:val="005A22E9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5A22E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qFormat/>
    <w:rsid w:val="005A22E9"/>
    <w:rPr>
      <w:b/>
      <w:bCs/>
    </w:rPr>
  </w:style>
  <w:style w:type="character" w:styleId="Tytuksiki">
    <w:name w:val="Book Title"/>
    <w:uiPriority w:val="33"/>
    <w:qFormat/>
    <w:rsid w:val="005A22E9"/>
    <w:rPr>
      <w:b/>
      <w:bCs/>
      <w:smallCaps/>
      <w:spacing w:val="5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22E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22E9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oleObject" Target="embeddings/oleObject2.bin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3.wmf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11</Pages>
  <Words>3426</Words>
  <Characters>20556</Characters>
  <Application>Microsoft Office Word</Application>
  <DocSecurity>0</DocSecurity>
  <Lines>171</Lines>
  <Paragraphs>47</Paragraphs>
  <ScaleCrop>false</ScaleCrop>
  <Company/>
  <LinksUpToDate>false</LinksUpToDate>
  <CharactersWithSpaces>23935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mariusz seba</cp:lastModifiedBy>
  <cp:revision>9</cp:revision>
  <dcterms:created xsi:type="dcterms:W3CDTF">2024-01-19T08:00:00Z</dcterms:created>
  <dcterms:modified xsi:type="dcterms:W3CDTF">2024-01-29T13:29:00Z</dcterms:modified>
</cp:coreProperties>
</file>