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6D66" w:rsidRPr="005677E2" w:rsidRDefault="000531CB" w:rsidP="00E175E0">
      <w:pPr>
        <w:pStyle w:val="Nagwek2"/>
        <w:rPr>
          <w:lang w:eastAsia="ar-SA"/>
        </w:rPr>
      </w:pPr>
      <w:r>
        <w:rPr>
          <w:lang w:eastAsia="ar-SA"/>
        </w:rPr>
        <w:t xml:space="preserve">  </w:t>
      </w:r>
      <w:bookmarkStart w:id="0" w:name="_GoBack"/>
      <w:bookmarkEnd w:id="0"/>
      <w:r w:rsidR="00C96D66">
        <w:rPr>
          <w:lang w:eastAsia="ar-SA"/>
        </w:rPr>
        <w:t xml:space="preserve"> </w:t>
      </w:r>
    </w:p>
    <w:p w:rsidR="00C96D66" w:rsidRPr="00751A07" w:rsidRDefault="00751A07" w:rsidP="00751A07">
      <w:pPr>
        <w:spacing w:line="360" w:lineRule="auto"/>
        <w:rPr>
          <w:rFonts w:ascii="Calibri" w:hAnsi="Calibri" w:cs="Arial"/>
          <w:b/>
          <w:sz w:val="22"/>
          <w:szCs w:val="22"/>
          <w:lang w:eastAsia="en-US"/>
        </w:rPr>
      </w:pPr>
      <w:r w:rsidRPr="00751A07">
        <w:rPr>
          <w:rFonts w:ascii="Calibri" w:hAnsi="Calibri" w:cs="Arial"/>
          <w:b/>
          <w:sz w:val="22"/>
          <w:szCs w:val="22"/>
          <w:lang w:eastAsia="en-US"/>
        </w:rPr>
        <w:t>Myjnia dezynfektor do mycia i</w:t>
      </w:r>
      <w:r>
        <w:rPr>
          <w:rFonts w:ascii="Calibri" w:hAnsi="Calibri" w:cs="Arial"/>
          <w:b/>
          <w:sz w:val="22"/>
          <w:szCs w:val="22"/>
          <w:lang w:eastAsia="en-US"/>
        </w:rPr>
        <w:t xml:space="preserve"> dezynfekcji naczyń sanitarnych </w:t>
      </w:r>
      <w:r w:rsidRPr="00751A07">
        <w:rPr>
          <w:rFonts w:ascii="Calibri" w:hAnsi="Calibri" w:cs="Arial"/>
          <w:b/>
          <w:sz w:val="22"/>
          <w:szCs w:val="22"/>
          <w:lang w:eastAsia="en-US"/>
        </w:rPr>
        <w:t>wielorazowego użytku</w:t>
      </w:r>
      <w:r w:rsidR="00667145">
        <w:rPr>
          <w:rFonts w:ascii="Calibri" w:hAnsi="Calibri" w:cs="Arial"/>
          <w:b/>
          <w:sz w:val="22"/>
          <w:szCs w:val="22"/>
          <w:lang w:eastAsia="en-US"/>
        </w:rPr>
        <w:t xml:space="preserve"> – 1</w:t>
      </w:r>
      <w:r>
        <w:rPr>
          <w:rFonts w:ascii="Calibri" w:hAnsi="Calibri" w:cs="Arial"/>
          <w:b/>
          <w:sz w:val="22"/>
          <w:szCs w:val="22"/>
          <w:lang w:eastAsia="en-US"/>
        </w:rPr>
        <w:t xml:space="preserve"> szt. </w:t>
      </w:r>
    </w:p>
    <w:p w:rsidR="00B63388" w:rsidRDefault="00B63388" w:rsidP="00930AB0">
      <w:pPr>
        <w:spacing w:line="360" w:lineRule="auto"/>
        <w:rPr>
          <w:rFonts w:ascii="Calibri" w:hAnsi="Calibri"/>
          <w:lang w:eastAsia="ar-SA"/>
        </w:rPr>
      </w:pPr>
    </w:p>
    <w:p w:rsidR="00C96D66" w:rsidRPr="005677E2" w:rsidRDefault="00C96D66" w:rsidP="00930AB0">
      <w:pPr>
        <w:spacing w:line="360" w:lineRule="auto"/>
        <w:rPr>
          <w:rFonts w:ascii="Calibri" w:hAnsi="Calibri"/>
          <w:lang w:eastAsia="ar-SA"/>
        </w:rPr>
      </w:pPr>
      <w:r w:rsidRPr="005677E2">
        <w:rPr>
          <w:rFonts w:ascii="Calibri" w:hAnsi="Calibri"/>
          <w:lang w:eastAsia="ar-SA"/>
        </w:rPr>
        <w:t>Producent:</w:t>
      </w:r>
      <w:r w:rsidRPr="005677E2">
        <w:rPr>
          <w:rFonts w:ascii="Calibri" w:hAnsi="Calibri"/>
          <w:lang w:eastAsia="ar-SA"/>
        </w:rPr>
        <w:tab/>
      </w:r>
      <w:r w:rsidRPr="005677E2">
        <w:rPr>
          <w:rFonts w:ascii="Calibri" w:hAnsi="Calibri"/>
          <w:lang w:eastAsia="ar-SA"/>
        </w:rPr>
        <w:tab/>
        <w:t>…………………………………………………………..</w:t>
      </w:r>
    </w:p>
    <w:p w:rsidR="00C96D66" w:rsidRPr="005677E2" w:rsidRDefault="00C96D66" w:rsidP="00930AB0">
      <w:pPr>
        <w:spacing w:line="360" w:lineRule="auto"/>
        <w:rPr>
          <w:rFonts w:ascii="Calibri" w:hAnsi="Calibri"/>
          <w:lang w:eastAsia="ar-SA"/>
        </w:rPr>
      </w:pPr>
    </w:p>
    <w:p w:rsidR="00C96D66" w:rsidRPr="005677E2" w:rsidRDefault="00C96D66" w:rsidP="00930AB0">
      <w:pPr>
        <w:spacing w:line="360" w:lineRule="auto"/>
        <w:rPr>
          <w:rFonts w:ascii="Calibri" w:hAnsi="Calibri"/>
          <w:lang w:eastAsia="ar-SA"/>
        </w:rPr>
      </w:pPr>
      <w:r w:rsidRPr="005677E2">
        <w:rPr>
          <w:rFonts w:ascii="Calibri" w:hAnsi="Calibri"/>
          <w:lang w:eastAsia="ar-SA"/>
        </w:rPr>
        <w:t>Kraj pochodzenia:</w:t>
      </w:r>
      <w:r w:rsidRPr="005677E2">
        <w:rPr>
          <w:rFonts w:ascii="Calibri" w:hAnsi="Calibri"/>
          <w:lang w:eastAsia="ar-SA"/>
        </w:rPr>
        <w:tab/>
        <w:t>.………………………………………………………….</w:t>
      </w:r>
    </w:p>
    <w:p w:rsidR="00C96D66" w:rsidRPr="005677E2" w:rsidRDefault="00C96D66" w:rsidP="00930AB0">
      <w:pPr>
        <w:spacing w:line="360" w:lineRule="auto"/>
        <w:rPr>
          <w:rFonts w:ascii="Calibri" w:hAnsi="Calibri"/>
          <w:lang w:eastAsia="ar-SA"/>
        </w:rPr>
      </w:pPr>
    </w:p>
    <w:p w:rsidR="00C96D66" w:rsidRPr="005677E2" w:rsidRDefault="00C96D66" w:rsidP="00930AB0">
      <w:pPr>
        <w:spacing w:line="360" w:lineRule="auto"/>
        <w:rPr>
          <w:rFonts w:ascii="Calibri" w:hAnsi="Calibri"/>
          <w:lang w:eastAsia="ar-SA"/>
        </w:rPr>
      </w:pPr>
      <w:r w:rsidRPr="005677E2">
        <w:rPr>
          <w:rFonts w:ascii="Calibri" w:hAnsi="Calibri"/>
          <w:lang w:eastAsia="ar-SA"/>
        </w:rPr>
        <w:t>Oferowany model:</w:t>
      </w:r>
      <w:r w:rsidRPr="005677E2">
        <w:rPr>
          <w:rFonts w:ascii="Calibri" w:hAnsi="Calibri"/>
          <w:lang w:eastAsia="ar-SA"/>
        </w:rPr>
        <w:tab/>
        <w:t>…………………………………………………………..</w:t>
      </w:r>
    </w:p>
    <w:p w:rsidR="00C96D66" w:rsidRPr="005677E2" w:rsidRDefault="00C96D66" w:rsidP="00930AB0">
      <w:pPr>
        <w:spacing w:line="360" w:lineRule="auto"/>
        <w:rPr>
          <w:rFonts w:ascii="Calibri" w:hAnsi="Calibri"/>
          <w:lang w:eastAsia="ar-SA"/>
        </w:rPr>
      </w:pPr>
    </w:p>
    <w:p w:rsidR="00C96D66" w:rsidRPr="005677E2" w:rsidRDefault="00C96D66" w:rsidP="00930AB0">
      <w:pPr>
        <w:spacing w:line="360" w:lineRule="auto"/>
        <w:rPr>
          <w:rFonts w:ascii="Calibri" w:hAnsi="Calibri"/>
          <w:lang w:eastAsia="ar-SA"/>
        </w:rPr>
      </w:pPr>
      <w:r>
        <w:rPr>
          <w:rFonts w:ascii="Calibri" w:hAnsi="Calibri"/>
          <w:lang w:eastAsia="ar-SA"/>
        </w:rPr>
        <w:t xml:space="preserve">Rok produkcji </w:t>
      </w:r>
      <w:r w:rsidR="006D0F34">
        <w:rPr>
          <w:rFonts w:ascii="Calibri" w:hAnsi="Calibri"/>
          <w:lang w:eastAsia="ar-SA"/>
        </w:rPr>
        <w:t xml:space="preserve"> </w:t>
      </w:r>
      <w:r w:rsidR="00CB1D3B">
        <w:rPr>
          <w:rFonts w:ascii="Calibri" w:hAnsi="Calibri"/>
          <w:lang w:eastAsia="ar-SA"/>
        </w:rPr>
        <w:t xml:space="preserve"> </w:t>
      </w:r>
      <w:r w:rsidR="006D0F34">
        <w:rPr>
          <w:rFonts w:ascii="Calibri" w:hAnsi="Calibri"/>
          <w:lang w:eastAsia="ar-SA"/>
        </w:rPr>
        <w:t xml:space="preserve"> :</w:t>
      </w:r>
      <w:r w:rsidRPr="005677E2">
        <w:rPr>
          <w:rFonts w:ascii="Calibri" w:hAnsi="Calibri"/>
          <w:lang w:eastAsia="ar-SA"/>
        </w:rPr>
        <w:t>…....……………………………………………………..</w:t>
      </w:r>
    </w:p>
    <w:p w:rsidR="00C96D66" w:rsidRPr="005677E2" w:rsidRDefault="00C96D66"/>
    <w:tbl>
      <w:tblPr>
        <w:tblW w:w="9999" w:type="dxa"/>
        <w:tblInd w:w="-176" w:type="dxa"/>
        <w:tblLayout w:type="fixed"/>
        <w:tblLook w:val="0000" w:firstRow="0" w:lastRow="0" w:firstColumn="0" w:lastColumn="0" w:noHBand="0" w:noVBand="0"/>
      </w:tblPr>
      <w:tblGrid>
        <w:gridCol w:w="586"/>
        <w:gridCol w:w="4801"/>
        <w:gridCol w:w="2552"/>
        <w:gridCol w:w="2060"/>
      </w:tblGrid>
      <w:tr w:rsidR="00C96D66" w:rsidRPr="005677E2" w:rsidTr="00F15F50">
        <w:trPr>
          <w:trHeight w:val="1000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  <w:vAlign w:val="center"/>
          </w:tcPr>
          <w:p w:rsidR="00C96D66" w:rsidRPr="005677E2" w:rsidRDefault="00C96D66" w:rsidP="00E46488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5677E2">
              <w:rPr>
                <w:rFonts w:ascii="Calibri" w:hAnsi="Calibri"/>
                <w:b/>
                <w:sz w:val="20"/>
                <w:szCs w:val="20"/>
              </w:rPr>
              <w:t>l.p.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  <w:vAlign w:val="center"/>
          </w:tcPr>
          <w:p w:rsidR="00C96D66" w:rsidRPr="005677E2" w:rsidRDefault="00C96D66" w:rsidP="007230B8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5677E2">
              <w:rPr>
                <w:rFonts w:ascii="Calibri" w:hAnsi="Calibri"/>
                <w:b/>
                <w:sz w:val="20"/>
                <w:szCs w:val="20"/>
              </w:rPr>
              <w:t xml:space="preserve">Określenie parametrów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  <w:vAlign w:val="center"/>
          </w:tcPr>
          <w:p w:rsidR="00C96D66" w:rsidRPr="005677E2" w:rsidRDefault="00C96D66" w:rsidP="007230B8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5677E2">
              <w:rPr>
                <w:rFonts w:ascii="Calibri" w:hAnsi="Calibri"/>
                <w:b/>
                <w:sz w:val="20"/>
                <w:szCs w:val="20"/>
              </w:rPr>
              <w:t>Wartość wymagana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:rsidR="00C96D66" w:rsidRPr="005677E2" w:rsidRDefault="00C96D66" w:rsidP="007230B8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b/>
                <w:sz w:val="20"/>
                <w:szCs w:val="20"/>
              </w:rPr>
              <w:t>Wartość oferowana</w:t>
            </w:r>
          </w:p>
        </w:tc>
      </w:tr>
      <w:tr w:rsidR="00C96D66" w:rsidRPr="005677E2" w:rsidTr="00814ADB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814ADB">
            <w:pPr>
              <w:rPr>
                <w:rFonts w:ascii="Calibri" w:hAnsi="Calibri"/>
                <w:b/>
                <w:sz w:val="20"/>
                <w:szCs w:val="20"/>
              </w:rPr>
            </w:pPr>
            <w:r w:rsidRPr="005677E2">
              <w:rPr>
                <w:rFonts w:ascii="Calibri" w:hAnsi="Calibri"/>
                <w:b/>
                <w:sz w:val="20"/>
                <w:szCs w:val="20"/>
              </w:rPr>
              <w:t>I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6D0F34" w:rsidRDefault="006D0F34" w:rsidP="00814ADB">
            <w:pPr>
              <w:rPr>
                <w:rFonts w:ascii="Calibri" w:hAnsi="Calibri"/>
                <w:sz w:val="20"/>
                <w:szCs w:val="20"/>
              </w:rPr>
            </w:pPr>
            <w:r w:rsidRPr="006D0F34">
              <w:rPr>
                <w:rFonts w:ascii="Calibri" w:hAnsi="Calibri" w:cs="Arial"/>
                <w:sz w:val="20"/>
                <w:szCs w:val="20"/>
                <w:lang w:eastAsia="en-US"/>
              </w:rPr>
              <w:t>Myjnia dezynfektor do mycia i dezynfekcji naczyń sanitarnych wielorazowego użytku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6D0F34" w:rsidRDefault="00C96D66" w:rsidP="00814ADB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6D0F34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6D66" w:rsidRPr="005677E2" w:rsidRDefault="00C96D66" w:rsidP="00814ADB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694E95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 1.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6D66" w:rsidRPr="005677E2" w:rsidRDefault="00C96D66" w:rsidP="007230B8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Szerokość myjni (mm)  max 500 mm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7230B8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CD298B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694E95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2.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D298B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Wysokość myjni (mm)  max 1450 mm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C14D22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 3.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Głębokość myjni (mm) max 500 mm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C14D22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 4.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Minimalna ilość  basenów mytych w 1 cyklu: 1 (szt)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snapToGrid w:val="0"/>
              <w:jc w:val="center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C14D22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694E95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 5.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Minimalna  ilość kaczek mytych w 1 cyklu: 1 (szt)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C14D22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 6.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Generator pary ciągłej o mocy max 3000 W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snapToGrid w:val="0"/>
              <w:jc w:val="center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C14D22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694E95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 7.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E175E0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Pompa </w:t>
            </w:r>
            <w:r w:rsidR="00E175E0">
              <w:rPr>
                <w:rFonts w:ascii="Calibri" w:hAnsi="Calibri"/>
                <w:sz w:val="20"/>
                <w:szCs w:val="20"/>
              </w:rPr>
              <w:t>wodna</w:t>
            </w:r>
            <w:r w:rsidRPr="005677E2">
              <w:rPr>
                <w:rFonts w:ascii="Calibri" w:hAnsi="Calibri"/>
                <w:sz w:val="20"/>
                <w:szCs w:val="20"/>
              </w:rPr>
              <w:t xml:space="preserve"> o mocy max  800 W.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6D66" w:rsidRPr="005677E2" w:rsidRDefault="00C96D66" w:rsidP="00C14D22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5677E2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694E95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8.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5677E2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 xml:space="preserve">Minimum 10 dysz wykonanych ze stali nierdzewnej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6D0F34">
            <w:pPr>
              <w:jc w:val="center"/>
              <w:rPr>
                <w:rFonts w:ascii="Calibri" w:hAnsi="Calibri"/>
                <w:sz w:val="16"/>
                <w:szCs w:val="16"/>
              </w:rPr>
            </w:pPr>
            <w:r w:rsidRPr="005677E2">
              <w:rPr>
                <w:rFonts w:ascii="Calibri" w:hAnsi="Calibri"/>
                <w:sz w:val="16"/>
                <w:szCs w:val="16"/>
              </w:rPr>
              <w:t>TAK ( podać )</w:t>
            </w:r>
            <w:r w:rsidRPr="005677E2">
              <w:rPr>
                <w:rFonts w:ascii="Calibri" w:hAnsi="Calibri"/>
                <w:sz w:val="16"/>
                <w:szCs w:val="16"/>
              </w:rPr>
              <w:br/>
            </w:r>
            <w:r>
              <w:rPr>
                <w:rFonts w:ascii="Calibri" w:hAnsi="Calibri"/>
                <w:sz w:val="16"/>
                <w:szCs w:val="16"/>
              </w:rPr>
              <w:t>ilość dysz</w:t>
            </w:r>
          </w:p>
          <w:p w:rsidR="00C96D66" w:rsidRDefault="00C96D66" w:rsidP="005677E2">
            <w:pPr>
              <w:jc w:val="center"/>
              <w:rPr>
                <w:rFonts w:ascii="Calibri" w:hAnsi="Calibri"/>
                <w:sz w:val="16"/>
                <w:szCs w:val="16"/>
              </w:rPr>
            </w:pPr>
            <w:r>
              <w:rPr>
                <w:rFonts w:ascii="Calibri" w:hAnsi="Calibri"/>
                <w:sz w:val="16"/>
                <w:szCs w:val="16"/>
              </w:rPr>
              <w:t xml:space="preserve">= 10 </w:t>
            </w:r>
            <w:r w:rsidRPr="005677E2">
              <w:rPr>
                <w:rFonts w:ascii="Calibri" w:hAnsi="Calibri"/>
                <w:sz w:val="16"/>
                <w:szCs w:val="16"/>
              </w:rPr>
              <w:t xml:space="preserve">  </w:t>
            </w:r>
            <w:r w:rsidR="00667145">
              <w:rPr>
                <w:rFonts w:ascii="Calibri" w:hAnsi="Calibri"/>
                <w:sz w:val="16"/>
                <w:szCs w:val="16"/>
              </w:rPr>
              <w:t>– 0</w:t>
            </w:r>
            <w:r>
              <w:rPr>
                <w:rFonts w:ascii="Calibri" w:hAnsi="Calibri"/>
                <w:sz w:val="16"/>
                <w:szCs w:val="16"/>
              </w:rPr>
              <w:t xml:space="preserve"> pkt. </w:t>
            </w:r>
          </w:p>
          <w:p w:rsidR="00C96D66" w:rsidRPr="005677E2" w:rsidRDefault="00C96D66" w:rsidP="005677E2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16"/>
                <w:szCs w:val="16"/>
              </w:rPr>
              <w:t xml:space="preserve">                     &gt;</w:t>
            </w:r>
            <w:r w:rsidRPr="005677E2">
              <w:rPr>
                <w:rFonts w:ascii="Calibri" w:hAnsi="Calibri"/>
                <w:sz w:val="16"/>
                <w:szCs w:val="16"/>
              </w:rPr>
              <w:t>12  –</w:t>
            </w:r>
            <w:r w:rsidR="00667145">
              <w:rPr>
                <w:rFonts w:ascii="Calibri" w:hAnsi="Calibri"/>
                <w:sz w:val="16"/>
                <w:szCs w:val="16"/>
              </w:rPr>
              <w:t xml:space="preserve"> 1</w:t>
            </w:r>
            <w:r w:rsidRPr="005677E2">
              <w:rPr>
                <w:rFonts w:ascii="Calibri" w:hAnsi="Calibri"/>
                <w:sz w:val="16"/>
                <w:szCs w:val="16"/>
              </w:rPr>
              <w:t xml:space="preserve"> pkt.  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694E95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 </w:t>
            </w:r>
            <w:r>
              <w:rPr>
                <w:rFonts w:ascii="Calibri" w:hAnsi="Calibri"/>
                <w:sz w:val="20"/>
                <w:szCs w:val="20"/>
              </w:rPr>
              <w:t>9</w:t>
            </w:r>
            <w:r w:rsidRPr="005677E2">
              <w:rPr>
                <w:rFonts w:ascii="Calibri" w:hAnsi="Calibri"/>
                <w:sz w:val="20"/>
                <w:szCs w:val="20"/>
              </w:rPr>
              <w:t>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6D66" w:rsidRPr="005677E2" w:rsidRDefault="00C96D66" w:rsidP="006519FF">
            <w:pPr>
              <w:jc w:val="both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Myjnia wyposażona jest w funkcję automatycznej dezynf</w:t>
            </w:r>
            <w:r w:rsidR="006519FF">
              <w:rPr>
                <w:rFonts w:ascii="Calibri" w:hAnsi="Calibri"/>
                <w:sz w:val="20"/>
                <w:szCs w:val="20"/>
              </w:rPr>
              <w:t xml:space="preserve">ekcji zbiornika oraz </w:t>
            </w:r>
            <w:r w:rsidR="006519FF" w:rsidRPr="00B63388">
              <w:rPr>
                <w:rFonts w:ascii="Calibri" w:hAnsi="Calibri"/>
                <w:sz w:val="20"/>
                <w:szCs w:val="20"/>
              </w:rPr>
              <w:t>orurowania lub  dezynfekcję zbiornika, rozwiązanie polegające na dezynfekcji termicznej armatury poprzez dezynfekcję wszystkich rur doprowadzających wodę oraz dysz podczas każdego procesu oraz dodatkowo wyposażone w program dezynfekcji uruchamiany automatycznie w czasie postoju urządzenia dłuższego niż 24h, gwarantujący czystość mikrobiologiczną wewnątrz zbiornika, orurowania, pompy, zaworów, komory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7230B8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694E95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 </w:t>
            </w:r>
            <w:r>
              <w:rPr>
                <w:rFonts w:ascii="Calibri" w:hAnsi="Calibri"/>
                <w:sz w:val="20"/>
                <w:szCs w:val="20"/>
              </w:rPr>
              <w:t>10</w:t>
            </w:r>
            <w:r w:rsidRPr="005677E2">
              <w:rPr>
                <w:rFonts w:ascii="Calibri" w:hAnsi="Calibri"/>
                <w:sz w:val="20"/>
                <w:szCs w:val="20"/>
              </w:rPr>
              <w:t>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6D66" w:rsidRPr="005677E2" w:rsidRDefault="00C96D66" w:rsidP="007230B8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Zgodność normą ISO 15883-1,-3  gwarantującą  doskonałą jakość mycia i dezynfekcji naczyń.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4E6302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CD298B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6519FF" w:rsidP="00694E95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lastRenderedPageBreak/>
              <w:t xml:space="preserve"> 11</w:t>
            </w:r>
            <w:r w:rsidR="00C96D66" w:rsidRPr="005677E2">
              <w:rPr>
                <w:rFonts w:ascii="Calibri" w:hAnsi="Calibri"/>
                <w:sz w:val="20"/>
                <w:szCs w:val="20"/>
              </w:rPr>
              <w:t>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4E6302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Wyświetlacz LCD pokazuje wartość parametru A0 co stanowi walidację poprawnej dezynfekcji. 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4E6302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9C61AB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6519FF" w:rsidP="00694E95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12</w:t>
            </w:r>
            <w:r w:rsidR="00C96D66" w:rsidRPr="005677E2">
              <w:rPr>
                <w:rFonts w:ascii="Calibri" w:hAnsi="Calibri"/>
                <w:sz w:val="20"/>
                <w:szCs w:val="20"/>
              </w:rPr>
              <w:t>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9C61AB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Pobór wody na jeden cykl   max 19</w:t>
            </w:r>
            <w:r w:rsidR="006519FF">
              <w:rPr>
                <w:rFonts w:ascii="Calibri" w:hAnsi="Calibri"/>
                <w:sz w:val="20"/>
                <w:szCs w:val="20"/>
              </w:rPr>
              <w:t>-20</w:t>
            </w:r>
            <w:r w:rsidRPr="005677E2">
              <w:rPr>
                <w:rFonts w:ascii="Calibri" w:hAnsi="Calibri"/>
                <w:sz w:val="20"/>
                <w:szCs w:val="20"/>
              </w:rPr>
              <w:t xml:space="preserve"> l.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CD298B">
            <w:pPr>
              <w:rPr>
                <w:rFonts w:ascii="Calibri" w:hAnsi="Calibri"/>
                <w:sz w:val="16"/>
                <w:szCs w:val="16"/>
              </w:rPr>
            </w:pPr>
            <w:r w:rsidRPr="005677E2">
              <w:rPr>
                <w:rFonts w:ascii="Calibri" w:hAnsi="Calibri"/>
                <w:sz w:val="16"/>
                <w:szCs w:val="16"/>
              </w:rPr>
              <w:t>TAK ( podać )</w:t>
            </w:r>
            <w:r w:rsidRPr="005677E2">
              <w:rPr>
                <w:rFonts w:ascii="Calibri" w:hAnsi="Calibri"/>
                <w:sz w:val="16"/>
                <w:szCs w:val="16"/>
              </w:rPr>
              <w:br/>
              <w:t>Pobór wody na 1 cykl:</w:t>
            </w:r>
          </w:p>
          <w:p w:rsidR="00C96D66" w:rsidRPr="005677E2" w:rsidRDefault="00C96D66" w:rsidP="00CD298B">
            <w:pPr>
              <w:rPr>
                <w:rFonts w:ascii="Calibri" w:hAnsi="Calibri"/>
                <w:sz w:val="16"/>
                <w:szCs w:val="16"/>
              </w:rPr>
            </w:pPr>
            <w:r w:rsidRPr="005677E2">
              <w:rPr>
                <w:rFonts w:ascii="Calibri" w:hAnsi="Calibri"/>
                <w:sz w:val="16"/>
                <w:szCs w:val="16"/>
              </w:rPr>
              <w:t>&lt; 19 lit</w:t>
            </w:r>
            <w:r w:rsidR="00667145">
              <w:rPr>
                <w:rFonts w:ascii="Calibri" w:hAnsi="Calibri"/>
                <w:sz w:val="16"/>
                <w:szCs w:val="16"/>
              </w:rPr>
              <w:t>rów  – 1 pkt.</w:t>
            </w:r>
            <w:r w:rsidR="00667145">
              <w:rPr>
                <w:rFonts w:ascii="Calibri" w:hAnsi="Calibri"/>
                <w:sz w:val="16"/>
                <w:szCs w:val="16"/>
              </w:rPr>
              <w:br/>
              <w:t>= 19 litrów  – 0</w:t>
            </w:r>
            <w:r w:rsidRPr="005677E2">
              <w:rPr>
                <w:rFonts w:ascii="Calibri" w:hAnsi="Calibri"/>
                <w:sz w:val="16"/>
                <w:szCs w:val="16"/>
              </w:rPr>
              <w:t xml:space="preserve"> pkt.  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9C61AB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6519FF" w:rsidP="00DC7BD8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13</w:t>
            </w:r>
            <w:r w:rsidR="00C96D66" w:rsidRPr="005677E2">
              <w:rPr>
                <w:rFonts w:ascii="Calibri" w:hAnsi="Calibri"/>
                <w:sz w:val="20"/>
                <w:szCs w:val="20"/>
              </w:rPr>
              <w:t>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9C61AB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Zużycie energii elektrycznej podczas jednego cyklu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9C61AB">
            <w:pPr>
              <w:rPr>
                <w:rFonts w:ascii="Calibri" w:hAnsi="Calibri"/>
                <w:sz w:val="16"/>
                <w:szCs w:val="16"/>
              </w:rPr>
            </w:pPr>
            <w:r w:rsidRPr="005677E2">
              <w:rPr>
                <w:rFonts w:ascii="Calibri" w:hAnsi="Calibri"/>
                <w:sz w:val="16"/>
                <w:szCs w:val="16"/>
              </w:rPr>
              <w:t>TAK ( podać )</w:t>
            </w:r>
            <w:r w:rsidRPr="005677E2">
              <w:rPr>
                <w:rFonts w:ascii="Calibri" w:hAnsi="Calibri"/>
                <w:sz w:val="16"/>
                <w:szCs w:val="16"/>
              </w:rPr>
              <w:br/>
              <w:t>Zużycie energii elektrycznej  podczas  1 cyklu:</w:t>
            </w:r>
          </w:p>
          <w:p w:rsidR="00C96D66" w:rsidRPr="005677E2" w:rsidRDefault="00667145" w:rsidP="000E18CB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16"/>
                <w:szCs w:val="16"/>
              </w:rPr>
              <w:t>&lt; 0,20 kWh  – 1</w:t>
            </w:r>
            <w:r w:rsidR="00C96D66" w:rsidRPr="005677E2">
              <w:rPr>
                <w:rFonts w:ascii="Calibri" w:hAnsi="Calibri"/>
                <w:sz w:val="16"/>
                <w:szCs w:val="16"/>
              </w:rPr>
              <w:t xml:space="preserve"> p</w:t>
            </w:r>
            <w:r>
              <w:rPr>
                <w:rFonts w:ascii="Calibri" w:hAnsi="Calibri"/>
                <w:sz w:val="16"/>
                <w:szCs w:val="16"/>
              </w:rPr>
              <w:t>kt.</w:t>
            </w:r>
            <w:r>
              <w:rPr>
                <w:rFonts w:ascii="Calibri" w:hAnsi="Calibri"/>
                <w:sz w:val="16"/>
                <w:szCs w:val="16"/>
              </w:rPr>
              <w:br/>
              <w:t xml:space="preserve"> ≥ 0,20 kWh  ≤ 0,25 kWh  – </w:t>
            </w:r>
            <w:r w:rsidR="00C96D66" w:rsidRPr="005677E2">
              <w:rPr>
                <w:rFonts w:ascii="Calibri" w:hAnsi="Calibri"/>
                <w:sz w:val="16"/>
                <w:szCs w:val="16"/>
              </w:rPr>
              <w:t xml:space="preserve">0 pkt.  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890A14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6519FF" w:rsidP="00DC7BD8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14</w:t>
            </w:r>
            <w:r w:rsidR="00C96D66" w:rsidRPr="005677E2">
              <w:rPr>
                <w:rFonts w:ascii="Calibri" w:hAnsi="Calibri"/>
                <w:sz w:val="20"/>
                <w:szCs w:val="20"/>
              </w:rPr>
              <w:t>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616DFD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Możliwość konfiguracji parametrów  urządzenia  za pomocą komputera PC.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616DFD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6D66" w:rsidRPr="005677E2" w:rsidRDefault="00C96D66" w:rsidP="00890A14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6519FF" w:rsidP="00DC7BD8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15</w:t>
            </w:r>
            <w:r w:rsidR="00C96D66" w:rsidRPr="005677E2">
              <w:rPr>
                <w:rFonts w:ascii="Calibri" w:hAnsi="Calibri"/>
                <w:sz w:val="20"/>
                <w:szCs w:val="20"/>
              </w:rPr>
              <w:t>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6D66" w:rsidRPr="005677E2" w:rsidRDefault="00C96D66" w:rsidP="00434EE5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Certyfikat CE 93/42 oraz ISO 15883 -1, -3 załączyć do oferty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DC7BD8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6519FF" w:rsidP="00DC7BD8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16</w:t>
            </w:r>
            <w:r w:rsidR="00C96D66"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6D66" w:rsidRPr="005677E2" w:rsidRDefault="00C96D66" w:rsidP="0048468F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Instrukcja w języku polskim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DC7BD8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6519FF" w:rsidP="00DC7BD8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17</w:t>
            </w:r>
            <w:r w:rsidR="00C96D66"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DC7BD8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 xml:space="preserve">Szkolenia personelu 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DC7BD8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6519FF" w:rsidP="00DC7BD8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18</w:t>
            </w:r>
            <w:r w:rsidR="00C96D66"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3367A0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Paszport użytkownika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DC7BD8">
            <w:pPr>
              <w:jc w:val="center"/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DC7BD8">
            <w:pPr>
              <w:rPr>
                <w:rFonts w:ascii="Calibri" w:hAnsi="Calibri"/>
                <w:b/>
                <w:sz w:val="20"/>
                <w:szCs w:val="20"/>
              </w:rPr>
            </w:pPr>
            <w:r w:rsidRPr="005677E2">
              <w:rPr>
                <w:rFonts w:ascii="Calibri" w:hAnsi="Calibri"/>
                <w:b/>
                <w:sz w:val="20"/>
                <w:szCs w:val="20"/>
              </w:rPr>
              <w:t>II.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D66B40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Warunki gwarancji: okres gwarancji min. 24 miesiące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667145" w:rsidP="00D66B40">
            <w:pPr>
              <w:rPr>
                <w:rFonts w:ascii="Calibri" w:hAnsi="Calibri"/>
                <w:sz w:val="16"/>
                <w:szCs w:val="16"/>
              </w:rPr>
            </w:pPr>
            <w:r>
              <w:rPr>
                <w:rFonts w:ascii="Calibri" w:hAnsi="Calibri"/>
                <w:sz w:val="16"/>
                <w:szCs w:val="16"/>
              </w:rPr>
              <w:t>24 miesiące – 0</w:t>
            </w:r>
            <w:r w:rsidR="00C96D66" w:rsidRPr="005677E2">
              <w:rPr>
                <w:rFonts w:ascii="Calibri" w:hAnsi="Calibri"/>
                <w:sz w:val="16"/>
                <w:szCs w:val="16"/>
              </w:rPr>
              <w:t xml:space="preserve"> pkt.</w:t>
            </w:r>
          </w:p>
          <w:p w:rsidR="00C96D66" w:rsidRPr="005677E2" w:rsidRDefault="00667145" w:rsidP="00D66B40">
            <w:pPr>
              <w:rPr>
                <w:rFonts w:ascii="Calibri" w:hAnsi="Calibri"/>
                <w:sz w:val="16"/>
                <w:szCs w:val="16"/>
              </w:rPr>
            </w:pPr>
            <w:r>
              <w:rPr>
                <w:rFonts w:ascii="Calibri" w:hAnsi="Calibri"/>
                <w:sz w:val="16"/>
                <w:szCs w:val="16"/>
              </w:rPr>
              <w:t>36 miesięcy – 0,5</w:t>
            </w:r>
            <w:r w:rsidR="00C96D66" w:rsidRPr="005677E2">
              <w:rPr>
                <w:rFonts w:ascii="Calibri" w:hAnsi="Calibri"/>
                <w:sz w:val="16"/>
                <w:szCs w:val="16"/>
              </w:rPr>
              <w:t xml:space="preserve"> pkt.</w:t>
            </w:r>
          </w:p>
          <w:p w:rsidR="00C96D66" w:rsidRPr="005677E2" w:rsidRDefault="00667145" w:rsidP="00D66B40">
            <w:pPr>
              <w:rPr>
                <w:rFonts w:ascii="Calibri" w:hAnsi="Calibri"/>
                <w:sz w:val="16"/>
                <w:szCs w:val="16"/>
              </w:rPr>
            </w:pPr>
            <w:r>
              <w:rPr>
                <w:rFonts w:ascii="Calibri" w:hAnsi="Calibri"/>
                <w:sz w:val="16"/>
                <w:szCs w:val="16"/>
              </w:rPr>
              <w:t>48 miesięcy – 1</w:t>
            </w:r>
            <w:r w:rsidR="00C96D66" w:rsidRPr="005677E2">
              <w:rPr>
                <w:rFonts w:ascii="Calibri" w:hAnsi="Calibri"/>
                <w:sz w:val="16"/>
                <w:szCs w:val="16"/>
              </w:rPr>
              <w:t xml:space="preserve"> pkt.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7C6119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3367A0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D66B40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Bezpłatne obowiązkowe przeglądy w okresie gwarancyjnym wymagane dla dobrej pracy sprzętu wraz z zestawami serwisowymi.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D66B40">
            <w:pPr>
              <w:jc w:val="center"/>
              <w:rPr>
                <w:rFonts w:ascii="Calibri" w:hAnsi="Calibri"/>
                <w:sz w:val="16"/>
                <w:szCs w:val="16"/>
              </w:rPr>
            </w:pPr>
            <w:r w:rsidRPr="005677E2">
              <w:rPr>
                <w:rFonts w:ascii="Calibri" w:hAnsi="Calibri"/>
                <w:sz w:val="16"/>
                <w:szCs w:val="16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3367A0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6D66" w:rsidRPr="005677E2" w:rsidRDefault="00C96D66" w:rsidP="003367A0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Czas usunięcia usterki nie wymagający wymiany części zamiennych w dniach kalendarzowych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3367A0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do 3 dni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3367A0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6D66" w:rsidRPr="005677E2" w:rsidRDefault="00C96D66" w:rsidP="003367A0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Czas usunięcia usterki wymagający wymiany części zamiennych w dniach kalendarzowych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3367A0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do 14 dni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4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3367A0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4.</w:t>
            </w:r>
          </w:p>
          <w:p w:rsidR="00C96D66" w:rsidRPr="005677E2" w:rsidRDefault="00C96D66" w:rsidP="003367A0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6D66" w:rsidRPr="005677E2" w:rsidRDefault="00C96D66" w:rsidP="003367A0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Wszelkie koszty transportu związane z naprawą w okresie gwarancji ponosi Wykonawca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3367A0">
            <w:pPr>
              <w:widowControl w:val="0"/>
              <w:jc w:val="center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A67DD1">
        <w:trPr>
          <w:trHeight w:val="39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3367A0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6.</w:t>
            </w: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6D66" w:rsidRPr="005677E2" w:rsidRDefault="00C96D66" w:rsidP="003367A0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Minimalna liczba napraw powodująca wymianę danego podzespołu na nowy /dopuszczamy 2-krotną naprawę, w przypadku 3 uszkodzenia wymiana podzespołu na nowy/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3367A0">
            <w:pPr>
              <w:widowControl w:val="0"/>
              <w:jc w:val="center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Tak</w:t>
            </w: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  <w:tr w:rsidR="00C96D66" w:rsidRPr="005677E2" w:rsidTr="006519FF">
        <w:trPr>
          <w:trHeight w:val="1036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87378B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7.</w:t>
            </w:r>
          </w:p>
          <w:p w:rsidR="00C96D66" w:rsidRPr="005677E2" w:rsidRDefault="00C96D66" w:rsidP="0087378B">
            <w:pPr>
              <w:widowControl w:val="0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</w:p>
        </w:tc>
        <w:tc>
          <w:tcPr>
            <w:tcW w:w="4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87378B">
            <w:pPr>
              <w:rPr>
                <w:rFonts w:ascii="Calibri" w:hAnsi="Calibri"/>
                <w:sz w:val="20"/>
                <w:szCs w:val="20"/>
              </w:rPr>
            </w:pPr>
            <w:r w:rsidRPr="005677E2">
              <w:rPr>
                <w:rFonts w:ascii="Calibri" w:hAnsi="Calibri"/>
                <w:sz w:val="20"/>
                <w:szCs w:val="20"/>
              </w:rPr>
              <w:t>Okres zagwarantowania części zamiennych i wyposażenia</w:t>
            </w:r>
          </w:p>
          <w:p w:rsidR="00C96D66" w:rsidRPr="005677E2" w:rsidRDefault="00C96D66" w:rsidP="0087378B">
            <w:pPr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D66" w:rsidRPr="005677E2" w:rsidRDefault="00C96D66" w:rsidP="0087378B">
            <w:pPr>
              <w:widowControl w:val="0"/>
              <w:jc w:val="center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min. 10 lat licząc od dnia dostawy</w:t>
            </w:r>
          </w:p>
          <w:p w:rsidR="00C96D66" w:rsidRPr="005677E2" w:rsidRDefault="00C96D66" w:rsidP="0087378B">
            <w:pPr>
              <w:widowControl w:val="0"/>
              <w:jc w:val="center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  <w:r w:rsidRPr="005677E2">
              <w:rPr>
                <w:rFonts w:ascii="Calibri" w:hAnsi="Calibri"/>
                <w:kern w:val="2"/>
                <w:sz w:val="20"/>
                <w:szCs w:val="20"/>
                <w:lang w:eastAsia="pl-PL"/>
              </w:rPr>
              <w:t>podać</w:t>
            </w:r>
          </w:p>
          <w:p w:rsidR="00C96D66" w:rsidRPr="005677E2" w:rsidRDefault="00C96D66" w:rsidP="0087378B">
            <w:pPr>
              <w:widowControl w:val="0"/>
              <w:jc w:val="center"/>
              <w:rPr>
                <w:rFonts w:ascii="Calibri" w:hAnsi="Calibri"/>
                <w:kern w:val="2"/>
                <w:sz w:val="20"/>
                <w:szCs w:val="20"/>
                <w:lang w:eastAsia="pl-PL"/>
              </w:rPr>
            </w:pPr>
          </w:p>
        </w:tc>
        <w:tc>
          <w:tcPr>
            <w:tcW w:w="2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  <w:p w:rsidR="00C96D66" w:rsidRPr="005677E2" w:rsidRDefault="00C96D66" w:rsidP="007230B8">
            <w:pPr>
              <w:snapToGrid w:val="0"/>
              <w:rPr>
                <w:rFonts w:ascii="Calibri" w:hAnsi="Calibri"/>
                <w:sz w:val="20"/>
                <w:szCs w:val="20"/>
              </w:rPr>
            </w:pPr>
          </w:p>
        </w:tc>
      </w:tr>
    </w:tbl>
    <w:p w:rsidR="003506BD" w:rsidRDefault="003506BD" w:rsidP="003506BD">
      <w:pPr>
        <w:suppressAutoHyphens w:val="0"/>
        <w:autoSpaceDE w:val="0"/>
        <w:autoSpaceDN w:val="0"/>
        <w:adjustRightInd w:val="0"/>
        <w:rPr>
          <w:rFonts w:ascii="Calibri" w:hAnsi="Calibri" w:cs="Arial"/>
          <w:iCs/>
          <w:sz w:val="20"/>
          <w:szCs w:val="20"/>
          <w:lang w:eastAsia="pl-PL"/>
        </w:rPr>
      </w:pPr>
    </w:p>
    <w:p w:rsidR="00C96D66" w:rsidRPr="00723E4B" w:rsidRDefault="003506BD" w:rsidP="00723E4B">
      <w:pPr>
        <w:suppressAutoHyphens w:val="0"/>
        <w:autoSpaceDE w:val="0"/>
        <w:autoSpaceDN w:val="0"/>
        <w:adjustRightInd w:val="0"/>
        <w:rPr>
          <w:rFonts w:ascii="Calibri" w:hAnsi="Calibri" w:cs="Arial"/>
          <w:iCs/>
          <w:sz w:val="20"/>
          <w:szCs w:val="20"/>
          <w:lang w:eastAsia="pl-PL"/>
        </w:rPr>
      </w:pPr>
      <w:r w:rsidRPr="003506BD">
        <w:rPr>
          <w:rFonts w:ascii="Calibri" w:hAnsi="Calibri" w:cs="Arial"/>
          <w:iCs/>
          <w:sz w:val="20"/>
          <w:szCs w:val="20"/>
          <w:lang w:eastAsia="pl-PL"/>
        </w:rPr>
        <w:t xml:space="preserve">*) w kolumnie należy opisać parametry oferowane i podać zakresy </w:t>
      </w:r>
    </w:p>
    <w:p w:rsidR="00C96D66" w:rsidRPr="005677E2" w:rsidRDefault="00C96D66">
      <w:pPr>
        <w:rPr>
          <w:rFonts w:ascii="Calibri" w:hAnsi="Calibri"/>
          <w:sz w:val="20"/>
          <w:szCs w:val="20"/>
        </w:rPr>
      </w:pPr>
      <w:r w:rsidRPr="005677E2">
        <w:rPr>
          <w:rFonts w:ascii="Calibri" w:hAnsi="Calibri"/>
          <w:sz w:val="20"/>
          <w:szCs w:val="20"/>
        </w:rPr>
        <w:t>UWAGA:</w:t>
      </w:r>
    </w:p>
    <w:p w:rsidR="00C96D66" w:rsidRPr="005677E2" w:rsidRDefault="00C96D66" w:rsidP="00DC7BD8">
      <w:pPr>
        <w:rPr>
          <w:rFonts w:ascii="Calibri" w:hAnsi="Calibri"/>
          <w:sz w:val="20"/>
          <w:szCs w:val="20"/>
        </w:rPr>
      </w:pPr>
      <w:r w:rsidRPr="005677E2">
        <w:rPr>
          <w:rFonts w:ascii="Calibri" w:hAnsi="Calibri"/>
          <w:sz w:val="20"/>
          <w:szCs w:val="20"/>
        </w:rPr>
        <w:t>Nie spełnienie wymaganych parametrów i warunków spowoduje  odrzuceniem oferty.</w:t>
      </w:r>
    </w:p>
    <w:p w:rsidR="00C96D66" w:rsidRPr="005677E2" w:rsidRDefault="00C96D66" w:rsidP="00DC7BD8">
      <w:pPr>
        <w:rPr>
          <w:rFonts w:ascii="Calibri" w:hAnsi="Calibri"/>
          <w:sz w:val="20"/>
          <w:szCs w:val="20"/>
        </w:rPr>
      </w:pPr>
      <w:r w:rsidRPr="005677E2">
        <w:rPr>
          <w:rFonts w:ascii="Calibri" w:hAnsi="Calibri"/>
          <w:sz w:val="20"/>
          <w:szCs w:val="20"/>
        </w:rPr>
        <w:t xml:space="preserve"> </w:t>
      </w:r>
    </w:p>
    <w:p w:rsidR="00C96D66" w:rsidRPr="0023038F" w:rsidRDefault="00C96D66" w:rsidP="00723E4B">
      <w:pPr>
        <w:rPr>
          <w:rFonts w:ascii="Calibri" w:hAnsi="Calibri"/>
          <w:sz w:val="22"/>
          <w:szCs w:val="22"/>
        </w:rPr>
      </w:pPr>
    </w:p>
    <w:tbl>
      <w:tblPr>
        <w:tblW w:w="90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85"/>
        <w:gridCol w:w="2006"/>
        <w:gridCol w:w="3669"/>
      </w:tblGrid>
      <w:tr w:rsidR="00723E4B" w:rsidRPr="00723E4B" w:rsidTr="00723E4B">
        <w:trPr>
          <w:trHeight w:val="290"/>
        </w:trPr>
        <w:tc>
          <w:tcPr>
            <w:tcW w:w="90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3E4B" w:rsidRPr="00723E4B" w:rsidRDefault="00723E4B" w:rsidP="00723E4B">
            <w:pPr>
              <w:suppressAutoHyphens w:val="0"/>
              <w:adjustRightInd w:val="0"/>
              <w:ind w:left="9"/>
              <w:contextualSpacing/>
              <w:jc w:val="center"/>
              <w:rPr>
                <w:rFonts w:ascii="Calibri" w:hAnsi="Calibri"/>
                <w:b/>
                <w:color w:val="000000"/>
                <w:sz w:val="18"/>
                <w:szCs w:val="18"/>
                <w:lang w:eastAsia="pl-PL"/>
              </w:rPr>
            </w:pPr>
            <w:r w:rsidRPr="00723E4B">
              <w:rPr>
                <w:rFonts w:ascii="Calibri" w:hAnsi="Calibri"/>
                <w:b/>
                <w:color w:val="000000"/>
                <w:sz w:val="18"/>
                <w:szCs w:val="18"/>
                <w:lang w:eastAsia="pl-PL"/>
              </w:rPr>
              <w:t xml:space="preserve">Osoby upoważnione do podpisania oświadczenia w imieniu Wykonawcy </w:t>
            </w:r>
          </w:p>
        </w:tc>
      </w:tr>
      <w:tr w:rsidR="00723E4B" w:rsidRPr="00723E4B" w:rsidTr="00723E4B">
        <w:trPr>
          <w:trHeight w:hRule="exact" w:val="277"/>
        </w:trPr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3E4B" w:rsidRPr="00723E4B" w:rsidRDefault="00723E4B" w:rsidP="00723E4B">
            <w:pPr>
              <w:suppressAutoHyphens w:val="0"/>
              <w:adjustRightInd w:val="0"/>
              <w:ind w:left="1115"/>
              <w:contextualSpacing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  <w:r w:rsidRPr="00723E4B"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  <w:t>Imię i Nazwisko</w:t>
            </w: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3E4B" w:rsidRPr="00723E4B" w:rsidRDefault="00723E4B" w:rsidP="00723E4B">
            <w:pPr>
              <w:suppressAutoHyphens w:val="0"/>
              <w:adjustRightInd w:val="0"/>
              <w:ind w:left="28"/>
              <w:contextualSpacing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  <w:r w:rsidRPr="00723E4B"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  <w:t>Data</w:t>
            </w: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3E4B" w:rsidRPr="00723E4B" w:rsidRDefault="00723E4B" w:rsidP="00723E4B">
            <w:pPr>
              <w:suppressAutoHyphens w:val="0"/>
              <w:adjustRightInd w:val="0"/>
              <w:ind w:left="28"/>
              <w:contextualSpacing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  <w:r w:rsidRPr="00723E4B"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  <w:t>Podpis</w:t>
            </w:r>
          </w:p>
        </w:tc>
      </w:tr>
      <w:tr w:rsidR="00723E4B" w:rsidRPr="00723E4B" w:rsidTr="00723E4B">
        <w:trPr>
          <w:trHeight w:hRule="exact" w:val="510"/>
        </w:trPr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3E4B" w:rsidRPr="00723E4B" w:rsidRDefault="00723E4B" w:rsidP="00723E4B">
            <w:pPr>
              <w:suppressAutoHyphens w:val="0"/>
              <w:adjustRightInd w:val="0"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3E4B" w:rsidRPr="00723E4B" w:rsidRDefault="00723E4B" w:rsidP="00723E4B">
            <w:pPr>
              <w:suppressAutoHyphens w:val="0"/>
              <w:adjustRightInd w:val="0"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3E4B" w:rsidRPr="00723E4B" w:rsidRDefault="00723E4B" w:rsidP="00723E4B">
            <w:pPr>
              <w:suppressAutoHyphens w:val="0"/>
              <w:adjustRightInd w:val="0"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</w:p>
          <w:p w:rsidR="00723E4B" w:rsidRPr="00723E4B" w:rsidRDefault="00723E4B" w:rsidP="00723E4B">
            <w:pPr>
              <w:suppressAutoHyphens w:val="0"/>
              <w:adjustRightInd w:val="0"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</w:p>
          <w:p w:rsidR="00723E4B" w:rsidRPr="00723E4B" w:rsidRDefault="00723E4B" w:rsidP="00723E4B">
            <w:pPr>
              <w:suppressAutoHyphens w:val="0"/>
              <w:adjustRightInd w:val="0"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</w:p>
        </w:tc>
      </w:tr>
      <w:tr w:rsidR="00723E4B" w:rsidRPr="00723E4B" w:rsidTr="00723E4B">
        <w:trPr>
          <w:trHeight w:hRule="exact" w:val="510"/>
        </w:trPr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3E4B" w:rsidRPr="00723E4B" w:rsidRDefault="00723E4B" w:rsidP="00723E4B">
            <w:pPr>
              <w:suppressAutoHyphens w:val="0"/>
              <w:adjustRightInd w:val="0"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3E4B" w:rsidRPr="00723E4B" w:rsidRDefault="00723E4B" w:rsidP="00723E4B">
            <w:pPr>
              <w:suppressAutoHyphens w:val="0"/>
              <w:adjustRightInd w:val="0"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3E4B" w:rsidRPr="00723E4B" w:rsidRDefault="00723E4B" w:rsidP="00723E4B">
            <w:pPr>
              <w:suppressAutoHyphens w:val="0"/>
              <w:adjustRightInd w:val="0"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</w:p>
          <w:p w:rsidR="00723E4B" w:rsidRPr="00723E4B" w:rsidRDefault="00723E4B" w:rsidP="00723E4B">
            <w:pPr>
              <w:suppressAutoHyphens w:val="0"/>
              <w:adjustRightInd w:val="0"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</w:p>
          <w:p w:rsidR="00723E4B" w:rsidRPr="00723E4B" w:rsidRDefault="00723E4B" w:rsidP="00723E4B">
            <w:pPr>
              <w:suppressAutoHyphens w:val="0"/>
              <w:adjustRightInd w:val="0"/>
              <w:jc w:val="center"/>
              <w:rPr>
                <w:rFonts w:ascii="Calibri" w:hAnsi="Calibri"/>
                <w:color w:val="000000"/>
                <w:sz w:val="18"/>
                <w:szCs w:val="18"/>
                <w:lang w:eastAsia="pl-PL"/>
              </w:rPr>
            </w:pPr>
          </w:p>
        </w:tc>
      </w:tr>
    </w:tbl>
    <w:p w:rsidR="00C96D66" w:rsidRDefault="00C96D66" w:rsidP="00723E4B"/>
    <w:sectPr w:rsidR="00C96D66" w:rsidSect="00C77C17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2064" w:rsidRDefault="00D02064">
      <w:r>
        <w:separator/>
      </w:r>
    </w:p>
  </w:endnote>
  <w:endnote w:type="continuationSeparator" w:id="0">
    <w:p w:rsidR="00D02064" w:rsidRDefault="00D020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2064" w:rsidRDefault="00D02064">
      <w:r>
        <w:separator/>
      </w:r>
    </w:p>
  </w:footnote>
  <w:footnote w:type="continuationSeparator" w:id="0">
    <w:p w:rsidR="00D02064" w:rsidRDefault="00D0206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388" w:rsidRDefault="00B63388" w:rsidP="00751A07">
    <w:pPr>
      <w:suppressAutoHyphens w:val="0"/>
      <w:ind w:left="6372"/>
      <w:jc w:val="center"/>
      <w:rPr>
        <w:rFonts w:ascii="Calibri" w:hAnsi="Calibri"/>
        <w:sz w:val="20"/>
        <w:szCs w:val="20"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74BCC21F" wp14:editId="087006D1">
          <wp:simplePos x="0" y="0"/>
          <wp:positionH relativeFrom="margin">
            <wp:posOffset>95250</wp:posOffset>
          </wp:positionH>
          <wp:positionV relativeFrom="margin">
            <wp:posOffset>-1323975</wp:posOffset>
          </wp:positionV>
          <wp:extent cx="5760720" cy="814705"/>
          <wp:effectExtent l="0" t="0" r="0" b="4445"/>
          <wp:wrapSquare wrapText="bothSides"/>
          <wp:docPr id="1" name="Obraz 1" descr="zestawienie 3 znaków (znak funduszy, herb województwa, flaga UE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zestawienie 3 znaków (znak funduszy, herb województwa, flaga UE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14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Calibri" w:hAnsi="Calibri"/>
        <w:sz w:val="20"/>
        <w:szCs w:val="20"/>
        <w:lang w:eastAsia="pl-PL"/>
      </w:rPr>
      <w:t xml:space="preserve"> </w:t>
    </w:r>
  </w:p>
  <w:p w:rsidR="00B63388" w:rsidRDefault="00B63388" w:rsidP="00751A07">
    <w:pPr>
      <w:suppressAutoHyphens w:val="0"/>
      <w:ind w:left="6372"/>
      <w:jc w:val="center"/>
      <w:rPr>
        <w:rFonts w:ascii="Calibri" w:hAnsi="Calibri"/>
        <w:sz w:val="20"/>
        <w:szCs w:val="20"/>
        <w:lang w:eastAsia="pl-PL"/>
      </w:rPr>
    </w:pPr>
  </w:p>
  <w:p w:rsidR="00B63388" w:rsidRDefault="00B63388" w:rsidP="00751A07">
    <w:pPr>
      <w:suppressAutoHyphens w:val="0"/>
      <w:ind w:left="6372"/>
      <w:jc w:val="center"/>
      <w:rPr>
        <w:rFonts w:ascii="Calibri" w:hAnsi="Calibri"/>
        <w:sz w:val="20"/>
        <w:szCs w:val="20"/>
        <w:lang w:eastAsia="pl-PL"/>
      </w:rPr>
    </w:pPr>
  </w:p>
  <w:p w:rsidR="00B63388" w:rsidRDefault="00B63388" w:rsidP="00751A07">
    <w:pPr>
      <w:suppressAutoHyphens w:val="0"/>
      <w:ind w:left="6372"/>
      <w:jc w:val="center"/>
      <w:rPr>
        <w:rFonts w:ascii="Calibri" w:hAnsi="Calibri"/>
        <w:sz w:val="20"/>
        <w:szCs w:val="20"/>
        <w:lang w:eastAsia="pl-PL"/>
      </w:rPr>
    </w:pPr>
  </w:p>
  <w:p w:rsidR="00751A07" w:rsidRPr="00B63388" w:rsidRDefault="00F758E6" w:rsidP="00B63388">
    <w:pPr>
      <w:suppressAutoHyphens w:val="0"/>
      <w:jc w:val="right"/>
      <w:rPr>
        <w:rFonts w:ascii="Calibri" w:hAnsi="Calibri"/>
        <w:sz w:val="20"/>
        <w:szCs w:val="20"/>
        <w:lang w:eastAsia="pl-PL"/>
      </w:rPr>
    </w:pPr>
    <w:r w:rsidRPr="00B63388">
      <w:rPr>
        <w:rFonts w:ascii="Calibri" w:hAnsi="Calibri"/>
        <w:sz w:val="20"/>
        <w:szCs w:val="20"/>
        <w:lang w:eastAsia="pl-PL"/>
      </w:rPr>
      <w:t>Załącznik nr 3.14</w:t>
    </w:r>
    <w:r w:rsidR="00CB1D3B">
      <w:rPr>
        <w:rFonts w:ascii="Calibri" w:hAnsi="Calibri"/>
        <w:sz w:val="20"/>
        <w:szCs w:val="20"/>
        <w:lang w:eastAsia="pl-PL"/>
      </w:rPr>
      <w:t xml:space="preserve"> do siwz </w:t>
    </w:r>
    <w:r w:rsidR="00CB1D3B">
      <w:rPr>
        <w:rFonts w:ascii="Calibri" w:hAnsi="Calibri"/>
        <w:sz w:val="20"/>
        <w:szCs w:val="20"/>
        <w:lang w:eastAsia="pl-PL"/>
      </w:rPr>
      <w:br/>
      <w:t>Nr. sprawy PN-04/2019</w:t>
    </w:r>
  </w:p>
  <w:p w:rsidR="00C96D66" w:rsidRPr="00751A07" w:rsidRDefault="00C96D66" w:rsidP="00751A07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3E5AB9"/>
    <w:multiLevelType w:val="hybridMultilevel"/>
    <w:tmpl w:val="9CDE64C4"/>
    <w:lvl w:ilvl="0" w:tplc="90D0EE18">
      <w:start w:val="8"/>
      <w:numFmt w:val="bullet"/>
      <w:lvlText w:val=""/>
      <w:lvlJc w:val="left"/>
      <w:pPr>
        <w:ind w:left="720" w:hanging="360"/>
      </w:pPr>
      <w:rPr>
        <w:rFonts w:ascii="Wingdings" w:eastAsia="Times New Roman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C0A2F2B"/>
    <w:multiLevelType w:val="hybridMultilevel"/>
    <w:tmpl w:val="1026F2FE"/>
    <w:lvl w:ilvl="0" w:tplc="5DFE40D8">
      <w:start w:val="8"/>
      <w:numFmt w:val="bullet"/>
      <w:lvlText w:val=""/>
      <w:lvlJc w:val="left"/>
      <w:pPr>
        <w:ind w:left="720" w:hanging="360"/>
      </w:pPr>
      <w:rPr>
        <w:rFonts w:ascii="Wingdings" w:eastAsia="Times New Roman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6488"/>
    <w:rsid w:val="00014037"/>
    <w:rsid w:val="00031A5F"/>
    <w:rsid w:val="000531CB"/>
    <w:rsid w:val="00076BE0"/>
    <w:rsid w:val="000A0C6C"/>
    <w:rsid w:val="000A4AA9"/>
    <w:rsid w:val="000B3192"/>
    <w:rsid w:val="000D59DB"/>
    <w:rsid w:val="000E18CB"/>
    <w:rsid w:val="000E61F6"/>
    <w:rsid w:val="000E7828"/>
    <w:rsid w:val="00155FB4"/>
    <w:rsid w:val="00161FAB"/>
    <w:rsid w:val="0017440C"/>
    <w:rsid w:val="001A7DF2"/>
    <w:rsid w:val="001E6CAD"/>
    <w:rsid w:val="0023038F"/>
    <w:rsid w:val="00243158"/>
    <w:rsid w:val="00297204"/>
    <w:rsid w:val="002B4300"/>
    <w:rsid w:val="002F6374"/>
    <w:rsid w:val="003367A0"/>
    <w:rsid w:val="00340989"/>
    <w:rsid w:val="003506BD"/>
    <w:rsid w:val="00434EE5"/>
    <w:rsid w:val="00450E20"/>
    <w:rsid w:val="0048468F"/>
    <w:rsid w:val="004C11A9"/>
    <w:rsid w:val="004D54CC"/>
    <w:rsid w:val="004E6302"/>
    <w:rsid w:val="0052722F"/>
    <w:rsid w:val="00551A5A"/>
    <w:rsid w:val="005677E2"/>
    <w:rsid w:val="00616DFD"/>
    <w:rsid w:val="006416B7"/>
    <w:rsid w:val="006519FF"/>
    <w:rsid w:val="00667145"/>
    <w:rsid w:val="00694E95"/>
    <w:rsid w:val="006D0F34"/>
    <w:rsid w:val="007230B8"/>
    <w:rsid w:val="00723E4B"/>
    <w:rsid w:val="00751A07"/>
    <w:rsid w:val="007B065A"/>
    <w:rsid w:val="007C6119"/>
    <w:rsid w:val="007F36D9"/>
    <w:rsid w:val="008048DA"/>
    <w:rsid w:val="00814ADB"/>
    <w:rsid w:val="0087378B"/>
    <w:rsid w:val="008850EA"/>
    <w:rsid w:val="00885F1E"/>
    <w:rsid w:val="00890A14"/>
    <w:rsid w:val="00893ECD"/>
    <w:rsid w:val="008C2245"/>
    <w:rsid w:val="008D7DC9"/>
    <w:rsid w:val="008F156F"/>
    <w:rsid w:val="00930AB0"/>
    <w:rsid w:val="009C61AB"/>
    <w:rsid w:val="009E08F7"/>
    <w:rsid w:val="00A14FB4"/>
    <w:rsid w:val="00A441B4"/>
    <w:rsid w:val="00A5213C"/>
    <w:rsid w:val="00A66592"/>
    <w:rsid w:val="00A67DD1"/>
    <w:rsid w:val="00A93F16"/>
    <w:rsid w:val="00AF6DF8"/>
    <w:rsid w:val="00B018ED"/>
    <w:rsid w:val="00B23B52"/>
    <w:rsid w:val="00B63388"/>
    <w:rsid w:val="00B76AE0"/>
    <w:rsid w:val="00B77996"/>
    <w:rsid w:val="00BC4356"/>
    <w:rsid w:val="00BD7D53"/>
    <w:rsid w:val="00BE45A1"/>
    <w:rsid w:val="00C14D22"/>
    <w:rsid w:val="00C77C17"/>
    <w:rsid w:val="00C8131B"/>
    <w:rsid w:val="00C96D66"/>
    <w:rsid w:val="00CB1D3B"/>
    <w:rsid w:val="00CD298B"/>
    <w:rsid w:val="00D02064"/>
    <w:rsid w:val="00D12BD4"/>
    <w:rsid w:val="00D66B40"/>
    <w:rsid w:val="00DC7BD8"/>
    <w:rsid w:val="00E175E0"/>
    <w:rsid w:val="00E3196C"/>
    <w:rsid w:val="00E46488"/>
    <w:rsid w:val="00EB74E2"/>
    <w:rsid w:val="00F14A93"/>
    <w:rsid w:val="00F15F50"/>
    <w:rsid w:val="00F758E6"/>
    <w:rsid w:val="00FB21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677E2"/>
    <w:pPr>
      <w:suppressAutoHyphens/>
    </w:pPr>
    <w:rPr>
      <w:rFonts w:ascii="Times New Roman" w:eastAsia="Times New Roman" w:hAnsi="Times New Roman"/>
      <w:sz w:val="24"/>
      <w:szCs w:val="24"/>
      <w:lang w:eastAsia="zh-CN"/>
    </w:rPr>
  </w:style>
  <w:style w:type="paragraph" w:styleId="Nagwek2">
    <w:name w:val="heading 2"/>
    <w:basedOn w:val="Normalny"/>
    <w:next w:val="Normalny"/>
    <w:link w:val="Nagwek2Znak"/>
    <w:unhideWhenUsed/>
    <w:qFormat/>
    <w:locked/>
    <w:rsid w:val="00E175E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uiPriority w:val="99"/>
    <w:qFormat/>
    <w:rsid w:val="00E46488"/>
    <w:rPr>
      <w:rFonts w:cs="Times New Roman"/>
      <w:b/>
    </w:rPr>
  </w:style>
  <w:style w:type="paragraph" w:styleId="Akapitzlist">
    <w:name w:val="List Paragraph"/>
    <w:basedOn w:val="Normalny"/>
    <w:uiPriority w:val="99"/>
    <w:qFormat/>
    <w:rsid w:val="005677E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rsid w:val="004D54C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rsid w:val="00FF5352"/>
    <w:rPr>
      <w:rFonts w:ascii="Times New Roman" w:eastAsia="Times New Roman" w:hAnsi="Times New Roman"/>
      <w:sz w:val="24"/>
      <w:szCs w:val="24"/>
      <w:lang w:eastAsia="zh-CN"/>
    </w:rPr>
  </w:style>
  <w:style w:type="paragraph" w:styleId="Stopka">
    <w:name w:val="footer"/>
    <w:basedOn w:val="Normalny"/>
    <w:link w:val="StopkaZnak"/>
    <w:uiPriority w:val="99"/>
    <w:rsid w:val="004D54CC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rsid w:val="00FF5352"/>
    <w:rPr>
      <w:rFonts w:ascii="Times New Roman" w:eastAsia="Times New Roman" w:hAnsi="Times New Roman"/>
      <w:sz w:val="24"/>
      <w:szCs w:val="24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6338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63388"/>
    <w:rPr>
      <w:rFonts w:ascii="Tahoma" w:eastAsia="Times New Roman" w:hAnsi="Tahoma" w:cs="Tahoma"/>
      <w:sz w:val="16"/>
      <w:szCs w:val="16"/>
      <w:lang w:eastAsia="zh-CN"/>
    </w:rPr>
  </w:style>
  <w:style w:type="character" w:customStyle="1" w:styleId="Nagwek2Znak">
    <w:name w:val="Nagłówek 2 Znak"/>
    <w:basedOn w:val="Domylnaczcionkaakapitu"/>
    <w:link w:val="Nagwek2"/>
    <w:rsid w:val="00E175E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677E2"/>
    <w:pPr>
      <w:suppressAutoHyphens/>
    </w:pPr>
    <w:rPr>
      <w:rFonts w:ascii="Times New Roman" w:eastAsia="Times New Roman" w:hAnsi="Times New Roman"/>
      <w:sz w:val="24"/>
      <w:szCs w:val="24"/>
      <w:lang w:eastAsia="zh-CN"/>
    </w:rPr>
  </w:style>
  <w:style w:type="paragraph" w:styleId="Nagwek2">
    <w:name w:val="heading 2"/>
    <w:basedOn w:val="Normalny"/>
    <w:next w:val="Normalny"/>
    <w:link w:val="Nagwek2Znak"/>
    <w:unhideWhenUsed/>
    <w:qFormat/>
    <w:locked/>
    <w:rsid w:val="00E175E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uiPriority w:val="99"/>
    <w:qFormat/>
    <w:rsid w:val="00E46488"/>
    <w:rPr>
      <w:rFonts w:cs="Times New Roman"/>
      <w:b/>
    </w:rPr>
  </w:style>
  <w:style w:type="paragraph" w:styleId="Akapitzlist">
    <w:name w:val="List Paragraph"/>
    <w:basedOn w:val="Normalny"/>
    <w:uiPriority w:val="99"/>
    <w:qFormat/>
    <w:rsid w:val="005677E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rsid w:val="004D54C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rsid w:val="00FF5352"/>
    <w:rPr>
      <w:rFonts w:ascii="Times New Roman" w:eastAsia="Times New Roman" w:hAnsi="Times New Roman"/>
      <w:sz w:val="24"/>
      <w:szCs w:val="24"/>
      <w:lang w:eastAsia="zh-CN"/>
    </w:rPr>
  </w:style>
  <w:style w:type="paragraph" w:styleId="Stopka">
    <w:name w:val="footer"/>
    <w:basedOn w:val="Normalny"/>
    <w:link w:val="StopkaZnak"/>
    <w:uiPriority w:val="99"/>
    <w:rsid w:val="004D54CC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rsid w:val="00FF5352"/>
    <w:rPr>
      <w:rFonts w:ascii="Times New Roman" w:eastAsia="Times New Roman" w:hAnsi="Times New Roman"/>
      <w:sz w:val="24"/>
      <w:szCs w:val="24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6338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63388"/>
    <w:rPr>
      <w:rFonts w:ascii="Tahoma" w:eastAsia="Times New Roman" w:hAnsi="Tahoma" w:cs="Tahoma"/>
      <w:sz w:val="16"/>
      <w:szCs w:val="16"/>
      <w:lang w:eastAsia="zh-CN"/>
    </w:rPr>
  </w:style>
  <w:style w:type="character" w:customStyle="1" w:styleId="Nagwek2Znak">
    <w:name w:val="Nagłówek 2 Znak"/>
    <w:basedOn w:val="Domylnaczcionkaakapitu"/>
    <w:link w:val="Nagwek2"/>
    <w:rsid w:val="00E175E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185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2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52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39B181-4AFA-4EC6-B481-1F8C5511EE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460</Words>
  <Characters>2763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3</vt:lpstr>
    </vt:vector>
  </TitlesOfParts>
  <Company>Hewlett-Packard Company</Company>
  <LinksUpToDate>false</LinksUpToDate>
  <CharactersWithSpaces>3217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</dc:title>
  <dc:creator>User1</dc:creator>
  <cp:lastModifiedBy>User1</cp:lastModifiedBy>
  <cp:revision>3</cp:revision>
  <dcterms:created xsi:type="dcterms:W3CDTF">2019-04-04T10:40:00Z</dcterms:created>
  <dcterms:modified xsi:type="dcterms:W3CDTF">2019-10-29T11:42:00Z</dcterms:modified>
</cp:coreProperties>
</file>