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89" w:type="dxa"/>
        <w:tblBorders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7"/>
        <w:gridCol w:w="199"/>
        <w:gridCol w:w="8473"/>
      </w:tblGrid>
      <w:tr w:rsidR="00A9750C" w:rsidTr="00B7491E">
        <w:trPr>
          <w:trHeight w:val="2101"/>
        </w:trPr>
        <w:tc>
          <w:tcPr>
            <w:tcW w:w="2317" w:type="dxa"/>
          </w:tcPr>
          <w:p w:rsidR="00A9750C" w:rsidRDefault="00B7491E" w:rsidP="00A9750C">
            <w:pPr>
              <w:framePr w:hSpace="141" w:wrap="around" w:vAnchor="page" w:hAnchor="page" w:x="505" w:y="865"/>
              <w:jc w:val="center"/>
              <w:rPr>
                <w:rFonts w:ascii="OptimusPrinceps" w:hAnsi="OptimusPrinceps"/>
                <w:sz w:val="22"/>
              </w:rPr>
            </w:pPr>
            <w:r>
              <w:rPr>
                <w:rFonts w:ascii="OptimusPrinceps" w:hAnsi="OptimusPrinceps"/>
                <w:noProof/>
                <w:lang w:eastAsia="pl-PL"/>
              </w:rPr>
              <w:drawing>
                <wp:inline distT="0" distB="0" distL="0" distR="0">
                  <wp:extent cx="1257300" cy="1257300"/>
                  <wp:effectExtent l="0" t="0" r="0" b="0"/>
                  <wp:docPr id="1" name="Obraz 1" descr="logo polsk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polskie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" w:type="dxa"/>
            <w:tcBorders>
              <w:top w:val="nil"/>
              <w:bottom w:val="nil"/>
              <w:right w:val="nil"/>
            </w:tcBorders>
          </w:tcPr>
          <w:p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</w:p>
          <w:p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750C" w:rsidRDefault="00A9750C" w:rsidP="00A9750C">
            <w:pPr>
              <w:framePr w:hSpace="141" w:wrap="around" w:vAnchor="page" w:hAnchor="page" w:x="505" w:y="865"/>
              <w:rPr>
                <w:smallCaps/>
                <w:sz w:val="26"/>
              </w:rPr>
            </w:pPr>
            <w:r>
              <w:rPr>
                <w:smallCaps/>
                <w:sz w:val="26"/>
              </w:rPr>
              <w:t>Uniwersytet Medyczny im. Karola Marcinkowskiego w Poznaniu</w:t>
            </w:r>
          </w:p>
          <w:p w:rsidR="00A9750C" w:rsidRDefault="00A9750C" w:rsidP="00A9750C">
            <w:pPr>
              <w:framePr w:hSpace="141" w:wrap="around" w:vAnchor="page" w:hAnchor="page" w:x="505" w:y="865"/>
              <w:jc w:val="center"/>
            </w:pPr>
          </w:p>
          <w:p w:rsidR="00A9750C" w:rsidRDefault="00A9750C" w:rsidP="00A9750C">
            <w:pPr>
              <w:framePr w:hSpace="141" w:wrap="around" w:vAnchor="page" w:hAnchor="page" w:x="505" w:y="865"/>
              <w:rPr>
                <w:smallCaps/>
              </w:rPr>
            </w:pPr>
            <w:r>
              <w:t xml:space="preserve">                                            D</w:t>
            </w:r>
            <w:r>
              <w:rPr>
                <w:smallCaps/>
              </w:rPr>
              <w:t xml:space="preserve">ział  </w:t>
            </w:r>
            <w:r w:rsidR="00F67732">
              <w:rPr>
                <w:smallCaps/>
              </w:rPr>
              <w:t>Inwestycyjno-</w:t>
            </w:r>
            <w:r>
              <w:rPr>
                <w:smallCaps/>
              </w:rPr>
              <w:t>Techniczny</w:t>
            </w:r>
          </w:p>
          <w:p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           </w:t>
            </w:r>
          </w:p>
          <w:p w:rsidR="00A9750C" w:rsidRDefault="00A9750C" w:rsidP="00A9750C">
            <w:pPr>
              <w:framePr w:hSpace="141" w:wrap="around" w:vAnchor="page" w:hAnchor="page" w:x="505" w:y="865"/>
              <w:tabs>
                <w:tab w:val="left" w:pos="3753"/>
                <w:tab w:val="left" w:pos="4934"/>
                <w:tab w:val="left" w:pos="5294"/>
                <w:tab w:val="left" w:pos="5474"/>
                <w:tab w:val="left" w:pos="5834"/>
              </w:tabs>
              <w:rPr>
                <w:sz w:val="22"/>
              </w:rPr>
            </w:pPr>
            <w:r>
              <w:rPr>
                <w:sz w:val="22"/>
              </w:rPr>
              <w:t xml:space="preserve"> ul. Rokietnicka </w:t>
            </w:r>
            <w:r w:rsidR="002A0AAD">
              <w:rPr>
                <w:sz w:val="22"/>
              </w:rPr>
              <w:t>7</w:t>
            </w:r>
            <w:r>
              <w:rPr>
                <w:sz w:val="22"/>
              </w:rPr>
              <w:t xml:space="preserve">                                                                              tel.:  61</w:t>
            </w:r>
            <w:r w:rsidR="002A0AAD">
              <w:rPr>
                <w:sz w:val="22"/>
              </w:rPr>
              <w:t> 845-26-5</w:t>
            </w:r>
            <w:r w:rsidR="00F95BC9">
              <w:rPr>
                <w:sz w:val="22"/>
              </w:rPr>
              <w:t>6</w:t>
            </w:r>
          </w:p>
          <w:p w:rsidR="00A9750C" w:rsidRDefault="00A9750C" w:rsidP="00A9750C">
            <w:pPr>
              <w:framePr w:hSpace="141" w:wrap="around" w:vAnchor="page" w:hAnchor="page" w:x="505" w:y="865"/>
              <w:tabs>
                <w:tab w:val="left" w:pos="3890"/>
                <w:tab w:val="left" w:pos="4394"/>
                <w:tab w:val="left" w:pos="5834"/>
              </w:tabs>
              <w:rPr>
                <w:sz w:val="22"/>
              </w:rPr>
            </w:pPr>
            <w:r>
              <w:rPr>
                <w:sz w:val="22"/>
              </w:rPr>
              <w:t xml:space="preserve"> 60-806 Poznań                                                            </w:t>
            </w:r>
            <w:r w:rsidR="00F67732">
              <w:rPr>
                <w:sz w:val="22"/>
              </w:rPr>
              <w:t xml:space="preserve">                     email:   ditum</w:t>
            </w:r>
            <w:r>
              <w:rPr>
                <w:sz w:val="22"/>
              </w:rPr>
              <w:t>@ump.edu.pl</w:t>
            </w:r>
          </w:p>
          <w:p w:rsidR="00A9750C" w:rsidRDefault="00A9750C" w:rsidP="00A9750C">
            <w:pPr>
              <w:framePr w:hSpace="141" w:wrap="around" w:vAnchor="page" w:hAnchor="page" w:x="505" w:y="865"/>
              <w:tabs>
                <w:tab w:val="left" w:pos="3890"/>
              </w:tabs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:rsidR="00B7491E" w:rsidRDefault="00B7491E" w:rsidP="008331D5">
      <w:pPr>
        <w:tabs>
          <w:tab w:val="left" w:pos="5940"/>
        </w:tabs>
        <w:jc w:val="right"/>
        <w:rPr>
          <w:sz w:val="22"/>
        </w:rPr>
      </w:pPr>
    </w:p>
    <w:p w:rsidR="00B7491E" w:rsidRDefault="00B7491E" w:rsidP="008331D5">
      <w:pPr>
        <w:tabs>
          <w:tab w:val="left" w:pos="5940"/>
        </w:tabs>
        <w:jc w:val="right"/>
        <w:rPr>
          <w:sz w:val="22"/>
        </w:rPr>
      </w:pPr>
    </w:p>
    <w:p w:rsidR="007A4877" w:rsidRPr="004257C2" w:rsidRDefault="007A4877" w:rsidP="007A4877">
      <w:pPr>
        <w:tabs>
          <w:tab w:val="left" w:pos="5940"/>
        </w:tabs>
        <w:jc w:val="right"/>
        <w:rPr>
          <w:sz w:val="22"/>
        </w:rPr>
      </w:pPr>
      <w:r>
        <w:rPr>
          <w:sz w:val="22"/>
        </w:rPr>
        <w:t>Załącznik nr 1 do umowy</w:t>
      </w:r>
    </w:p>
    <w:p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:rsidR="00F95BC9" w:rsidRDefault="00ED36D1" w:rsidP="00F95BC9">
      <w:pPr>
        <w:pStyle w:val="Akapitzlist"/>
        <w:suppressAutoHyphens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Remont Sali Gimnastycznej z wymianą oświetlenia</w:t>
      </w:r>
    </w:p>
    <w:p w:rsidR="00ED36D1" w:rsidRPr="00F95BC9" w:rsidRDefault="00ED36D1" w:rsidP="00F95BC9">
      <w:pPr>
        <w:pStyle w:val="Akapitzlist"/>
        <w:suppressAutoHyphens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przy ul. Marcelińskiej 25</w:t>
      </w:r>
    </w:p>
    <w:p w:rsidR="005433B1" w:rsidRPr="00F95BC9" w:rsidRDefault="005433B1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8A03BE" w:rsidRPr="00F95BC9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8A03BE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8A03BE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8A03BE" w:rsidRPr="004257C2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5433B1" w:rsidRPr="004257C2" w:rsidRDefault="008F1C20" w:rsidP="005433B1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SZCZEGÓŁOWY OPIS PRZEDMIOTU ZAMÓWIENIA</w:t>
      </w:r>
    </w:p>
    <w:p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4809B8" w:rsidRDefault="004809B8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:rsidR="00DC4613" w:rsidRDefault="005433B1" w:rsidP="005433B1">
      <w:pPr>
        <w:jc w:val="right"/>
        <w:rPr>
          <w:rFonts w:ascii="Arial" w:hAnsi="Arial" w:cs="Arial"/>
          <w:b/>
          <w:sz w:val="30"/>
          <w:szCs w:val="30"/>
        </w:rPr>
      </w:pPr>
      <w:r w:rsidRPr="004257C2">
        <w:rPr>
          <w:rFonts w:ascii="Arial" w:hAnsi="Arial" w:cs="Arial"/>
          <w:b/>
          <w:sz w:val="30"/>
          <w:szCs w:val="30"/>
        </w:rPr>
        <w:cr/>
      </w:r>
    </w:p>
    <w:p w:rsidR="00B7491E" w:rsidRDefault="005433B1" w:rsidP="005433B1">
      <w:pPr>
        <w:jc w:val="right"/>
        <w:rPr>
          <w:rFonts w:ascii="Arial" w:hAnsi="Arial" w:cs="Arial"/>
          <w:b/>
          <w:bCs/>
          <w:sz w:val="28"/>
          <w:szCs w:val="28"/>
          <w:u w:val="single"/>
        </w:rPr>
      </w:pP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</w:p>
    <w:p w:rsidR="00AB1DEB" w:rsidRDefault="00AB1DEB" w:rsidP="008A03B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46D16" w:rsidRDefault="005433B1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B7491E">
        <w:rPr>
          <w:rFonts w:ascii="Arial" w:hAnsi="Arial" w:cs="Arial"/>
          <w:b/>
          <w:bCs/>
          <w:sz w:val="22"/>
          <w:szCs w:val="28"/>
        </w:rPr>
        <w:tab/>
      </w:r>
      <w:r w:rsidRPr="008A03BE">
        <w:rPr>
          <w:rFonts w:ascii="Arial" w:hAnsi="Arial" w:cs="Arial"/>
          <w:bCs/>
          <w:i/>
          <w:sz w:val="22"/>
          <w:szCs w:val="28"/>
        </w:rPr>
        <w:t>Opracował:</w:t>
      </w:r>
      <w:r w:rsidRPr="008A03BE">
        <w:rPr>
          <w:rFonts w:ascii="Arial" w:hAnsi="Arial" w:cs="Arial"/>
          <w:bCs/>
          <w:i/>
          <w:sz w:val="22"/>
          <w:szCs w:val="28"/>
        </w:rPr>
        <w:cr/>
      </w:r>
      <w:r w:rsidRPr="008A03BE">
        <w:rPr>
          <w:rFonts w:ascii="Arial" w:hAnsi="Arial" w:cs="Arial"/>
          <w:bCs/>
          <w:i/>
          <w:sz w:val="22"/>
          <w:szCs w:val="28"/>
        </w:rPr>
        <w:tab/>
        <w:t xml:space="preserve">Dział </w:t>
      </w:r>
      <w:r w:rsidR="00F67732" w:rsidRPr="008A03BE">
        <w:rPr>
          <w:rFonts w:ascii="Arial" w:hAnsi="Arial" w:cs="Arial"/>
          <w:bCs/>
          <w:i/>
          <w:sz w:val="22"/>
          <w:szCs w:val="28"/>
        </w:rPr>
        <w:t>Inwestycyjno-</w:t>
      </w:r>
      <w:r w:rsidRPr="008A03BE">
        <w:rPr>
          <w:rFonts w:ascii="Arial" w:hAnsi="Arial" w:cs="Arial"/>
          <w:bCs/>
          <w:i/>
          <w:sz w:val="22"/>
          <w:szCs w:val="28"/>
        </w:rPr>
        <w:t>Techniczny UMP</w:t>
      </w:r>
    </w:p>
    <w:p w:rsidR="005433B1" w:rsidRDefault="00846D16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  <w:r>
        <w:rPr>
          <w:rFonts w:ascii="Arial" w:hAnsi="Arial" w:cs="Arial"/>
          <w:bCs/>
          <w:i/>
          <w:sz w:val="22"/>
          <w:szCs w:val="28"/>
        </w:rPr>
        <w:t>Robert Kaźmierczak</w:t>
      </w:r>
      <w:r w:rsidR="005433B1" w:rsidRPr="008A03BE">
        <w:rPr>
          <w:rFonts w:ascii="Arial" w:hAnsi="Arial" w:cs="Arial"/>
          <w:bCs/>
          <w:i/>
          <w:sz w:val="22"/>
          <w:szCs w:val="28"/>
        </w:rPr>
        <w:cr/>
      </w:r>
    </w:p>
    <w:p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:rsidR="008A03BE" w:rsidRPr="00E623D6" w:rsidRDefault="00E623D6" w:rsidP="00E623D6">
      <w:pPr>
        <w:jc w:val="center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 xml:space="preserve">Poznań </w:t>
      </w:r>
      <w:r w:rsidR="00F95BC9">
        <w:rPr>
          <w:rFonts w:ascii="Arial" w:hAnsi="Arial" w:cs="Arial"/>
          <w:bCs/>
          <w:sz w:val="22"/>
          <w:szCs w:val="28"/>
        </w:rPr>
        <w:t>czerwiec</w:t>
      </w:r>
      <w:r>
        <w:rPr>
          <w:rFonts w:ascii="Arial" w:hAnsi="Arial" w:cs="Arial"/>
          <w:bCs/>
          <w:sz w:val="22"/>
          <w:szCs w:val="28"/>
        </w:rPr>
        <w:t xml:space="preserve"> 2023</w:t>
      </w:r>
    </w:p>
    <w:p w:rsidR="00B7491E" w:rsidRDefault="00B7491E" w:rsidP="00E623D6">
      <w:pPr>
        <w:rPr>
          <w:rFonts w:ascii="Arial" w:hAnsi="Arial" w:cs="Arial"/>
          <w:b/>
          <w:bCs/>
          <w:sz w:val="22"/>
          <w:szCs w:val="28"/>
        </w:rPr>
      </w:pPr>
    </w:p>
    <w:p w:rsidR="00B7491E" w:rsidRDefault="00B7491E" w:rsidP="00E623D6">
      <w:pPr>
        <w:rPr>
          <w:rFonts w:ascii="Arial" w:hAnsi="Arial" w:cs="Arial"/>
          <w:b/>
          <w:bCs/>
          <w:sz w:val="28"/>
          <w:szCs w:val="28"/>
        </w:rPr>
      </w:pPr>
    </w:p>
    <w:p w:rsidR="005433B1" w:rsidRDefault="005433B1" w:rsidP="005433B1">
      <w:pPr>
        <w:jc w:val="right"/>
        <w:rPr>
          <w:rFonts w:ascii="Arial" w:hAnsi="Arial" w:cs="Arial"/>
          <w:b/>
          <w:bCs/>
          <w:sz w:val="28"/>
          <w:szCs w:val="28"/>
        </w:rPr>
      </w:pPr>
    </w:p>
    <w:p w:rsidR="00C928BC" w:rsidRPr="001C7ED5" w:rsidRDefault="00C928BC" w:rsidP="005433B1">
      <w:pPr>
        <w:rPr>
          <w:b/>
          <w:bCs/>
          <w:u w:val="single"/>
        </w:rPr>
      </w:pPr>
      <w:r w:rsidRPr="001C7ED5">
        <w:rPr>
          <w:b/>
          <w:bCs/>
          <w:u w:val="single"/>
        </w:rPr>
        <w:t>1. Informacje ogólne</w:t>
      </w:r>
    </w:p>
    <w:p w:rsidR="00170DC2" w:rsidRDefault="00170DC2" w:rsidP="00170DC2">
      <w:pPr>
        <w:ind w:left="851" w:hanging="142"/>
      </w:pPr>
      <w:r w:rsidRPr="00730565">
        <w:t xml:space="preserve">- Zamawiający przeznacza na wykonanie robót </w:t>
      </w:r>
      <w:r>
        <w:t xml:space="preserve">następujący okres: </w:t>
      </w:r>
      <w:r w:rsidR="00497F5F">
        <w:t>4</w:t>
      </w:r>
      <w:r w:rsidR="00F95BC9">
        <w:t>5 dni od daty podpisania Umowy</w:t>
      </w:r>
    </w:p>
    <w:p w:rsidR="00170DC2" w:rsidRDefault="00170DC2" w:rsidP="00170DC2">
      <w:pPr>
        <w:ind w:left="851" w:hanging="142"/>
      </w:pPr>
      <w:r>
        <w:tab/>
      </w:r>
      <w:r w:rsidRPr="00730565">
        <w:t>- Lokalizacja robót w obiekcie</w:t>
      </w:r>
      <w:r w:rsidR="00ED36D1">
        <w:t>: remont Sali Gimnastycznej z wymianą oświetlenia przy ul. Marcelińskiej 25</w:t>
      </w:r>
    </w:p>
    <w:p w:rsidR="00F247C3" w:rsidRPr="00730565" w:rsidRDefault="00F247C3" w:rsidP="00170DC2">
      <w:pPr>
        <w:ind w:left="851" w:hanging="142"/>
      </w:pPr>
      <w:r>
        <w:t xml:space="preserve">- Dokładna lista </w:t>
      </w:r>
      <w:r w:rsidR="00F95BC9">
        <w:t>pomieszczeń</w:t>
      </w:r>
      <w:r>
        <w:t xml:space="preserve"> przeznaczonych do remontu</w:t>
      </w:r>
      <w:r w:rsidR="008A03BE">
        <w:t xml:space="preserve"> i wykonania</w:t>
      </w:r>
      <w:r>
        <w:t xml:space="preserve"> zostanie przekazana Wykonawcy bezpośrednio przed przystąpieniem do robót,</w:t>
      </w:r>
    </w:p>
    <w:p w:rsidR="00170DC2" w:rsidRPr="00730565" w:rsidRDefault="00170DC2" w:rsidP="00170DC2">
      <w:pPr>
        <w:ind w:left="851" w:hanging="142"/>
      </w:pPr>
      <w:r w:rsidRPr="00730565">
        <w:t xml:space="preserve">- Wszelkie roboty ulegające zakryciu muszą być z wyprzedzeniem zgłoszone i odebrane przez Inspektora </w:t>
      </w:r>
      <w:r w:rsidR="00F95BC9">
        <w:t>N</w:t>
      </w:r>
      <w:r w:rsidRPr="00730565">
        <w:t>adzoru właściwej branży przed zakryciem. Niezachowanie powyższego może skutkować nakazem dokonania odkrycia zakrytych robót lub instalacji na koszt Wykonawcy,</w:t>
      </w:r>
    </w:p>
    <w:p w:rsidR="00170DC2" w:rsidRPr="00730565" w:rsidRDefault="00170DC2" w:rsidP="00170DC2">
      <w:pPr>
        <w:ind w:left="851" w:hanging="142"/>
      </w:pPr>
      <w:r w:rsidRPr="00730565">
        <w:t>- Warunkiem ostatecznego odbioru robót jest wykonanie przez Wykonawcę dokumentacji powykonawczej,</w:t>
      </w:r>
    </w:p>
    <w:p w:rsidR="00170DC2" w:rsidRPr="00730565" w:rsidRDefault="00170DC2" w:rsidP="00170DC2">
      <w:pPr>
        <w:ind w:left="851" w:hanging="142"/>
      </w:pPr>
      <w:r w:rsidRPr="00730565">
        <w:t>- Wzór i ilość dokumentacji powykonawczej należy dostarczyć zgodnie z załącznikiem do SWZ i umowy.</w:t>
      </w:r>
    </w:p>
    <w:p w:rsidR="00170DC2" w:rsidRDefault="00170DC2" w:rsidP="00170DC2">
      <w:pPr>
        <w:ind w:left="851" w:hanging="142"/>
      </w:pPr>
      <w:r w:rsidRPr="00730565">
        <w:t xml:space="preserve">- Przekazanie pomieszczeń do remontu oraz odbiory nastąpią protokolarnie, w obecności przedstawiciela Wykonawcy, </w:t>
      </w:r>
      <w:r w:rsidR="00F95BC9">
        <w:t>I</w:t>
      </w:r>
      <w:r w:rsidRPr="00730565">
        <w:t xml:space="preserve">nspektora </w:t>
      </w:r>
      <w:r w:rsidR="00F95BC9">
        <w:t>N</w:t>
      </w:r>
      <w:r w:rsidRPr="00730565">
        <w:t>adzoru oraz przedstawiciela Użytkownika,</w:t>
      </w:r>
    </w:p>
    <w:p w:rsidR="00170DC2" w:rsidRPr="00730565" w:rsidRDefault="00170DC2" w:rsidP="00170DC2">
      <w:pPr>
        <w:ind w:left="851" w:hanging="142"/>
      </w:pPr>
      <w:r w:rsidRPr="00730565">
        <w:t xml:space="preserve">- Wykonawca zobowiązany jest zgłosić </w:t>
      </w:r>
      <w:r w:rsidR="00F95BC9">
        <w:t>I</w:t>
      </w:r>
      <w:r w:rsidRPr="00730565">
        <w:t xml:space="preserve">nspektorowi </w:t>
      </w:r>
      <w:r w:rsidR="00F95BC9">
        <w:t>N</w:t>
      </w:r>
      <w:r w:rsidRPr="00730565">
        <w:t xml:space="preserve">adzoru i </w:t>
      </w:r>
      <w:r w:rsidR="00F95BC9">
        <w:t>U</w:t>
      </w:r>
      <w:r w:rsidRPr="00730565">
        <w:t>żytkownikowi zauważone podczas przekazania pomieszczeń usterki i uszkodzenia i żądać wpisania ich do protokołu,</w:t>
      </w:r>
    </w:p>
    <w:p w:rsidR="00170DC2" w:rsidRPr="00730565" w:rsidRDefault="00170DC2" w:rsidP="00170DC2">
      <w:pPr>
        <w:ind w:left="851" w:hanging="142"/>
      </w:pPr>
      <w:r w:rsidRPr="00730565">
        <w:t>- Wszelkie zauważone podczas prac remontowych i po ich zakończeniu usterki i uszkodzenia, co do których będzie zachodziło podejrzenie powstania w wyniku działalności Wykonawcy, a nie wpisane wcześniej do protokołu przekazania pomieszczeń, Wykonawca będzie zobowiązany naprawić na swój koszt,</w:t>
      </w:r>
    </w:p>
    <w:p w:rsidR="00170DC2" w:rsidRPr="00730565" w:rsidRDefault="00170DC2" w:rsidP="00170DC2">
      <w:pPr>
        <w:ind w:left="851" w:hanging="142"/>
      </w:pPr>
      <w:r w:rsidRPr="00730565">
        <w:t>- Pracownicy Wykonawcy zobowiązani są do przebywania jedynie w pomieszczeniach, których wcześniej nastąpiło protokolarne przekazanie, dostęp do pozostałych pomieszczeń tylko za zgodą Użytkownika na podstawie osobnych uzgodnień,</w:t>
      </w:r>
    </w:p>
    <w:p w:rsidR="00170DC2" w:rsidRDefault="00170DC2" w:rsidP="00170DC2">
      <w:pPr>
        <w:ind w:left="851" w:hanging="142"/>
      </w:pPr>
      <w:r w:rsidRPr="00730565">
        <w:t>- Ze względu na prace prowadzone w czynnym obiekcie administracji publicznej, należy bezwzględnie przestrzegać wszelkich przepisów sanitarnych i BHP, a wszelkie nieczystości powstałe poza remontowanymi pomieszczeniami muszą być natychmiast usuwane,</w:t>
      </w:r>
    </w:p>
    <w:p w:rsidR="00170DC2" w:rsidRDefault="00170DC2" w:rsidP="00170DC2">
      <w:pPr>
        <w:ind w:left="851" w:hanging="142"/>
      </w:pPr>
      <w:r>
        <w:t>- Wykonawca zobowiązany jest do transportu materiałów budowlanych oraz materiałów pochodzących z demontażu jedynie poprzez klatkę schodową</w:t>
      </w:r>
      <w:r w:rsidR="006A4B3D">
        <w:t>.</w:t>
      </w:r>
    </w:p>
    <w:p w:rsidR="00170DC2" w:rsidRDefault="00170DC2" w:rsidP="00170DC2">
      <w:pPr>
        <w:ind w:left="851" w:hanging="142"/>
      </w:pPr>
      <w:r>
        <w:t>- Należy ściśle przestrzegać trasy transportu materiałów budowlanych oraz śmieci i gruzu, wyznaczonej przez Zamawiającego,</w:t>
      </w:r>
    </w:p>
    <w:p w:rsidR="00F247C3" w:rsidRDefault="00F247C3" w:rsidP="00170DC2">
      <w:pPr>
        <w:ind w:left="851" w:hanging="142"/>
      </w:pPr>
      <w:r>
        <w:t>- Wszystkie pokoje przy których prowadzone będą prace remontowe należy oddzielić od przedsionka kurtyną w postaci czarnej folii budowlanej,</w:t>
      </w:r>
    </w:p>
    <w:p w:rsidR="00170DC2" w:rsidRPr="00730565" w:rsidRDefault="00170DC2" w:rsidP="00170DC2">
      <w:pPr>
        <w:ind w:left="851" w:hanging="142"/>
      </w:pPr>
      <w:r>
        <w:t xml:space="preserve">- Wykonawca zobowiązany jest stosować materiały, do których producent posiada odpowiednie dokumenty wymagane na podstawie Rozporządzenia Parlamentu Europejskiego i Rady UE nr 305/2011 z dnia 9 marca 2011r. </w:t>
      </w:r>
      <w:r w:rsidRPr="00FA5FEF">
        <w:t>ustanawiające</w:t>
      </w:r>
      <w:r>
        <w:t>go</w:t>
      </w:r>
      <w:r w:rsidRPr="00FA5FEF">
        <w:t xml:space="preserve"> zharmonizowane warunki wprowadzania do obrotu wyrobów budowlanych i uchylające</w:t>
      </w:r>
      <w:r>
        <w:t>go</w:t>
      </w:r>
      <w:r w:rsidRPr="00FA5FEF">
        <w:t xml:space="preserve"> dyrektywę Rady 89/106/EWG</w:t>
      </w:r>
      <w:r>
        <w:t xml:space="preserve"> oraz Rozporządzenia Ministra Infrastruktury i Budownictwa z dnia 17 listopada 2016r. w sprawie sposobu deklarowania właściwości użytkowych wyrobów budowlanych oraz sposobu znakowania ich znakiem budowlanym,</w:t>
      </w:r>
    </w:p>
    <w:p w:rsidR="00E623D6" w:rsidRDefault="00E623D6" w:rsidP="00B12C4C">
      <w:pPr>
        <w:ind w:left="567" w:hanging="283"/>
        <w:rPr>
          <w:sz w:val="22"/>
          <w:szCs w:val="22"/>
        </w:rPr>
      </w:pPr>
    </w:p>
    <w:p w:rsidR="00DC4613" w:rsidRDefault="00DC4613" w:rsidP="00B12C4C">
      <w:pPr>
        <w:ind w:left="567" w:hanging="283"/>
        <w:rPr>
          <w:sz w:val="22"/>
          <w:szCs w:val="22"/>
        </w:rPr>
      </w:pPr>
    </w:p>
    <w:p w:rsidR="00DC4613" w:rsidRDefault="00DC4613" w:rsidP="00B12C4C">
      <w:pPr>
        <w:ind w:left="567" w:hanging="283"/>
        <w:rPr>
          <w:sz w:val="22"/>
          <w:szCs w:val="22"/>
        </w:rPr>
      </w:pPr>
    </w:p>
    <w:p w:rsidR="00DC4613" w:rsidRDefault="00DC4613" w:rsidP="00B12C4C">
      <w:pPr>
        <w:ind w:left="567" w:hanging="283"/>
        <w:rPr>
          <w:sz w:val="22"/>
          <w:szCs w:val="22"/>
        </w:rPr>
      </w:pPr>
    </w:p>
    <w:p w:rsidR="00DC4613" w:rsidRDefault="00DC4613" w:rsidP="00B12C4C">
      <w:pPr>
        <w:ind w:left="567" w:hanging="283"/>
        <w:rPr>
          <w:sz w:val="22"/>
          <w:szCs w:val="22"/>
        </w:rPr>
      </w:pPr>
    </w:p>
    <w:p w:rsidR="00DC4613" w:rsidRPr="001C7ED5" w:rsidRDefault="00DC4613" w:rsidP="00B12C4C">
      <w:pPr>
        <w:ind w:left="567" w:hanging="283"/>
        <w:rPr>
          <w:sz w:val="22"/>
          <w:szCs w:val="22"/>
        </w:rPr>
      </w:pPr>
    </w:p>
    <w:p w:rsidR="00C46ABC" w:rsidRDefault="00C46ABC" w:rsidP="00C46ABC">
      <w:pPr>
        <w:rPr>
          <w:b/>
          <w:bCs/>
          <w:u w:val="single"/>
        </w:rPr>
      </w:pPr>
      <w:r w:rsidRPr="001C7ED5">
        <w:rPr>
          <w:b/>
          <w:bCs/>
          <w:u w:val="single"/>
        </w:rPr>
        <w:t xml:space="preserve">2. </w:t>
      </w:r>
      <w:r w:rsidR="00871CDC">
        <w:rPr>
          <w:b/>
          <w:bCs/>
          <w:u w:val="single"/>
        </w:rPr>
        <w:t>Spis rysunków</w:t>
      </w:r>
      <w:r w:rsidR="00D30D11" w:rsidRPr="00D30D11">
        <w:rPr>
          <w:b/>
          <w:bCs/>
          <w:u w:val="single"/>
        </w:rPr>
        <w:t>:</w:t>
      </w:r>
    </w:p>
    <w:p w:rsidR="00871CDC" w:rsidRDefault="00871CDC" w:rsidP="00C46ABC">
      <w:pPr>
        <w:rPr>
          <w:b/>
          <w:bCs/>
          <w:color w:val="FF0000"/>
          <w:u w:val="single"/>
        </w:rPr>
      </w:pPr>
    </w:p>
    <w:p w:rsidR="00A720E3" w:rsidRPr="00A720E3" w:rsidRDefault="00A720E3" w:rsidP="00A720E3">
      <w:pPr>
        <w:ind w:left="851" w:hanging="142"/>
        <w:rPr>
          <w:bCs/>
        </w:rPr>
      </w:pPr>
      <w:r w:rsidRPr="00A720E3">
        <w:rPr>
          <w:bCs/>
        </w:rPr>
        <w:t>- Rys. 1</w:t>
      </w:r>
      <w:r>
        <w:rPr>
          <w:bCs/>
        </w:rPr>
        <w:t xml:space="preserve">. </w:t>
      </w:r>
      <w:r w:rsidR="00F95BC9">
        <w:rPr>
          <w:bCs/>
        </w:rPr>
        <w:t xml:space="preserve">Rzut </w:t>
      </w:r>
      <w:r w:rsidR="00ED36D1">
        <w:rPr>
          <w:bCs/>
        </w:rPr>
        <w:t>Sali gimnastycznej</w:t>
      </w:r>
    </w:p>
    <w:p w:rsidR="006774DF" w:rsidRDefault="006774DF" w:rsidP="006774DF">
      <w:pPr>
        <w:ind w:left="851" w:hanging="142"/>
        <w:rPr>
          <w:bCs/>
        </w:rPr>
      </w:pPr>
      <w:r w:rsidRPr="006774DF">
        <w:rPr>
          <w:bCs/>
        </w:rPr>
        <w:t xml:space="preserve">- </w:t>
      </w:r>
      <w:r w:rsidR="006A4B3D">
        <w:rPr>
          <w:bCs/>
        </w:rPr>
        <w:t>Dokumentacja zdjęciowa</w:t>
      </w:r>
    </w:p>
    <w:p w:rsidR="00770656" w:rsidRDefault="00770656" w:rsidP="006774DF">
      <w:pPr>
        <w:ind w:left="851" w:hanging="142"/>
        <w:rPr>
          <w:bCs/>
        </w:rPr>
      </w:pPr>
    </w:p>
    <w:p w:rsidR="00E623D6" w:rsidRDefault="00E623D6" w:rsidP="00FD15A3">
      <w:pPr>
        <w:ind w:left="851"/>
        <w:rPr>
          <w:bCs/>
          <w:u w:val="single"/>
        </w:rPr>
      </w:pPr>
    </w:p>
    <w:p w:rsidR="00E623D6" w:rsidRDefault="00E623D6" w:rsidP="00FD15A3">
      <w:pPr>
        <w:ind w:left="851"/>
        <w:rPr>
          <w:bCs/>
          <w:u w:val="single"/>
        </w:rPr>
      </w:pPr>
    </w:p>
    <w:p w:rsidR="00E623D6" w:rsidRDefault="00ED36D1" w:rsidP="00E623D6">
      <w:pPr>
        <w:ind w:left="851"/>
        <w:jc w:val="center"/>
        <w:rPr>
          <w:b/>
          <w:bCs/>
          <w:u w:val="single"/>
        </w:rPr>
      </w:pPr>
      <w:bookmarkStart w:id="0" w:name="_Hlk137028773"/>
      <w:r>
        <w:rPr>
          <w:b/>
          <w:bCs/>
          <w:u w:val="single"/>
        </w:rPr>
        <w:t>REMONT SALI GIMNASTYCZNEJ</w:t>
      </w:r>
    </w:p>
    <w:p w:rsidR="00E623D6" w:rsidRPr="00E623D6" w:rsidRDefault="00E623D6" w:rsidP="00E623D6">
      <w:pPr>
        <w:ind w:left="851"/>
        <w:jc w:val="center"/>
        <w:rPr>
          <w:b/>
          <w:bCs/>
          <w:u w:val="single"/>
        </w:rPr>
      </w:pPr>
    </w:p>
    <w:p w:rsidR="00706B69" w:rsidRPr="00FA6211" w:rsidRDefault="00706B69" w:rsidP="00F76234">
      <w:pPr>
        <w:ind w:left="708"/>
        <w:rPr>
          <w:rFonts w:ascii="Arial" w:hAnsi="Arial" w:cs="Arial"/>
          <w:sz w:val="22"/>
          <w:szCs w:val="22"/>
        </w:rPr>
      </w:pPr>
    </w:p>
    <w:p w:rsidR="00F76234" w:rsidRPr="00103EA9" w:rsidRDefault="00103EA9" w:rsidP="00103EA9">
      <w:pPr>
        <w:rPr>
          <w:b/>
          <w:bCs/>
          <w:u w:val="single"/>
        </w:rPr>
      </w:pPr>
      <w:r w:rsidRPr="00730565">
        <w:rPr>
          <w:b/>
          <w:bCs/>
        </w:rPr>
        <w:t xml:space="preserve">3. </w:t>
      </w:r>
      <w:r w:rsidR="00F76234" w:rsidRPr="00103EA9">
        <w:rPr>
          <w:b/>
          <w:bCs/>
          <w:u w:val="single"/>
        </w:rPr>
        <w:t>Z</w:t>
      </w:r>
      <w:r w:rsidR="000A1A75">
        <w:rPr>
          <w:b/>
          <w:bCs/>
          <w:u w:val="single"/>
        </w:rPr>
        <w:t xml:space="preserve">akres </w:t>
      </w:r>
      <w:r w:rsidR="005940EE">
        <w:rPr>
          <w:b/>
          <w:bCs/>
          <w:u w:val="single"/>
        </w:rPr>
        <w:t>robót budowlanych</w:t>
      </w:r>
      <w:r w:rsidR="00871CDC" w:rsidRPr="00103EA9">
        <w:rPr>
          <w:b/>
          <w:bCs/>
          <w:u w:val="single"/>
        </w:rPr>
        <w:t>:</w:t>
      </w:r>
    </w:p>
    <w:p w:rsidR="00871CDC" w:rsidRDefault="00871CDC" w:rsidP="00F76234">
      <w:pPr>
        <w:rPr>
          <w:b/>
          <w:bCs/>
          <w:u w:val="single"/>
        </w:rPr>
      </w:pPr>
    </w:p>
    <w:p w:rsidR="00871CDC" w:rsidRDefault="000A22D1" w:rsidP="00103EA9">
      <w:pPr>
        <w:pStyle w:val="Akapitzlist"/>
        <w:ind w:left="567" w:hanging="567"/>
        <w:rPr>
          <w:b/>
          <w:bCs/>
          <w:u w:val="single"/>
        </w:rPr>
      </w:pPr>
      <w:r w:rsidRPr="00103EA9">
        <w:rPr>
          <w:b/>
          <w:bCs/>
        </w:rPr>
        <w:t>3.1.</w:t>
      </w:r>
      <w:r w:rsidR="00B37985" w:rsidRPr="00103EA9">
        <w:rPr>
          <w:b/>
          <w:bCs/>
        </w:rPr>
        <w:tab/>
      </w:r>
      <w:r w:rsidRPr="00103EA9">
        <w:rPr>
          <w:b/>
          <w:bCs/>
        </w:rPr>
        <w:t xml:space="preserve"> </w:t>
      </w:r>
      <w:r w:rsidR="00D811F2">
        <w:rPr>
          <w:b/>
          <w:bCs/>
          <w:u w:val="single"/>
        </w:rPr>
        <w:t>Roboty rozbiórkowe</w:t>
      </w:r>
    </w:p>
    <w:p w:rsidR="00770656" w:rsidRDefault="00770656" w:rsidP="00103EA9">
      <w:pPr>
        <w:pStyle w:val="Akapitzlist"/>
        <w:ind w:left="567" w:hanging="567"/>
        <w:rPr>
          <w:b/>
          <w:bCs/>
          <w:u w:val="single"/>
        </w:rPr>
      </w:pPr>
    </w:p>
    <w:p w:rsidR="00D811F2" w:rsidRDefault="00D811F2" w:rsidP="00D811F2">
      <w:pPr>
        <w:ind w:left="851" w:hanging="142"/>
        <w:rPr>
          <w:bCs/>
        </w:rPr>
      </w:pPr>
      <w:r w:rsidRPr="00D811F2">
        <w:rPr>
          <w:bCs/>
        </w:rPr>
        <w:t xml:space="preserve">- </w:t>
      </w:r>
      <w:r w:rsidR="00770656">
        <w:rPr>
          <w:bCs/>
        </w:rPr>
        <w:t xml:space="preserve">rozebranie okładziny </w:t>
      </w:r>
      <w:r w:rsidR="00ED36D1">
        <w:rPr>
          <w:bCs/>
        </w:rPr>
        <w:t>ściennej z desek boazeryjnych</w:t>
      </w:r>
      <w:r w:rsidR="00217827">
        <w:rPr>
          <w:bCs/>
        </w:rPr>
        <w:t xml:space="preserve"> do odzysku</w:t>
      </w:r>
    </w:p>
    <w:p w:rsidR="003905E1" w:rsidRDefault="003905E1" w:rsidP="003905E1">
      <w:pPr>
        <w:ind w:left="851" w:hanging="142"/>
      </w:pPr>
      <w:r w:rsidRPr="00FB0A73">
        <w:t>- wyniesienie, wywóz i utylizacja wszelkich materiałów pochodzących z rozbiórki,</w:t>
      </w:r>
    </w:p>
    <w:p w:rsidR="00ED36D1" w:rsidRDefault="00ED36D1" w:rsidP="003905E1">
      <w:pPr>
        <w:pStyle w:val="Akapitzlist"/>
        <w:ind w:left="567" w:hanging="567"/>
        <w:rPr>
          <w:b/>
          <w:bCs/>
        </w:rPr>
      </w:pPr>
    </w:p>
    <w:p w:rsidR="003905E1" w:rsidRDefault="003905E1" w:rsidP="003905E1">
      <w:pPr>
        <w:pStyle w:val="Akapitzlist"/>
        <w:ind w:left="567" w:hanging="567"/>
        <w:rPr>
          <w:b/>
          <w:bCs/>
          <w:u w:val="single"/>
        </w:rPr>
      </w:pPr>
      <w:r w:rsidRPr="00103EA9">
        <w:rPr>
          <w:b/>
          <w:bCs/>
        </w:rPr>
        <w:t>3.</w:t>
      </w:r>
      <w:r>
        <w:rPr>
          <w:b/>
          <w:bCs/>
        </w:rPr>
        <w:t>2</w:t>
      </w:r>
      <w:r w:rsidRPr="00103EA9">
        <w:rPr>
          <w:b/>
          <w:bCs/>
        </w:rPr>
        <w:t>.</w:t>
      </w:r>
      <w:r w:rsidRPr="00103EA9">
        <w:rPr>
          <w:b/>
          <w:bCs/>
        </w:rPr>
        <w:tab/>
        <w:t xml:space="preserve"> </w:t>
      </w:r>
      <w:r>
        <w:rPr>
          <w:b/>
          <w:bCs/>
          <w:u w:val="single"/>
        </w:rPr>
        <w:t>Roboty montażowe</w:t>
      </w:r>
    </w:p>
    <w:p w:rsidR="007A59FB" w:rsidRDefault="008C1FD8" w:rsidP="007A59FB">
      <w:pPr>
        <w:pStyle w:val="Akapitzlist"/>
        <w:ind w:left="567" w:hanging="567"/>
        <w:rPr>
          <w:b/>
          <w:bCs/>
        </w:rPr>
      </w:pPr>
      <w:r>
        <w:rPr>
          <w:b/>
          <w:bCs/>
        </w:rPr>
        <w:t xml:space="preserve">           </w:t>
      </w:r>
    </w:p>
    <w:p w:rsidR="00217827" w:rsidRDefault="007A59FB" w:rsidP="00217827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 </w:t>
      </w:r>
      <w:r>
        <w:rPr>
          <w:bCs/>
        </w:rPr>
        <w:t>- przygotowanie ścian</w:t>
      </w:r>
      <w:r w:rsidR="00A75B5A">
        <w:rPr>
          <w:bCs/>
        </w:rPr>
        <w:t xml:space="preserve"> </w:t>
      </w:r>
      <w:r>
        <w:rPr>
          <w:bCs/>
        </w:rPr>
        <w:t>pod malowanie farbami lateksowymi  poprzez zmycie</w:t>
      </w:r>
      <w:r w:rsidR="00ED36D1">
        <w:rPr>
          <w:bCs/>
        </w:rPr>
        <w:t xml:space="preserve">  -</w:t>
      </w:r>
      <w:r>
        <w:rPr>
          <w:bCs/>
        </w:rPr>
        <w:t xml:space="preserve"> </w:t>
      </w:r>
      <w:r w:rsidR="00ED36D1">
        <w:rPr>
          <w:bCs/>
        </w:rPr>
        <w:t xml:space="preserve">  </w:t>
      </w:r>
      <w:r>
        <w:rPr>
          <w:bCs/>
        </w:rPr>
        <w:t xml:space="preserve">i </w:t>
      </w:r>
      <w:r w:rsidR="00197E16">
        <w:rPr>
          <w:bCs/>
        </w:rPr>
        <w:t xml:space="preserve">      </w:t>
      </w:r>
      <w:r>
        <w:rPr>
          <w:bCs/>
        </w:rPr>
        <w:t>szpachlowanie ubytków i nierówności</w:t>
      </w:r>
      <w:bookmarkStart w:id="1" w:name="_GoBack"/>
      <w:bookmarkEnd w:id="1"/>
    </w:p>
    <w:p w:rsidR="00087C59" w:rsidRDefault="007A59FB" w:rsidP="00ED36D1">
      <w:pPr>
        <w:pStyle w:val="Akapitzlist"/>
        <w:ind w:left="567" w:hanging="567"/>
        <w:rPr>
          <w:bCs/>
        </w:rPr>
      </w:pPr>
      <w:r>
        <w:rPr>
          <w:bCs/>
        </w:rPr>
        <w:t xml:space="preserve">            - </w:t>
      </w:r>
      <w:r w:rsidR="00ED36D1">
        <w:rPr>
          <w:bCs/>
        </w:rPr>
        <w:t>zabezpieczenie, okrycie folią elementów ściennych ( kosze , obrazy ścienne</w:t>
      </w:r>
      <w:r w:rsidR="00217827">
        <w:rPr>
          <w:bCs/>
        </w:rPr>
        <w:t xml:space="preserve"> }</w:t>
      </w:r>
    </w:p>
    <w:p w:rsidR="00BA79CD" w:rsidRDefault="00BA79CD" w:rsidP="00ED36D1">
      <w:pPr>
        <w:pStyle w:val="Akapitzlist"/>
        <w:ind w:left="567" w:hanging="567"/>
        <w:rPr>
          <w:bCs/>
        </w:rPr>
      </w:pPr>
      <w:r>
        <w:rPr>
          <w:bCs/>
        </w:rPr>
        <w:t xml:space="preserve">            - zabezpieczenie parkietu materiałem gwarantującym zabezpieczenie podłoża od kół </w:t>
      </w:r>
    </w:p>
    <w:p w:rsidR="00BA79CD" w:rsidRDefault="00BA79CD" w:rsidP="00ED36D1">
      <w:pPr>
        <w:pStyle w:val="Akapitzlist"/>
        <w:ind w:left="567" w:hanging="567"/>
        <w:rPr>
          <w:bCs/>
        </w:rPr>
      </w:pPr>
      <w:r>
        <w:rPr>
          <w:bCs/>
        </w:rPr>
        <w:t xml:space="preserve">            </w:t>
      </w:r>
      <w:r w:rsidR="00197E16">
        <w:rPr>
          <w:bCs/>
        </w:rPr>
        <w:t xml:space="preserve">  </w:t>
      </w:r>
      <w:r>
        <w:rPr>
          <w:bCs/>
        </w:rPr>
        <w:t>jezdnych rusztowań przejezdnych oraz farby</w:t>
      </w:r>
    </w:p>
    <w:p w:rsidR="007A59FB" w:rsidRDefault="007A59FB" w:rsidP="007A59FB">
      <w:pPr>
        <w:pStyle w:val="Akapitzlist"/>
        <w:ind w:left="567" w:hanging="567"/>
        <w:rPr>
          <w:bCs/>
        </w:rPr>
      </w:pPr>
      <w:r>
        <w:rPr>
          <w:bCs/>
        </w:rPr>
        <w:t xml:space="preserve">           - gruntowanie ścian środkami gruntującymi</w:t>
      </w:r>
    </w:p>
    <w:p w:rsidR="00217827" w:rsidRDefault="007A59FB" w:rsidP="00217827">
      <w:pPr>
        <w:pStyle w:val="Akapitzlist"/>
        <w:ind w:left="567" w:hanging="567"/>
        <w:rPr>
          <w:bCs/>
        </w:rPr>
      </w:pPr>
      <w:r>
        <w:rPr>
          <w:bCs/>
        </w:rPr>
        <w:t xml:space="preserve">           - malowanie ścian farbami lateksowymi</w:t>
      </w:r>
      <w:r w:rsidR="00BA79CD">
        <w:rPr>
          <w:bCs/>
        </w:rPr>
        <w:t xml:space="preserve"> </w:t>
      </w:r>
      <w:r w:rsidR="00217827">
        <w:rPr>
          <w:bCs/>
        </w:rPr>
        <w:t xml:space="preserve">z rusztowań przejezdnych– kolor niebieski w </w:t>
      </w:r>
    </w:p>
    <w:p w:rsidR="00217827" w:rsidRDefault="00217827" w:rsidP="00217827">
      <w:pPr>
        <w:pStyle w:val="Akapitzlist"/>
        <w:ind w:left="567" w:hanging="567"/>
        <w:rPr>
          <w:bCs/>
        </w:rPr>
      </w:pPr>
      <w:r>
        <w:rPr>
          <w:bCs/>
        </w:rPr>
        <w:t xml:space="preserve">             </w:t>
      </w:r>
      <w:r w:rsidR="00B8493A">
        <w:rPr>
          <w:bCs/>
        </w:rPr>
        <w:t>d</w:t>
      </w:r>
      <w:r>
        <w:rPr>
          <w:bCs/>
        </w:rPr>
        <w:t>olnej części ścian</w:t>
      </w:r>
      <w:r w:rsidR="00B8493A">
        <w:rPr>
          <w:bCs/>
        </w:rPr>
        <w:t xml:space="preserve"> – 1 ściana do 2,5 m wysokości, kolor biały w górnej części ścian</w:t>
      </w:r>
    </w:p>
    <w:p w:rsidR="00E557E6" w:rsidRPr="00197E16" w:rsidRDefault="00B8493A" w:rsidP="00197E16">
      <w:pPr>
        <w:pStyle w:val="Akapitzlist"/>
        <w:ind w:left="567" w:hanging="567"/>
        <w:rPr>
          <w:bCs/>
        </w:rPr>
      </w:pPr>
      <w:r>
        <w:rPr>
          <w:bCs/>
        </w:rPr>
        <w:t xml:space="preserve">             od 2,5 m do 9,0 m wysokości ( patrz dokumentacja zdjęciowa )</w:t>
      </w:r>
    </w:p>
    <w:p w:rsidR="00AD0255" w:rsidRDefault="00AD0255" w:rsidP="00AD0255">
      <w:pPr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    - przygotowanie stolarki drzwiowej do malowania poprzez uzupełnienie ubytków </w:t>
      </w:r>
    </w:p>
    <w:p w:rsidR="00AD0255" w:rsidRDefault="00AD0255" w:rsidP="00AD0255">
      <w:pPr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      szpachlowanie powierzchni, ewentualne opalanie   </w:t>
      </w:r>
    </w:p>
    <w:p w:rsidR="00AD0255" w:rsidRDefault="00AD0255" w:rsidP="00AD0255">
      <w:pPr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    - malowanie stolarki ( kolor do uzgodnienia z użytkownikiem ), dwukrotne farbami</w:t>
      </w:r>
    </w:p>
    <w:p w:rsidR="00E557E6" w:rsidRDefault="00AD0255" w:rsidP="00AD0255">
      <w:pPr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      </w:t>
      </w:r>
      <w:r w:rsidR="00E557E6">
        <w:rPr>
          <w:lang w:eastAsia="pl-PL"/>
        </w:rPr>
        <w:t>olejnymi ( od wewnątrz w kolorze białym )</w:t>
      </w:r>
      <w:r>
        <w:rPr>
          <w:lang w:eastAsia="pl-PL"/>
        </w:rPr>
        <w:t xml:space="preserve">  </w:t>
      </w:r>
    </w:p>
    <w:p w:rsidR="006A4B3D" w:rsidRDefault="00217827" w:rsidP="00A92C53">
      <w:pPr>
        <w:pStyle w:val="Akapitzlist"/>
        <w:ind w:left="567" w:hanging="567"/>
        <w:rPr>
          <w:lang w:eastAsia="pl-PL"/>
        </w:rPr>
      </w:pPr>
      <w:r>
        <w:rPr>
          <w:lang w:eastAsia="pl-PL"/>
        </w:rPr>
        <w:t xml:space="preserve">          - przycięcie desek boazeryjnych</w:t>
      </w:r>
    </w:p>
    <w:p w:rsidR="00217827" w:rsidRDefault="00217827" w:rsidP="00A92C53">
      <w:pPr>
        <w:pStyle w:val="Akapitzlist"/>
        <w:ind w:left="567" w:hanging="567"/>
        <w:rPr>
          <w:lang w:eastAsia="pl-PL"/>
        </w:rPr>
      </w:pPr>
      <w:r>
        <w:rPr>
          <w:lang w:eastAsia="pl-PL"/>
        </w:rPr>
        <w:t xml:space="preserve">          - obicie desek boazeryjnych pianką poliuretanową, gąbczastą z pokryciem okleiną PCV</w:t>
      </w:r>
    </w:p>
    <w:p w:rsidR="00217827" w:rsidRDefault="00217827" w:rsidP="00A92C53">
      <w:pPr>
        <w:pStyle w:val="Akapitzlist"/>
        <w:ind w:left="567" w:hanging="567"/>
        <w:rPr>
          <w:lang w:eastAsia="pl-PL"/>
        </w:rPr>
      </w:pPr>
      <w:r>
        <w:rPr>
          <w:lang w:eastAsia="pl-PL"/>
        </w:rPr>
        <w:t xml:space="preserve">             w kolorze niebieskim</w:t>
      </w:r>
    </w:p>
    <w:p w:rsidR="00217827" w:rsidRDefault="00217827" w:rsidP="00A92C53">
      <w:pPr>
        <w:pStyle w:val="Akapitzlist"/>
        <w:ind w:left="567" w:hanging="567"/>
        <w:rPr>
          <w:lang w:eastAsia="pl-PL"/>
        </w:rPr>
      </w:pPr>
      <w:r>
        <w:rPr>
          <w:lang w:eastAsia="pl-PL"/>
        </w:rPr>
        <w:t xml:space="preserve">           - montaż desek na długości całej ściany w celu zakrycia wiszących grzejników</w:t>
      </w:r>
    </w:p>
    <w:p w:rsidR="00A92C53" w:rsidRPr="00E557E6" w:rsidRDefault="00A92C53" w:rsidP="00E557E6">
      <w:pPr>
        <w:rPr>
          <w:bCs/>
        </w:rPr>
      </w:pPr>
    </w:p>
    <w:p w:rsidR="003E58C6" w:rsidRDefault="003E58C6" w:rsidP="003E58C6">
      <w:pPr>
        <w:pStyle w:val="Akapitzlist"/>
        <w:ind w:left="851" w:hanging="491"/>
        <w:rPr>
          <w:bCs/>
        </w:rPr>
      </w:pPr>
    </w:p>
    <w:p w:rsidR="00DC4613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u w:val="single"/>
        </w:rPr>
        <w:t>DOKUMENTACJA ZDJĘCIOWA</w:t>
      </w: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3943483" cy="29578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615_1423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370" cy="29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3879988" cy="2910205"/>
            <wp:effectExtent l="0" t="0" r="635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615_142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939" cy="291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3930784" cy="29483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615_1424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680" cy="294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Pr="001B1AE6" w:rsidRDefault="00B8493A" w:rsidP="001B1AE6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3867135" cy="290056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615_1426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950" cy="29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4146669" cy="311023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615_1424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198" cy="31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4146669" cy="311023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615_142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483" cy="31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E6" w:rsidRDefault="001B1AE6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:rsidR="001B1AE6" w:rsidRPr="00B8493A" w:rsidRDefault="001B1AE6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4165295" cy="3124200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615_1425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008" cy="31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1B1AE6" w:rsidRPr="00B8493A" w:rsidSect="00E734EE">
      <w:pgSz w:w="11906" w:h="16838"/>
      <w:pgMar w:top="567" w:right="1418" w:bottom="709" w:left="1418" w:header="709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8DE" w:rsidRDefault="000F28DE">
      <w:r>
        <w:separator/>
      </w:r>
    </w:p>
  </w:endnote>
  <w:endnote w:type="continuationSeparator" w:id="0">
    <w:p w:rsidR="000F28DE" w:rsidRDefault="000F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usPrinceps">
    <w:altName w:val="Century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8DE" w:rsidRDefault="000F28DE">
      <w:r>
        <w:separator/>
      </w:r>
    </w:p>
  </w:footnote>
  <w:footnote w:type="continuationSeparator" w:id="0">
    <w:p w:rsidR="000F28DE" w:rsidRDefault="000F2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E4B92"/>
    <w:multiLevelType w:val="hybridMultilevel"/>
    <w:tmpl w:val="02549040"/>
    <w:lvl w:ilvl="0" w:tplc="FC6A0182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A363AE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E045B00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46340800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72645FE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49DA6A1F"/>
    <w:multiLevelType w:val="singleLevel"/>
    <w:tmpl w:val="D04A4D8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5428422B"/>
    <w:multiLevelType w:val="hybridMultilevel"/>
    <w:tmpl w:val="7CDA47FE"/>
    <w:lvl w:ilvl="0" w:tplc="0415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7" w15:restartNumberingAfterBreak="0">
    <w:nsid w:val="66603C5A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68FA1ACC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9BA52FF"/>
    <w:multiLevelType w:val="multilevel"/>
    <w:tmpl w:val="C77A116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F78"/>
    <w:rsid w:val="00005B94"/>
    <w:rsid w:val="00007EC8"/>
    <w:rsid w:val="00012C32"/>
    <w:rsid w:val="00021E8C"/>
    <w:rsid w:val="00021EC0"/>
    <w:rsid w:val="00022562"/>
    <w:rsid w:val="000231CA"/>
    <w:rsid w:val="00035467"/>
    <w:rsid w:val="000501B4"/>
    <w:rsid w:val="000547F1"/>
    <w:rsid w:val="00060F2E"/>
    <w:rsid w:val="00064D27"/>
    <w:rsid w:val="000733D6"/>
    <w:rsid w:val="00081777"/>
    <w:rsid w:val="000850FC"/>
    <w:rsid w:val="00087C59"/>
    <w:rsid w:val="00094CE7"/>
    <w:rsid w:val="000978A1"/>
    <w:rsid w:val="000A16B6"/>
    <w:rsid w:val="000A1709"/>
    <w:rsid w:val="000A1A75"/>
    <w:rsid w:val="000A22D1"/>
    <w:rsid w:val="000C3684"/>
    <w:rsid w:val="000D1A1C"/>
    <w:rsid w:val="000D26A6"/>
    <w:rsid w:val="000F28DE"/>
    <w:rsid w:val="00100ACB"/>
    <w:rsid w:val="0010120B"/>
    <w:rsid w:val="00101F5C"/>
    <w:rsid w:val="00103B4D"/>
    <w:rsid w:val="00103EA9"/>
    <w:rsid w:val="0010518A"/>
    <w:rsid w:val="001064E4"/>
    <w:rsid w:val="001074B7"/>
    <w:rsid w:val="00121B3E"/>
    <w:rsid w:val="00160F00"/>
    <w:rsid w:val="00162F20"/>
    <w:rsid w:val="0016412F"/>
    <w:rsid w:val="00167E02"/>
    <w:rsid w:val="00170D95"/>
    <w:rsid w:val="00170DC2"/>
    <w:rsid w:val="00171788"/>
    <w:rsid w:val="00187F0D"/>
    <w:rsid w:val="00197E16"/>
    <w:rsid w:val="001A325F"/>
    <w:rsid w:val="001A574D"/>
    <w:rsid w:val="001B0009"/>
    <w:rsid w:val="001B1AE6"/>
    <w:rsid w:val="001C00DD"/>
    <w:rsid w:val="001C2B04"/>
    <w:rsid w:val="001C7ED5"/>
    <w:rsid w:val="001D6FC5"/>
    <w:rsid w:val="001E3088"/>
    <w:rsid w:val="001F02FB"/>
    <w:rsid w:val="002128DA"/>
    <w:rsid w:val="00217827"/>
    <w:rsid w:val="002460E0"/>
    <w:rsid w:val="00251361"/>
    <w:rsid w:val="00256B23"/>
    <w:rsid w:val="0026174D"/>
    <w:rsid w:val="00262DA4"/>
    <w:rsid w:val="00266CC5"/>
    <w:rsid w:val="002750B5"/>
    <w:rsid w:val="002753B5"/>
    <w:rsid w:val="002762FF"/>
    <w:rsid w:val="00276552"/>
    <w:rsid w:val="00290CA8"/>
    <w:rsid w:val="002A0AAD"/>
    <w:rsid w:val="002C3868"/>
    <w:rsid w:val="002C39DB"/>
    <w:rsid w:val="002C3BA7"/>
    <w:rsid w:val="002C51B0"/>
    <w:rsid w:val="002E0AC0"/>
    <w:rsid w:val="002E2FFD"/>
    <w:rsid w:val="00306428"/>
    <w:rsid w:val="003115B5"/>
    <w:rsid w:val="00313516"/>
    <w:rsid w:val="00321208"/>
    <w:rsid w:val="0032164C"/>
    <w:rsid w:val="00322EAF"/>
    <w:rsid w:val="003236FE"/>
    <w:rsid w:val="00325020"/>
    <w:rsid w:val="003251A2"/>
    <w:rsid w:val="003344B4"/>
    <w:rsid w:val="003404F9"/>
    <w:rsid w:val="003420B7"/>
    <w:rsid w:val="00346024"/>
    <w:rsid w:val="0034718F"/>
    <w:rsid w:val="00353A58"/>
    <w:rsid w:val="00354583"/>
    <w:rsid w:val="00360F95"/>
    <w:rsid w:val="00361B23"/>
    <w:rsid w:val="003622FF"/>
    <w:rsid w:val="00364186"/>
    <w:rsid w:val="00367A96"/>
    <w:rsid w:val="00374418"/>
    <w:rsid w:val="0037683E"/>
    <w:rsid w:val="0037796F"/>
    <w:rsid w:val="00377D89"/>
    <w:rsid w:val="00384080"/>
    <w:rsid w:val="003905E1"/>
    <w:rsid w:val="003A249A"/>
    <w:rsid w:val="003A53A9"/>
    <w:rsid w:val="003C15EB"/>
    <w:rsid w:val="003D07CC"/>
    <w:rsid w:val="003D112C"/>
    <w:rsid w:val="003E4BD8"/>
    <w:rsid w:val="003E58C6"/>
    <w:rsid w:val="003E6E15"/>
    <w:rsid w:val="003F393E"/>
    <w:rsid w:val="00400B4B"/>
    <w:rsid w:val="00412819"/>
    <w:rsid w:val="00424E14"/>
    <w:rsid w:val="004355D2"/>
    <w:rsid w:val="0043563C"/>
    <w:rsid w:val="0044027F"/>
    <w:rsid w:val="00442ED8"/>
    <w:rsid w:val="0045772B"/>
    <w:rsid w:val="004624C7"/>
    <w:rsid w:val="0046522B"/>
    <w:rsid w:val="0047103D"/>
    <w:rsid w:val="00473FB7"/>
    <w:rsid w:val="00476315"/>
    <w:rsid w:val="004809B8"/>
    <w:rsid w:val="00486D39"/>
    <w:rsid w:val="00486F13"/>
    <w:rsid w:val="004976C6"/>
    <w:rsid w:val="00497B7F"/>
    <w:rsid w:val="00497F5F"/>
    <w:rsid w:val="004C3262"/>
    <w:rsid w:val="004C4A57"/>
    <w:rsid w:val="004D099E"/>
    <w:rsid w:val="004D1242"/>
    <w:rsid w:val="004D5B15"/>
    <w:rsid w:val="004F0050"/>
    <w:rsid w:val="004F298C"/>
    <w:rsid w:val="004F4539"/>
    <w:rsid w:val="004F6AF2"/>
    <w:rsid w:val="004F74C9"/>
    <w:rsid w:val="005023F8"/>
    <w:rsid w:val="00506FD4"/>
    <w:rsid w:val="00513521"/>
    <w:rsid w:val="0053168F"/>
    <w:rsid w:val="00533E54"/>
    <w:rsid w:val="005428F6"/>
    <w:rsid w:val="005433B1"/>
    <w:rsid w:val="00552117"/>
    <w:rsid w:val="00553F22"/>
    <w:rsid w:val="00560B25"/>
    <w:rsid w:val="0056127A"/>
    <w:rsid w:val="00564B1C"/>
    <w:rsid w:val="00582814"/>
    <w:rsid w:val="0058410F"/>
    <w:rsid w:val="00584A39"/>
    <w:rsid w:val="00585A02"/>
    <w:rsid w:val="00587678"/>
    <w:rsid w:val="005914A1"/>
    <w:rsid w:val="005940EE"/>
    <w:rsid w:val="00594231"/>
    <w:rsid w:val="00595D58"/>
    <w:rsid w:val="005A46C6"/>
    <w:rsid w:val="005A6E0B"/>
    <w:rsid w:val="005A7C8F"/>
    <w:rsid w:val="005B20BF"/>
    <w:rsid w:val="005B37DE"/>
    <w:rsid w:val="005B3B25"/>
    <w:rsid w:val="005C2651"/>
    <w:rsid w:val="005D173C"/>
    <w:rsid w:val="005D186B"/>
    <w:rsid w:val="005E171E"/>
    <w:rsid w:val="005E247D"/>
    <w:rsid w:val="006043D0"/>
    <w:rsid w:val="00606399"/>
    <w:rsid w:val="00606C25"/>
    <w:rsid w:val="0062267B"/>
    <w:rsid w:val="00634073"/>
    <w:rsid w:val="006359DC"/>
    <w:rsid w:val="00643488"/>
    <w:rsid w:val="00646757"/>
    <w:rsid w:val="00647284"/>
    <w:rsid w:val="00654A6D"/>
    <w:rsid w:val="00655A62"/>
    <w:rsid w:val="00666A8C"/>
    <w:rsid w:val="0067465A"/>
    <w:rsid w:val="00676535"/>
    <w:rsid w:val="006774DF"/>
    <w:rsid w:val="00683841"/>
    <w:rsid w:val="00686E2F"/>
    <w:rsid w:val="00692316"/>
    <w:rsid w:val="006A4B3D"/>
    <w:rsid w:val="006A70AE"/>
    <w:rsid w:val="006B0D60"/>
    <w:rsid w:val="006B18C2"/>
    <w:rsid w:val="006B3C61"/>
    <w:rsid w:val="006B6F29"/>
    <w:rsid w:val="006C326A"/>
    <w:rsid w:val="006C4EF8"/>
    <w:rsid w:val="006C5BD9"/>
    <w:rsid w:val="006D35A2"/>
    <w:rsid w:val="006D763D"/>
    <w:rsid w:val="006D7DBA"/>
    <w:rsid w:val="006E1596"/>
    <w:rsid w:val="006F19D0"/>
    <w:rsid w:val="006F4850"/>
    <w:rsid w:val="00702045"/>
    <w:rsid w:val="00703F17"/>
    <w:rsid w:val="007053AB"/>
    <w:rsid w:val="007064A0"/>
    <w:rsid w:val="00706B69"/>
    <w:rsid w:val="0071171C"/>
    <w:rsid w:val="00714B41"/>
    <w:rsid w:val="0071644A"/>
    <w:rsid w:val="00725270"/>
    <w:rsid w:val="00730565"/>
    <w:rsid w:val="007309EA"/>
    <w:rsid w:val="00731B2E"/>
    <w:rsid w:val="00731F9F"/>
    <w:rsid w:val="00733D65"/>
    <w:rsid w:val="00733E93"/>
    <w:rsid w:val="00770149"/>
    <w:rsid w:val="00770531"/>
    <w:rsid w:val="00770656"/>
    <w:rsid w:val="00775D7D"/>
    <w:rsid w:val="007767A4"/>
    <w:rsid w:val="00777DEC"/>
    <w:rsid w:val="007828C2"/>
    <w:rsid w:val="0079121A"/>
    <w:rsid w:val="007A02C6"/>
    <w:rsid w:val="007A4877"/>
    <w:rsid w:val="007A59FB"/>
    <w:rsid w:val="007A6698"/>
    <w:rsid w:val="007B48E9"/>
    <w:rsid w:val="007B51FA"/>
    <w:rsid w:val="007C3B8A"/>
    <w:rsid w:val="007D5040"/>
    <w:rsid w:val="007E060A"/>
    <w:rsid w:val="007E2D32"/>
    <w:rsid w:val="007F1801"/>
    <w:rsid w:val="007F54CF"/>
    <w:rsid w:val="007F5AE4"/>
    <w:rsid w:val="008006D6"/>
    <w:rsid w:val="00813288"/>
    <w:rsid w:val="008161F4"/>
    <w:rsid w:val="0081701B"/>
    <w:rsid w:val="0082250F"/>
    <w:rsid w:val="00825D4E"/>
    <w:rsid w:val="0083206A"/>
    <w:rsid w:val="0083213D"/>
    <w:rsid w:val="008331D5"/>
    <w:rsid w:val="00833780"/>
    <w:rsid w:val="00846D16"/>
    <w:rsid w:val="00856A73"/>
    <w:rsid w:val="00860A0F"/>
    <w:rsid w:val="00862F0D"/>
    <w:rsid w:val="008645BB"/>
    <w:rsid w:val="00871092"/>
    <w:rsid w:val="00871CDC"/>
    <w:rsid w:val="00873291"/>
    <w:rsid w:val="008769E7"/>
    <w:rsid w:val="00882FAF"/>
    <w:rsid w:val="008A03BE"/>
    <w:rsid w:val="008A1C0B"/>
    <w:rsid w:val="008A3194"/>
    <w:rsid w:val="008C1FD8"/>
    <w:rsid w:val="008D6754"/>
    <w:rsid w:val="008E5F94"/>
    <w:rsid w:val="008E780B"/>
    <w:rsid w:val="008F0338"/>
    <w:rsid w:val="008F0A39"/>
    <w:rsid w:val="008F0C48"/>
    <w:rsid w:val="008F1C20"/>
    <w:rsid w:val="00900CB5"/>
    <w:rsid w:val="009040DF"/>
    <w:rsid w:val="00907DC4"/>
    <w:rsid w:val="009118B0"/>
    <w:rsid w:val="00913984"/>
    <w:rsid w:val="0091760F"/>
    <w:rsid w:val="00932500"/>
    <w:rsid w:val="00935CD6"/>
    <w:rsid w:val="00937530"/>
    <w:rsid w:val="00937C5A"/>
    <w:rsid w:val="00937DA4"/>
    <w:rsid w:val="0095191C"/>
    <w:rsid w:val="00951ADF"/>
    <w:rsid w:val="00953763"/>
    <w:rsid w:val="00954925"/>
    <w:rsid w:val="00955148"/>
    <w:rsid w:val="009740B2"/>
    <w:rsid w:val="009747A0"/>
    <w:rsid w:val="00976C5A"/>
    <w:rsid w:val="00980463"/>
    <w:rsid w:val="009814E0"/>
    <w:rsid w:val="00986A39"/>
    <w:rsid w:val="009903CD"/>
    <w:rsid w:val="009975B4"/>
    <w:rsid w:val="009A20B7"/>
    <w:rsid w:val="009A36C4"/>
    <w:rsid w:val="009A75F5"/>
    <w:rsid w:val="009B0F58"/>
    <w:rsid w:val="009C2056"/>
    <w:rsid w:val="009C3019"/>
    <w:rsid w:val="009C79EA"/>
    <w:rsid w:val="009E4B94"/>
    <w:rsid w:val="009F30F7"/>
    <w:rsid w:val="009F34D6"/>
    <w:rsid w:val="00A063C1"/>
    <w:rsid w:val="00A07AC2"/>
    <w:rsid w:val="00A11798"/>
    <w:rsid w:val="00A13B8B"/>
    <w:rsid w:val="00A274BD"/>
    <w:rsid w:val="00A42C8E"/>
    <w:rsid w:val="00A556D9"/>
    <w:rsid w:val="00A57F9D"/>
    <w:rsid w:val="00A70CA6"/>
    <w:rsid w:val="00A720E3"/>
    <w:rsid w:val="00A75B5A"/>
    <w:rsid w:val="00A76D2E"/>
    <w:rsid w:val="00A8178B"/>
    <w:rsid w:val="00A92C53"/>
    <w:rsid w:val="00A94B77"/>
    <w:rsid w:val="00A96C04"/>
    <w:rsid w:val="00A9750C"/>
    <w:rsid w:val="00AA138D"/>
    <w:rsid w:val="00AA3657"/>
    <w:rsid w:val="00AA5C44"/>
    <w:rsid w:val="00AA6FAF"/>
    <w:rsid w:val="00AB1DEB"/>
    <w:rsid w:val="00AB44EE"/>
    <w:rsid w:val="00AB55F0"/>
    <w:rsid w:val="00AC11FF"/>
    <w:rsid w:val="00AC41D9"/>
    <w:rsid w:val="00AC649F"/>
    <w:rsid w:val="00AD0255"/>
    <w:rsid w:val="00AF0644"/>
    <w:rsid w:val="00AF0828"/>
    <w:rsid w:val="00B00615"/>
    <w:rsid w:val="00B04DB4"/>
    <w:rsid w:val="00B12C4C"/>
    <w:rsid w:val="00B13020"/>
    <w:rsid w:val="00B139A1"/>
    <w:rsid w:val="00B24836"/>
    <w:rsid w:val="00B30158"/>
    <w:rsid w:val="00B37985"/>
    <w:rsid w:val="00B37B6A"/>
    <w:rsid w:val="00B426D8"/>
    <w:rsid w:val="00B61605"/>
    <w:rsid w:val="00B6462C"/>
    <w:rsid w:val="00B7056F"/>
    <w:rsid w:val="00B7491E"/>
    <w:rsid w:val="00B771E3"/>
    <w:rsid w:val="00B81F78"/>
    <w:rsid w:val="00B82130"/>
    <w:rsid w:val="00B845EF"/>
    <w:rsid w:val="00B8493A"/>
    <w:rsid w:val="00B90054"/>
    <w:rsid w:val="00B95A54"/>
    <w:rsid w:val="00BA79CD"/>
    <w:rsid w:val="00BB26D7"/>
    <w:rsid w:val="00BB4CA6"/>
    <w:rsid w:val="00BC2B44"/>
    <w:rsid w:val="00BC6A8D"/>
    <w:rsid w:val="00BD683B"/>
    <w:rsid w:val="00C05C86"/>
    <w:rsid w:val="00C10020"/>
    <w:rsid w:val="00C168A5"/>
    <w:rsid w:val="00C16B75"/>
    <w:rsid w:val="00C238F5"/>
    <w:rsid w:val="00C4134D"/>
    <w:rsid w:val="00C44182"/>
    <w:rsid w:val="00C46824"/>
    <w:rsid w:val="00C46ABC"/>
    <w:rsid w:val="00C473B6"/>
    <w:rsid w:val="00C562CE"/>
    <w:rsid w:val="00C61701"/>
    <w:rsid w:val="00C73154"/>
    <w:rsid w:val="00C74B9B"/>
    <w:rsid w:val="00C805CC"/>
    <w:rsid w:val="00C928BC"/>
    <w:rsid w:val="00CA49CD"/>
    <w:rsid w:val="00CB3F2D"/>
    <w:rsid w:val="00CC0507"/>
    <w:rsid w:val="00CC0BB1"/>
    <w:rsid w:val="00CD7052"/>
    <w:rsid w:val="00CE03C3"/>
    <w:rsid w:val="00CF645B"/>
    <w:rsid w:val="00D1044B"/>
    <w:rsid w:val="00D30ACE"/>
    <w:rsid w:val="00D30D11"/>
    <w:rsid w:val="00D31887"/>
    <w:rsid w:val="00D46036"/>
    <w:rsid w:val="00D52A05"/>
    <w:rsid w:val="00D56732"/>
    <w:rsid w:val="00D57187"/>
    <w:rsid w:val="00D62733"/>
    <w:rsid w:val="00D700D2"/>
    <w:rsid w:val="00D728FE"/>
    <w:rsid w:val="00D744A9"/>
    <w:rsid w:val="00D74D62"/>
    <w:rsid w:val="00D811F2"/>
    <w:rsid w:val="00D843B5"/>
    <w:rsid w:val="00D913DC"/>
    <w:rsid w:val="00D91FFF"/>
    <w:rsid w:val="00D9461E"/>
    <w:rsid w:val="00D96439"/>
    <w:rsid w:val="00D97624"/>
    <w:rsid w:val="00DA1708"/>
    <w:rsid w:val="00DB037A"/>
    <w:rsid w:val="00DC06E5"/>
    <w:rsid w:val="00DC4613"/>
    <w:rsid w:val="00DD1F01"/>
    <w:rsid w:val="00DD4B83"/>
    <w:rsid w:val="00DE0039"/>
    <w:rsid w:val="00DE4AE2"/>
    <w:rsid w:val="00DF21F2"/>
    <w:rsid w:val="00DF4065"/>
    <w:rsid w:val="00E0209B"/>
    <w:rsid w:val="00E04518"/>
    <w:rsid w:val="00E0462D"/>
    <w:rsid w:val="00E0507A"/>
    <w:rsid w:val="00E07FA6"/>
    <w:rsid w:val="00E10A53"/>
    <w:rsid w:val="00E13079"/>
    <w:rsid w:val="00E14715"/>
    <w:rsid w:val="00E256EF"/>
    <w:rsid w:val="00E3511F"/>
    <w:rsid w:val="00E36333"/>
    <w:rsid w:val="00E420E7"/>
    <w:rsid w:val="00E42164"/>
    <w:rsid w:val="00E46DC3"/>
    <w:rsid w:val="00E557E6"/>
    <w:rsid w:val="00E5737A"/>
    <w:rsid w:val="00E57804"/>
    <w:rsid w:val="00E623D6"/>
    <w:rsid w:val="00E63D51"/>
    <w:rsid w:val="00E65CD5"/>
    <w:rsid w:val="00E70E60"/>
    <w:rsid w:val="00E720CD"/>
    <w:rsid w:val="00E730DF"/>
    <w:rsid w:val="00E734EE"/>
    <w:rsid w:val="00E739AD"/>
    <w:rsid w:val="00E73D3E"/>
    <w:rsid w:val="00E75E92"/>
    <w:rsid w:val="00E80888"/>
    <w:rsid w:val="00E808E5"/>
    <w:rsid w:val="00E850C2"/>
    <w:rsid w:val="00E92316"/>
    <w:rsid w:val="00E92EE4"/>
    <w:rsid w:val="00E92F81"/>
    <w:rsid w:val="00E94826"/>
    <w:rsid w:val="00E96A18"/>
    <w:rsid w:val="00EA4DAC"/>
    <w:rsid w:val="00EB1021"/>
    <w:rsid w:val="00EC2B5C"/>
    <w:rsid w:val="00EC3BA8"/>
    <w:rsid w:val="00ED36D1"/>
    <w:rsid w:val="00ED4FCB"/>
    <w:rsid w:val="00EE691E"/>
    <w:rsid w:val="00F07F4B"/>
    <w:rsid w:val="00F102B3"/>
    <w:rsid w:val="00F10AA5"/>
    <w:rsid w:val="00F155A3"/>
    <w:rsid w:val="00F247C3"/>
    <w:rsid w:val="00F3106E"/>
    <w:rsid w:val="00F32886"/>
    <w:rsid w:val="00F418F8"/>
    <w:rsid w:val="00F55073"/>
    <w:rsid w:val="00F5659B"/>
    <w:rsid w:val="00F62D84"/>
    <w:rsid w:val="00F63637"/>
    <w:rsid w:val="00F648A4"/>
    <w:rsid w:val="00F65465"/>
    <w:rsid w:val="00F67732"/>
    <w:rsid w:val="00F76234"/>
    <w:rsid w:val="00F77C91"/>
    <w:rsid w:val="00F83553"/>
    <w:rsid w:val="00F866A6"/>
    <w:rsid w:val="00F921AF"/>
    <w:rsid w:val="00F95BC9"/>
    <w:rsid w:val="00FA5FEF"/>
    <w:rsid w:val="00FA6211"/>
    <w:rsid w:val="00FB0A73"/>
    <w:rsid w:val="00FB3579"/>
    <w:rsid w:val="00FB3CC9"/>
    <w:rsid w:val="00FB66A0"/>
    <w:rsid w:val="00FC24B1"/>
    <w:rsid w:val="00FC42E5"/>
    <w:rsid w:val="00FD0478"/>
    <w:rsid w:val="00FD15A3"/>
    <w:rsid w:val="00FE3CD3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703AFC"/>
  <w15:docId w15:val="{0B9FFE0F-1405-433E-AF4B-F3476609B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42E5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2B0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F155A3"/>
    <w:pPr>
      <w:spacing w:after="160" w:line="25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rsid w:val="009C205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C2056"/>
  </w:style>
  <w:style w:type="paragraph" w:styleId="Bezodstpw">
    <w:name w:val="No Spacing"/>
    <w:uiPriority w:val="1"/>
    <w:qFormat/>
    <w:rsid w:val="001C2B04"/>
    <w:rPr>
      <w:sz w:val="24"/>
      <w:szCs w:val="24"/>
      <w:lang w:eastAsia="zh-CN"/>
    </w:rPr>
  </w:style>
  <w:style w:type="character" w:customStyle="1" w:styleId="Nagwek1Znak">
    <w:name w:val="Nagłówek 1 Znak"/>
    <w:link w:val="Nagwek1"/>
    <w:uiPriority w:val="9"/>
    <w:rsid w:val="001C2B0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table" w:styleId="Tabela-Siatka">
    <w:name w:val="Table Grid"/>
    <w:basedOn w:val="Standardowy"/>
    <w:uiPriority w:val="59"/>
    <w:rsid w:val="008D67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749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7491E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53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3AB"/>
    <w:rPr>
      <w:rFonts w:ascii="Tahoma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uiPriority w:val="34"/>
    <w:qFormat/>
    <w:rsid w:val="00B37B6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24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7AB54-0852-4F69-8883-DFBB58BB3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DET</dc:creator>
  <cp:lastModifiedBy>Robert Kaźmierczak (p012158)</cp:lastModifiedBy>
  <cp:revision>3</cp:revision>
  <cp:lastPrinted>2018-02-09T09:16:00Z</cp:lastPrinted>
  <dcterms:created xsi:type="dcterms:W3CDTF">2023-06-20T08:19:00Z</dcterms:created>
  <dcterms:modified xsi:type="dcterms:W3CDTF">2023-08-23T05:52:00Z</dcterms:modified>
</cp:coreProperties>
</file>