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8B" w:rsidRPr="00A210D8" w:rsidRDefault="00841C8B" w:rsidP="00A210D8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ZAŁĄCZNIK NR 6 DO SIWZ</w:t>
      </w:r>
    </w:p>
    <w:p w:rsidR="00841C8B" w:rsidRPr="00A210D8" w:rsidRDefault="00841C8B" w:rsidP="00A210D8">
      <w:pPr>
        <w:tabs>
          <w:tab w:val="left" w:pos="7825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b/>
          <w:bCs/>
          <w:iCs/>
          <w:sz w:val="22"/>
          <w:szCs w:val="22"/>
        </w:rPr>
        <w:t>PROJEKT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Pr="00A210D8">
        <w:rPr>
          <w:rFonts w:ascii="Arial" w:hAnsi="Arial" w:cs="Arial"/>
          <w:b/>
          <w:sz w:val="22"/>
          <w:szCs w:val="22"/>
        </w:rPr>
        <w:t>S</w:t>
      </w:r>
      <w:r w:rsidRPr="00A210D8">
        <w:rPr>
          <w:rFonts w:ascii="Arial" w:hAnsi="Arial" w:cs="Arial"/>
          <w:b/>
          <w:bCs/>
          <w:sz w:val="22"/>
          <w:szCs w:val="22"/>
        </w:rPr>
        <w:t>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</w:p>
    <w:p w:rsidR="00841C8B" w:rsidRPr="00A210D8" w:rsidRDefault="00841C8B" w:rsidP="00AC5936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zawarta ……………..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10D8">
        <w:rPr>
          <w:rFonts w:ascii="Arial" w:hAnsi="Arial" w:cs="Arial"/>
          <w:sz w:val="22"/>
          <w:szCs w:val="22"/>
        </w:rPr>
        <w:t>w Brodnicy pomiędzy: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Zespołem Opieki Zdrowotnej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Samodzielnym Publicznym Zakładem Opieki Zdrowotnej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ul. Wiejska 9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87-300 Brodnica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Posługującym się numerem identyfikacji podatkowej NIP 8741484403 Urząd Skarbowy w Brodnicy, REGON: 000302327, wpisanym do Krajowego Rejestru Sądowego; Rejestru Przedsiębiorców pod numerem KRS 0000005223 prowadzonego przez Sąd Rejonowy w Toruniu, VII Wydział Gospodarczy Krajowego Rejestru Sądowego.</w:t>
      </w:r>
    </w:p>
    <w:p w:rsidR="00841C8B" w:rsidRPr="00A210D8" w:rsidRDefault="00841C8B" w:rsidP="00A210D8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zwanym dalej "KUPUJĄCYM", reprezentowanym przez:</w:t>
      </w: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Dyrektora – Dariusza Szczepańskiego</w:t>
      </w: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a</w:t>
      </w:r>
    </w:p>
    <w:p w:rsidR="00841C8B" w:rsidRPr="00A210D8" w:rsidRDefault="00841C8B" w:rsidP="00A210D8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Firmą: </w:t>
      </w:r>
      <w:r w:rsidRPr="00A210D8">
        <w:rPr>
          <w:rFonts w:ascii="Arial" w:hAnsi="Arial" w:cs="Arial"/>
          <w:sz w:val="22"/>
          <w:szCs w:val="22"/>
        </w:rPr>
        <w:tab/>
      </w:r>
      <w:r w:rsidRPr="00A210D8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841C8B" w:rsidRPr="00A210D8" w:rsidRDefault="00841C8B" w:rsidP="00A210D8"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Posługującą się numerem identyfikacji podatkowej NIP …………..., REGON:…….……., wpisaną do Krajowego Rejestru Sądowego; Rejestru Przedsiębiorcó</w:t>
      </w:r>
      <w:r w:rsidR="00D83A9F">
        <w:rPr>
          <w:rFonts w:ascii="Arial" w:hAnsi="Arial" w:cs="Arial"/>
          <w:sz w:val="22"/>
          <w:szCs w:val="22"/>
        </w:rPr>
        <w:t>w pod numerem KRS ……………………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D83A9F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="00841C8B" w:rsidRPr="00A210D8">
        <w:rPr>
          <w:rFonts w:ascii="Arial" w:hAnsi="Arial" w:cs="Arial"/>
          <w:sz w:val="22"/>
          <w:szCs w:val="22"/>
        </w:rPr>
        <w:t xml:space="preserve"> dale</w:t>
      </w:r>
      <w:r>
        <w:rPr>
          <w:rFonts w:ascii="Arial" w:hAnsi="Arial" w:cs="Arial"/>
          <w:sz w:val="22"/>
          <w:szCs w:val="22"/>
        </w:rPr>
        <w:t>j "SPRZEDAWCĄ" reprezentowaną</w:t>
      </w:r>
      <w:r w:rsidR="00841C8B" w:rsidRPr="00A210D8">
        <w:rPr>
          <w:rFonts w:ascii="Arial" w:hAnsi="Arial" w:cs="Arial"/>
          <w:sz w:val="22"/>
          <w:szCs w:val="22"/>
        </w:rPr>
        <w:t xml:space="preserve"> przez: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- ................................................................................................................................................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zwanymi łącznie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"</w:t>
      </w:r>
      <w:r w:rsidRPr="00A210D8">
        <w:rPr>
          <w:rFonts w:ascii="Arial" w:hAnsi="Arial" w:cs="Arial"/>
          <w:sz w:val="22"/>
          <w:szCs w:val="22"/>
        </w:rPr>
        <w:t>STRONAMI"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Zważywszy, że: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i/>
          <w:iCs/>
          <w:sz w:val="22"/>
          <w:szCs w:val="22"/>
        </w:rPr>
        <w:t xml:space="preserve">1) Sprzedawca został wyłoniony w postępowaniu o udzielenie zamówienia publicznego pn. </w:t>
      </w:r>
      <w:r w:rsidRPr="00A210D8">
        <w:rPr>
          <w:rFonts w:ascii="Arial" w:hAnsi="Arial" w:cs="Arial"/>
          <w:b/>
          <w:bCs/>
          <w:sz w:val="22"/>
          <w:szCs w:val="22"/>
        </w:rPr>
        <w:t>.: „System aspiracyjno-próżniowy do pobierania krwi z mikrometodą” - sprawa SZP.251.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"</w:t>
      </w:r>
      <w:r w:rsidRPr="00A210D8">
        <w:rPr>
          <w:rFonts w:ascii="Arial" w:hAnsi="Arial" w:cs="Arial"/>
          <w:i/>
          <w:iCs/>
          <w:sz w:val="22"/>
          <w:szCs w:val="22"/>
        </w:rPr>
        <w:t>, przeprowadzonym przez Kupującego w trybie przetargu nieograniczonego, na podstawie ustawy z dnia 11 września 2019 roku Prawo zamówień publicznych (t. j. Dz. U. 20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2</w:t>
      </w:r>
      <w:r w:rsidR="00AC5936">
        <w:rPr>
          <w:rFonts w:ascii="Arial" w:hAnsi="Arial" w:cs="Arial"/>
          <w:i/>
          <w:iCs/>
          <w:sz w:val="22"/>
          <w:szCs w:val="22"/>
        </w:rPr>
        <w:t>3</w:t>
      </w:r>
      <w:r w:rsidRPr="00A210D8">
        <w:rPr>
          <w:rFonts w:ascii="Arial" w:hAnsi="Arial" w:cs="Arial"/>
          <w:i/>
          <w:iCs/>
          <w:sz w:val="22"/>
          <w:szCs w:val="22"/>
        </w:rPr>
        <w:t xml:space="preserve">r. poz. 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1605 z zm.</w:t>
      </w:r>
      <w:r w:rsidRPr="00A210D8">
        <w:rPr>
          <w:rFonts w:ascii="Arial" w:hAnsi="Arial" w:cs="Arial"/>
          <w:i/>
          <w:iCs/>
          <w:sz w:val="22"/>
          <w:szCs w:val="22"/>
        </w:rPr>
        <w:t>) zwanej dalej: „PZP”, w którym oferta Sprzedawcy z dnia ...........202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4</w:t>
      </w:r>
      <w:r w:rsidRPr="00A210D8">
        <w:rPr>
          <w:rFonts w:ascii="Arial" w:hAnsi="Arial" w:cs="Arial"/>
          <w:i/>
          <w:iCs/>
          <w:sz w:val="22"/>
          <w:szCs w:val="22"/>
        </w:rPr>
        <w:t xml:space="preserve">r. została uznana za najkorzystniejszą;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i/>
          <w:iCs/>
          <w:sz w:val="22"/>
          <w:szCs w:val="22"/>
        </w:rPr>
        <w:lastRenderedPageBreak/>
        <w:t xml:space="preserve">2) osoby zawierające niniejszą Umowę są uprawnione do reprezentowania właściwej ze Stron i są uprawnione do zaciągania zobowiązań wynikających z niniejszej Umowy;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Strony postanowiły zawrzeć Umowę o następującej treści: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Przedmiot umowy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</w:t>
      </w:r>
      <w:r w:rsidR="00AC5936" w:rsidRPr="00AC5936">
        <w:rPr>
          <w:rFonts w:ascii="Arial" w:hAnsi="Arial" w:cs="Arial"/>
          <w:sz w:val="22"/>
          <w:szCs w:val="22"/>
        </w:rPr>
        <w:t>Przedmiotem zamówienia są sukcesywne przez okres 36 miesięcy dostawy próbko-strzykawek, igieł systemowych, strzykawek do równowagi kwasowo-zasadowej i innego drobnego sprzętu laboratoryjnego, w asortymencie i ilościach</w:t>
      </w:r>
      <w:r w:rsidR="00AC5936">
        <w:rPr>
          <w:rFonts w:ascii="Arial" w:hAnsi="Arial" w:cs="Arial"/>
          <w:sz w:val="22"/>
          <w:szCs w:val="22"/>
        </w:rPr>
        <w:t xml:space="preserve"> podanych w formularzu cenowym </w:t>
      </w:r>
      <w:r w:rsidRPr="00A210D8">
        <w:rPr>
          <w:rFonts w:ascii="Arial" w:hAnsi="Arial" w:cs="Arial"/>
          <w:sz w:val="22"/>
          <w:szCs w:val="22"/>
        </w:rPr>
        <w:t>oraz</w:t>
      </w:r>
      <w:r w:rsidR="00AC5936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sz w:val="22"/>
          <w:szCs w:val="22"/>
        </w:rPr>
        <w:t>ich bezpłatna dostawa do magazynu Szpitala Zespołu Opieki Zdrowotnej w Brodnicy.</w:t>
      </w:r>
      <w:r w:rsidR="00AC5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Przedmiot niniejszej umowy będzie odpowiadał wymaganiom techniczno – jakościowym</w:t>
      </w:r>
      <w:r w:rsidR="009B2DEC" w:rsidRPr="00A210D8">
        <w:rPr>
          <w:rFonts w:ascii="Arial" w:hAnsi="Arial" w:cs="Arial"/>
          <w:color w:val="000000"/>
          <w:sz w:val="22"/>
          <w:szCs w:val="22"/>
        </w:rPr>
        <w:t xml:space="preserve"> określonym w załączniku nr 1A</w:t>
      </w:r>
      <w:r w:rsidR="00AC5936">
        <w:rPr>
          <w:rFonts w:ascii="Arial" w:hAnsi="Arial" w:cs="Arial"/>
          <w:color w:val="000000"/>
          <w:sz w:val="22"/>
          <w:szCs w:val="22"/>
        </w:rPr>
        <w:t xml:space="preserve"> i 1B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do </w:t>
      </w:r>
      <w:r w:rsidR="00AC5936">
        <w:rPr>
          <w:rFonts w:ascii="Arial" w:hAnsi="Arial" w:cs="Arial"/>
          <w:color w:val="000000"/>
          <w:sz w:val="22"/>
          <w:szCs w:val="22"/>
        </w:rPr>
        <w:t>SWZ.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3. Dostawy będą miały charakter sukcesywny i będą wykonywane w formie dostaw cząstkowych, zgodnie z bieżącymi zapotrzebowaniami (zamówieniami) składanymi pisemnie lub faxem przez Kupującego.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4. Dostawy cząstkowe produktów będą dostarczane Kupującemu w </w:t>
      </w:r>
      <w:r w:rsidRPr="00A210D8">
        <w:rPr>
          <w:rFonts w:ascii="Arial" w:hAnsi="Arial" w:cs="Arial"/>
          <w:color w:val="000000" w:themeColor="text1"/>
          <w:sz w:val="22"/>
          <w:szCs w:val="22"/>
        </w:rPr>
        <w:t xml:space="preserve">terminie </w:t>
      </w:r>
      <w:r w:rsidR="00305089" w:rsidRPr="00A210D8">
        <w:rPr>
          <w:rFonts w:ascii="Arial" w:hAnsi="Arial" w:cs="Arial"/>
          <w:b/>
          <w:bCs/>
          <w:color w:val="000000" w:themeColor="text1"/>
          <w:sz w:val="22"/>
          <w:szCs w:val="22"/>
        </w:rPr>
        <w:t>do 3</w:t>
      </w:r>
      <w:r w:rsidRPr="00A2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dni </w:t>
      </w:r>
      <w:r w:rsidRPr="00A210D8">
        <w:rPr>
          <w:rFonts w:ascii="Arial" w:hAnsi="Arial" w:cs="Arial"/>
          <w:b/>
          <w:bCs/>
          <w:color w:val="000000"/>
          <w:sz w:val="22"/>
          <w:szCs w:val="22"/>
        </w:rPr>
        <w:t xml:space="preserve">roboczych 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od otrzymania przez Sprzedawcę zapotrzebowania (zamówienia) w dni robocze od poniedziałku do piątku w godzinach od 8:00 do 14:30 do Magazynu Działu Farmacji Zespołu Opieki Zdrowotnej ul. Wiejska 9, 87 – 300 Brodnica.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5. </w:t>
      </w:r>
      <w:r w:rsidRPr="00A210D8">
        <w:rPr>
          <w:rFonts w:ascii="Arial" w:eastAsia="Times New Roman" w:hAnsi="Arial" w:cs="Arial"/>
          <w:sz w:val="22"/>
          <w:szCs w:val="22"/>
        </w:rPr>
        <w:t>Dostarczane przez Sprzedawcę produkty posiadają okres ważności, pozwalający Kupującemu na jego zastosowanie w okresie nie krótszym niż 12 miesi</w:t>
      </w:r>
      <w:r w:rsidR="005D37DF" w:rsidRPr="00A210D8">
        <w:rPr>
          <w:rFonts w:ascii="Arial" w:eastAsia="Times New Roman" w:hAnsi="Arial" w:cs="Arial"/>
          <w:sz w:val="22"/>
          <w:szCs w:val="22"/>
        </w:rPr>
        <w:t xml:space="preserve">ęcy (na probówki z cytrynianem </w:t>
      </w:r>
      <w:r w:rsidRPr="00A210D8">
        <w:rPr>
          <w:rFonts w:ascii="Arial" w:eastAsia="Times New Roman" w:hAnsi="Arial" w:cs="Arial"/>
          <w:sz w:val="22"/>
          <w:szCs w:val="22"/>
        </w:rPr>
        <w:t>6 miesięcy) od dnia otrzymania dostawy. Dostawa produktów z krótszymi terminami będzie każdorazowo uzgadniana z Kupującym a ewentualne zastrzeżenia Kupującego dotyczące tych terminów będą uwzględniane przez Sprzedawcę.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6. Kupujący w przypadkach braku dostępności danego produktu, ma prawo zamiast brakujących artykułów objętych umową nabyć asortyment o tym samym przeznaczeniu oraz podobnych parametrach technicznych i jakościowych u innego Dostawcy na koszt Sprzedawcy (tzw. Nabycie Zastępcze) bez konieczności wyznaczania dodatkowego terminu do wykonania nie zrealizowanej części zamówienia i bez obowiązku nabycia od Sprzedawcy towarów dostarczonych po terminie, w przypadku braku dostawy w terminie określonym w umowie.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7. W przypadku dokonania nabycia zastępczego, o którym mowa w ust. 6 Sprzedawca zobowiązuje się wyrównać Kupującemu poniesioną szkodę tj. zapłacić Kupującemu kwotę stanowiącą różnicę pomiędzy ceną towarów jaką Kupujący zapłaciłby Sprzedawcy, gdyby ten dostarczył mu towary z ceną towarów, którą Kupujący zobowiązany jest zapłacić w związku z nabyciem zastępczym w terminie 14 dni od daty otrzymania wezwania do zapłaty, z wyjątkiem powołania się przez Sprzedawcę na okoliczności, które zgodnie z przepisami prawa powszechnie obowiązującego uprawniają Sprzedającego do odmowy dostarczenia towaru Kupującemu.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hAnsi="Arial" w:cs="Arial"/>
          <w:i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8. Ilość określona w umowie stanowi wartość szacunkową i może ulec zmniejszeniu w zależności od potrzeb Kupującego. Kupujący nie ma obowiązku dokonania zakupu pozostałej części towaru </w:t>
      </w:r>
      <w:r w:rsidRPr="00A210D8">
        <w:rPr>
          <w:rFonts w:ascii="Arial" w:hAnsi="Arial" w:cs="Arial"/>
          <w:sz w:val="22"/>
          <w:szCs w:val="22"/>
        </w:rPr>
        <w:lastRenderedPageBreak/>
        <w:t xml:space="preserve">niezrealizowanej w okresie trwania umowy z uwagi na zmniejszone zapotrzebowanie wynikające z mniejszej ilości przyjętych pacjentów. Jednocześnie Kupujący oświadcza, że łącznie ograniczenie zamówienia materiałów o których mowa w </w:t>
      </w:r>
      <w:r w:rsidRPr="00A210D8">
        <w:rPr>
          <w:rFonts w:ascii="Arial" w:hAnsi="Arial" w:cs="Arial"/>
          <w:b/>
          <w:sz w:val="22"/>
          <w:szCs w:val="22"/>
        </w:rPr>
        <w:t>§ 1 ust. 1 pkt 1</w:t>
      </w:r>
      <w:r w:rsidRPr="00A210D8">
        <w:rPr>
          <w:rFonts w:ascii="Arial" w:hAnsi="Arial" w:cs="Arial"/>
          <w:sz w:val="22"/>
          <w:szCs w:val="22"/>
        </w:rPr>
        <w:t xml:space="preserve"> nie będzie większe niż 20 % w stosunku do wartości/ilości określonej niniejszą umową. Kupujący zastrzega również sobie możliwość zmiany ilości zamawianego przedmiotu umowy między pakietami, przy zachowaniu niezmienionej ogólnej wartości przedmiotu umowy</w:t>
      </w:r>
      <w:r w:rsidRPr="00A210D8">
        <w:rPr>
          <w:rFonts w:ascii="Arial" w:hAnsi="Arial" w:cs="Arial"/>
          <w:iCs/>
          <w:sz w:val="22"/>
          <w:szCs w:val="22"/>
        </w:rPr>
        <w:t>. Uprawnienie to nie stanowi zmiany przedmiotu umowy i nie wymaga dokonania zmiany umowy.</w:t>
      </w:r>
    </w:p>
    <w:p w:rsidR="00841C8B" w:rsidRPr="00A210D8" w:rsidRDefault="00841C8B" w:rsidP="00A210D8">
      <w:pPr>
        <w:spacing w:line="360" w:lineRule="auto"/>
        <w:ind w:right="2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iCs/>
          <w:sz w:val="22"/>
          <w:szCs w:val="22"/>
        </w:rPr>
        <w:t xml:space="preserve">9. </w:t>
      </w:r>
      <w:r w:rsidRPr="00A210D8">
        <w:rPr>
          <w:rFonts w:ascii="Arial" w:hAnsi="Arial" w:cs="Arial"/>
          <w:sz w:val="22"/>
          <w:szCs w:val="22"/>
        </w:rPr>
        <w:t>Zamawiający zastrzega sobie prawo do składania zapotrzebowań (zamówień) na odczynniki w ilościach uzależnionych od tzw. „ruchu chorych”. Podana w załączniku ilość jest szacunkowa i rzeczywista ilość zamawianego asortymentu może być większa bądź mniejsza w stosunku do określonych w załączniku ilości. Jednakże pomimo zmian ilościowych wartość umowy brutto nie zostanie przekroczona. W przypadku niedoszacowania przez Sprzedawcę materiałów, Sprzedawca</w:t>
      </w:r>
      <w:r w:rsidRPr="00A210D8">
        <w:rPr>
          <w:rFonts w:ascii="Arial" w:eastAsia="Arial" w:hAnsi="Arial" w:cs="Arial"/>
          <w:color w:val="000000"/>
          <w:sz w:val="22"/>
          <w:szCs w:val="22"/>
        </w:rPr>
        <w:t xml:space="preserve"> dostarczy brakującą ilość materiałów bezpłatnie.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A210D8">
        <w:rPr>
          <w:rFonts w:ascii="Arial" w:eastAsia="SimSun" w:hAnsi="Arial" w:cs="Arial"/>
          <w:color w:val="000000"/>
          <w:sz w:val="22"/>
          <w:szCs w:val="22"/>
        </w:rPr>
        <w:t>10. Do dostarczonego asortymentu Sprzedawca powinien dołączyć atest jeżeli istnieją takie wymogi wydane przez odpowiednie organy do tego upoważnione.</w:t>
      </w:r>
    </w:p>
    <w:p w:rsidR="00841C8B" w:rsidRPr="00A210D8" w:rsidRDefault="00841C8B" w:rsidP="00A210D8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2</w:t>
      </w:r>
    </w:p>
    <w:p w:rsidR="00841C8B" w:rsidRPr="00A210D8" w:rsidRDefault="00841C8B" w:rsidP="00A210D8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Reklamacje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  <w:r w:rsidRPr="00A210D8">
        <w:rPr>
          <w:rFonts w:ascii="Arial" w:hAnsi="Arial" w:cs="Arial"/>
          <w:sz w:val="22"/>
          <w:szCs w:val="22"/>
        </w:rPr>
        <w:t xml:space="preserve">W przypadku dostarczenia przedmiotu umowy niezgodnie z umową, Kupujący ma prawo odmowy jego odbioru, a w przypadku nieprawidłowości, które zostaną stwierdzone po dokonaniu odbioru dostawy – do bezzwłocznej jego wymiany na pozbawiony wad oraz zgodny z umową. Sprzedawca zobowiązuje się do rozpatrzenia reklamacji w terminie nie dłuższym niż 3 dni robocze (reklamacja ilościowa) lub 7 dni roboczych (reklamacja jakościowa) od dnia jej zgłoszenia i powiadomienie kierownika Działu Farmacji o decyzji najpóźniej w dniu, w którym upływa ww. termin, a w przypadku jej uznania za zasadną do wymiany produktów w ciągu kolejnych 2 dni roboczych. 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3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  <w:r w:rsidRPr="00A210D8">
        <w:rPr>
          <w:rFonts w:ascii="Arial" w:hAnsi="Arial" w:cs="Arial"/>
          <w:b/>
          <w:sz w:val="22"/>
          <w:szCs w:val="22"/>
        </w:rPr>
        <w:t>Wartość umowy</w:t>
      </w:r>
    </w:p>
    <w:p w:rsidR="00841C8B" w:rsidRPr="00A210D8" w:rsidRDefault="00841C8B" w:rsidP="00A210D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Łączna wartość umowy brutto wynosi ……………….. PLN słownie brutto: …………………, </w:t>
      </w:r>
      <w:r w:rsidRPr="00A210D8">
        <w:rPr>
          <w:rFonts w:ascii="Arial" w:hAnsi="Arial" w:cs="Arial"/>
          <w:sz w:val="22"/>
          <w:szCs w:val="22"/>
        </w:rPr>
        <w:br/>
        <w:t xml:space="preserve">w tym wartość VAT wynosi - </w:t>
      </w:r>
      <w:r w:rsidRPr="00A210D8">
        <w:rPr>
          <w:rFonts w:ascii="Arial" w:hAnsi="Arial" w:cs="Arial"/>
          <w:bCs/>
          <w:sz w:val="22"/>
          <w:szCs w:val="22"/>
        </w:rPr>
        <w:t xml:space="preserve">……………. </w:t>
      </w:r>
      <w:r w:rsidRPr="00A210D8">
        <w:rPr>
          <w:rFonts w:ascii="Arial" w:hAnsi="Arial" w:cs="Arial"/>
          <w:sz w:val="22"/>
          <w:szCs w:val="22"/>
        </w:rPr>
        <w:t xml:space="preserve">PLN wartość netto wynosi </w:t>
      </w:r>
      <w:r w:rsidRPr="00A210D8">
        <w:rPr>
          <w:rFonts w:ascii="Arial" w:hAnsi="Arial" w:cs="Arial"/>
          <w:bCs/>
          <w:sz w:val="22"/>
          <w:szCs w:val="22"/>
        </w:rPr>
        <w:t>……………….</w:t>
      </w:r>
      <w:r w:rsidRPr="00A210D8">
        <w:rPr>
          <w:rFonts w:ascii="Arial" w:hAnsi="Arial" w:cs="Arial"/>
          <w:sz w:val="22"/>
          <w:szCs w:val="22"/>
        </w:rPr>
        <w:t>PLN</w:t>
      </w:r>
    </w:p>
    <w:p w:rsidR="00841C8B" w:rsidRPr="00A210D8" w:rsidRDefault="00841C8B" w:rsidP="00A210D8"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Łączna wartość zamówionych przez Kupującego materiałów (tj. wynikająca z podsumowania przyjętych dostaw) nie przekroczy wartości umowy brutto.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Sprzedaż produktów przez Sprzedawcę po niższej cenie nie wymaga zawarcia aneksu. </w:t>
      </w:r>
    </w:p>
    <w:p w:rsidR="00D83A9F" w:rsidRPr="00D83A9F" w:rsidRDefault="00A210D8" w:rsidP="00AC59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41C8B" w:rsidRPr="00A210D8">
        <w:rPr>
          <w:rFonts w:ascii="Arial" w:hAnsi="Arial" w:cs="Arial"/>
          <w:sz w:val="22"/>
          <w:szCs w:val="22"/>
        </w:rPr>
        <w:t>. Sprzedawca przyjmuje do wiadomości, że c</w:t>
      </w:r>
      <w:r w:rsidR="00841C8B" w:rsidRPr="00A210D8">
        <w:rPr>
          <w:rFonts w:ascii="Arial" w:eastAsia="A" w:hAnsi="Arial" w:cs="Arial"/>
          <w:sz w:val="22"/>
          <w:szCs w:val="22"/>
        </w:rPr>
        <w:t xml:space="preserve">zynność prawna mająca na celu zmianę wierzyciela Kupującego będącego samodzielnym publicznym zakładem opieki zdrowotnej bez zgody podmiotu tworzącego jest z mocy prawa nieważna i </w:t>
      </w:r>
      <w:r w:rsidR="00841C8B" w:rsidRPr="00A210D8">
        <w:rPr>
          <w:rFonts w:ascii="Arial" w:hAnsi="Arial" w:cs="Arial"/>
          <w:sz w:val="22"/>
          <w:szCs w:val="22"/>
        </w:rPr>
        <w:t>zobowiązuje się, że nie dokona cesji wierzytelności należnej od Kupującego osobom trzecim.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4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Warunki płatności</w:t>
      </w:r>
    </w:p>
    <w:p w:rsidR="00841C8B" w:rsidRPr="00A210D8" w:rsidRDefault="00841C8B" w:rsidP="00A210D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Kupujący zapłaci kwotę wynikającą z faktur w terminie </w:t>
      </w:r>
      <w:r w:rsidRPr="00A210D8">
        <w:rPr>
          <w:rFonts w:ascii="Arial" w:hAnsi="Arial" w:cs="Arial"/>
          <w:b/>
          <w:bCs/>
          <w:sz w:val="22"/>
          <w:szCs w:val="22"/>
        </w:rPr>
        <w:t>30</w:t>
      </w:r>
      <w:r w:rsidRPr="00A210D8">
        <w:rPr>
          <w:rFonts w:ascii="Arial" w:hAnsi="Arial" w:cs="Arial"/>
          <w:b/>
          <w:sz w:val="22"/>
          <w:szCs w:val="22"/>
        </w:rPr>
        <w:t xml:space="preserve"> dni</w:t>
      </w:r>
      <w:r w:rsidRPr="00A210D8">
        <w:rPr>
          <w:rFonts w:ascii="Arial" w:hAnsi="Arial" w:cs="Arial"/>
          <w:sz w:val="22"/>
          <w:szCs w:val="22"/>
        </w:rPr>
        <w:t xml:space="preserve"> od daty otrzymania faktury z dołu, </w:t>
      </w:r>
      <w:r w:rsidRPr="00A210D8">
        <w:rPr>
          <w:rFonts w:ascii="Arial" w:hAnsi="Arial" w:cs="Arial"/>
          <w:sz w:val="22"/>
          <w:szCs w:val="22"/>
        </w:rPr>
        <w:lastRenderedPageBreak/>
        <w:t>przelewem na rachunek Sprzedawcy wskazany na fakturze VAT.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Za dzień zapłaty uważany będzie dzień obciążenia rachunku bankowego Kupującego.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3. Kupujący upoważnia Sprzedawcę do wystawiania faktur VAT bez jego podpisu.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4. Sprzedawca opatrzy fakturę realizowaną na podstawie niniejszej umowy następującym tekstem: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Umowa na dostawę systemu aspiracyjno-próżniowego do pobierania krwi z mikrometodą” - sprawa SZP.251.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z dnia ......202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>r.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A210D8" w:rsidRPr="00A210D8" w:rsidRDefault="00A210D8" w:rsidP="00A210D8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Termin obowiązywania umowy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Umowa obowiązuje </w:t>
      </w:r>
      <w:r>
        <w:rPr>
          <w:rFonts w:ascii="Arial" w:hAnsi="Arial" w:cs="Arial"/>
          <w:sz w:val="22"/>
          <w:szCs w:val="22"/>
        </w:rPr>
        <w:t>przez 36 miesięcy.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tabs>
          <w:tab w:val="left" w:pos="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:rsidR="00A210D8" w:rsidRPr="00A210D8" w:rsidRDefault="00A210D8" w:rsidP="00A210D8">
      <w:pPr>
        <w:tabs>
          <w:tab w:val="left" w:pos="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Kary umowne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Cs/>
          <w:sz w:val="22"/>
          <w:szCs w:val="22"/>
        </w:rPr>
        <w:t xml:space="preserve">1. Zamawiający może nałożyć na Wykonawcę </w:t>
      </w:r>
      <w:r w:rsidRPr="00A210D8">
        <w:rPr>
          <w:rFonts w:ascii="Arial" w:hAnsi="Arial" w:cs="Arial"/>
          <w:sz w:val="22"/>
          <w:szCs w:val="22"/>
        </w:rPr>
        <w:t>karę umowną w wysokości: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30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1) 5 % wartości niezrealizowanej części umowy brutto, w przypadku rozwiązania umowy przez Zamawiającego z przyczyn podanych 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w § </w:t>
      </w:r>
      <w:r w:rsidR="00D32416">
        <w:rPr>
          <w:rFonts w:ascii="Arial" w:hAnsi="Arial" w:cs="Arial"/>
          <w:b/>
          <w:bCs/>
          <w:sz w:val="22"/>
          <w:szCs w:val="22"/>
        </w:rPr>
        <w:t>7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ust. 1 pkt 3;</w:t>
      </w:r>
    </w:p>
    <w:p w:rsidR="00A210D8" w:rsidRPr="00A210D8" w:rsidRDefault="00A210D8" w:rsidP="00A210D8"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2) 10 % wartości zamówionej a niezrealizowanej w terminie usługi będącej przedmiotem umowy – licząc za każdą pełną 1 godzinę od upływu terminu w jakim Wykona</w:t>
      </w:r>
      <w:bookmarkStart w:id="0" w:name="_GoBack"/>
      <w:bookmarkEnd w:id="0"/>
      <w:r w:rsidRPr="00A210D8">
        <w:rPr>
          <w:rFonts w:ascii="Arial" w:hAnsi="Arial" w:cs="Arial"/>
          <w:sz w:val="22"/>
          <w:szCs w:val="22"/>
        </w:rPr>
        <w:t>wca był zobowiązany do wykonania usługi.</w:t>
      </w:r>
    </w:p>
    <w:p w:rsidR="00A210D8" w:rsidRPr="00A210D8" w:rsidRDefault="00A210D8" w:rsidP="00A210D8"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3) 1 % wartości niezrealizowanej części umowy brutto, w przypadku wniesienia przez Zamawiającego drugiego z kolei i każdego następnego zastrzeżenia co do poprawności, jakości, terminowości świadczonych usług. 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Wykonawca nie może zwolnić się od odpowiedzialności względem Zamawiającego z powodu, że niewykonanie lub nienależyte wykonanie umowy lub jej części było następstwem niewykonania lub nienależytego wykonania zobowiązań wobec Wykonawcy przez jego podwykonawców.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Zamawiający ma prawo potrącenia równowartości naliczonych kar umownych z wynagrodzenia Wykonawcy. Zamawiający poinformuje Wykonawcę o wysokości potrąconych kar umownych z wynagrodzenia. 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4. 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Rozwiązanie umowy</w:t>
      </w:r>
    </w:p>
    <w:p w:rsidR="00A210D8" w:rsidRPr="00A210D8" w:rsidRDefault="00A210D8" w:rsidP="00A210D8">
      <w:pPr>
        <w:numPr>
          <w:ilvl w:val="2"/>
          <w:numId w:val="1"/>
        </w:numPr>
        <w:tabs>
          <w:tab w:val="left" w:pos="0"/>
          <w:tab w:val="left" w:pos="284"/>
          <w:tab w:val="left" w:pos="1014"/>
        </w:tabs>
        <w:spacing w:line="360" w:lineRule="auto"/>
        <w:ind w:left="-13" w:firstLine="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1. Zamawiającemu przysługuje prawo wypowiedzenia umowy w następujących przypadkach: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1) wszczęto postępowanie o ogłoszenie upadłości, postępowanie naprawcze lub w przypadku likwidacji działalności Wykonawcy;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2) wystąpienia okoliczności powodujących, że wykonanie umowy nie leży w interesie publicznym, czego nie można było przewidzieć w chwili zawarcia umowy. Zamawiający może wypowiedzieć umowę w terminie 30 dni od powzięcia wiadomości o tych okolicznościach. W </w:t>
      </w:r>
      <w:r w:rsidRPr="00A210D8">
        <w:rPr>
          <w:rFonts w:ascii="Arial" w:hAnsi="Arial" w:cs="Arial"/>
          <w:sz w:val="22"/>
          <w:szCs w:val="22"/>
        </w:rPr>
        <w:lastRenderedPageBreak/>
        <w:t>takim przypadku przysługuje Wykonawcy jedynie wynagrodzenie za zrealizowaną, zgodnie z postanowieniami niniejszej umowy, część usług.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3) w razie rażącego naruszenia przez Wykonawcę postanowień niniejszej umowy, a w szczególności: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a) wniesienia na piśmie przez Zamawiającego drugiego z kolei i każdego następnego zastrzeżenia co do poprawności, jakości, terminowości świadczonych usług,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b) braku ważnej polisy ubezpieczeniowej,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c) przerwania przez Wykonawcę realizacji przedmiotu umowy,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d) wystąpienia incydentu sanitarno - epidemiologicznego prowadzącego do bezpośredniego sprowadzenia poważnego zagrożenia życia lub zdrowia hospitalizowanych u Zamawiającego pacjentów za przyczyną wykonanej przez Wykonawcę usługi.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W przypadku zaprzestania wykonywania usługi wg ustalonych w umowie zasad oraz pomimo nieskutecznego wezwania do kontynuowania wykonywania usługi, Zamawiający będzie uprawniony do zrealizowania zamówienia u innego Wykonawcy.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W przypadku dokonania tzw. nabycia zastępczego, o którym mowa w 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A210D8">
        <w:rPr>
          <w:rFonts w:ascii="Arial" w:hAnsi="Arial" w:cs="Arial"/>
          <w:sz w:val="22"/>
          <w:szCs w:val="22"/>
        </w:rPr>
        <w:t>, Wykonawca zobowiązany jest wyrównać Zamawiającemu poniesioną szkodę tj. zapłacić kwotę stanowiącą różnicę pomiędzy ceną przedmiotu umowy, jaką Zamawiający zapłaciłby Wykonawcy, gdyby ten wykonał zamówioną usługę, a ceną którą Zamawiający zobowiązany jest zapłacić w związku z nabyciem zastępczym. Obowiązek zapłaty odszkodowania ma być spełniony przez Wykonawcę w terminie 14 dni kalendarzowych od daty otrzymania wezwania do zapłaty.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4. Wykonawcy przysługuje prawo wypowiedzenia umowy w przypadku nadzwyczajnej </w:t>
      </w:r>
      <w:r w:rsidRPr="00A210D8">
        <w:rPr>
          <w:rFonts w:ascii="Arial" w:hAnsi="Arial" w:cs="Arial"/>
          <w:sz w:val="22"/>
          <w:szCs w:val="22"/>
        </w:rPr>
        <w:br/>
        <w:t>i nieprzewidywalnej zmiany ceny wykonywanej usługi powodującej poniesienie znacznych strat przez Wykonawcę. Poniesioną stratę Wykonawca jest zobowiązany udowodnić Zamawiającemu.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5. Rozwiązanie umowy następuje z zachowaniem 3 miesięcznego okresu wypowiedzenia ze skutkiem na ostatni dzień miesiąca.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6. Wypowiedzenie składa się w formie pisemnej pod rygorem nieważności i zawiera uzasadnienie.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>Klauzula arbitrażowa</w:t>
      </w:r>
    </w:p>
    <w:p w:rsidR="00A210D8" w:rsidRPr="00A210D8" w:rsidRDefault="00A210D8" w:rsidP="00A210D8">
      <w:pPr>
        <w:numPr>
          <w:ilvl w:val="3"/>
          <w:numId w:val="17"/>
        </w:numPr>
        <w:tabs>
          <w:tab w:val="left" w:pos="0"/>
          <w:tab w:val="left" w:pos="284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1. Ewentualne kwestie wynikłe w trakcie realizacji niniejszej umowy strony rozstrzygać będą polubownie.</w:t>
      </w:r>
    </w:p>
    <w:p w:rsidR="00A210D8" w:rsidRPr="00A210D8" w:rsidRDefault="00A210D8" w:rsidP="00A210D8">
      <w:pPr>
        <w:numPr>
          <w:ilvl w:val="3"/>
          <w:numId w:val="17"/>
        </w:numPr>
        <w:tabs>
          <w:tab w:val="clear" w:pos="0"/>
          <w:tab w:val="left" w:pos="13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2. W przypadku nie dojścia do porozumienia spory rozstrzygane będą przez Sąd powszechny właściwy dla siedziby Zamawiającego.</w:t>
      </w:r>
    </w:p>
    <w:p w:rsidR="00A210D8" w:rsidRPr="00D93153" w:rsidRDefault="00A210D8" w:rsidP="00A210D8">
      <w:pPr>
        <w:numPr>
          <w:ilvl w:val="3"/>
          <w:numId w:val="17"/>
        </w:numPr>
        <w:spacing w:line="360" w:lineRule="auto"/>
        <w:ind w:left="13" w:hanging="13"/>
        <w:jc w:val="both"/>
        <w:rPr>
          <w:rFonts w:ascii="Arial" w:hAnsi="Arial" w:cs="Arial"/>
          <w:sz w:val="20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3. W sprawach nie unormowanych niniejszą Umową zastosowanie mają przepisy Kodeksu Cywilnego i ustawy Prawo zamówień publicznych z </w:t>
      </w:r>
      <w:r w:rsidRPr="00A210D8">
        <w:rPr>
          <w:rFonts w:ascii="Arial" w:hAnsi="Arial" w:cs="Arial"/>
          <w:sz w:val="22"/>
        </w:rPr>
        <w:t>dnia 11 września 2019 r. (t. j. Dz. U. z 2023r. poz. 1605 z zm.).</w:t>
      </w:r>
    </w:p>
    <w:p w:rsidR="00D93153" w:rsidRDefault="00D93153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Pr="00A210D8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Zmiany zawartej umowy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Wszelkie zmiany umowy dla swej ważności mogą być dokonywane wyłącznie w formie pisemnej pod rygorem nieważności i będą wprowadzone do umowy za zgodą Stron stosownym aneksem podpisanym przez Strony. Zmiany wymagają złożenia pisemnego wniosku jednej ze Stron wraz z uzasadnieniem.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Dopuszcza się zmiany zawartej umowy w stosunku do treści oferty, na podstawie której dokonano wyboru Wykonawcy, zgodnie z poniższymi warunkami: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Zmiana ilości środków w ramach poszczególnych pakietów określonych w załączniku do umowy, nieprowadząca do zwiększenia zakresu umowy i zwiększenia wartości brutto umowy.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Osób upoważnionych, o których mowa w § 1</w:t>
      </w:r>
      <w:r w:rsidR="00D93153">
        <w:rPr>
          <w:rFonts w:ascii="Arial" w:hAnsi="Arial" w:cs="Arial"/>
          <w:color w:val="000000"/>
          <w:sz w:val="22"/>
          <w:szCs w:val="22"/>
        </w:rPr>
        <w:t>2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umowy (w przypadku rozwiązania stosunku pracy z osoba upoważnioną do współpracy lub zmian organizacyjnych w strukturze kadrowej Zamawiającego i Wykonawcy.) Jeśli osoba oddelegowana do współpracy przez Wykonawcę była weryfikowana w ramach spełniania przez Wykonawcę warunków udziału postępowania, nowa osoba musi spełniać warunki udziału postępowania określone w SWZ.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Zmiana umowy wynika ze zmiany obowiązujących przepisów prawa mających wpływ na realizację przedmiotu zamówienia;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Zmiany umowy są dopuszczalne bez ograniczeń w zakresie dozwolonym przez art. 455 ust. 1 pkt 2-4 i ust. 2 ustawy Prawo Zamówień Publicznych. Dopuszczalne są również nieistotne zmiany umowy.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Na podstawie art. 455 ust.1 pkt 1 </w:t>
      </w:r>
      <w:proofErr w:type="spellStart"/>
      <w:r w:rsidRPr="00A210D8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A210D8">
        <w:rPr>
          <w:rFonts w:ascii="Arial" w:hAnsi="Arial" w:cs="Arial"/>
          <w:color w:val="000000"/>
          <w:sz w:val="22"/>
          <w:szCs w:val="22"/>
        </w:rPr>
        <w:t xml:space="preserve"> Strony dopuszczają możliwość zmiany postanowień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niniejszej umowy w stosunku do treści oferty, na podstawie której dokonano wyboru Wykonawcy, z zastrzeżeniem formy przewidzianej w ust. 1, w następującym zakresie: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wydłużenia terminu obowiązywania umowy, o którym mowa w § 2 ust.1 w przypadku</w:t>
      </w:r>
    </w:p>
    <w:p w:rsidR="00A210D8" w:rsidRPr="00A210D8" w:rsidRDefault="00A210D8" w:rsidP="00A210D8"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niewykorzystania przez Zamawiającego ilości zakontraktowanych towarów w pierwotnie określonym terminie o czas niezbędny do wykorzystania tych ilości, jednakże całkowity okres trwania umowy nie może przekroczyć 48 miesięcy od dnia jej zawarcia;</w:t>
      </w:r>
    </w:p>
    <w:p w:rsidR="00A210D8" w:rsidRPr="00A210D8" w:rsidRDefault="00A210D8" w:rsidP="00A210D8"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niewykorzystania przez Zamawiającego w pierwotnie określonym terminie ilości towarów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zakontraktowanych w podstawowym przewidzianym umową zakresie lub ilości towarów przewidzianych w ramach prawa opcji o czas niezbędny odpowiednio do wykorzystania ilości towarów zakontraktowanych w zakresie podstawowym lub o czas niezbędny do wykorzystania ilości towarów przewidzianych w ramach prawa opcji, jednakże całkowity okres trwania umowy nie może przekroczyć 48 miesięcy od dnia jej zawarcia (dotyczy zadania z prawem opcji tj. zadania nr 1);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obniżenia cen jednostkowych towaru, określonych w formularzu cenowym, stanowiącym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załącznik nr 1 do umowy w przypadku obniżenia cen przez producenta lub samego Wykonawcę, w szczególności gdy nastąpi obniżenie cen jednostkowych produktów. Zmiana (obniżenie) ceny w takim przypadku może nastąpić o kwotę obniżki dokonanej przez producenta lub samego Wykonawcę bądź kwotę zaproponowanego upustu, rabatu;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lastRenderedPageBreak/>
        <w:t>zmiany cen jednostkowych brutto towaru objętego przedmiotem umowy w przypadku gdy w trakcie obowiązywania umowy nastąpi zmiana powszechnie obowiązujących przepisów prawa w zakresie stawki podatku VAT na ten towar – w takim przypadku zmiana ceny brutto towaru objętego przedmiotem umowy nastąpi z dniem wejścia w życie aktu prawnego zmieniającego stawkę podatku VAT z zachowaniem ceny netto, która pozostaje bez zmian; Zmian cen jednostkowych, o których mowa w pkt 2) i 3) powyżej skutkować będzie odpowiednią zmianą maksymalnej wartości umowy, o której mowa w § 5 ust.1.</w:t>
      </w:r>
    </w:p>
    <w:p w:rsidR="00A210D8" w:rsidRPr="00A210D8" w:rsidRDefault="00A210D8" w:rsidP="00A210D8">
      <w:pPr>
        <w:widowControl/>
        <w:numPr>
          <w:ilvl w:val="4"/>
          <w:numId w:val="9"/>
        </w:numPr>
        <w:tabs>
          <w:tab w:val="left" w:pos="284"/>
          <w:tab w:val="left" w:pos="56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Zamawiający przewiduje zgodnie z art. 439 ustawy PZP możliwość zmiany wysokości wynagrodzenia należnego Wykonawcy w przypadku: 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284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Istotnej zmiany cen materiałów lub kosztów związanych z realizacja umowy, jeżeli zamiany te będą miały wpływ na koszty wykonania zamówienia przez Wykonawcę.</w:t>
      </w:r>
    </w:p>
    <w:p w:rsidR="00A210D8" w:rsidRPr="00A210D8" w:rsidRDefault="00A210D8" w:rsidP="00A210D8"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Zamawiający przewiduje możliwość zmiany wynagrodzenia Wykonawcy w części stanowiącej koszty ponoszone na zakup materiałów lub koszty związane z realizacja umowy, przy czym przez zmianę kosztów rozumie się zarówno wzrost kosztów, jak ich obniżenie, względem kosztów przyjętych w celu ustalenia wynagrodzenia Wykonawcy zawartego w umowie (co oznacza, że wynagrodzenie może ulec zarówno podwyższeniu jak i obniżeniu). </w:t>
      </w:r>
    </w:p>
    <w:p w:rsidR="00A210D8" w:rsidRPr="00A210D8" w:rsidRDefault="00A210D8" w:rsidP="00A210D8"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 opisanym przypadku jedna ze stron umowy zobowiązana jest do wystąpienia z wnioskiem do drugiej ze Stron, z określeniem uzasadnienia zmiany, propozycji zmiany wynagrodzenia oraz wskazania wpływu zmiany cen materiałów lub kosztów związanych z realizacją umowy, na koszty wykonania zamówienia przez Wykonawcę. Rozpatrzenie wniosku nastąpi w terminie 21 dni roboczych od daty otrzymania kompletu dokumentów.  W tym czasie strona otrzymująca wniosek może żądać od drugiej strony wyjaśnień i dowodów uzasadniających wniosek.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zmiana wysokości wynagrodzenia Wykonawcy (za poszczególne środki) następować będzie w oparciu o wskaźnik cen towarów i usług konsumpcyjnych ogółem, ogłaszany przez Prezesa Głównego Urzędu Statystycznego (dalej GUS) w Dzienniku Urzędowym Rzeczypospolitej Polskiej „Monitor Polski” za II kwartał 2023 roku, 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wniosek o zmianę wysokości wynagrodzenia należnego z tytułu realizacji przedmiotu zamówienia może być złożony przez każda ze Stron nie  wcześniej niż po upływie 6 miesięcy od zawarcia umowy i nie może być dokonywana częściej niż co 6 miesięcy.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Strony umowy będą ponosić zwiększony koszt wykonania umowy ustalony w sposób określony w ust. 5 pkt 1 lit. d w równych częściach. 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wartość zmiany wynagrodzenia Wykonawcy będzie równa wskaźnikowi  wskazanemu pkt a) podzielonemu na równe części zgodnie z ustaleniami ust. 5 pkt 1 lit. c) (przykład: wskaźnik GUS wynosi 5%, wygodzenie Wykonawcy ulega waloryzacji  o 2,5%).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Maksymalna łączna wysokość zmiany wynagrodzenia jaką dopuszcza Zamawiający wskutek zastosowania postanowień o zasadach wprowadzania zmian wysokości wynagrodzenia Wykonawcy nie może przekroczyć 30% wartości umowy brutto.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Zgodnie z art. 439 ust. 5 </w:t>
      </w:r>
      <w:proofErr w:type="spellStart"/>
      <w:r w:rsidRPr="00A210D8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A210D8">
        <w:rPr>
          <w:rFonts w:ascii="Arial" w:hAnsi="Arial" w:cs="Arial"/>
          <w:color w:val="000000"/>
          <w:sz w:val="22"/>
          <w:szCs w:val="22"/>
        </w:rPr>
        <w:t xml:space="preserve"> Wykonawca, którego wynagrodzenie zostało zmienione zgodnie z zapisami ust. 5 pkt 1 zobowiązany jest do zmiany wynagrodzenia przysługującego </w:t>
      </w:r>
      <w:r w:rsidRPr="00A210D8">
        <w:rPr>
          <w:rFonts w:ascii="Arial" w:hAnsi="Arial" w:cs="Arial"/>
          <w:color w:val="000000"/>
          <w:sz w:val="22"/>
          <w:szCs w:val="22"/>
        </w:rPr>
        <w:lastRenderedPageBreak/>
        <w:t>podwykonawcy, z którym zawarł umowę, w zakresie odpowiadającym zmianom cen materiałów lub kosztów dotyczących zobowiązania podwykonawcy, jeżeli łącznie spełnione są następujące warunki:</w:t>
      </w:r>
    </w:p>
    <w:p w:rsidR="00A210D8" w:rsidRPr="00A210D8" w:rsidRDefault="00A210D8" w:rsidP="00A210D8"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przedmiotem umowy są roboty budowlane, dostawy lub usługi;</w:t>
      </w:r>
    </w:p>
    <w:p w:rsidR="00A210D8" w:rsidRPr="00A210D8" w:rsidRDefault="00A210D8" w:rsidP="00A210D8"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okres obowiązywania umowy przekracza 6 miesięcy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>10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Ochrona danych osobowych</w:t>
      </w:r>
    </w:p>
    <w:p w:rsidR="00A210D8" w:rsidRPr="00A210D8" w:rsidRDefault="00A210D8" w:rsidP="00A210D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13 ust. 1 Ogólnego Rozporządzenia o Ochronie Danych (RODO)informujemy, że: 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administratorem danych osobowych Wykonawców jest Zespół Opieki Zdrowotnej w Brodnicy, adres: ul. Wiejska 9, 87-300 Brodnica;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administrator wyznaczył Inspektora Ochrony Danych, z którym mogę się kontaktować w sprawach przetwarzania moich danych osobowych za pośrednictwem poczty elektronicznej: </w:t>
      </w:r>
      <w:hyperlink r:id="rId6" w:history="1">
        <w:r w:rsidRPr="00A210D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 w:bidi="ar-SA"/>
          </w:rPr>
          <w:t>iod@zozbrodnica.pl</w:t>
        </w:r>
      </w:hyperlink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dane osobowe mogą być udostępnione innym uprawnionym podmiotom, na podstawie przepisów prawa, a także na rzecz podmiotów, z który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zamierza przekazywać Państwa danych osobowych do państwa trzeciego lub organizacji międzynarodowej;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mają Państwo prawo uzyskać kopię swoich danych osobowych w siedzibie administratora.</w:t>
      </w:r>
    </w:p>
    <w:p w:rsidR="00A210D8" w:rsidRPr="00A210D8" w:rsidRDefault="00A210D8" w:rsidP="00A210D8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Dodatkowo zgodnie z art. 13 ust. 2 RODO informujemy, że: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Państwa dane osobowe będą przechowywane przez okres 10 lat od końca roku kalendarzowego, w którym umowa została wykonana, chyba że niezbędny będzie dłuższy okres przetwarzania np. z uwagi na dochodzenie roszczeń.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Podanie danych osobowych jest dobrowolne, jednakże niezbędne do zawarcia umowy. Konsekwencją niepodania danych osobowych będzie brak realizacji umowy;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podejmuje decyzji w sposób zautomatyzowany w oparciu o Państwa dane osobowe.</w:t>
      </w:r>
    </w:p>
    <w:p w:rsid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3A9F" w:rsidRDefault="00D83A9F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3A9F" w:rsidRPr="00A210D8" w:rsidRDefault="00D83A9F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lastRenderedPageBreak/>
        <w:t xml:space="preserve">§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11</w:t>
      </w:r>
    </w:p>
    <w:p w:rsidR="00A210D8" w:rsidRPr="00A210D8" w:rsidRDefault="00A210D8" w:rsidP="00A210D8"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Bezpieczeństwo informacji i ciągłość działania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 związku z realizacją niniejszej Umowy/Porozumienia*, Zleceniobiorca/ Wykonawca/ Podmiot zewnętrzny* będący stroną zawartej Umowy/Porozumienia* zobowiązany jest do zapewnienia bezpieczeństwa informacji przetwarzanych w związku jej/jego* realizacją, ochrony pozostałych udostępnionych mu aktywów Szpitala/Zamawiającego, wspierających przetwarzanie tych informacji, w szczególności do zapewnienia ich poufności, integralności oraz dostępności oraz do zapewnienia ciągłości realizacji usług świadczonych na rzecz Szpitala. 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Ww. Zleceniobiorca/Wykonawca/Podmiot zewnętrzny* zobowiązuje się do wykonania przedmiotu Umowy/Porozumienia* zgodnie z przepisami prawa powszechnie obowiązującego oraz do zapoznania się przed jej podpisaniem i przestrzegania wymogów w zakresie bezpieczeństwa informacji i ciągłości działania określonych w Polityce Bezpieczeństwa Informacji (BI-1-P) i Polityce Ciągłości Działania Szpitala (BI-6-P), dostępnych na stronie internetowej Szpitala w zakładce „Bezpieczeństwo informacji”. 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Podmiot, o którym mowa w ust. 1 i 2, w ramach niniejszej Umowy/Porozumienia* zobowiązuje się w szczególności: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stale troszczyć się o powierzone mu informacje i aktywa wspierające ich przetwarzanie oraz zachować szczególną ostrożność przy bieżącym korzystaniu z tych aktywów, w tym zadbać o zabezpieczenie ich przed utratą, kradzieżą, nieuprawnionym udostępnieniem, nieuprawnioną modyfikacją, uszkodzeniami mechanicznymi,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korzystać z powierzonych mu informacji i aktywów wspierających ich przetwarzanie, zgodnie z oraz wyłącznie do celów wynikających z zapisów zawartej Umowy/Porozumienia*,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przesyłać informacje chronione z wykorzystaniem sieci Internet w formie zaszyfrowanej,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nie powielać, w tym nie kopiować informacji chronionych, udostępnionych i opracowanych w trakcie Umowy/Porozumienia* w zakresie szerszym, niż jest to potrzebne do jej/jego* realizacji,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informować Zamawiającego o każdym podejrzeniu naruszeniu bezpieczeństwa informacji i/ lub utraty ciągłości działania Szpitala,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niezwłocznie po zakończeniu niniejszej Umowy/Porozumienia*, trwale usunąć lub zniszczyć informacje chronione przetwarzane w ramach jej/jego* realizacji, chyba że obowiązek ich dalszego przetwarzania wynika wprost z przepisów prawa powszechnie obowiązującego.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Jednocześnie Zleceniobiorca/Wykonawca/Podmiot zewnętrzny* potwierdza, że pracownicy bezpośrednio realizujący przedmiot niniejszej Umowy/Porozumienia* zostali zapoznani i zobowiązani do przestrzegania przedmiotowych wymogów w zakresie bezpieczeństwa informacji i ciągłości działania.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numPr>
          <w:ilvl w:val="0"/>
          <w:numId w:val="1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:rsidR="00A210D8" w:rsidRPr="00A210D8" w:rsidRDefault="00A210D8" w:rsidP="00A210D8"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Osoby odpowiedzialne za realizację umowy</w:t>
      </w:r>
    </w:p>
    <w:p w:rsidR="00A210D8" w:rsidRPr="00A210D8" w:rsidRDefault="00A210D8" w:rsidP="00A210D8"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Do wzajemnego współdziałania przy realizacji Umowy strony wyznaczają:</w:t>
      </w:r>
    </w:p>
    <w:p w:rsidR="00A210D8" w:rsidRPr="00A210D8" w:rsidRDefault="00A210D8" w:rsidP="00A210D8"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lastRenderedPageBreak/>
        <w:t xml:space="preserve">1) </w:t>
      </w:r>
      <w:r w:rsidRPr="00A210D8">
        <w:rPr>
          <w:rFonts w:ascii="Arial" w:hAnsi="Arial" w:cs="Arial"/>
          <w:b/>
          <w:sz w:val="22"/>
          <w:szCs w:val="22"/>
        </w:rPr>
        <w:t xml:space="preserve">………………………………….. </w:t>
      </w:r>
      <w:r w:rsidRPr="00A210D8">
        <w:rPr>
          <w:rFonts w:ascii="Arial" w:hAnsi="Arial" w:cs="Arial"/>
          <w:b/>
          <w:bCs/>
          <w:sz w:val="22"/>
          <w:szCs w:val="22"/>
        </w:rPr>
        <w:t>tel. …………… faks: …… – reprezentującą Zamawiającego</w:t>
      </w:r>
    </w:p>
    <w:p w:rsidR="00A210D8" w:rsidRPr="00A210D8" w:rsidRDefault="00A210D8" w:rsidP="00A210D8"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oraz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2) 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……………………………..…tel. …………….…faks: ......... - reprezentującego Wykonawcę.  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Informacje dodatkowe</w:t>
      </w:r>
    </w:p>
    <w:p w:rsidR="00D93153" w:rsidRDefault="00A210D8" w:rsidP="00D93153">
      <w:pPr>
        <w:pStyle w:val="Akapitzlist"/>
        <w:numPr>
          <w:ilvl w:val="6"/>
          <w:numId w:val="1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93153">
        <w:rPr>
          <w:rFonts w:ascii="Arial" w:hAnsi="Arial" w:cs="Arial"/>
          <w:sz w:val="22"/>
          <w:szCs w:val="22"/>
        </w:rPr>
        <w:t xml:space="preserve">Umowa </w:t>
      </w:r>
      <w:r w:rsidR="00D93153" w:rsidRPr="00D93153">
        <w:rPr>
          <w:rFonts w:ascii="Arial" w:hAnsi="Arial" w:cs="Arial"/>
          <w:sz w:val="22"/>
          <w:szCs w:val="22"/>
        </w:rPr>
        <w:t xml:space="preserve">zawarta </w:t>
      </w:r>
      <w:r w:rsidRPr="00D93153">
        <w:rPr>
          <w:rFonts w:ascii="Arial" w:hAnsi="Arial" w:cs="Arial"/>
          <w:sz w:val="22"/>
          <w:szCs w:val="22"/>
        </w:rPr>
        <w:t xml:space="preserve"> została w </w:t>
      </w:r>
      <w:r w:rsidR="00D93153">
        <w:rPr>
          <w:rFonts w:ascii="Arial" w:hAnsi="Arial" w:cs="Arial"/>
          <w:sz w:val="22"/>
          <w:szCs w:val="22"/>
        </w:rPr>
        <w:t>formie elektronicznej.</w:t>
      </w:r>
    </w:p>
    <w:p w:rsidR="00A210D8" w:rsidRPr="00D93153" w:rsidRDefault="00D93153" w:rsidP="00D93153">
      <w:pPr>
        <w:pStyle w:val="Akapitzlist"/>
        <w:numPr>
          <w:ilvl w:val="6"/>
          <w:numId w:val="1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93153">
        <w:rPr>
          <w:rFonts w:ascii="Arial" w:hAnsi="Arial" w:cs="Arial"/>
          <w:sz w:val="22"/>
          <w:szCs w:val="22"/>
        </w:rPr>
        <w:t>Integralną częścią umowy jest Załą</w:t>
      </w:r>
      <w:r w:rsidR="00A210D8" w:rsidRPr="00D93153">
        <w:rPr>
          <w:rFonts w:ascii="Arial" w:hAnsi="Arial" w:cs="Arial"/>
          <w:sz w:val="22"/>
          <w:szCs w:val="22"/>
        </w:rPr>
        <w:t>cznik nr 1</w:t>
      </w:r>
      <w:r w:rsidR="00AC5936">
        <w:rPr>
          <w:rFonts w:ascii="Arial" w:hAnsi="Arial" w:cs="Arial"/>
          <w:sz w:val="22"/>
          <w:szCs w:val="22"/>
        </w:rPr>
        <w:t>A</w:t>
      </w:r>
      <w:r w:rsidR="00A210D8" w:rsidRPr="00D93153">
        <w:rPr>
          <w:rFonts w:ascii="Arial" w:hAnsi="Arial" w:cs="Arial"/>
          <w:sz w:val="22"/>
          <w:szCs w:val="22"/>
        </w:rPr>
        <w:t xml:space="preserve"> – Formularz </w:t>
      </w:r>
      <w:r>
        <w:rPr>
          <w:rFonts w:ascii="Arial" w:hAnsi="Arial" w:cs="Arial"/>
          <w:sz w:val="22"/>
          <w:szCs w:val="22"/>
        </w:rPr>
        <w:t>cenowy.</w:t>
      </w:r>
      <w:r w:rsidR="00A210D8" w:rsidRPr="00D93153">
        <w:rPr>
          <w:rFonts w:ascii="Arial" w:hAnsi="Arial" w:cs="Arial"/>
          <w:sz w:val="22"/>
          <w:szCs w:val="22"/>
        </w:rPr>
        <w:t xml:space="preserve"> </w:t>
      </w:r>
    </w:p>
    <w:p w:rsid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D93153" w:rsidP="00A210D8">
      <w:pPr>
        <w:tabs>
          <w:tab w:val="left" w:pos="1140"/>
        </w:tabs>
        <w:autoSpaceDE w:val="0"/>
        <w:spacing w:line="360" w:lineRule="auto"/>
        <w:ind w:left="-1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E60DC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210D8" w:rsidRPr="00A210D8">
        <w:rPr>
          <w:rFonts w:ascii="Arial" w:hAnsi="Arial" w:cs="Arial"/>
          <w:b/>
          <w:bCs/>
          <w:iCs/>
          <w:sz w:val="22"/>
          <w:szCs w:val="22"/>
        </w:rPr>
        <w:t xml:space="preserve">ZAMAWIAJĄCY:                                              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A210D8" w:rsidRPr="00A210D8">
        <w:rPr>
          <w:rFonts w:ascii="Arial" w:hAnsi="Arial" w:cs="Arial"/>
          <w:b/>
          <w:bCs/>
          <w:iCs/>
          <w:sz w:val="22"/>
          <w:szCs w:val="22"/>
        </w:rPr>
        <w:t xml:space="preserve">           WYKONAWCA:</w:t>
      </w:r>
    </w:p>
    <w:p w:rsidR="00A210D8" w:rsidRPr="00A210D8" w:rsidRDefault="00A210D8" w:rsidP="00A210D8">
      <w:pPr>
        <w:spacing w:line="360" w:lineRule="auto"/>
        <w:ind w:left="708"/>
        <w:jc w:val="both"/>
        <w:rPr>
          <w:rFonts w:ascii="Arial" w:hAnsi="Arial" w:cs="Arial"/>
          <w:b/>
          <w:iCs/>
          <w:sz w:val="22"/>
          <w:szCs w:val="22"/>
        </w:rPr>
      </w:pPr>
      <w:r w:rsidRPr="00A210D8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0BD1" w:rsidRPr="00A210D8" w:rsidRDefault="000D0BD1" w:rsidP="00A210D8">
      <w:pPr>
        <w:widowControl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sectPr w:rsidR="000D0BD1" w:rsidRPr="00A210D8" w:rsidSect="00AC5936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92B78"/>
    <w:multiLevelType w:val="hybridMultilevel"/>
    <w:tmpl w:val="E7180FF6"/>
    <w:lvl w:ilvl="0" w:tplc="9D265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43A2"/>
    <w:multiLevelType w:val="hybridMultilevel"/>
    <w:tmpl w:val="9FF60DE8"/>
    <w:name w:val="WW8Num32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8F6D19"/>
    <w:multiLevelType w:val="hybridMultilevel"/>
    <w:tmpl w:val="53FE9C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756461"/>
    <w:multiLevelType w:val="hybridMultilevel"/>
    <w:tmpl w:val="E1D8AE80"/>
    <w:name w:val="WW8Num3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C26B5"/>
    <w:multiLevelType w:val="hybridMultilevel"/>
    <w:tmpl w:val="6824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3120"/>
    <w:multiLevelType w:val="hybridMultilevel"/>
    <w:tmpl w:val="0A98E87C"/>
    <w:lvl w:ilvl="0" w:tplc="488EF314">
      <w:start w:val="1"/>
      <w:numFmt w:val="decimal"/>
      <w:lvlText w:val="%1.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>
      <w:start w:val="1"/>
      <w:numFmt w:val="lowerRoman"/>
      <w:lvlText w:val="%3."/>
      <w:lvlJc w:val="right"/>
      <w:pPr>
        <w:ind w:left="7920" w:hanging="180"/>
      </w:pPr>
    </w:lvl>
    <w:lvl w:ilvl="3" w:tplc="0415000F">
      <w:start w:val="1"/>
      <w:numFmt w:val="decimal"/>
      <w:lvlText w:val="%4."/>
      <w:lvlJc w:val="left"/>
      <w:pPr>
        <w:ind w:left="8640" w:hanging="360"/>
      </w:pPr>
    </w:lvl>
    <w:lvl w:ilvl="4" w:tplc="04150019">
      <w:start w:val="1"/>
      <w:numFmt w:val="lowerLetter"/>
      <w:lvlText w:val="%5."/>
      <w:lvlJc w:val="left"/>
      <w:pPr>
        <w:ind w:left="9360" w:hanging="360"/>
      </w:pPr>
    </w:lvl>
    <w:lvl w:ilvl="5" w:tplc="0415001B">
      <w:start w:val="1"/>
      <w:numFmt w:val="lowerRoman"/>
      <w:lvlText w:val="%6."/>
      <w:lvlJc w:val="right"/>
      <w:pPr>
        <w:ind w:left="10080" w:hanging="180"/>
      </w:pPr>
    </w:lvl>
    <w:lvl w:ilvl="6" w:tplc="0415000F">
      <w:start w:val="1"/>
      <w:numFmt w:val="decimal"/>
      <w:lvlText w:val="%7."/>
      <w:lvlJc w:val="left"/>
      <w:pPr>
        <w:ind w:left="10800" w:hanging="360"/>
      </w:pPr>
    </w:lvl>
    <w:lvl w:ilvl="7" w:tplc="04150019">
      <w:start w:val="1"/>
      <w:numFmt w:val="lowerLetter"/>
      <w:lvlText w:val="%8."/>
      <w:lvlJc w:val="left"/>
      <w:pPr>
        <w:ind w:left="11520" w:hanging="360"/>
      </w:pPr>
    </w:lvl>
    <w:lvl w:ilvl="8" w:tplc="0415001B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22A7089B"/>
    <w:multiLevelType w:val="hybridMultilevel"/>
    <w:tmpl w:val="8CD09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85B84"/>
    <w:multiLevelType w:val="hybridMultilevel"/>
    <w:tmpl w:val="8B54A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42171"/>
    <w:multiLevelType w:val="hybridMultilevel"/>
    <w:tmpl w:val="28E2B3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314D2"/>
    <w:multiLevelType w:val="hybridMultilevel"/>
    <w:tmpl w:val="754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A3A5B"/>
    <w:multiLevelType w:val="hybridMultilevel"/>
    <w:tmpl w:val="66F4F7FC"/>
    <w:lvl w:ilvl="0" w:tplc="4830DFCE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C465995"/>
    <w:multiLevelType w:val="multilevel"/>
    <w:tmpl w:val="F14C87DA"/>
    <w:name w:val="WW8Num32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864" w:hanging="864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56F53D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1D7704"/>
    <w:multiLevelType w:val="hybridMultilevel"/>
    <w:tmpl w:val="D8ACBE5C"/>
    <w:lvl w:ilvl="0" w:tplc="6A98AD4C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7A1A0D46"/>
    <w:multiLevelType w:val="hybridMultilevel"/>
    <w:tmpl w:val="C3622C84"/>
    <w:name w:val="WW8Num3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8B"/>
    <w:rsid w:val="000D0BD1"/>
    <w:rsid w:val="001A4286"/>
    <w:rsid w:val="00305089"/>
    <w:rsid w:val="003A06F4"/>
    <w:rsid w:val="004C2D6E"/>
    <w:rsid w:val="005D37DF"/>
    <w:rsid w:val="00750AD7"/>
    <w:rsid w:val="00841C8B"/>
    <w:rsid w:val="008513EC"/>
    <w:rsid w:val="009B2DEC"/>
    <w:rsid w:val="009E175C"/>
    <w:rsid w:val="00A210D8"/>
    <w:rsid w:val="00AC5936"/>
    <w:rsid w:val="00D32416"/>
    <w:rsid w:val="00D83A9F"/>
    <w:rsid w:val="00D93153"/>
    <w:rsid w:val="00E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315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315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ozbro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3342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14</cp:revision>
  <dcterms:created xsi:type="dcterms:W3CDTF">2021-01-28T09:47:00Z</dcterms:created>
  <dcterms:modified xsi:type="dcterms:W3CDTF">2024-02-12T07:43:00Z</dcterms:modified>
</cp:coreProperties>
</file>