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5C9E" w14:textId="62F83360" w:rsidR="0096710E" w:rsidRPr="003F48D3" w:rsidRDefault="0096710E" w:rsidP="005D4D8D">
      <w:pPr>
        <w:tabs>
          <w:tab w:val="right" w:pos="8789"/>
        </w:tabs>
        <w:spacing w:after="0" w:line="276" w:lineRule="auto"/>
        <w:rPr>
          <w:rFonts w:asciiTheme="majorHAnsi" w:hAnsiTheme="majorHAnsi" w:cstheme="majorHAnsi"/>
        </w:rPr>
      </w:pPr>
      <w:r w:rsidRPr="003F48D3">
        <w:rPr>
          <w:rFonts w:asciiTheme="majorHAnsi" w:hAnsiTheme="majorHAnsi" w:cstheme="majorHAnsi"/>
        </w:rPr>
        <w:t>BZP.271.</w:t>
      </w:r>
      <w:r w:rsidR="009F7B42" w:rsidRPr="003F48D3">
        <w:rPr>
          <w:rFonts w:asciiTheme="majorHAnsi" w:hAnsiTheme="majorHAnsi" w:cstheme="majorHAnsi"/>
        </w:rPr>
        <w:t>13</w:t>
      </w:r>
      <w:r w:rsidRPr="003F48D3">
        <w:rPr>
          <w:rFonts w:asciiTheme="majorHAnsi" w:hAnsiTheme="majorHAnsi" w:cstheme="majorHAnsi"/>
        </w:rPr>
        <w:t>.202</w:t>
      </w:r>
      <w:r w:rsidR="00321238" w:rsidRPr="003F48D3">
        <w:rPr>
          <w:rFonts w:asciiTheme="majorHAnsi" w:hAnsiTheme="majorHAnsi" w:cstheme="majorHAnsi"/>
        </w:rPr>
        <w:t>4</w:t>
      </w:r>
      <w:r w:rsidRPr="003F48D3">
        <w:rPr>
          <w:rFonts w:asciiTheme="majorHAnsi" w:hAnsiTheme="majorHAnsi" w:cstheme="majorHAnsi"/>
        </w:rPr>
        <w:t xml:space="preserve"> </w:t>
      </w:r>
      <w:r w:rsidRPr="003F48D3">
        <w:rPr>
          <w:rFonts w:asciiTheme="majorHAnsi" w:hAnsiTheme="majorHAnsi" w:cstheme="majorHAnsi"/>
        </w:rPr>
        <w:tab/>
        <w:t xml:space="preserve">Skoczów, dnia </w:t>
      </w:r>
      <w:r w:rsidR="00EA5DB7" w:rsidRPr="003F48D3">
        <w:rPr>
          <w:rFonts w:asciiTheme="majorHAnsi" w:hAnsiTheme="majorHAnsi" w:cstheme="majorHAnsi"/>
        </w:rPr>
        <w:t>1</w:t>
      </w:r>
      <w:r w:rsidR="007E1E6D">
        <w:rPr>
          <w:rFonts w:asciiTheme="majorHAnsi" w:hAnsiTheme="majorHAnsi" w:cstheme="majorHAnsi"/>
        </w:rPr>
        <w:t>4</w:t>
      </w:r>
      <w:r w:rsidR="00A1516C" w:rsidRPr="003F48D3">
        <w:rPr>
          <w:rFonts w:asciiTheme="majorHAnsi" w:hAnsiTheme="majorHAnsi" w:cstheme="majorHAnsi"/>
        </w:rPr>
        <w:t>.0</w:t>
      </w:r>
      <w:r w:rsidR="009F7B42" w:rsidRPr="003F48D3">
        <w:rPr>
          <w:rFonts w:asciiTheme="majorHAnsi" w:hAnsiTheme="majorHAnsi" w:cstheme="majorHAnsi"/>
        </w:rPr>
        <w:t>5</w:t>
      </w:r>
      <w:r w:rsidR="00D76875" w:rsidRPr="003F48D3">
        <w:rPr>
          <w:rFonts w:asciiTheme="majorHAnsi" w:hAnsiTheme="majorHAnsi" w:cstheme="majorHAnsi"/>
        </w:rPr>
        <w:t>.202</w:t>
      </w:r>
      <w:r w:rsidR="00A65F7F" w:rsidRPr="003F48D3">
        <w:rPr>
          <w:rFonts w:asciiTheme="majorHAnsi" w:hAnsiTheme="majorHAnsi" w:cstheme="majorHAnsi"/>
        </w:rPr>
        <w:t>4</w:t>
      </w:r>
      <w:r w:rsidRPr="003F48D3">
        <w:rPr>
          <w:rFonts w:asciiTheme="majorHAnsi" w:hAnsiTheme="majorHAnsi" w:cstheme="majorHAnsi"/>
        </w:rPr>
        <w:t>r.</w:t>
      </w:r>
    </w:p>
    <w:p w14:paraId="7D53F7CE" w14:textId="77777777" w:rsidR="0096710E" w:rsidRPr="003F48D3" w:rsidRDefault="0096710E" w:rsidP="005D4D8D">
      <w:pPr>
        <w:spacing w:after="0" w:line="276" w:lineRule="auto"/>
        <w:rPr>
          <w:rFonts w:asciiTheme="majorHAnsi" w:hAnsiTheme="majorHAnsi" w:cstheme="majorHAnsi"/>
        </w:rPr>
      </w:pPr>
    </w:p>
    <w:p w14:paraId="195694F2" w14:textId="57B27C16" w:rsidR="005B559F" w:rsidRPr="003F48D3" w:rsidRDefault="0096710E" w:rsidP="005D4D8D">
      <w:pPr>
        <w:tabs>
          <w:tab w:val="right" w:pos="8647"/>
        </w:tabs>
        <w:spacing w:after="0" w:line="276" w:lineRule="auto"/>
        <w:ind w:left="4536"/>
        <w:rPr>
          <w:rFonts w:asciiTheme="majorHAnsi" w:hAnsiTheme="majorHAnsi" w:cstheme="majorHAnsi"/>
          <w:b/>
          <w:bCs/>
        </w:rPr>
      </w:pPr>
      <w:r w:rsidRPr="003F48D3">
        <w:rPr>
          <w:rFonts w:asciiTheme="majorHAnsi" w:hAnsiTheme="majorHAnsi" w:cstheme="majorHAnsi"/>
          <w:b/>
          <w:bCs/>
        </w:rPr>
        <w:t>Wszyscy Wykonawcy</w:t>
      </w:r>
    </w:p>
    <w:p w14:paraId="299CCC2D" w14:textId="77777777" w:rsidR="0096710E" w:rsidRPr="003F48D3" w:rsidRDefault="0096710E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p w14:paraId="5B42754D" w14:textId="77777777" w:rsidR="00F46047" w:rsidRPr="003F48D3" w:rsidRDefault="00F46047" w:rsidP="005D4D8D">
      <w:pPr>
        <w:spacing w:after="0" w:line="276" w:lineRule="auto"/>
        <w:rPr>
          <w:rFonts w:asciiTheme="majorHAnsi" w:hAnsiTheme="majorHAnsi" w:cstheme="majorHAnsi"/>
          <w:b/>
        </w:rPr>
      </w:pPr>
      <w:bookmarkStart w:id="0" w:name="_Hlk95227227"/>
    </w:p>
    <w:p w14:paraId="797529E5" w14:textId="0392AA9C" w:rsidR="0096710E" w:rsidRPr="003F48D3" w:rsidRDefault="007C45DB" w:rsidP="005D4D8D">
      <w:pPr>
        <w:spacing w:after="0" w:line="276" w:lineRule="auto"/>
        <w:rPr>
          <w:rFonts w:asciiTheme="majorHAnsi" w:hAnsiTheme="majorHAnsi" w:cstheme="majorHAnsi"/>
          <w:b/>
          <w:bCs/>
        </w:rPr>
      </w:pPr>
      <w:r w:rsidRPr="003F48D3">
        <w:rPr>
          <w:rFonts w:asciiTheme="majorHAnsi" w:hAnsiTheme="majorHAnsi" w:cstheme="majorHAnsi"/>
          <w:b/>
        </w:rPr>
        <w:t>Dotyczy postępowania o udzielenie zamówienia publicznego na</w:t>
      </w:r>
      <w:r w:rsidR="004C19DE" w:rsidRPr="003F48D3">
        <w:rPr>
          <w:rFonts w:asciiTheme="majorHAnsi" w:hAnsiTheme="majorHAnsi" w:cstheme="majorHAnsi"/>
          <w:b/>
        </w:rPr>
        <w:t>:</w:t>
      </w:r>
      <w:r w:rsidRPr="003F48D3">
        <w:rPr>
          <w:rFonts w:asciiTheme="majorHAnsi" w:hAnsiTheme="majorHAnsi" w:cstheme="majorHAnsi"/>
          <w:b/>
        </w:rPr>
        <w:t xml:space="preserve"> </w:t>
      </w:r>
      <w:bookmarkEnd w:id="0"/>
      <w:r w:rsidR="009F7B42" w:rsidRPr="003F48D3">
        <w:rPr>
          <w:rFonts w:asciiTheme="majorHAnsi" w:hAnsiTheme="majorHAnsi" w:cstheme="majorHAnsi"/>
          <w:b/>
          <w:bCs/>
        </w:rPr>
        <w:t xml:space="preserve">Przebudowa fragmentu dróg gminnych ul. Wiślańskiej w Skoczowie i ul. Stara Droga w Harbutowicach wraz z budową chodnika, kanalizacji deszczowej oraz oświetlenia ulicznego w ramach zadania inwestycyjnego pn. „Przebudowa ul. Wiślańskiej os stacji </w:t>
      </w:r>
      <w:proofErr w:type="spellStart"/>
      <w:r w:rsidR="009F7B42" w:rsidRPr="003F48D3">
        <w:rPr>
          <w:rFonts w:asciiTheme="majorHAnsi" w:hAnsiTheme="majorHAnsi" w:cstheme="majorHAnsi"/>
          <w:b/>
          <w:bCs/>
        </w:rPr>
        <w:t>Crab</w:t>
      </w:r>
      <w:proofErr w:type="spellEnd"/>
      <w:r w:rsidR="009F7B42" w:rsidRPr="003F48D3">
        <w:rPr>
          <w:rFonts w:asciiTheme="majorHAnsi" w:hAnsiTheme="majorHAnsi" w:cstheme="majorHAnsi"/>
          <w:b/>
          <w:bCs/>
        </w:rPr>
        <w:t xml:space="preserve"> oraz ul. Stara Droga do granicy działki nr 306/14”.</w:t>
      </w:r>
    </w:p>
    <w:p w14:paraId="34A2C95A" w14:textId="77777777" w:rsidR="00705AE3" w:rsidRPr="003F48D3" w:rsidRDefault="00705AE3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p w14:paraId="1ED5320D" w14:textId="3E4A29A0" w:rsidR="007C45DB" w:rsidRPr="003F48D3" w:rsidRDefault="007C45DB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  <w:r w:rsidRPr="003F48D3">
        <w:rPr>
          <w:rFonts w:asciiTheme="majorHAnsi" w:hAnsiTheme="majorHAnsi" w:cstheme="majorHAnsi"/>
        </w:rPr>
        <w:t xml:space="preserve">Na podstawie art. 284 ust. </w:t>
      </w:r>
      <w:r w:rsidR="00705AE3" w:rsidRPr="003F48D3">
        <w:rPr>
          <w:rFonts w:asciiTheme="majorHAnsi" w:hAnsiTheme="majorHAnsi" w:cstheme="majorHAnsi"/>
        </w:rPr>
        <w:t>2</w:t>
      </w:r>
      <w:r w:rsidRPr="003F48D3">
        <w:rPr>
          <w:rFonts w:asciiTheme="majorHAnsi" w:hAnsiTheme="majorHAnsi" w:cstheme="majorHAnsi"/>
        </w:rPr>
        <w:t xml:space="preserve"> ustawy z dnia 11 września 2019 r. Prawo zamówień publicznych (tekst jednolity: Dz.U. z 202</w:t>
      </w:r>
      <w:r w:rsidR="00705AE3" w:rsidRPr="003F48D3">
        <w:rPr>
          <w:rFonts w:asciiTheme="majorHAnsi" w:hAnsiTheme="majorHAnsi" w:cstheme="majorHAnsi"/>
        </w:rPr>
        <w:t>3</w:t>
      </w:r>
      <w:r w:rsidRPr="003F48D3">
        <w:rPr>
          <w:rFonts w:asciiTheme="majorHAnsi" w:hAnsiTheme="majorHAnsi" w:cstheme="majorHAnsi"/>
        </w:rPr>
        <w:t xml:space="preserve"> r. poz. 1</w:t>
      </w:r>
      <w:r w:rsidR="00705AE3" w:rsidRPr="003F48D3">
        <w:rPr>
          <w:rFonts w:asciiTheme="majorHAnsi" w:hAnsiTheme="majorHAnsi" w:cstheme="majorHAnsi"/>
        </w:rPr>
        <w:t>605</w:t>
      </w:r>
      <w:r w:rsidRPr="003F48D3">
        <w:rPr>
          <w:rFonts w:asciiTheme="majorHAnsi" w:hAnsiTheme="majorHAnsi" w:cstheme="majorHAnsi"/>
        </w:rPr>
        <w:t xml:space="preserve"> z </w:t>
      </w:r>
      <w:proofErr w:type="spellStart"/>
      <w:r w:rsidRPr="003F48D3">
        <w:rPr>
          <w:rFonts w:asciiTheme="majorHAnsi" w:hAnsiTheme="majorHAnsi" w:cstheme="majorHAnsi"/>
        </w:rPr>
        <w:t>późn</w:t>
      </w:r>
      <w:proofErr w:type="spellEnd"/>
      <w:r w:rsidRPr="003F48D3">
        <w:rPr>
          <w:rFonts w:asciiTheme="majorHAnsi" w:hAnsiTheme="majorHAnsi" w:cstheme="majorHAnsi"/>
        </w:rPr>
        <w:t xml:space="preserve">. zm.), w związku z </w:t>
      </w:r>
      <w:r w:rsidR="00321238" w:rsidRPr="003F48D3">
        <w:rPr>
          <w:rFonts w:asciiTheme="majorHAnsi" w:hAnsiTheme="majorHAnsi" w:cstheme="majorHAnsi"/>
        </w:rPr>
        <w:t>zapytani</w:t>
      </w:r>
      <w:r w:rsidR="004C19DE" w:rsidRPr="003F48D3">
        <w:rPr>
          <w:rFonts w:asciiTheme="majorHAnsi" w:hAnsiTheme="majorHAnsi" w:cstheme="majorHAnsi"/>
        </w:rPr>
        <w:t>a</w:t>
      </w:r>
      <w:r w:rsidR="00321238" w:rsidRPr="003F48D3">
        <w:rPr>
          <w:rFonts w:asciiTheme="majorHAnsi" w:hAnsiTheme="majorHAnsi" w:cstheme="majorHAnsi"/>
        </w:rPr>
        <w:t>m</w:t>
      </w:r>
      <w:r w:rsidR="004C19DE" w:rsidRPr="003F48D3">
        <w:rPr>
          <w:rFonts w:asciiTheme="majorHAnsi" w:hAnsiTheme="majorHAnsi" w:cstheme="majorHAnsi"/>
        </w:rPr>
        <w:t>i</w:t>
      </w:r>
      <w:r w:rsidRPr="003F48D3">
        <w:rPr>
          <w:rFonts w:asciiTheme="majorHAnsi" w:hAnsiTheme="majorHAnsi" w:cstheme="majorHAnsi"/>
        </w:rPr>
        <w:t xml:space="preserve"> do treści specyfikacji warunków zamówienia, przekazuję treść zapyta</w:t>
      </w:r>
      <w:r w:rsidR="004C19DE" w:rsidRPr="003F48D3">
        <w:rPr>
          <w:rFonts w:asciiTheme="majorHAnsi" w:hAnsiTheme="majorHAnsi" w:cstheme="majorHAnsi"/>
        </w:rPr>
        <w:t>ń</w:t>
      </w:r>
      <w:r w:rsidRPr="003F48D3">
        <w:rPr>
          <w:rFonts w:asciiTheme="majorHAnsi" w:hAnsiTheme="majorHAnsi" w:cstheme="majorHAnsi"/>
        </w:rPr>
        <w:t xml:space="preserve"> Wykonawcy oraz odpowied</w:t>
      </w:r>
      <w:r w:rsidR="004C19DE" w:rsidRPr="003F48D3">
        <w:rPr>
          <w:rFonts w:asciiTheme="majorHAnsi" w:hAnsiTheme="majorHAnsi" w:cstheme="majorHAnsi"/>
        </w:rPr>
        <w:t>zi</w:t>
      </w:r>
      <w:r w:rsidRPr="003F48D3">
        <w:rPr>
          <w:rFonts w:asciiTheme="majorHAnsi" w:hAnsiTheme="majorHAnsi" w:cstheme="majorHAnsi"/>
        </w:rPr>
        <w:t>:</w:t>
      </w:r>
    </w:p>
    <w:p w14:paraId="4B231253" w14:textId="77777777" w:rsidR="00705AE3" w:rsidRPr="003F48D3" w:rsidRDefault="00705AE3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</w:p>
    <w:p w14:paraId="4B9B1270" w14:textId="05690BFD" w:rsidR="00321238" w:rsidRPr="003F48D3" w:rsidRDefault="007C45DB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bookmarkStart w:id="1" w:name="_Hlk166135712"/>
      <w:r w:rsidRPr="003F48D3">
        <w:rPr>
          <w:rFonts w:asciiTheme="majorHAnsi" w:hAnsiTheme="majorHAnsi" w:cstheme="majorHAnsi"/>
          <w:b/>
          <w:bCs/>
          <w:u w:val="single"/>
        </w:rPr>
        <w:t>Pytanie 1</w:t>
      </w:r>
    </w:p>
    <w:bookmarkEnd w:id="1"/>
    <w:p w14:paraId="4361FFBF" w14:textId="5A9CA99A" w:rsidR="00D1111D" w:rsidRPr="003F48D3" w:rsidRDefault="008E42FF" w:rsidP="005D4D8D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666666"/>
        </w:rPr>
      </w:pPr>
      <w:r w:rsidRPr="003F48D3">
        <w:rPr>
          <w:rFonts w:asciiTheme="majorHAnsi" w:hAnsiTheme="majorHAnsi" w:cstheme="majorHAnsi"/>
        </w:rPr>
        <w:t>Prosimy o udostępnienie Opinii geotechnicznej.</w:t>
      </w:r>
    </w:p>
    <w:p w14:paraId="07DB7C00" w14:textId="77777777" w:rsidR="00A9750C" w:rsidRPr="003F48D3" w:rsidRDefault="009F7B42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Odpowiedź</w:t>
      </w:r>
    </w:p>
    <w:p w14:paraId="1F952F58" w14:textId="13609720" w:rsidR="00107D45" w:rsidRPr="003F48D3" w:rsidRDefault="00C34F26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  <w:r w:rsidRPr="003F48D3">
        <w:rPr>
          <w:rFonts w:asciiTheme="majorHAnsi" w:hAnsiTheme="majorHAnsi" w:cstheme="majorHAnsi"/>
        </w:rPr>
        <w:t>Zamawiający udostępnia Opinię geotechniczn</w:t>
      </w:r>
      <w:r w:rsidR="00AB1DCE">
        <w:rPr>
          <w:rFonts w:asciiTheme="majorHAnsi" w:hAnsiTheme="majorHAnsi" w:cstheme="majorHAnsi"/>
        </w:rPr>
        <w:t>ą</w:t>
      </w:r>
      <w:r w:rsidRPr="003F48D3">
        <w:rPr>
          <w:rFonts w:asciiTheme="majorHAnsi" w:hAnsiTheme="majorHAnsi" w:cstheme="majorHAnsi"/>
        </w:rPr>
        <w:t xml:space="preserve"> w załączeniu do niniejszego pisma.</w:t>
      </w:r>
    </w:p>
    <w:p w14:paraId="48BD2E7C" w14:textId="77777777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p w14:paraId="397E295D" w14:textId="13F34B42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Pytanie 2</w:t>
      </w:r>
    </w:p>
    <w:p w14:paraId="0E01A533" w14:textId="6809296B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</w:rPr>
        <w:t>Dotyczy §1 ust. 1 projektu umowy: Prosimy o udzielenie odpowiedzi na pytanie czy dokumentacja udostępniona przez Zamawiającego opisująca przedmiot umowy, wskazana w projekcie umowy, w szczególności w §1 - jest kompletna, nie zawiera błędów i posiada wszelkie niezbędne dane do prawidłowej realizacji zadania? Czy opis przedmiotu zamówienia został opracowany zgodnie z art. 99 ust.1 PZP? Czy wszelkie warunki techniczne są aktualne i obowiązujące?</w:t>
      </w:r>
    </w:p>
    <w:p w14:paraId="473501B1" w14:textId="31C9769F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Odpowiedź</w:t>
      </w:r>
    </w:p>
    <w:p w14:paraId="0444D2DD" w14:textId="360E0A2F" w:rsidR="001C48EE" w:rsidRPr="003F48D3" w:rsidRDefault="00C34F26" w:rsidP="005D4D8D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</w:rPr>
      </w:pPr>
      <w:r w:rsidRPr="003F48D3">
        <w:rPr>
          <w:rFonts w:asciiTheme="majorHAnsi" w:hAnsiTheme="majorHAnsi" w:cstheme="majorHAnsi"/>
          <w:kern w:val="2"/>
          <w:shd w:val="clear" w:color="auto" w:fill="FFFFFF"/>
          <w14:ligatures w14:val="standardContextual"/>
        </w:rPr>
        <w:t>Zamawiający opisał przedmiot zamówienia w sposób jak najbardziej przejrzysty, wyczerpujący i jednoznaczny, za pomocą dostatecznie zrozumiałych i dokładnych określeń oraz uwzględnił wszystkie wymagania i okoliczności mogące mieć wpływ na sporządzenie oferty z zachowaniem zasad uczciwej konkurencji w postepowaniu o udzielenie zamówienia publicznego.</w:t>
      </w:r>
      <w:r w:rsidRPr="003F48D3">
        <w:rPr>
          <w:rFonts w:asciiTheme="majorHAnsi" w:hAnsiTheme="majorHAnsi" w:cstheme="majorHAnsi"/>
          <w:kern w:val="2"/>
          <w:shd w:val="clear" w:color="auto" w:fill="FFFFFF"/>
          <w14:ligatures w14:val="standardContextual"/>
        </w:rPr>
        <w:t xml:space="preserve"> </w:t>
      </w:r>
      <w:r w:rsidR="001C48EE" w:rsidRPr="003F48D3">
        <w:rPr>
          <w:rFonts w:asciiTheme="majorHAnsi" w:hAnsiTheme="majorHAnsi" w:cstheme="majorHAnsi"/>
        </w:rPr>
        <w:t xml:space="preserve">Opis przedmiotu zamówienia został przez zamawiającego przygotowany zgodnie z zasadami art. 99 </w:t>
      </w:r>
      <w:proofErr w:type="spellStart"/>
      <w:r w:rsidRPr="003F48D3">
        <w:rPr>
          <w:rFonts w:asciiTheme="majorHAnsi" w:hAnsiTheme="majorHAnsi" w:cstheme="majorHAnsi"/>
        </w:rPr>
        <w:t>P</w:t>
      </w:r>
      <w:r w:rsidR="001C48EE" w:rsidRPr="003F48D3">
        <w:rPr>
          <w:rFonts w:asciiTheme="majorHAnsi" w:hAnsiTheme="majorHAnsi" w:cstheme="majorHAnsi"/>
        </w:rPr>
        <w:t>zp</w:t>
      </w:r>
      <w:proofErr w:type="spellEnd"/>
      <w:r w:rsidR="001C48EE" w:rsidRPr="003F48D3">
        <w:rPr>
          <w:rFonts w:asciiTheme="majorHAnsi" w:hAnsiTheme="majorHAnsi" w:cstheme="majorHAnsi"/>
        </w:rPr>
        <w:t>.</w:t>
      </w:r>
      <w:r w:rsidR="007E1E6D">
        <w:rPr>
          <w:rFonts w:asciiTheme="majorHAnsi" w:hAnsiTheme="majorHAnsi" w:cstheme="majorHAnsi"/>
        </w:rPr>
        <w:t xml:space="preserve"> Uzgodnienia i warunki techniczne s</w:t>
      </w:r>
      <w:r w:rsidR="00AB1DCE">
        <w:rPr>
          <w:rFonts w:asciiTheme="majorHAnsi" w:hAnsiTheme="majorHAnsi" w:cstheme="majorHAnsi"/>
        </w:rPr>
        <w:t>ą</w:t>
      </w:r>
      <w:r w:rsidR="007E1E6D">
        <w:rPr>
          <w:rFonts w:asciiTheme="majorHAnsi" w:hAnsiTheme="majorHAnsi" w:cstheme="majorHAnsi"/>
        </w:rPr>
        <w:t xml:space="preserve"> załączone do dokumentacji projektowej</w:t>
      </w:r>
      <w:r w:rsidR="00AB1DCE">
        <w:rPr>
          <w:rFonts w:asciiTheme="majorHAnsi" w:hAnsiTheme="majorHAnsi" w:cstheme="majorHAnsi"/>
        </w:rPr>
        <w:t>.</w:t>
      </w:r>
    </w:p>
    <w:p w14:paraId="46A70229" w14:textId="77777777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</w:p>
    <w:p w14:paraId="06103977" w14:textId="1639F827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Pytanie 3</w:t>
      </w:r>
    </w:p>
    <w:p w14:paraId="7A1137BF" w14:textId="4F564A2B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</w:rPr>
        <w:t>Dotyczy §1 ust. 3 projektu umowy: Prosimy o wskazanie lokalizacji miejsca, w które Wykonawca zobowiązany będzie przewieść elementy z rozbiórek możliwe do powtórnego wykorzystania;</w:t>
      </w:r>
    </w:p>
    <w:p w14:paraId="3CC7A6EE" w14:textId="0A9CCB3E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Odpowiedź</w:t>
      </w:r>
    </w:p>
    <w:p w14:paraId="5105BA2E" w14:textId="3D982F3C" w:rsidR="00107D45" w:rsidRPr="003F48D3" w:rsidRDefault="001C48EE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  <w:r w:rsidRPr="003F48D3">
        <w:rPr>
          <w:rFonts w:asciiTheme="majorHAnsi" w:hAnsiTheme="majorHAnsi" w:cstheme="majorHAnsi"/>
        </w:rPr>
        <w:t>Zamawiający wskaże miejsce, na które należy przewieźć elementy z rozbiórek, możliwe do powtórnego wykorzystania, w odległości nie większej niż 10 km od placu budowy</w:t>
      </w:r>
      <w:r w:rsidR="00C34F26" w:rsidRPr="003F48D3">
        <w:rPr>
          <w:rFonts w:asciiTheme="majorHAnsi" w:hAnsiTheme="majorHAnsi" w:cstheme="majorHAnsi"/>
        </w:rPr>
        <w:t>.</w:t>
      </w:r>
    </w:p>
    <w:p w14:paraId="4211A375" w14:textId="77777777" w:rsidR="001C48EE" w:rsidRPr="003F48D3" w:rsidRDefault="001C48EE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</w:p>
    <w:p w14:paraId="23CEF1CD" w14:textId="680170FE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lastRenderedPageBreak/>
        <w:t>Pytanie 4</w:t>
      </w:r>
    </w:p>
    <w:p w14:paraId="15BAD14C" w14:textId="396A4BA4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  <w:r w:rsidRPr="003F48D3">
        <w:rPr>
          <w:rFonts w:asciiTheme="majorHAnsi" w:hAnsiTheme="majorHAnsi" w:cstheme="majorHAnsi"/>
        </w:rPr>
        <w:t>Dotyczy §5 ust. 2 projektu umowy: Prosimy o wykreślenie sformułowania "jak również w niej nie ujęte z powodu wad dokumentacji spowodowanych jej niekompletnością i niezgodnością z zasadami wiedzy technicznej lub stanem faktycznym, a bez których nie można wykonać przedmiotu umowy". Zgodnie z utrwalonym orzecznictwem, za wszelkie wady dokumentacji odpowiedzialność ponosi Zamawiający i nie może jej przerzucać na wykonawcę. Takie sformułowanie postanowień umownych stanowi nadużycie zasady równowagi stron, stanowi przejaw wykorzystania dominującej pozycji Zamawiającego jako podmiotu narzucającego postanowienia umowy łączącej stron, a tym samym stanowi naruszenie art.. 5 KC</w:t>
      </w:r>
    </w:p>
    <w:p w14:paraId="717A8E8F" w14:textId="64D1DEEE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Odpowiedź</w:t>
      </w:r>
    </w:p>
    <w:p w14:paraId="79302317" w14:textId="432F82C8" w:rsidR="00107D45" w:rsidRPr="003F48D3" w:rsidRDefault="001C48EE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  <w:r w:rsidRPr="003F48D3">
        <w:rPr>
          <w:rFonts w:asciiTheme="majorHAnsi" w:hAnsiTheme="majorHAnsi" w:cstheme="majorHAnsi"/>
        </w:rPr>
        <w:t>Odpowiedź na to pytanie została zawarta w „Pytaniach i odpowiedziach 3”</w:t>
      </w:r>
      <w:r w:rsidR="00C34F26" w:rsidRPr="003F48D3">
        <w:rPr>
          <w:rFonts w:asciiTheme="majorHAnsi" w:hAnsiTheme="majorHAnsi" w:cstheme="majorHAnsi"/>
        </w:rPr>
        <w:t xml:space="preserve"> z dnia 13.05.2024r.</w:t>
      </w:r>
    </w:p>
    <w:p w14:paraId="23B451BF" w14:textId="77777777" w:rsidR="00C34F26" w:rsidRPr="003F48D3" w:rsidRDefault="00C34F26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p w14:paraId="6C22D073" w14:textId="659148DB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Pytanie 5</w:t>
      </w:r>
    </w:p>
    <w:p w14:paraId="002E499A" w14:textId="53C19A78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</w:rPr>
        <w:t xml:space="preserve">Dotyczy § 5 ust. 11 projektu umowy: Wnosimy o udzielenie odpowiedzi na pytanie czy zdaniem Zamawiającego zapisy dotyczące waloryzacji są zgodne z uregulowaniem art. 439 PZP i nie czynią waloryzacji umownej pozorną? W ocenie Wykonawcy zapisy te mogą stanowić naruszenie art. 439 ust. 1, 2 i 3 oraz art. 5 i art. 353(1) k.c. w zw. z art. 8 k.c. Ponadto pragniemy w szczególności zwrócić uwagę Zamawiającego na wyrok Krajowej Izby Odwoławczej z dnia 28 listopada 2023 r. sygn. KIO 3389/23, w którym to Izba zapisy bardzo zbliżone do tych wprowadzonych w PPU przez Zamawiającego (a nawet i mniej "rygorystycznie" podchodzące do tematu waloryzacji) uznała za naruszenie art. 439 ust. 1, 2 i 3 </w:t>
      </w:r>
      <w:proofErr w:type="spellStart"/>
      <w:r w:rsidRPr="003F48D3">
        <w:rPr>
          <w:rFonts w:asciiTheme="majorHAnsi" w:hAnsiTheme="majorHAnsi" w:cstheme="majorHAnsi"/>
        </w:rPr>
        <w:t>p.z.p</w:t>
      </w:r>
      <w:proofErr w:type="spellEnd"/>
      <w:r w:rsidRPr="003F48D3">
        <w:rPr>
          <w:rFonts w:asciiTheme="majorHAnsi" w:hAnsiTheme="majorHAnsi" w:cstheme="majorHAnsi"/>
        </w:rPr>
        <w:t>. oraz art. 5 i 353(1) k.c. w zw. z art. 8 k.c. przez wprowadzenie do umowy postanowień dotyczących waloryzacji wynagrodzenia w sposób, który w istocie prowadzi do ominięcia skutków tego przepisu. Jednocześnie nakazała Zamawiającemu wzrost górnej granicy zmiany wynagrodzenia z ustalonych 5% na 15%, nakazując jednocześnie - by waloryzacja nie była uwarunkowana dodatkowymi wymogami, w szczególności koniecznością przedstawienia dowodów potwierdzających zasadność złożenia takiego wniosku skoro jako odniesienie wskazano wzrost wskaźnika GUS</w:t>
      </w:r>
    </w:p>
    <w:p w14:paraId="0FFF0499" w14:textId="45F492D9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Odpowiedź</w:t>
      </w:r>
    </w:p>
    <w:p w14:paraId="244BFECB" w14:textId="54AC9AB6" w:rsidR="008E42FF" w:rsidRDefault="00F161F3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  <w:r w:rsidRPr="00F161F3">
        <w:rPr>
          <w:rFonts w:asciiTheme="majorHAnsi" w:hAnsiTheme="majorHAnsi" w:cstheme="majorHAnsi"/>
        </w:rPr>
        <w:t xml:space="preserve">Klauzula waloryzacyjna , którą zastosował  Zamawiający </w:t>
      </w:r>
      <w:r w:rsidR="007E1E6D">
        <w:rPr>
          <w:rFonts w:asciiTheme="majorHAnsi" w:hAnsiTheme="majorHAnsi" w:cstheme="majorHAnsi"/>
        </w:rPr>
        <w:t>wypełnia przesłanki</w:t>
      </w:r>
      <w:r w:rsidRPr="00F161F3">
        <w:rPr>
          <w:rFonts w:asciiTheme="majorHAnsi" w:hAnsiTheme="majorHAnsi" w:cstheme="majorHAnsi"/>
        </w:rPr>
        <w:t xml:space="preserve"> art. 439 </w:t>
      </w:r>
      <w:proofErr w:type="spellStart"/>
      <w:r w:rsidRPr="00F161F3">
        <w:rPr>
          <w:rFonts w:asciiTheme="majorHAnsi" w:hAnsiTheme="majorHAnsi" w:cstheme="majorHAnsi"/>
        </w:rPr>
        <w:t>Pzp</w:t>
      </w:r>
      <w:proofErr w:type="spellEnd"/>
    </w:p>
    <w:p w14:paraId="326C43C8" w14:textId="77777777" w:rsidR="00F161F3" w:rsidRPr="00F161F3" w:rsidRDefault="00F161F3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p w14:paraId="7E1C7B45" w14:textId="32E84400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Pytanie 6</w:t>
      </w:r>
    </w:p>
    <w:p w14:paraId="033DDE33" w14:textId="3A545899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</w:rPr>
        <w:t xml:space="preserve">Dotyczy § 13 ust. 5 </w:t>
      </w:r>
      <w:proofErr w:type="spellStart"/>
      <w:r w:rsidRPr="003F48D3">
        <w:rPr>
          <w:rFonts w:asciiTheme="majorHAnsi" w:hAnsiTheme="majorHAnsi" w:cstheme="majorHAnsi"/>
        </w:rPr>
        <w:t>lit.d</w:t>
      </w:r>
      <w:proofErr w:type="spellEnd"/>
      <w:r w:rsidRPr="003F48D3">
        <w:rPr>
          <w:rFonts w:asciiTheme="majorHAnsi" w:hAnsiTheme="majorHAnsi" w:cstheme="majorHAnsi"/>
        </w:rPr>
        <w:t>) projektu umowy: Wnosimy o usunięcie sformułowania: "jeżeli odstąpienie od umowy nastąpiło z przyczyn, za które Wykonawca nie odpowiada". Każdorazowo, niezależnie od podstaw odstąpienia - obowiązkiem Zamawiającego jest odbiór robót przerwanych oraz zabezpieczających</w:t>
      </w:r>
    </w:p>
    <w:p w14:paraId="4F9B8DD1" w14:textId="6DF37B3A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Odpowiedź</w:t>
      </w:r>
    </w:p>
    <w:p w14:paraId="02846E6C" w14:textId="04F1B8BC" w:rsidR="008E42FF" w:rsidRPr="00F161F3" w:rsidRDefault="00F161F3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  <w:r w:rsidRPr="00F161F3">
        <w:rPr>
          <w:rFonts w:asciiTheme="majorHAnsi" w:hAnsiTheme="majorHAnsi" w:cstheme="majorHAnsi"/>
        </w:rPr>
        <w:t>Zamawiający nie zmienia zapisu umowy</w:t>
      </w:r>
      <w:r>
        <w:rPr>
          <w:rFonts w:asciiTheme="majorHAnsi" w:hAnsiTheme="majorHAnsi" w:cstheme="majorHAnsi"/>
        </w:rPr>
        <w:t>.</w:t>
      </w:r>
    </w:p>
    <w:p w14:paraId="101B5DFF" w14:textId="77777777" w:rsidR="00F161F3" w:rsidRPr="00F161F3" w:rsidRDefault="00F161F3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p w14:paraId="10C41FE3" w14:textId="09C644B3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Pytanie 7</w:t>
      </w:r>
    </w:p>
    <w:p w14:paraId="1EFA3BA4" w14:textId="5E45D0C0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</w:rPr>
        <w:t>Dotyczy § 13 ust. 6 projektu umowy: Wnosimy o usunięcie sformułowania: "</w:t>
      </w:r>
      <w:proofErr w:type="spellStart"/>
      <w:r w:rsidRPr="003F48D3">
        <w:rPr>
          <w:rFonts w:asciiTheme="majorHAnsi" w:hAnsiTheme="majorHAnsi" w:cstheme="majorHAnsi"/>
        </w:rPr>
        <w:t>jz</w:t>
      </w:r>
      <w:proofErr w:type="spellEnd"/>
      <w:r w:rsidRPr="003F48D3">
        <w:rPr>
          <w:rFonts w:asciiTheme="majorHAnsi" w:hAnsiTheme="majorHAnsi" w:cstheme="majorHAnsi"/>
        </w:rPr>
        <w:t xml:space="preserve"> przyczyn, za które Wykonawca nie odpowiada". Każdorazowo, niezależnie od podstaw odstąpienia - obowiązkiem </w:t>
      </w:r>
      <w:r w:rsidRPr="003F48D3">
        <w:rPr>
          <w:rFonts w:asciiTheme="majorHAnsi" w:hAnsiTheme="majorHAnsi" w:cstheme="majorHAnsi"/>
        </w:rPr>
        <w:lastRenderedPageBreak/>
        <w:t>Zamawiającego jest odbiór robót wykonanych do dnia odstąpienia od umowy, rozliczenie kosztów budowy, zamówionych materiałów i urządzeń oraz przejęcie terenu budowy. Stanowisko to znajduje odzwierciedlenie w doktrynie i orzecznictwie</w:t>
      </w:r>
    </w:p>
    <w:p w14:paraId="186CA342" w14:textId="50CF6582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Odpowiedź</w:t>
      </w:r>
    </w:p>
    <w:p w14:paraId="3020D156" w14:textId="05F17388" w:rsidR="008E42FF" w:rsidRDefault="00F161F3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  <w:r w:rsidRPr="00F161F3">
        <w:rPr>
          <w:rFonts w:asciiTheme="majorHAnsi" w:hAnsiTheme="majorHAnsi" w:cstheme="majorHAnsi"/>
        </w:rPr>
        <w:t>Zamawiający nie zmienia zapisu umowy</w:t>
      </w:r>
      <w:r w:rsidR="00DC5B7D">
        <w:rPr>
          <w:rFonts w:asciiTheme="majorHAnsi" w:hAnsiTheme="majorHAnsi" w:cstheme="majorHAnsi"/>
        </w:rPr>
        <w:t>.</w:t>
      </w:r>
    </w:p>
    <w:p w14:paraId="03F74D0D" w14:textId="77777777" w:rsidR="00F161F3" w:rsidRPr="003F48D3" w:rsidRDefault="00F161F3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</w:p>
    <w:p w14:paraId="3857DB80" w14:textId="175C02DA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Pytanie 8</w:t>
      </w:r>
    </w:p>
    <w:p w14:paraId="4BD4B5F3" w14:textId="24007999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</w:rPr>
        <w:t>Dotyczy § 14 ust. 2), 3), i 13) projektu umowy: Wnosimy o modyfikację zapisów i obniżenie kary do 0,01% wynagrodzenia umownego brutto za każdy dzień zwłoki. Przewidziana kara jest rażąco wygórowana w stosunku do poszczególnych naruszeń. Zastosowanie kar umownych i ustalenie ich wysokości winno mieć charakter prewencyjny, a nie uciążliwy i mogący skutkować ponoszeniem rażących strat. Wskazana przez Zamawiającego wysokość kary jest rażąco niewspółmierna do poziomu zawinienia Wykonawcy, czym narusza art. 16 pkt 3 PZP</w:t>
      </w:r>
    </w:p>
    <w:p w14:paraId="68B83854" w14:textId="05E0AD10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Odpowiedź</w:t>
      </w:r>
    </w:p>
    <w:p w14:paraId="08B7303F" w14:textId="77777777" w:rsidR="000807D3" w:rsidRPr="003F48D3" w:rsidRDefault="000807D3" w:rsidP="005D4D8D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</w:rPr>
      </w:pPr>
      <w:r w:rsidRPr="003F48D3">
        <w:rPr>
          <w:rFonts w:asciiTheme="majorHAnsi" w:hAnsiTheme="majorHAnsi" w:cstheme="majorHAnsi"/>
        </w:rPr>
        <w:t xml:space="preserve">Zamawiający otrzymał dofinansowanie na realizację zadania w ramach Rządowego Funduszu Rozwoju Dróg. Przekroczenie terminu realizacji może skutkować utratą dofinasowania w związku z tym wysokość kary pozostaje bez zmian. </w:t>
      </w:r>
    </w:p>
    <w:p w14:paraId="78E5D4CF" w14:textId="77777777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</w:p>
    <w:p w14:paraId="47FACFBC" w14:textId="7C9B2616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Pytanie 9</w:t>
      </w:r>
    </w:p>
    <w:p w14:paraId="1588A8F4" w14:textId="15551453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</w:rPr>
        <w:t>Dotyczy § 14 ust. 15 projektu umowy: Wnosimy o obniżenie limitu kar do 10 % wynagrodzenia umownego. W pierwszej kolejności Wykonawca na uzasadnienie obniżenia wskazuje na treść aktualnego orzeczenia KIO z dnia 22.08.2023 r. sygn. akt KIO 2327/23, gdzie Izba wskazała, że: „(..) maksymalna wysokość kar nie może być określana na poziomie, który może być traktowany jako rażąco wygórowany w odniesieniu do wysokości wynagrodzenia czy ewentualnych zagrożeń związanych z niewykonaniem lub nienależytym wykonaniem umowy, w tym możliwości powstania lub rozmiarów szkody. Ponoszone kary umowne powinny być odczuwalne, ale nie w stopniu, który może powodować uznanie niecelowości wykonania umowy.”, przy czym : „(…): Zamawiający powinien być uprawniony do uzyskania pełnego pokrycia szkody wyrządzonej mu przez wykonawcę w wyniku niewykonania lub nienależytego wykonania zobowiązania, jednakże możliwe jest dokonanie w umowie zastrzeżenia, zgodnie z którym wierzyciel uprawniony jest do dochodzenia, obok kary umownej, odszkodowania uzupełniającego do wysokości rzeczywiście poniesionej szkody.(….)”. Wskazujemy, że limit kar umownych przewidziany we wzorze umowy jest rażąco i nieproporcjonalnie wysoki w stosunku do wynagrodzenia wykonawcy. Powyższe określenie nie jest korzystne dla samego Zamawiającego, gdyż będzie prowadzić z jednej strony do zawyżania przez wykonawców cen ofertowych, uwzględniających ww. ryzyko, a z drugiej strony, może dla wielu podmiotów stanowić barierę do złożenia oferty w przedmiotowym postępowaniu. Powyższe zatem w sposób oczywisty prowadzi do ograniczenia kręgu potencjalnych oferentów i istotnego podwyższenia ogólnej wartości ofert</w:t>
      </w:r>
    </w:p>
    <w:p w14:paraId="6FCA936C" w14:textId="3271A2C6" w:rsidR="008E42FF" w:rsidRPr="003F48D3" w:rsidRDefault="008E42FF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  <w:r w:rsidRPr="003F48D3">
        <w:rPr>
          <w:rFonts w:asciiTheme="majorHAnsi" w:hAnsiTheme="majorHAnsi" w:cstheme="majorHAnsi"/>
          <w:b/>
          <w:bCs/>
          <w:u w:val="single"/>
        </w:rPr>
        <w:t>Odpowiedź</w:t>
      </w:r>
    </w:p>
    <w:p w14:paraId="7E18D437" w14:textId="77777777" w:rsidR="000807D3" w:rsidRPr="003F48D3" w:rsidRDefault="000807D3" w:rsidP="005D4D8D">
      <w:pPr>
        <w:tabs>
          <w:tab w:val="right" w:pos="8647"/>
        </w:tabs>
        <w:spacing w:after="120" w:line="276" w:lineRule="auto"/>
        <w:rPr>
          <w:rFonts w:asciiTheme="majorHAnsi" w:hAnsiTheme="majorHAnsi" w:cstheme="majorHAnsi"/>
        </w:rPr>
      </w:pPr>
      <w:r w:rsidRPr="003F48D3">
        <w:rPr>
          <w:rFonts w:asciiTheme="majorHAnsi" w:hAnsiTheme="majorHAnsi" w:cstheme="majorHAnsi"/>
        </w:rPr>
        <w:lastRenderedPageBreak/>
        <w:t xml:space="preserve">W art. 436 pkt 3 </w:t>
      </w:r>
      <w:proofErr w:type="spellStart"/>
      <w:r w:rsidRPr="003F48D3">
        <w:rPr>
          <w:rFonts w:asciiTheme="majorHAnsi" w:hAnsiTheme="majorHAnsi" w:cstheme="majorHAnsi"/>
        </w:rPr>
        <w:t>pzp</w:t>
      </w:r>
      <w:proofErr w:type="spellEnd"/>
      <w:r w:rsidRPr="003F48D3">
        <w:rPr>
          <w:rFonts w:asciiTheme="majorHAnsi" w:hAnsiTheme="majorHAnsi" w:cstheme="majorHAnsi"/>
        </w:rPr>
        <w:t xml:space="preserve"> ustawodawca nakazał zamawiającym wskazanie łącznej maksymalnej wysokości kar umownych, których mogą dochodzić strony. Zamawiający ustalił ten limit na poziomie 50%, w związku z tym zapis w umowie pozostaje bez zmian.</w:t>
      </w:r>
    </w:p>
    <w:p w14:paraId="482F6744" w14:textId="77777777" w:rsidR="00EA5DB7" w:rsidRPr="003F48D3" w:rsidRDefault="00EA5DB7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u w:val="single"/>
        </w:rPr>
      </w:pPr>
    </w:p>
    <w:p w14:paraId="2EF7C148" w14:textId="439F2C45" w:rsidR="00107D45" w:rsidRDefault="00E75DF2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  <w:r w:rsidRPr="003F48D3">
        <w:rPr>
          <w:rFonts w:asciiTheme="majorHAnsi" w:hAnsiTheme="majorHAnsi" w:cstheme="majorHAnsi"/>
        </w:rPr>
        <w:t xml:space="preserve">                                                                                              Podpisane przez:</w:t>
      </w:r>
    </w:p>
    <w:p w14:paraId="49AAD127" w14:textId="7152EFFA" w:rsidR="005D4D8D" w:rsidRPr="003F48D3" w:rsidRDefault="005D4D8D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Rajmund </w:t>
      </w:r>
      <w:proofErr w:type="spellStart"/>
      <w:r>
        <w:rPr>
          <w:rFonts w:asciiTheme="majorHAnsi" w:hAnsiTheme="majorHAnsi" w:cstheme="majorHAnsi"/>
        </w:rPr>
        <w:t>Dedio</w:t>
      </w:r>
      <w:proofErr w:type="spellEnd"/>
      <w:r>
        <w:rPr>
          <w:rFonts w:asciiTheme="majorHAnsi" w:hAnsiTheme="majorHAnsi" w:cstheme="majorHAnsi"/>
        </w:rPr>
        <w:t xml:space="preserve"> – Burmistrz Miasta Skoczowa</w:t>
      </w:r>
    </w:p>
    <w:p w14:paraId="6CC3BE79" w14:textId="7F08E5D9" w:rsidR="00ED5FAA" w:rsidRPr="003F48D3" w:rsidRDefault="00ED5FAA" w:rsidP="005D4D8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</w:rPr>
      </w:pPr>
    </w:p>
    <w:sectPr w:rsidR="00ED5FAA" w:rsidRPr="003F48D3" w:rsidSect="008F05CC">
      <w:headerReference w:type="default" r:id="rId6"/>
      <w:footerReference w:type="default" r:id="rId7"/>
      <w:pgSz w:w="11906" w:h="16838"/>
      <w:pgMar w:top="1284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BB57" w14:textId="77777777" w:rsidR="00705AE3" w:rsidRDefault="00705AE3" w:rsidP="00705AE3">
      <w:pPr>
        <w:spacing w:after="0" w:line="240" w:lineRule="auto"/>
      </w:pPr>
      <w:r>
        <w:separator/>
      </w:r>
    </w:p>
  </w:endnote>
  <w:endnote w:type="continuationSeparator" w:id="0">
    <w:p w14:paraId="23B0800D" w14:textId="77777777" w:rsidR="00705AE3" w:rsidRDefault="00705AE3" w:rsidP="0070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94453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A27B07" w14:textId="0B6E0E1A" w:rsidR="00086E7E" w:rsidRDefault="00086E7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6027C" w14:textId="77777777" w:rsidR="00086E7E" w:rsidRDefault="00086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122D" w14:textId="77777777" w:rsidR="00705AE3" w:rsidRDefault="00705AE3" w:rsidP="00705AE3">
      <w:pPr>
        <w:spacing w:after="0" w:line="240" w:lineRule="auto"/>
      </w:pPr>
      <w:r>
        <w:separator/>
      </w:r>
    </w:p>
  </w:footnote>
  <w:footnote w:type="continuationSeparator" w:id="0">
    <w:p w14:paraId="31031717" w14:textId="77777777" w:rsidR="00705AE3" w:rsidRDefault="00705AE3" w:rsidP="0070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864"/>
    </w:tblGrid>
    <w:tr w:rsidR="00705AE3" w14:paraId="77FDC398" w14:textId="77777777" w:rsidTr="008F05CC">
      <w:trPr>
        <w:cantSplit/>
        <w:trHeight w:val="1418"/>
      </w:trPr>
      <w:tc>
        <w:tcPr>
          <w:tcW w:w="1843" w:type="dxa"/>
        </w:tcPr>
        <w:p w14:paraId="6125AF17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  <w:r w:rsidRPr="000F59BD">
            <w:rPr>
              <w:noProof/>
            </w:rPr>
            <w:drawing>
              <wp:inline distT="0" distB="0" distL="0" distR="0" wp14:anchorId="5D45998D" wp14:editId="52208F76">
                <wp:extent cx="847725" cy="866775"/>
                <wp:effectExtent l="0" t="0" r="9525" b="9525"/>
                <wp:docPr id="20880679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BAF598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  <w:p w14:paraId="086CCC2C" w14:textId="77777777" w:rsidR="00705AE3" w:rsidRPr="0052706D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</w:tc>
      <w:tc>
        <w:tcPr>
          <w:tcW w:w="7864" w:type="dxa"/>
        </w:tcPr>
        <w:p w14:paraId="50E16284" w14:textId="77777777" w:rsidR="00705AE3" w:rsidRPr="005D7E21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32"/>
              <w:szCs w:val="32"/>
            </w:rPr>
          </w:pPr>
        </w:p>
        <w:p w14:paraId="718D3412" w14:textId="77777777" w:rsidR="00705AE3" w:rsidRPr="00C5691E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40"/>
              <w:szCs w:val="40"/>
            </w:rPr>
          </w:pPr>
          <w:r w:rsidRPr="00C5691E">
            <w:rPr>
              <w:rFonts w:ascii="Courier New" w:hAnsi="Courier New"/>
              <w:b/>
              <w:bCs/>
              <w:spacing w:val="-20"/>
              <w:sz w:val="40"/>
              <w:szCs w:val="40"/>
            </w:rPr>
            <w:t>Urząd Miejski w Skoczowie</w:t>
          </w:r>
        </w:p>
        <w:p w14:paraId="511399BD" w14:textId="77777777" w:rsidR="00705AE3" w:rsidRDefault="00705AE3" w:rsidP="00705AE3">
          <w:pPr>
            <w:pStyle w:val="Nagwek"/>
            <w:tabs>
              <w:tab w:val="clear" w:pos="4536"/>
              <w:tab w:val="clear" w:pos="9072"/>
              <w:tab w:val="left" w:pos="1185"/>
            </w:tabs>
            <w:snapToGrid w:val="0"/>
            <w:textAlignment w:val="center"/>
            <w:rPr>
              <w:rFonts w:ascii="Courier New" w:hAnsi="Courier New"/>
              <w:b/>
              <w:bCs/>
              <w:spacing w:val="-20"/>
              <w:sz w:val="48"/>
            </w:rPr>
          </w:pPr>
          <w:r>
            <w:rPr>
              <w:rFonts w:ascii="Courier New" w:hAnsi="Courier New"/>
              <w:b/>
              <w:bCs/>
              <w:spacing w:val="-20"/>
              <w:sz w:val="48"/>
            </w:rPr>
            <w:tab/>
          </w:r>
        </w:p>
      </w:tc>
    </w:tr>
  </w:tbl>
  <w:p w14:paraId="2F9C800E" w14:textId="77777777" w:rsidR="00705AE3" w:rsidRDefault="00705A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E"/>
    <w:rsid w:val="00025AF9"/>
    <w:rsid w:val="00045411"/>
    <w:rsid w:val="000807D3"/>
    <w:rsid w:val="00086E7E"/>
    <w:rsid w:val="000F6B25"/>
    <w:rsid w:val="00107D45"/>
    <w:rsid w:val="00141BAF"/>
    <w:rsid w:val="001653C3"/>
    <w:rsid w:val="00191D1E"/>
    <w:rsid w:val="001C48EE"/>
    <w:rsid w:val="001C5E37"/>
    <w:rsid w:val="0022217B"/>
    <w:rsid w:val="00244123"/>
    <w:rsid w:val="003037AA"/>
    <w:rsid w:val="00321238"/>
    <w:rsid w:val="00344C96"/>
    <w:rsid w:val="003C4A9D"/>
    <w:rsid w:val="003F1842"/>
    <w:rsid w:val="003F48D3"/>
    <w:rsid w:val="00482678"/>
    <w:rsid w:val="004B0C5D"/>
    <w:rsid w:val="004B62E2"/>
    <w:rsid w:val="004C19DE"/>
    <w:rsid w:val="0050311F"/>
    <w:rsid w:val="00520A06"/>
    <w:rsid w:val="00585A9C"/>
    <w:rsid w:val="005B2BAF"/>
    <w:rsid w:val="005B559F"/>
    <w:rsid w:val="005D4D8D"/>
    <w:rsid w:val="005F0429"/>
    <w:rsid w:val="00601E98"/>
    <w:rsid w:val="00607E48"/>
    <w:rsid w:val="00684C88"/>
    <w:rsid w:val="00695421"/>
    <w:rsid w:val="00705AE3"/>
    <w:rsid w:val="007A5BC9"/>
    <w:rsid w:val="007C45DB"/>
    <w:rsid w:val="007D3632"/>
    <w:rsid w:val="007E1E6D"/>
    <w:rsid w:val="007F0682"/>
    <w:rsid w:val="0082264B"/>
    <w:rsid w:val="0083658D"/>
    <w:rsid w:val="008C3D61"/>
    <w:rsid w:val="008D574F"/>
    <w:rsid w:val="008E42FF"/>
    <w:rsid w:val="008F05CC"/>
    <w:rsid w:val="008F4CC2"/>
    <w:rsid w:val="0096710E"/>
    <w:rsid w:val="0099619B"/>
    <w:rsid w:val="009B0E83"/>
    <w:rsid w:val="009F7B42"/>
    <w:rsid w:val="00A1516C"/>
    <w:rsid w:val="00A178E1"/>
    <w:rsid w:val="00A65F7F"/>
    <w:rsid w:val="00A678BD"/>
    <w:rsid w:val="00A9750C"/>
    <w:rsid w:val="00AB1DCE"/>
    <w:rsid w:val="00AB5577"/>
    <w:rsid w:val="00B606DA"/>
    <w:rsid w:val="00BD75A8"/>
    <w:rsid w:val="00C34F26"/>
    <w:rsid w:val="00C3633F"/>
    <w:rsid w:val="00C521E6"/>
    <w:rsid w:val="00CD5D73"/>
    <w:rsid w:val="00CF438A"/>
    <w:rsid w:val="00D1111D"/>
    <w:rsid w:val="00D26EB4"/>
    <w:rsid w:val="00D76875"/>
    <w:rsid w:val="00DA678D"/>
    <w:rsid w:val="00DC5B7D"/>
    <w:rsid w:val="00E03335"/>
    <w:rsid w:val="00E61231"/>
    <w:rsid w:val="00E75DF2"/>
    <w:rsid w:val="00EA5DB7"/>
    <w:rsid w:val="00EA7374"/>
    <w:rsid w:val="00ED5FAA"/>
    <w:rsid w:val="00EF0F60"/>
    <w:rsid w:val="00F161F3"/>
    <w:rsid w:val="00F31A3A"/>
    <w:rsid w:val="00F3502A"/>
    <w:rsid w:val="00F46047"/>
    <w:rsid w:val="00FE0AC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3A467C"/>
  <w15:chartTrackingRefBased/>
  <w15:docId w15:val="{28167885-F381-4DDE-A840-E3CDA79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05AE3"/>
  </w:style>
  <w:style w:type="paragraph" w:styleId="Stopka">
    <w:name w:val="footer"/>
    <w:basedOn w:val="Normalny"/>
    <w:link w:val="StopkaZnak"/>
    <w:uiPriority w:val="99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AE3"/>
  </w:style>
  <w:style w:type="paragraph" w:customStyle="1" w:styleId="Standard">
    <w:name w:val="Standard"/>
    <w:rsid w:val="00A975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4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21</cp:revision>
  <cp:lastPrinted>2024-05-14T10:31:00Z</cp:lastPrinted>
  <dcterms:created xsi:type="dcterms:W3CDTF">2024-03-19T08:19:00Z</dcterms:created>
  <dcterms:modified xsi:type="dcterms:W3CDTF">2024-05-14T11:35:00Z</dcterms:modified>
</cp:coreProperties>
</file>