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C2651F" w:rsidRDefault="00C2651F">
      <w:pPr>
        <w:pStyle w:val="Tytu"/>
        <w:spacing w:after="0"/>
        <w:jc w:val="center"/>
        <w:rPr>
          <w:rFonts w:ascii="Tahoma" w:hAnsi="Tahoma"/>
          <w:b/>
          <w:bCs/>
          <w:color w:val="000000"/>
          <w:sz w:val="44"/>
          <w:szCs w:val="44"/>
          <w:u w:val="single"/>
        </w:rPr>
      </w:pPr>
      <w:r>
        <w:rPr>
          <w:rFonts w:ascii="Tahoma" w:hAnsi="Tahoma"/>
          <w:b/>
          <w:bCs/>
          <w:color w:val="000000"/>
          <w:sz w:val="44"/>
          <w:szCs w:val="44"/>
          <w:u w:val="single"/>
        </w:rPr>
        <w:t>ZAWARTOŚĆ OPRACOWANIA</w:t>
      </w:r>
    </w:p>
    <w:p w:rsidR="00C2651F" w:rsidRDefault="00C2651F">
      <w:pPr>
        <w:spacing w:after="0" w:line="100" w:lineRule="atLeast"/>
        <w:jc w:val="center"/>
        <w:rPr>
          <w:sz w:val="44"/>
          <w:szCs w:val="44"/>
        </w:rPr>
      </w:pPr>
    </w:p>
    <w:p w:rsidR="00C2651F" w:rsidRPr="007F4F8F" w:rsidRDefault="000A535B" w:rsidP="007F4F8F">
      <w:pPr>
        <w:pStyle w:val="Akapitzlist"/>
        <w:numPr>
          <w:ilvl w:val="0"/>
          <w:numId w:val="1"/>
        </w:numPr>
        <w:tabs>
          <w:tab w:val="left" w:pos="2067"/>
        </w:tabs>
        <w:spacing w:before="480" w:after="120" w:line="240" w:lineRule="auto"/>
        <w:ind w:left="1134" w:right="567" w:hanging="567"/>
        <w:jc w:val="left"/>
        <w:rPr>
          <w:b/>
          <w:sz w:val="24"/>
          <w:szCs w:val="28"/>
        </w:rPr>
      </w:pPr>
      <w:r w:rsidRPr="007F4F8F">
        <w:rPr>
          <w:b/>
          <w:sz w:val="24"/>
          <w:szCs w:val="28"/>
        </w:rPr>
        <w:t>Oświadczeni</w:t>
      </w:r>
      <w:r w:rsidR="00E65970" w:rsidRPr="007F4F8F">
        <w:rPr>
          <w:b/>
          <w:sz w:val="24"/>
          <w:szCs w:val="28"/>
        </w:rPr>
        <w:t>e</w:t>
      </w:r>
      <w:r w:rsidRPr="007F4F8F">
        <w:rPr>
          <w:b/>
          <w:sz w:val="24"/>
          <w:szCs w:val="28"/>
        </w:rPr>
        <w:t xml:space="preserve"> projektanta</w:t>
      </w:r>
      <w:r w:rsidR="009D14EE" w:rsidRPr="007F4F8F">
        <w:rPr>
          <w:b/>
          <w:sz w:val="24"/>
          <w:szCs w:val="28"/>
        </w:rPr>
        <w:t xml:space="preserve"> i</w:t>
      </w:r>
      <w:r w:rsidR="00F53093" w:rsidRPr="007F4F8F">
        <w:rPr>
          <w:b/>
          <w:sz w:val="24"/>
          <w:szCs w:val="28"/>
        </w:rPr>
        <w:t xml:space="preserve"> </w:t>
      </w:r>
      <w:r w:rsidR="009D14EE" w:rsidRPr="007F4F8F">
        <w:rPr>
          <w:b/>
          <w:sz w:val="24"/>
          <w:szCs w:val="28"/>
        </w:rPr>
        <w:t>sprawdzającego</w:t>
      </w:r>
    </w:p>
    <w:p w:rsidR="00C2651F" w:rsidRPr="007F4F8F" w:rsidRDefault="000A535B" w:rsidP="007F4F8F">
      <w:pPr>
        <w:pStyle w:val="Akapitzlist"/>
        <w:numPr>
          <w:ilvl w:val="0"/>
          <w:numId w:val="1"/>
        </w:numPr>
        <w:tabs>
          <w:tab w:val="left" w:pos="2082"/>
        </w:tabs>
        <w:spacing w:before="480" w:after="120" w:line="240" w:lineRule="auto"/>
        <w:ind w:left="1134" w:right="567" w:hanging="567"/>
        <w:rPr>
          <w:b/>
          <w:sz w:val="24"/>
          <w:szCs w:val="28"/>
        </w:rPr>
      </w:pPr>
      <w:r w:rsidRPr="007F4F8F">
        <w:rPr>
          <w:b/>
          <w:sz w:val="24"/>
          <w:szCs w:val="28"/>
        </w:rPr>
        <w:t>Opis techniczny do projektu</w:t>
      </w:r>
    </w:p>
    <w:p w:rsidR="00BA3418" w:rsidRPr="007F4F8F" w:rsidRDefault="00BA3418" w:rsidP="007F4F8F">
      <w:pPr>
        <w:pStyle w:val="Akapitzlist"/>
        <w:numPr>
          <w:ilvl w:val="0"/>
          <w:numId w:val="1"/>
        </w:numPr>
        <w:tabs>
          <w:tab w:val="left" w:pos="2082"/>
        </w:tabs>
        <w:spacing w:before="480" w:after="120" w:line="240" w:lineRule="auto"/>
        <w:ind w:left="1134" w:right="567" w:hanging="567"/>
        <w:rPr>
          <w:b/>
          <w:sz w:val="24"/>
          <w:szCs w:val="28"/>
        </w:rPr>
      </w:pPr>
      <w:r w:rsidRPr="007F4F8F">
        <w:rPr>
          <w:b/>
          <w:sz w:val="24"/>
          <w:szCs w:val="28"/>
        </w:rPr>
        <w:t>Informacja BIOZ</w:t>
      </w:r>
    </w:p>
    <w:p w:rsidR="00E65970" w:rsidRPr="007F4F8F" w:rsidRDefault="00E65970" w:rsidP="007F4F8F">
      <w:pPr>
        <w:pStyle w:val="Akapitzlist"/>
        <w:numPr>
          <w:ilvl w:val="0"/>
          <w:numId w:val="1"/>
        </w:numPr>
        <w:tabs>
          <w:tab w:val="left" w:pos="2082"/>
        </w:tabs>
        <w:spacing w:before="480" w:after="120" w:line="240" w:lineRule="auto"/>
        <w:ind w:left="1134" w:right="567" w:hanging="567"/>
        <w:rPr>
          <w:b/>
          <w:sz w:val="24"/>
          <w:szCs w:val="28"/>
        </w:rPr>
      </w:pPr>
      <w:r w:rsidRPr="007F4F8F">
        <w:rPr>
          <w:b/>
          <w:sz w:val="24"/>
          <w:szCs w:val="28"/>
        </w:rPr>
        <w:t>Karty techniczne produktów</w:t>
      </w:r>
    </w:p>
    <w:p w:rsidR="00533004" w:rsidRPr="007F4F8F" w:rsidRDefault="000A535B" w:rsidP="007F4F8F">
      <w:pPr>
        <w:pStyle w:val="Akapitzlist"/>
        <w:numPr>
          <w:ilvl w:val="0"/>
          <w:numId w:val="1"/>
        </w:numPr>
        <w:tabs>
          <w:tab w:val="left" w:pos="2082"/>
        </w:tabs>
        <w:spacing w:before="480" w:after="120" w:line="240" w:lineRule="auto"/>
        <w:ind w:left="1134" w:right="567" w:hanging="567"/>
        <w:rPr>
          <w:b/>
          <w:sz w:val="24"/>
          <w:szCs w:val="28"/>
        </w:rPr>
      </w:pPr>
      <w:r w:rsidRPr="007F4F8F">
        <w:rPr>
          <w:b/>
          <w:sz w:val="24"/>
          <w:szCs w:val="28"/>
        </w:rPr>
        <w:t>Załączniki</w:t>
      </w:r>
    </w:p>
    <w:p w:rsidR="001A1F2B" w:rsidRPr="007F4F8F" w:rsidRDefault="000A535B" w:rsidP="007F4F8F">
      <w:pPr>
        <w:pStyle w:val="Akapitzlist"/>
        <w:numPr>
          <w:ilvl w:val="0"/>
          <w:numId w:val="1"/>
        </w:numPr>
        <w:tabs>
          <w:tab w:val="left" w:pos="2082"/>
        </w:tabs>
        <w:spacing w:before="480" w:after="120" w:line="240" w:lineRule="auto"/>
        <w:ind w:left="1134" w:right="567" w:hanging="567"/>
        <w:rPr>
          <w:b/>
          <w:sz w:val="24"/>
          <w:szCs w:val="28"/>
        </w:rPr>
      </w:pPr>
      <w:r w:rsidRPr="007F4F8F">
        <w:rPr>
          <w:b/>
          <w:sz w:val="24"/>
          <w:szCs w:val="28"/>
        </w:rPr>
        <w:t>Część rysunkowa</w:t>
      </w:r>
    </w:p>
    <w:p w:rsidR="001A1F2B" w:rsidRPr="001A1F2B" w:rsidRDefault="001A1F2B" w:rsidP="001A1F2B"/>
    <w:p w:rsidR="001A1F2B" w:rsidRPr="001A1F2B" w:rsidRDefault="001A1F2B" w:rsidP="001A1F2B"/>
    <w:p w:rsidR="001A1F2B" w:rsidRPr="001A1F2B" w:rsidRDefault="001A1F2B" w:rsidP="001A1F2B">
      <w:pPr>
        <w:jc w:val="center"/>
      </w:pPr>
    </w:p>
    <w:p w:rsidR="00533004" w:rsidRPr="001A1F2B" w:rsidRDefault="00533004" w:rsidP="001A1F2B"/>
    <w:p w:rsidR="00AA6D06" w:rsidRDefault="000A535B" w:rsidP="00A5165D">
      <w:pPr>
        <w:pStyle w:val="Akapitzlist"/>
        <w:pageBreakBefore/>
        <w:numPr>
          <w:ilvl w:val="0"/>
          <w:numId w:val="2"/>
        </w:numPr>
        <w:tabs>
          <w:tab w:val="left" w:pos="2067"/>
        </w:tabs>
        <w:spacing w:before="480" w:after="120"/>
        <w:ind w:left="1644" w:right="567" w:hanging="357"/>
        <w:rPr>
          <w:b/>
          <w:sz w:val="40"/>
          <w:szCs w:val="28"/>
        </w:rPr>
      </w:pPr>
      <w:r>
        <w:rPr>
          <w:b/>
          <w:sz w:val="40"/>
          <w:szCs w:val="28"/>
        </w:rPr>
        <w:lastRenderedPageBreak/>
        <w:t>Oświadczeni</w:t>
      </w:r>
      <w:r w:rsidR="00B32127">
        <w:rPr>
          <w:b/>
          <w:sz w:val="40"/>
          <w:szCs w:val="28"/>
        </w:rPr>
        <w:t>a</w:t>
      </w:r>
      <w:r>
        <w:rPr>
          <w:b/>
          <w:sz w:val="40"/>
          <w:szCs w:val="28"/>
        </w:rPr>
        <w:t xml:space="preserve"> projektanta</w:t>
      </w:r>
    </w:p>
    <w:p w:rsidR="00B32127" w:rsidRDefault="00B32127" w:rsidP="00B32127">
      <w:pPr>
        <w:pStyle w:val="Standardowy1"/>
        <w:tabs>
          <w:tab w:val="left" w:pos="7371"/>
        </w:tabs>
        <w:ind w:left="360"/>
        <w:jc w:val="center"/>
        <w:rPr>
          <w:rFonts w:ascii="Tahoma" w:hAnsi="Tahoma" w:cs="Arial"/>
          <w:b/>
          <w:noProof/>
          <w:sz w:val="24"/>
          <w:szCs w:val="24"/>
        </w:rPr>
      </w:pPr>
    </w:p>
    <w:p w:rsidR="00B32127" w:rsidRPr="00B32127" w:rsidRDefault="00B32127" w:rsidP="00B32127">
      <w:pPr>
        <w:pStyle w:val="Standardowy1"/>
        <w:tabs>
          <w:tab w:val="left" w:pos="7371"/>
        </w:tabs>
        <w:ind w:left="360"/>
        <w:jc w:val="center"/>
        <w:rPr>
          <w:rFonts w:ascii="Tahoma" w:hAnsi="Tahoma" w:cs="Arial"/>
          <w:b/>
          <w:noProof/>
          <w:sz w:val="32"/>
          <w:szCs w:val="24"/>
          <w:u w:val="single"/>
        </w:rPr>
      </w:pPr>
      <w:r w:rsidRPr="00B32127">
        <w:rPr>
          <w:rFonts w:ascii="Tahoma" w:hAnsi="Tahoma" w:cs="Arial"/>
          <w:b/>
          <w:noProof/>
          <w:sz w:val="32"/>
          <w:szCs w:val="24"/>
          <w:u w:val="single"/>
        </w:rPr>
        <w:t>PROJEKTANT</w:t>
      </w:r>
    </w:p>
    <w:p w:rsidR="000A535B" w:rsidRPr="00E27D7F" w:rsidRDefault="000A535B" w:rsidP="000A535B">
      <w:pPr>
        <w:pStyle w:val="Standardowy1"/>
        <w:tabs>
          <w:tab w:val="left" w:pos="7371"/>
        </w:tabs>
        <w:ind w:left="360"/>
        <w:rPr>
          <w:rFonts w:ascii="Tahoma" w:hAnsi="Tahoma" w:cs="Tahoma"/>
          <w:b/>
          <w:sz w:val="24"/>
          <w:szCs w:val="24"/>
        </w:rPr>
      </w:pPr>
    </w:p>
    <w:p w:rsidR="000A535B" w:rsidRPr="007B552B" w:rsidRDefault="000A535B" w:rsidP="00863EE8">
      <w:pPr>
        <w:pStyle w:val="Spistreci1"/>
      </w:pPr>
      <w:r w:rsidRPr="007B552B">
        <w:t xml:space="preserve">Zgodnie z art. 20 ust. 4 ustawy z dnia 7 lipca 1994r. – Prawo Budowlane (Dz.U.Nr 207, poz. 2016 ze zmianami) oświadczam, iż projekt </w:t>
      </w:r>
      <w:r w:rsidR="005D7EC3" w:rsidRPr="007B552B">
        <w:t>budowlany</w:t>
      </w:r>
      <w:r w:rsidRPr="007B552B">
        <w:t xml:space="preserve"> na roboty budowlane obejmujące:</w:t>
      </w:r>
    </w:p>
    <w:p w:rsidR="000A535B" w:rsidRPr="007B552B" w:rsidRDefault="000A535B" w:rsidP="000A535B">
      <w:pPr>
        <w:pStyle w:val="Standardowy1"/>
        <w:ind w:left="360"/>
        <w:rPr>
          <w:rFonts w:ascii="Tahoma" w:hAnsi="Tahoma" w:cs="Tahoma"/>
          <w:sz w:val="22"/>
          <w:szCs w:val="22"/>
        </w:rPr>
      </w:pPr>
    </w:p>
    <w:p w:rsidR="0099716D" w:rsidRPr="00911224" w:rsidRDefault="00911224" w:rsidP="0099716D">
      <w:pPr>
        <w:autoSpaceDE w:val="0"/>
        <w:autoSpaceDN w:val="0"/>
        <w:adjustRightInd w:val="0"/>
        <w:ind w:firstLine="1211"/>
        <w:jc w:val="center"/>
        <w:rPr>
          <w:rFonts w:ascii="Arial" w:eastAsia="Calibri" w:hAnsi="Arial" w:cs="Arial"/>
          <w:b/>
        </w:rPr>
      </w:pPr>
      <w:r w:rsidRPr="00911224">
        <w:rPr>
          <w:rFonts w:ascii="Arial" w:eastAsia="Calibri" w:hAnsi="Arial" w:cs="Arial"/>
          <w:b/>
        </w:rPr>
        <w:t xml:space="preserve">Przebudowa </w:t>
      </w:r>
      <w:r w:rsidR="009D14EE" w:rsidRPr="00911224">
        <w:rPr>
          <w:rFonts w:ascii="Arial" w:eastAsia="Calibri" w:hAnsi="Arial" w:cs="Arial"/>
          <w:b/>
        </w:rPr>
        <w:t>oświetlenia ulicznego</w:t>
      </w:r>
      <w:r w:rsidR="00CB40A6" w:rsidRPr="00911224">
        <w:rPr>
          <w:rFonts w:ascii="Arial" w:eastAsia="Calibri" w:hAnsi="Arial" w:cs="Arial"/>
          <w:b/>
        </w:rPr>
        <w:t xml:space="preserve"> dla </w:t>
      </w:r>
      <w:r w:rsidR="000F0044" w:rsidRPr="00911224">
        <w:rPr>
          <w:rFonts w:ascii="Arial" w:eastAsia="Calibri" w:hAnsi="Arial" w:cs="Arial"/>
          <w:b/>
        </w:rPr>
        <w:t>zadania pod nazwą: „</w:t>
      </w:r>
      <w:r w:rsidR="00CB40A6" w:rsidRPr="00911224">
        <w:rPr>
          <w:rFonts w:ascii="Arial" w:eastAsia="Calibri" w:hAnsi="Arial" w:cs="Arial"/>
          <w:b/>
        </w:rPr>
        <w:t> </w:t>
      </w:r>
      <w:r w:rsidRPr="00911224">
        <w:rPr>
          <w:rFonts w:ascii="Arial" w:eastAsia="Calibri" w:hAnsi="Arial" w:cs="Arial"/>
          <w:b/>
        </w:rPr>
        <w:t>Rozbudowa Miejsc parkingowych</w:t>
      </w:r>
      <w:r w:rsidR="00CB40A6" w:rsidRPr="00911224">
        <w:rPr>
          <w:rFonts w:ascii="Arial" w:eastAsia="Calibri" w:hAnsi="Arial" w:cs="Arial"/>
          <w:b/>
        </w:rPr>
        <w:t xml:space="preserve"> w Złotowie</w:t>
      </w:r>
      <w:r w:rsidR="000F0044" w:rsidRPr="00911224">
        <w:rPr>
          <w:rFonts w:ascii="Arial" w:eastAsia="Calibri" w:hAnsi="Arial" w:cs="Arial"/>
          <w:b/>
        </w:rPr>
        <w:t>”</w:t>
      </w:r>
    </w:p>
    <w:p w:rsidR="000A535B" w:rsidRPr="007B552B" w:rsidRDefault="000A535B" w:rsidP="00CB40A6">
      <w:pPr>
        <w:autoSpaceDE w:val="0"/>
        <w:autoSpaceDN w:val="0"/>
        <w:adjustRightInd w:val="0"/>
        <w:ind w:left="360"/>
        <w:rPr>
          <w:rFonts w:cs="Tahoma"/>
          <w:bCs/>
        </w:rPr>
      </w:pPr>
      <w:r w:rsidRPr="007B552B">
        <w:rPr>
          <w:rFonts w:cs="Tahoma"/>
          <w:color w:val="000000"/>
          <w:u w:val="single"/>
        </w:rPr>
        <w:t>Inwestor:</w:t>
      </w:r>
      <w:r w:rsidRPr="007B552B">
        <w:rPr>
          <w:rFonts w:cs="Tahoma"/>
          <w:color w:val="000000"/>
        </w:rPr>
        <w:t xml:space="preserve"> </w:t>
      </w:r>
      <w:r w:rsidR="00CB40A6" w:rsidRPr="007B552B">
        <w:rPr>
          <w:rFonts w:cs="Tahoma"/>
          <w:bCs/>
        </w:rPr>
        <w:t>Gmina Miasto Złotów; Aleja Piasta 1; 77-400 Złotów</w:t>
      </w:r>
    </w:p>
    <w:p w:rsidR="000A535B" w:rsidRPr="007B552B" w:rsidRDefault="000A535B" w:rsidP="00B32127">
      <w:pPr>
        <w:autoSpaceDE w:val="0"/>
        <w:autoSpaceDN w:val="0"/>
        <w:adjustRightInd w:val="0"/>
        <w:ind w:left="360"/>
        <w:rPr>
          <w:rFonts w:cs="Tahoma"/>
        </w:rPr>
      </w:pPr>
      <w:r w:rsidRPr="007B552B">
        <w:rPr>
          <w:rFonts w:cs="Tahoma"/>
          <w:color w:val="000000"/>
          <w:u w:val="single"/>
        </w:rPr>
        <w:t>Obiekt:</w:t>
      </w:r>
      <w:r w:rsidRPr="007B552B">
        <w:rPr>
          <w:rFonts w:cs="Tahoma"/>
          <w:color w:val="000000"/>
        </w:rPr>
        <w:t xml:space="preserve"> </w:t>
      </w:r>
      <w:r w:rsidR="00CB40A6" w:rsidRPr="007B552B">
        <w:rPr>
          <w:rFonts w:cs="Tahoma"/>
          <w:color w:val="000000"/>
        </w:rPr>
        <w:t xml:space="preserve">działki nr: </w:t>
      </w:r>
      <w:r w:rsidR="00911224" w:rsidRPr="00911224">
        <w:rPr>
          <w:rFonts w:cs="Tahoma"/>
        </w:rPr>
        <w:t>254, 298/1, 336/1, 241/6, 241/1, 242/3, 243/1, 244/3, 245/3, 246/3, 247/3, 255/3, 240, 256, 257, 335</w:t>
      </w:r>
    </w:p>
    <w:p w:rsidR="000A535B" w:rsidRPr="007B552B" w:rsidRDefault="000A535B" w:rsidP="00863EE8">
      <w:pPr>
        <w:pStyle w:val="Spistreci1"/>
      </w:pPr>
      <w:r w:rsidRPr="007B552B">
        <w:t>został sporządzony z obowiązującymi przepisami oraz zasadami wiedzy technicznej.</w:t>
      </w:r>
    </w:p>
    <w:p w:rsidR="009D14EE" w:rsidRPr="009D14EE" w:rsidRDefault="009D14EE" w:rsidP="009D14EE">
      <w:pPr>
        <w:pStyle w:val="Standardowy1"/>
        <w:tabs>
          <w:tab w:val="left" w:pos="6237"/>
        </w:tabs>
        <w:ind w:left="4111" w:right="2124"/>
        <w:jc w:val="center"/>
        <w:rPr>
          <w:rFonts w:ascii="Tahoma" w:hAnsi="Tahoma" w:cs="Tahoma"/>
          <w:color w:val="000000"/>
          <w:sz w:val="22"/>
          <w:szCs w:val="22"/>
          <w:lang w:eastAsia="ar-SA"/>
        </w:rPr>
      </w:pPr>
      <w:r w:rsidRPr="009D14EE">
        <w:rPr>
          <w:rFonts w:ascii="Tahoma" w:hAnsi="Tahoma" w:cs="Tahoma"/>
          <w:color w:val="000000"/>
          <w:sz w:val="22"/>
          <w:szCs w:val="22"/>
          <w:lang w:eastAsia="ar-SA"/>
        </w:rPr>
        <w:t xml:space="preserve">mgr inż. </w:t>
      </w:r>
    </w:p>
    <w:p w:rsidR="009D14EE" w:rsidRDefault="009D14EE" w:rsidP="009D14EE">
      <w:pPr>
        <w:pStyle w:val="Standardowy1"/>
        <w:tabs>
          <w:tab w:val="left" w:pos="6237"/>
        </w:tabs>
        <w:ind w:left="3402" w:right="1557"/>
        <w:jc w:val="center"/>
        <w:rPr>
          <w:rFonts w:ascii="Tahoma" w:hAnsi="Tahoma" w:cs="Tahoma"/>
          <w:color w:val="000000"/>
          <w:sz w:val="22"/>
          <w:szCs w:val="22"/>
          <w:lang w:eastAsia="ar-SA"/>
        </w:rPr>
      </w:pPr>
      <w:r w:rsidRPr="009D14EE">
        <w:rPr>
          <w:rFonts w:ascii="Tahoma" w:hAnsi="Tahoma" w:cs="Tahoma"/>
          <w:color w:val="000000"/>
          <w:sz w:val="22"/>
          <w:szCs w:val="22"/>
          <w:lang w:eastAsia="ar-SA"/>
        </w:rPr>
        <w:t xml:space="preserve">Bogusław Pańczyniak </w:t>
      </w:r>
    </w:p>
    <w:p w:rsidR="009D14EE" w:rsidRDefault="009D14EE" w:rsidP="009D14EE">
      <w:pPr>
        <w:pStyle w:val="Standardowy1"/>
        <w:tabs>
          <w:tab w:val="left" w:pos="6237"/>
        </w:tabs>
        <w:ind w:left="3402" w:right="1557"/>
        <w:jc w:val="center"/>
        <w:rPr>
          <w:rFonts w:ascii="Tahoma" w:hAnsi="Tahoma" w:cs="Tahoma"/>
          <w:sz w:val="24"/>
          <w:szCs w:val="24"/>
        </w:rPr>
      </w:pPr>
    </w:p>
    <w:p w:rsidR="009D14EE" w:rsidRDefault="009D14EE" w:rsidP="009D14EE">
      <w:pPr>
        <w:pStyle w:val="Standardowy1"/>
        <w:tabs>
          <w:tab w:val="left" w:pos="6237"/>
        </w:tabs>
        <w:ind w:left="3402" w:right="1557"/>
        <w:jc w:val="center"/>
        <w:rPr>
          <w:rFonts w:ascii="Tahoma" w:hAnsi="Tahoma" w:cs="Tahoma"/>
          <w:sz w:val="24"/>
          <w:szCs w:val="24"/>
        </w:rPr>
      </w:pPr>
    </w:p>
    <w:p w:rsidR="009D14EE" w:rsidRDefault="009D14EE" w:rsidP="009D14EE">
      <w:pPr>
        <w:pStyle w:val="Standardowy1"/>
        <w:tabs>
          <w:tab w:val="left" w:pos="6237"/>
        </w:tabs>
        <w:ind w:left="3402" w:right="1557"/>
        <w:jc w:val="center"/>
        <w:rPr>
          <w:rFonts w:ascii="Tahoma" w:hAnsi="Tahoma" w:cs="Tahoma"/>
          <w:sz w:val="24"/>
          <w:szCs w:val="24"/>
        </w:rPr>
      </w:pPr>
    </w:p>
    <w:p w:rsidR="009D14EE" w:rsidRDefault="009D14EE" w:rsidP="009D14EE">
      <w:pPr>
        <w:pStyle w:val="Standardowy1"/>
        <w:tabs>
          <w:tab w:val="left" w:pos="6237"/>
        </w:tabs>
        <w:ind w:left="3402" w:right="1557"/>
        <w:jc w:val="center"/>
        <w:rPr>
          <w:rFonts w:ascii="Tahoma" w:hAnsi="Tahoma" w:cs="Tahoma"/>
          <w:sz w:val="24"/>
          <w:szCs w:val="24"/>
        </w:rPr>
      </w:pPr>
    </w:p>
    <w:p w:rsidR="000A535B" w:rsidRPr="00E27D7F" w:rsidRDefault="007B552B" w:rsidP="009D14EE">
      <w:pPr>
        <w:pStyle w:val="Standardowy1"/>
        <w:tabs>
          <w:tab w:val="left" w:pos="6237"/>
        </w:tabs>
        <w:ind w:left="3402" w:right="1557"/>
        <w:jc w:val="center"/>
        <w:rPr>
          <w:rFonts w:ascii="Tahoma" w:hAnsi="Tahoma" w:cs="Tahoma"/>
          <w:sz w:val="24"/>
          <w:szCs w:val="24"/>
        </w:rPr>
      </w:pPr>
      <w:r>
        <w:rPr>
          <w:rFonts w:ascii="Tahoma" w:hAnsi="Tahoma" w:cs="Tahoma"/>
          <w:sz w:val="24"/>
          <w:szCs w:val="24"/>
        </w:rPr>
        <w:t xml:space="preserve">  </w:t>
      </w:r>
      <w:r w:rsidR="000A535B" w:rsidRPr="00E27D7F">
        <w:rPr>
          <w:rFonts w:ascii="Tahoma" w:hAnsi="Tahoma" w:cs="Tahoma"/>
          <w:sz w:val="24"/>
          <w:szCs w:val="24"/>
        </w:rPr>
        <w:t>…………………………………</w:t>
      </w:r>
    </w:p>
    <w:p w:rsidR="009D14EE" w:rsidRDefault="007B552B" w:rsidP="000A535B">
      <w:pPr>
        <w:pStyle w:val="Standardowy1"/>
        <w:tabs>
          <w:tab w:val="left" w:pos="6237"/>
        </w:tabs>
        <w:ind w:left="360"/>
        <w:jc w:val="center"/>
        <w:rPr>
          <w:rFonts w:ascii="Tahoma" w:hAnsi="Tahoma" w:cs="Tahoma"/>
          <w:sz w:val="24"/>
          <w:szCs w:val="24"/>
        </w:rPr>
      </w:pPr>
      <w:r>
        <w:rPr>
          <w:rFonts w:ascii="Tahoma" w:hAnsi="Tahoma" w:cs="Tahoma"/>
          <w:sz w:val="24"/>
          <w:szCs w:val="24"/>
        </w:rPr>
        <w:t xml:space="preserve">                    </w:t>
      </w:r>
      <w:r w:rsidR="000A535B" w:rsidRPr="00E27D7F">
        <w:rPr>
          <w:rFonts w:ascii="Tahoma" w:hAnsi="Tahoma" w:cs="Tahoma"/>
          <w:sz w:val="24"/>
          <w:szCs w:val="24"/>
        </w:rPr>
        <w:t>(data i podpis projektanta)</w:t>
      </w:r>
    </w:p>
    <w:p w:rsidR="009D14EE" w:rsidRDefault="009D14EE">
      <w:pPr>
        <w:suppressAutoHyphens w:val="0"/>
        <w:spacing w:before="0" w:after="0" w:line="240" w:lineRule="auto"/>
        <w:ind w:firstLine="0"/>
        <w:jc w:val="left"/>
        <w:rPr>
          <w:rFonts w:cs="Tahoma"/>
          <w:sz w:val="24"/>
          <w:szCs w:val="24"/>
          <w:lang w:eastAsia="pl-PL"/>
        </w:rPr>
      </w:pPr>
      <w:r>
        <w:rPr>
          <w:rFonts w:cs="Tahoma"/>
          <w:sz w:val="24"/>
          <w:szCs w:val="24"/>
        </w:rPr>
        <w:br w:type="page"/>
      </w:r>
    </w:p>
    <w:p w:rsidR="009D14EE" w:rsidRPr="00B32127" w:rsidRDefault="009D14EE" w:rsidP="009D14EE">
      <w:pPr>
        <w:pStyle w:val="Standardowy1"/>
        <w:tabs>
          <w:tab w:val="left" w:pos="7371"/>
        </w:tabs>
        <w:ind w:left="360"/>
        <w:jc w:val="center"/>
        <w:rPr>
          <w:rFonts w:ascii="Tahoma" w:hAnsi="Tahoma" w:cs="Arial"/>
          <w:b/>
          <w:noProof/>
          <w:sz w:val="32"/>
          <w:szCs w:val="24"/>
          <w:u w:val="single"/>
        </w:rPr>
      </w:pPr>
      <w:r>
        <w:rPr>
          <w:rFonts w:ascii="Tahoma" w:hAnsi="Tahoma" w:cs="Arial"/>
          <w:b/>
          <w:noProof/>
          <w:sz w:val="32"/>
          <w:szCs w:val="24"/>
          <w:u w:val="single"/>
        </w:rPr>
        <w:lastRenderedPageBreak/>
        <w:t>SPRAWDZAJĄCY</w:t>
      </w:r>
    </w:p>
    <w:p w:rsidR="009D14EE" w:rsidRPr="00E27D7F" w:rsidRDefault="009D14EE" w:rsidP="009D14EE">
      <w:pPr>
        <w:pStyle w:val="Standardowy1"/>
        <w:tabs>
          <w:tab w:val="left" w:pos="7371"/>
        </w:tabs>
        <w:ind w:left="360"/>
        <w:rPr>
          <w:rFonts w:ascii="Tahoma" w:hAnsi="Tahoma" w:cs="Tahoma"/>
          <w:b/>
          <w:sz w:val="24"/>
          <w:szCs w:val="24"/>
        </w:rPr>
      </w:pPr>
    </w:p>
    <w:p w:rsidR="009D14EE" w:rsidRPr="007B552B" w:rsidRDefault="009D14EE" w:rsidP="00863EE8">
      <w:pPr>
        <w:pStyle w:val="Spistreci1"/>
      </w:pPr>
      <w:r w:rsidRPr="007B552B">
        <w:t>Zgodnie z art. 20 ust. 4 ustawy z dnia 7 lipca 1994r. – Prawo Budowlane (Dz.U.Nr 207, poz. 2016 ze zmianami) oświadczam, iż projekt budowlany na roboty budowlane obejmujące:</w:t>
      </w:r>
    </w:p>
    <w:p w:rsidR="009D14EE" w:rsidRPr="007B552B" w:rsidRDefault="009D14EE" w:rsidP="009D14EE">
      <w:pPr>
        <w:pStyle w:val="Standardowy1"/>
        <w:ind w:left="360"/>
        <w:rPr>
          <w:rFonts w:ascii="Tahoma" w:hAnsi="Tahoma" w:cs="Tahoma"/>
          <w:sz w:val="22"/>
          <w:szCs w:val="22"/>
        </w:rPr>
      </w:pPr>
    </w:p>
    <w:p w:rsidR="00911224" w:rsidRPr="00911224" w:rsidRDefault="00911224" w:rsidP="00911224">
      <w:pPr>
        <w:autoSpaceDE w:val="0"/>
        <w:autoSpaceDN w:val="0"/>
        <w:adjustRightInd w:val="0"/>
        <w:ind w:firstLine="1211"/>
        <w:jc w:val="center"/>
        <w:rPr>
          <w:rFonts w:ascii="Arial" w:eastAsia="Calibri" w:hAnsi="Arial" w:cs="Arial"/>
          <w:b/>
        </w:rPr>
      </w:pPr>
      <w:r w:rsidRPr="00911224">
        <w:rPr>
          <w:rFonts w:ascii="Arial" w:eastAsia="Calibri" w:hAnsi="Arial" w:cs="Arial"/>
          <w:b/>
        </w:rPr>
        <w:t>Przebudowa oświetlenia ulicznego dla zadania pod nazwą: „ Rozbudowa Miejsc parkingowych w Złotowie”</w:t>
      </w:r>
    </w:p>
    <w:p w:rsidR="009D14EE" w:rsidRPr="007B552B" w:rsidRDefault="009D14EE" w:rsidP="009D14EE">
      <w:pPr>
        <w:autoSpaceDE w:val="0"/>
        <w:autoSpaceDN w:val="0"/>
        <w:adjustRightInd w:val="0"/>
        <w:ind w:left="360"/>
        <w:rPr>
          <w:rFonts w:cs="Tahoma"/>
          <w:bCs/>
        </w:rPr>
      </w:pPr>
      <w:r w:rsidRPr="007B552B">
        <w:rPr>
          <w:rFonts w:cs="Tahoma"/>
          <w:color w:val="000000"/>
          <w:u w:val="single"/>
        </w:rPr>
        <w:t>Inwestor:</w:t>
      </w:r>
      <w:r w:rsidRPr="007B552B">
        <w:rPr>
          <w:rFonts w:cs="Tahoma"/>
          <w:color w:val="000000"/>
        </w:rPr>
        <w:t xml:space="preserve"> </w:t>
      </w:r>
      <w:r w:rsidRPr="007B552B">
        <w:rPr>
          <w:rFonts w:cs="Tahoma"/>
          <w:bCs/>
        </w:rPr>
        <w:t>Gmina Miasto Złotów; Aleja Piasta 1; 77-400 Złotów</w:t>
      </w:r>
    </w:p>
    <w:p w:rsidR="00911224" w:rsidRPr="007B552B" w:rsidRDefault="00911224" w:rsidP="00911224">
      <w:pPr>
        <w:autoSpaceDE w:val="0"/>
        <w:autoSpaceDN w:val="0"/>
        <w:adjustRightInd w:val="0"/>
        <w:ind w:left="360"/>
        <w:rPr>
          <w:rFonts w:cs="Tahoma"/>
        </w:rPr>
      </w:pPr>
      <w:r w:rsidRPr="007B552B">
        <w:rPr>
          <w:rFonts w:cs="Tahoma"/>
          <w:color w:val="000000"/>
          <w:u w:val="single"/>
        </w:rPr>
        <w:t>Obiekt:</w:t>
      </w:r>
      <w:r w:rsidRPr="007B552B">
        <w:rPr>
          <w:rFonts w:cs="Tahoma"/>
          <w:color w:val="000000"/>
        </w:rPr>
        <w:t xml:space="preserve"> działki nr: </w:t>
      </w:r>
      <w:r w:rsidRPr="00911224">
        <w:rPr>
          <w:rFonts w:cs="Tahoma"/>
        </w:rPr>
        <w:t>254, 298/1, 336/1, 241/6, 241/1, 242/3, 243/1, 244/3, 245/3, 246/3, 247/3, 255/3, 240, 256, 257, 335</w:t>
      </w:r>
    </w:p>
    <w:p w:rsidR="009D14EE" w:rsidRPr="007B552B" w:rsidRDefault="009D14EE" w:rsidP="00863EE8">
      <w:pPr>
        <w:pStyle w:val="Spistreci1"/>
      </w:pPr>
      <w:r w:rsidRPr="007B552B">
        <w:t>został sporządzony z obowiązującymi przepisami oraz zasadami wiedzy technicznej.</w:t>
      </w:r>
    </w:p>
    <w:p w:rsidR="009D14EE" w:rsidRPr="009D14EE" w:rsidRDefault="009D14EE" w:rsidP="009D14EE">
      <w:pPr>
        <w:pStyle w:val="Standardowy1"/>
        <w:tabs>
          <w:tab w:val="left" w:pos="6237"/>
        </w:tabs>
        <w:ind w:left="3402" w:right="1557"/>
        <w:jc w:val="center"/>
        <w:rPr>
          <w:rFonts w:ascii="Tahoma" w:hAnsi="Tahoma" w:cs="Tahoma"/>
          <w:color w:val="000000"/>
          <w:sz w:val="22"/>
          <w:szCs w:val="22"/>
          <w:lang w:eastAsia="ar-SA"/>
        </w:rPr>
      </w:pPr>
      <w:r w:rsidRPr="009D14EE">
        <w:rPr>
          <w:rFonts w:ascii="Tahoma" w:hAnsi="Tahoma" w:cs="Tahoma"/>
          <w:color w:val="000000"/>
          <w:sz w:val="22"/>
          <w:szCs w:val="22"/>
          <w:lang w:eastAsia="ar-SA"/>
        </w:rPr>
        <w:t xml:space="preserve">mgr inż. </w:t>
      </w:r>
    </w:p>
    <w:p w:rsidR="009D14EE" w:rsidRDefault="009D14EE" w:rsidP="009D14EE">
      <w:pPr>
        <w:pStyle w:val="Standardowy1"/>
        <w:tabs>
          <w:tab w:val="left" w:pos="6237"/>
        </w:tabs>
        <w:ind w:left="3402" w:right="1557"/>
        <w:jc w:val="center"/>
        <w:rPr>
          <w:rFonts w:ascii="Tahoma" w:hAnsi="Tahoma" w:cs="Tahoma"/>
          <w:sz w:val="24"/>
          <w:szCs w:val="24"/>
        </w:rPr>
      </w:pPr>
    </w:p>
    <w:p w:rsidR="009D14EE" w:rsidRDefault="009D14EE" w:rsidP="009D14EE">
      <w:pPr>
        <w:pStyle w:val="Standardowy1"/>
        <w:tabs>
          <w:tab w:val="left" w:pos="6237"/>
        </w:tabs>
        <w:ind w:left="3402" w:right="1557"/>
        <w:jc w:val="center"/>
        <w:rPr>
          <w:rFonts w:ascii="Tahoma" w:hAnsi="Tahoma" w:cs="Tahoma"/>
          <w:sz w:val="24"/>
          <w:szCs w:val="24"/>
        </w:rPr>
      </w:pPr>
    </w:p>
    <w:p w:rsidR="009D14EE" w:rsidRDefault="009D14EE" w:rsidP="009D14EE">
      <w:pPr>
        <w:pStyle w:val="Standardowy1"/>
        <w:tabs>
          <w:tab w:val="left" w:pos="6237"/>
        </w:tabs>
        <w:ind w:left="3402" w:right="1557"/>
        <w:jc w:val="center"/>
        <w:rPr>
          <w:rFonts w:ascii="Tahoma" w:hAnsi="Tahoma" w:cs="Tahoma"/>
          <w:sz w:val="24"/>
          <w:szCs w:val="24"/>
        </w:rPr>
      </w:pPr>
    </w:p>
    <w:p w:rsidR="009D14EE" w:rsidRDefault="009D14EE" w:rsidP="009D14EE">
      <w:pPr>
        <w:pStyle w:val="Standardowy1"/>
        <w:tabs>
          <w:tab w:val="left" w:pos="6237"/>
        </w:tabs>
        <w:ind w:left="3402" w:right="1557"/>
        <w:jc w:val="center"/>
        <w:rPr>
          <w:rFonts w:ascii="Tahoma" w:hAnsi="Tahoma" w:cs="Tahoma"/>
          <w:sz w:val="24"/>
          <w:szCs w:val="24"/>
        </w:rPr>
      </w:pPr>
    </w:p>
    <w:p w:rsidR="009D14EE" w:rsidRPr="00E27D7F" w:rsidRDefault="009D14EE" w:rsidP="009D14EE">
      <w:pPr>
        <w:pStyle w:val="Standardowy1"/>
        <w:tabs>
          <w:tab w:val="left" w:pos="6237"/>
        </w:tabs>
        <w:ind w:left="3402" w:right="1557"/>
        <w:jc w:val="center"/>
        <w:rPr>
          <w:rFonts w:ascii="Tahoma" w:hAnsi="Tahoma" w:cs="Tahoma"/>
          <w:sz w:val="24"/>
          <w:szCs w:val="24"/>
        </w:rPr>
      </w:pPr>
      <w:r>
        <w:rPr>
          <w:rFonts w:ascii="Tahoma" w:hAnsi="Tahoma" w:cs="Tahoma"/>
          <w:sz w:val="24"/>
          <w:szCs w:val="24"/>
        </w:rPr>
        <w:t xml:space="preserve">  </w:t>
      </w:r>
      <w:r w:rsidRPr="00E27D7F">
        <w:rPr>
          <w:rFonts w:ascii="Tahoma" w:hAnsi="Tahoma" w:cs="Tahoma"/>
          <w:sz w:val="24"/>
          <w:szCs w:val="24"/>
        </w:rPr>
        <w:t>…………………………………</w:t>
      </w:r>
    </w:p>
    <w:p w:rsidR="009D14EE" w:rsidRDefault="009D14EE" w:rsidP="009D14EE">
      <w:pPr>
        <w:pStyle w:val="Standardowy1"/>
        <w:tabs>
          <w:tab w:val="left" w:pos="6237"/>
        </w:tabs>
        <w:ind w:left="360"/>
        <w:jc w:val="center"/>
        <w:rPr>
          <w:rFonts w:ascii="Tahoma" w:hAnsi="Tahoma" w:cs="Tahoma"/>
          <w:sz w:val="24"/>
          <w:szCs w:val="24"/>
        </w:rPr>
      </w:pPr>
      <w:r>
        <w:rPr>
          <w:rFonts w:ascii="Tahoma" w:hAnsi="Tahoma" w:cs="Tahoma"/>
          <w:sz w:val="24"/>
          <w:szCs w:val="24"/>
        </w:rPr>
        <w:t xml:space="preserve">                    </w:t>
      </w:r>
      <w:r w:rsidRPr="00E27D7F">
        <w:rPr>
          <w:rFonts w:ascii="Tahoma" w:hAnsi="Tahoma" w:cs="Tahoma"/>
          <w:sz w:val="24"/>
          <w:szCs w:val="24"/>
        </w:rPr>
        <w:t>(data i podpis projektanta)</w:t>
      </w:r>
    </w:p>
    <w:p w:rsidR="000A535B" w:rsidRDefault="000A535B" w:rsidP="000A535B">
      <w:pPr>
        <w:pStyle w:val="Standardowy1"/>
        <w:tabs>
          <w:tab w:val="left" w:pos="6237"/>
        </w:tabs>
        <w:ind w:left="360"/>
        <w:jc w:val="center"/>
        <w:rPr>
          <w:rFonts w:ascii="Tahoma" w:hAnsi="Tahoma" w:cs="Tahoma"/>
          <w:sz w:val="24"/>
          <w:szCs w:val="24"/>
        </w:rPr>
      </w:pPr>
    </w:p>
    <w:p w:rsidR="00D87CB7" w:rsidRPr="00C743A0" w:rsidRDefault="00E27D7F" w:rsidP="00863EE8">
      <w:pPr>
        <w:pStyle w:val="Akapitzlist"/>
        <w:pageBreakBefore/>
        <w:numPr>
          <w:ilvl w:val="0"/>
          <w:numId w:val="2"/>
        </w:numPr>
        <w:tabs>
          <w:tab w:val="left" w:pos="2082"/>
        </w:tabs>
        <w:spacing w:before="480" w:after="0"/>
        <w:ind w:left="1134" w:right="567" w:hanging="567"/>
        <w:rPr>
          <w:b/>
          <w:sz w:val="40"/>
          <w:szCs w:val="28"/>
        </w:rPr>
      </w:pPr>
      <w:r w:rsidRPr="00C743A0">
        <w:rPr>
          <w:b/>
          <w:sz w:val="40"/>
          <w:szCs w:val="28"/>
        </w:rPr>
        <w:lastRenderedPageBreak/>
        <w:t>Opis techniczny do projektu</w:t>
      </w:r>
    </w:p>
    <w:p w:rsidR="003D695F" w:rsidRPr="00C743A0" w:rsidRDefault="00CF134B" w:rsidP="00863EE8">
      <w:pPr>
        <w:pStyle w:val="Standardowy1"/>
        <w:tabs>
          <w:tab w:val="left" w:pos="7371"/>
        </w:tabs>
        <w:ind w:left="357"/>
        <w:rPr>
          <w:rFonts w:ascii="Tahoma" w:hAnsi="Tahoma" w:cs="Tahoma"/>
          <w:b/>
          <w:sz w:val="28"/>
          <w:szCs w:val="28"/>
        </w:rPr>
      </w:pPr>
      <w:r w:rsidRPr="00C743A0">
        <w:rPr>
          <w:rFonts w:ascii="Arial" w:hAnsi="Arial" w:cs="Arial"/>
          <w:b/>
          <w:sz w:val="32"/>
          <w:szCs w:val="24"/>
          <w:u w:val="single"/>
        </w:rPr>
        <w:t>SPIS TREŚCI:</w:t>
      </w:r>
      <w:r w:rsidR="003D695F" w:rsidRPr="00C743A0">
        <w:rPr>
          <w:rFonts w:ascii="Tahoma" w:hAnsi="Tahoma" w:cs="Tahoma"/>
          <w:b/>
          <w:sz w:val="28"/>
          <w:szCs w:val="28"/>
        </w:rPr>
        <w:t xml:space="preserve"> </w:t>
      </w:r>
    </w:p>
    <w:p w:rsidR="00A971D5" w:rsidRDefault="00D63781">
      <w:pPr>
        <w:pStyle w:val="Spistreci1"/>
        <w:rPr>
          <w:rFonts w:asciiTheme="minorHAnsi" w:eastAsiaTheme="minorEastAsia" w:hAnsiTheme="minorHAnsi" w:cstheme="minorBidi"/>
          <w:b w:val="0"/>
          <w:sz w:val="22"/>
          <w:szCs w:val="22"/>
        </w:rPr>
      </w:pPr>
      <w:r w:rsidRPr="00C743A0">
        <w:fldChar w:fldCharType="begin"/>
      </w:r>
      <w:r w:rsidR="0001398B" w:rsidRPr="00C743A0">
        <w:instrText xml:space="preserve"> TOC \o "2-3" \f \t "Nagłówek 1;1;Konsspekt 1;1;Konspekt 2;2" </w:instrText>
      </w:r>
      <w:r w:rsidRPr="00C743A0">
        <w:fldChar w:fldCharType="separate"/>
      </w:r>
      <w:r w:rsidR="00A971D5">
        <w:t>1.</w:t>
      </w:r>
      <w:r w:rsidR="00A971D5">
        <w:rPr>
          <w:rFonts w:asciiTheme="minorHAnsi" w:eastAsiaTheme="minorEastAsia" w:hAnsiTheme="minorHAnsi" w:cstheme="minorBidi"/>
          <w:b w:val="0"/>
          <w:sz w:val="22"/>
          <w:szCs w:val="22"/>
        </w:rPr>
        <w:tab/>
      </w:r>
      <w:r w:rsidR="00A971D5">
        <w:t>Uwagi ogólne</w:t>
      </w:r>
      <w:r w:rsidR="00A971D5">
        <w:tab/>
      </w:r>
      <w:r w:rsidR="00A971D5">
        <w:fldChar w:fldCharType="begin"/>
      </w:r>
      <w:r w:rsidR="00A971D5">
        <w:instrText xml:space="preserve"> PAGEREF _Toc53955822 \h </w:instrText>
      </w:r>
      <w:r w:rsidR="00A971D5">
        <w:fldChar w:fldCharType="separate"/>
      </w:r>
      <w:r w:rsidR="00A971D5">
        <w:t>5</w:t>
      </w:r>
      <w:r w:rsidR="00A971D5">
        <w:fldChar w:fldCharType="end"/>
      </w:r>
    </w:p>
    <w:p w:rsidR="00A971D5" w:rsidRDefault="00A971D5">
      <w:pPr>
        <w:pStyle w:val="Spistreci2"/>
        <w:rPr>
          <w:rFonts w:asciiTheme="minorHAnsi" w:eastAsiaTheme="minorEastAsia" w:hAnsiTheme="minorHAnsi" w:cstheme="minorBidi"/>
          <w:noProof/>
          <w:sz w:val="22"/>
          <w:lang w:eastAsia="pl-PL"/>
        </w:rPr>
      </w:pPr>
      <w:r>
        <w:rPr>
          <w:noProof/>
        </w:rPr>
        <w:t>1.1.</w:t>
      </w:r>
      <w:r>
        <w:rPr>
          <w:rFonts w:asciiTheme="minorHAnsi" w:eastAsiaTheme="minorEastAsia" w:hAnsiTheme="minorHAnsi" w:cstheme="minorBidi"/>
          <w:noProof/>
          <w:sz w:val="22"/>
          <w:lang w:eastAsia="pl-PL"/>
        </w:rPr>
        <w:tab/>
      </w:r>
      <w:r>
        <w:rPr>
          <w:noProof/>
        </w:rPr>
        <w:t>Zakres projektu</w:t>
      </w:r>
      <w:r>
        <w:rPr>
          <w:noProof/>
        </w:rPr>
        <w:tab/>
      </w:r>
      <w:r>
        <w:rPr>
          <w:noProof/>
        </w:rPr>
        <w:fldChar w:fldCharType="begin"/>
      </w:r>
      <w:r>
        <w:rPr>
          <w:noProof/>
        </w:rPr>
        <w:instrText xml:space="preserve"> PAGEREF _Toc53955823 \h </w:instrText>
      </w:r>
      <w:r>
        <w:rPr>
          <w:noProof/>
        </w:rPr>
      </w:r>
      <w:r>
        <w:rPr>
          <w:noProof/>
        </w:rPr>
        <w:fldChar w:fldCharType="separate"/>
      </w:r>
      <w:r>
        <w:rPr>
          <w:noProof/>
        </w:rPr>
        <w:t>5</w:t>
      </w:r>
      <w:r>
        <w:rPr>
          <w:noProof/>
        </w:rPr>
        <w:fldChar w:fldCharType="end"/>
      </w:r>
    </w:p>
    <w:p w:rsidR="00A971D5" w:rsidRDefault="00A971D5">
      <w:pPr>
        <w:pStyle w:val="Spistreci2"/>
        <w:rPr>
          <w:rFonts w:asciiTheme="minorHAnsi" w:eastAsiaTheme="minorEastAsia" w:hAnsiTheme="minorHAnsi" w:cstheme="minorBidi"/>
          <w:noProof/>
          <w:sz w:val="22"/>
          <w:lang w:eastAsia="pl-PL"/>
        </w:rPr>
      </w:pPr>
      <w:r>
        <w:rPr>
          <w:noProof/>
        </w:rPr>
        <w:t>1.2.</w:t>
      </w:r>
      <w:r>
        <w:rPr>
          <w:rFonts w:asciiTheme="minorHAnsi" w:eastAsiaTheme="minorEastAsia" w:hAnsiTheme="minorHAnsi" w:cstheme="minorBidi"/>
          <w:noProof/>
          <w:sz w:val="22"/>
          <w:lang w:eastAsia="pl-PL"/>
        </w:rPr>
        <w:tab/>
      </w:r>
      <w:r>
        <w:rPr>
          <w:noProof/>
        </w:rPr>
        <w:t>Podstawa opracowania</w:t>
      </w:r>
      <w:r>
        <w:rPr>
          <w:noProof/>
        </w:rPr>
        <w:tab/>
      </w:r>
      <w:r>
        <w:rPr>
          <w:noProof/>
        </w:rPr>
        <w:fldChar w:fldCharType="begin"/>
      </w:r>
      <w:r>
        <w:rPr>
          <w:noProof/>
        </w:rPr>
        <w:instrText xml:space="preserve"> PAGEREF _Toc53955824 \h </w:instrText>
      </w:r>
      <w:r>
        <w:rPr>
          <w:noProof/>
        </w:rPr>
      </w:r>
      <w:r>
        <w:rPr>
          <w:noProof/>
        </w:rPr>
        <w:fldChar w:fldCharType="separate"/>
      </w:r>
      <w:r>
        <w:rPr>
          <w:noProof/>
        </w:rPr>
        <w:t>5</w:t>
      </w:r>
      <w:r>
        <w:rPr>
          <w:noProof/>
        </w:rPr>
        <w:fldChar w:fldCharType="end"/>
      </w:r>
    </w:p>
    <w:p w:rsidR="00A971D5" w:rsidRDefault="00A971D5">
      <w:pPr>
        <w:pStyle w:val="Spistreci1"/>
        <w:rPr>
          <w:rFonts w:asciiTheme="minorHAnsi" w:eastAsiaTheme="minorEastAsia" w:hAnsiTheme="minorHAnsi" w:cstheme="minorBidi"/>
          <w:b w:val="0"/>
          <w:sz w:val="22"/>
          <w:szCs w:val="22"/>
        </w:rPr>
      </w:pPr>
      <w:r>
        <w:t>2.</w:t>
      </w:r>
      <w:r>
        <w:rPr>
          <w:rFonts w:asciiTheme="minorHAnsi" w:eastAsiaTheme="minorEastAsia" w:hAnsiTheme="minorHAnsi" w:cstheme="minorBidi"/>
          <w:b w:val="0"/>
          <w:sz w:val="22"/>
          <w:szCs w:val="22"/>
        </w:rPr>
        <w:tab/>
      </w:r>
      <w:r>
        <w:t>Opis techniczny</w:t>
      </w:r>
      <w:r>
        <w:tab/>
      </w:r>
      <w:r>
        <w:fldChar w:fldCharType="begin"/>
      </w:r>
      <w:r>
        <w:instrText xml:space="preserve"> PAGEREF _Toc53955825 \h </w:instrText>
      </w:r>
      <w:r>
        <w:fldChar w:fldCharType="separate"/>
      </w:r>
      <w:r>
        <w:t>5</w:t>
      </w:r>
      <w:r>
        <w:fldChar w:fldCharType="end"/>
      </w:r>
    </w:p>
    <w:p w:rsidR="00A971D5" w:rsidRDefault="00A971D5">
      <w:pPr>
        <w:pStyle w:val="Spistreci2"/>
        <w:rPr>
          <w:rFonts w:asciiTheme="minorHAnsi" w:eastAsiaTheme="minorEastAsia" w:hAnsiTheme="minorHAnsi" w:cstheme="minorBidi"/>
          <w:noProof/>
          <w:sz w:val="22"/>
          <w:lang w:eastAsia="pl-PL"/>
        </w:rPr>
      </w:pPr>
      <w:r>
        <w:rPr>
          <w:noProof/>
        </w:rPr>
        <w:t>2.1.</w:t>
      </w:r>
      <w:r>
        <w:rPr>
          <w:rFonts w:asciiTheme="minorHAnsi" w:eastAsiaTheme="minorEastAsia" w:hAnsiTheme="minorHAnsi" w:cstheme="minorBidi"/>
          <w:noProof/>
          <w:sz w:val="22"/>
          <w:lang w:eastAsia="pl-PL"/>
        </w:rPr>
        <w:tab/>
      </w:r>
      <w:r>
        <w:rPr>
          <w:noProof/>
        </w:rPr>
        <w:t>Stan istniejący</w:t>
      </w:r>
      <w:r>
        <w:rPr>
          <w:noProof/>
        </w:rPr>
        <w:tab/>
      </w:r>
      <w:r>
        <w:rPr>
          <w:noProof/>
        </w:rPr>
        <w:fldChar w:fldCharType="begin"/>
      </w:r>
      <w:r>
        <w:rPr>
          <w:noProof/>
        </w:rPr>
        <w:instrText xml:space="preserve"> PAGEREF _Toc53955826 \h </w:instrText>
      </w:r>
      <w:r>
        <w:rPr>
          <w:noProof/>
        </w:rPr>
      </w:r>
      <w:r>
        <w:rPr>
          <w:noProof/>
        </w:rPr>
        <w:fldChar w:fldCharType="separate"/>
      </w:r>
      <w:r>
        <w:rPr>
          <w:noProof/>
        </w:rPr>
        <w:t>5</w:t>
      </w:r>
      <w:r>
        <w:rPr>
          <w:noProof/>
        </w:rPr>
        <w:fldChar w:fldCharType="end"/>
      </w:r>
    </w:p>
    <w:p w:rsidR="00A971D5" w:rsidRDefault="00A971D5">
      <w:pPr>
        <w:pStyle w:val="Spistreci2"/>
        <w:rPr>
          <w:rFonts w:asciiTheme="minorHAnsi" w:eastAsiaTheme="minorEastAsia" w:hAnsiTheme="minorHAnsi" w:cstheme="minorBidi"/>
          <w:noProof/>
          <w:sz w:val="22"/>
          <w:lang w:eastAsia="pl-PL"/>
        </w:rPr>
      </w:pPr>
      <w:r>
        <w:rPr>
          <w:noProof/>
        </w:rPr>
        <w:t>2.2.</w:t>
      </w:r>
      <w:r>
        <w:rPr>
          <w:rFonts w:asciiTheme="minorHAnsi" w:eastAsiaTheme="minorEastAsia" w:hAnsiTheme="minorHAnsi" w:cstheme="minorBidi"/>
          <w:noProof/>
          <w:sz w:val="22"/>
          <w:lang w:eastAsia="pl-PL"/>
        </w:rPr>
        <w:tab/>
      </w:r>
      <w:r>
        <w:rPr>
          <w:noProof/>
        </w:rPr>
        <w:t>Charakterystyka ulic – wytyczne do projektowania</w:t>
      </w:r>
      <w:r>
        <w:rPr>
          <w:noProof/>
        </w:rPr>
        <w:tab/>
      </w:r>
      <w:r>
        <w:rPr>
          <w:noProof/>
        </w:rPr>
        <w:fldChar w:fldCharType="begin"/>
      </w:r>
      <w:r>
        <w:rPr>
          <w:noProof/>
        </w:rPr>
        <w:instrText xml:space="preserve"> PAGEREF _Toc53955827 \h </w:instrText>
      </w:r>
      <w:r>
        <w:rPr>
          <w:noProof/>
        </w:rPr>
      </w:r>
      <w:r>
        <w:rPr>
          <w:noProof/>
        </w:rPr>
        <w:fldChar w:fldCharType="separate"/>
      </w:r>
      <w:r>
        <w:rPr>
          <w:noProof/>
        </w:rPr>
        <w:t>5</w:t>
      </w:r>
      <w:r>
        <w:rPr>
          <w:noProof/>
        </w:rPr>
        <w:fldChar w:fldCharType="end"/>
      </w:r>
    </w:p>
    <w:p w:rsidR="00A971D5" w:rsidRDefault="00A971D5">
      <w:pPr>
        <w:pStyle w:val="Spistreci2"/>
        <w:rPr>
          <w:rFonts w:asciiTheme="minorHAnsi" w:eastAsiaTheme="minorEastAsia" w:hAnsiTheme="minorHAnsi" w:cstheme="minorBidi"/>
          <w:noProof/>
          <w:sz w:val="22"/>
          <w:lang w:eastAsia="pl-PL"/>
        </w:rPr>
      </w:pPr>
      <w:r>
        <w:rPr>
          <w:noProof/>
        </w:rPr>
        <w:t>2.3.</w:t>
      </w:r>
      <w:r>
        <w:rPr>
          <w:rFonts w:asciiTheme="minorHAnsi" w:eastAsiaTheme="minorEastAsia" w:hAnsiTheme="minorHAnsi" w:cstheme="minorBidi"/>
          <w:noProof/>
          <w:sz w:val="22"/>
          <w:lang w:eastAsia="pl-PL"/>
        </w:rPr>
        <w:tab/>
      </w:r>
      <w:r>
        <w:rPr>
          <w:noProof/>
        </w:rPr>
        <w:t>Zasilanie elektroenergetyczne ośw. ulicznego ocwód SZ-1</w:t>
      </w:r>
      <w:r>
        <w:rPr>
          <w:noProof/>
        </w:rPr>
        <w:tab/>
      </w:r>
      <w:r>
        <w:rPr>
          <w:noProof/>
        </w:rPr>
        <w:fldChar w:fldCharType="begin"/>
      </w:r>
      <w:r>
        <w:rPr>
          <w:noProof/>
        </w:rPr>
        <w:instrText xml:space="preserve"> PAGEREF _Toc53955828 \h </w:instrText>
      </w:r>
      <w:r>
        <w:rPr>
          <w:noProof/>
        </w:rPr>
      </w:r>
      <w:r>
        <w:rPr>
          <w:noProof/>
        </w:rPr>
        <w:fldChar w:fldCharType="separate"/>
      </w:r>
      <w:r>
        <w:rPr>
          <w:noProof/>
        </w:rPr>
        <w:t>7</w:t>
      </w:r>
      <w:r>
        <w:rPr>
          <w:noProof/>
        </w:rPr>
        <w:fldChar w:fldCharType="end"/>
      </w:r>
    </w:p>
    <w:p w:rsidR="00A971D5" w:rsidRDefault="00A971D5">
      <w:pPr>
        <w:pStyle w:val="Spistreci2"/>
        <w:rPr>
          <w:rFonts w:asciiTheme="minorHAnsi" w:eastAsiaTheme="minorEastAsia" w:hAnsiTheme="minorHAnsi" w:cstheme="minorBidi"/>
          <w:noProof/>
          <w:sz w:val="22"/>
          <w:lang w:eastAsia="pl-PL"/>
        </w:rPr>
      </w:pPr>
      <w:r>
        <w:rPr>
          <w:noProof/>
        </w:rPr>
        <w:t>2.4.</w:t>
      </w:r>
      <w:r>
        <w:rPr>
          <w:rFonts w:asciiTheme="minorHAnsi" w:eastAsiaTheme="minorEastAsia" w:hAnsiTheme="minorHAnsi" w:cstheme="minorBidi"/>
          <w:noProof/>
          <w:sz w:val="22"/>
          <w:lang w:eastAsia="pl-PL"/>
        </w:rPr>
        <w:tab/>
      </w:r>
      <w:r>
        <w:rPr>
          <w:noProof/>
        </w:rPr>
        <w:t>Zasilanie elektroenergetyczne ośw. ulicznego obwód SZ-2</w:t>
      </w:r>
      <w:r>
        <w:rPr>
          <w:noProof/>
        </w:rPr>
        <w:tab/>
      </w:r>
      <w:r>
        <w:rPr>
          <w:noProof/>
        </w:rPr>
        <w:fldChar w:fldCharType="begin"/>
      </w:r>
      <w:r>
        <w:rPr>
          <w:noProof/>
        </w:rPr>
        <w:instrText xml:space="preserve"> PAGEREF _Toc53955829 \h </w:instrText>
      </w:r>
      <w:r>
        <w:rPr>
          <w:noProof/>
        </w:rPr>
      </w:r>
      <w:r>
        <w:rPr>
          <w:noProof/>
        </w:rPr>
        <w:fldChar w:fldCharType="separate"/>
      </w:r>
      <w:r>
        <w:rPr>
          <w:noProof/>
        </w:rPr>
        <w:t>8</w:t>
      </w:r>
      <w:r>
        <w:rPr>
          <w:noProof/>
        </w:rPr>
        <w:fldChar w:fldCharType="end"/>
      </w:r>
    </w:p>
    <w:p w:rsidR="00A971D5" w:rsidRDefault="00A971D5">
      <w:pPr>
        <w:pStyle w:val="Spistreci2"/>
        <w:rPr>
          <w:rFonts w:asciiTheme="minorHAnsi" w:eastAsiaTheme="minorEastAsia" w:hAnsiTheme="minorHAnsi" w:cstheme="minorBidi"/>
          <w:noProof/>
          <w:sz w:val="22"/>
          <w:lang w:eastAsia="pl-PL"/>
        </w:rPr>
      </w:pPr>
      <w:r>
        <w:rPr>
          <w:noProof/>
        </w:rPr>
        <w:t>2.5.</w:t>
      </w:r>
      <w:r>
        <w:rPr>
          <w:rFonts w:asciiTheme="minorHAnsi" w:eastAsiaTheme="minorEastAsia" w:hAnsiTheme="minorHAnsi" w:cstheme="minorBidi"/>
          <w:noProof/>
          <w:sz w:val="22"/>
          <w:lang w:eastAsia="pl-PL"/>
        </w:rPr>
        <w:tab/>
      </w:r>
      <w:r>
        <w:rPr>
          <w:noProof/>
        </w:rPr>
        <w:t>Słupy i oprawy oświetlenia  ulicznego</w:t>
      </w:r>
      <w:r>
        <w:rPr>
          <w:noProof/>
        </w:rPr>
        <w:tab/>
      </w:r>
      <w:r>
        <w:rPr>
          <w:noProof/>
        </w:rPr>
        <w:fldChar w:fldCharType="begin"/>
      </w:r>
      <w:r>
        <w:rPr>
          <w:noProof/>
        </w:rPr>
        <w:instrText xml:space="preserve"> PAGEREF _Toc53955830 \h </w:instrText>
      </w:r>
      <w:r>
        <w:rPr>
          <w:noProof/>
        </w:rPr>
      </w:r>
      <w:r>
        <w:rPr>
          <w:noProof/>
        </w:rPr>
        <w:fldChar w:fldCharType="separate"/>
      </w:r>
      <w:r>
        <w:rPr>
          <w:noProof/>
        </w:rPr>
        <w:t>8</w:t>
      </w:r>
      <w:r>
        <w:rPr>
          <w:noProof/>
        </w:rPr>
        <w:fldChar w:fldCharType="end"/>
      </w:r>
    </w:p>
    <w:p w:rsidR="00A971D5" w:rsidRDefault="00A971D5">
      <w:pPr>
        <w:pStyle w:val="Spistreci2"/>
        <w:rPr>
          <w:rFonts w:asciiTheme="minorHAnsi" w:eastAsiaTheme="minorEastAsia" w:hAnsiTheme="minorHAnsi" w:cstheme="minorBidi"/>
          <w:noProof/>
          <w:sz w:val="22"/>
          <w:lang w:eastAsia="pl-PL"/>
        </w:rPr>
      </w:pPr>
      <w:r>
        <w:rPr>
          <w:noProof/>
        </w:rPr>
        <w:t>2.6.</w:t>
      </w:r>
      <w:r>
        <w:rPr>
          <w:rFonts w:asciiTheme="minorHAnsi" w:eastAsiaTheme="minorEastAsia" w:hAnsiTheme="minorHAnsi" w:cstheme="minorBidi"/>
          <w:noProof/>
          <w:sz w:val="22"/>
          <w:lang w:eastAsia="pl-PL"/>
        </w:rPr>
        <w:tab/>
      </w:r>
      <w:r>
        <w:rPr>
          <w:noProof/>
        </w:rPr>
        <w:t>Ochrona od porażeń prądem elektrycznym</w:t>
      </w:r>
      <w:r>
        <w:rPr>
          <w:noProof/>
        </w:rPr>
        <w:tab/>
      </w:r>
      <w:r>
        <w:rPr>
          <w:noProof/>
        </w:rPr>
        <w:fldChar w:fldCharType="begin"/>
      </w:r>
      <w:r>
        <w:rPr>
          <w:noProof/>
        </w:rPr>
        <w:instrText xml:space="preserve"> PAGEREF _Toc53955831 \h </w:instrText>
      </w:r>
      <w:r>
        <w:rPr>
          <w:noProof/>
        </w:rPr>
      </w:r>
      <w:r>
        <w:rPr>
          <w:noProof/>
        </w:rPr>
        <w:fldChar w:fldCharType="separate"/>
      </w:r>
      <w:r>
        <w:rPr>
          <w:noProof/>
        </w:rPr>
        <w:t>9</w:t>
      </w:r>
      <w:r>
        <w:rPr>
          <w:noProof/>
        </w:rPr>
        <w:fldChar w:fldCharType="end"/>
      </w:r>
    </w:p>
    <w:p w:rsidR="00A971D5" w:rsidRDefault="00A971D5">
      <w:pPr>
        <w:pStyle w:val="Spistreci2"/>
        <w:rPr>
          <w:rFonts w:asciiTheme="minorHAnsi" w:eastAsiaTheme="minorEastAsia" w:hAnsiTheme="minorHAnsi" w:cstheme="minorBidi"/>
          <w:noProof/>
          <w:sz w:val="22"/>
          <w:lang w:eastAsia="pl-PL"/>
        </w:rPr>
      </w:pPr>
      <w:r>
        <w:rPr>
          <w:noProof/>
        </w:rPr>
        <w:t>2.7.</w:t>
      </w:r>
      <w:r>
        <w:rPr>
          <w:rFonts w:asciiTheme="minorHAnsi" w:eastAsiaTheme="minorEastAsia" w:hAnsiTheme="minorHAnsi" w:cstheme="minorBidi"/>
          <w:noProof/>
          <w:sz w:val="22"/>
          <w:lang w:eastAsia="pl-PL"/>
        </w:rPr>
        <w:tab/>
      </w:r>
      <w:r>
        <w:rPr>
          <w:noProof/>
        </w:rPr>
        <w:t>Ochrona od przepięć</w:t>
      </w:r>
      <w:r>
        <w:rPr>
          <w:noProof/>
        </w:rPr>
        <w:tab/>
      </w:r>
      <w:r>
        <w:rPr>
          <w:noProof/>
        </w:rPr>
        <w:fldChar w:fldCharType="begin"/>
      </w:r>
      <w:r>
        <w:rPr>
          <w:noProof/>
        </w:rPr>
        <w:instrText xml:space="preserve"> PAGEREF _Toc53955832 \h </w:instrText>
      </w:r>
      <w:r>
        <w:rPr>
          <w:noProof/>
        </w:rPr>
      </w:r>
      <w:r>
        <w:rPr>
          <w:noProof/>
        </w:rPr>
        <w:fldChar w:fldCharType="separate"/>
      </w:r>
      <w:r>
        <w:rPr>
          <w:noProof/>
        </w:rPr>
        <w:t>9</w:t>
      </w:r>
      <w:r>
        <w:rPr>
          <w:noProof/>
        </w:rPr>
        <w:fldChar w:fldCharType="end"/>
      </w:r>
    </w:p>
    <w:p w:rsidR="00A971D5" w:rsidRDefault="00A971D5">
      <w:pPr>
        <w:pStyle w:val="Spistreci2"/>
        <w:rPr>
          <w:rFonts w:asciiTheme="minorHAnsi" w:eastAsiaTheme="minorEastAsia" w:hAnsiTheme="minorHAnsi" w:cstheme="minorBidi"/>
          <w:noProof/>
          <w:sz w:val="22"/>
          <w:lang w:eastAsia="pl-PL"/>
        </w:rPr>
      </w:pPr>
      <w:r>
        <w:rPr>
          <w:noProof/>
        </w:rPr>
        <w:t>2.8.</w:t>
      </w:r>
      <w:r>
        <w:rPr>
          <w:rFonts w:asciiTheme="minorHAnsi" w:eastAsiaTheme="minorEastAsia" w:hAnsiTheme="minorHAnsi" w:cstheme="minorBidi"/>
          <w:noProof/>
          <w:sz w:val="22"/>
          <w:lang w:eastAsia="pl-PL"/>
        </w:rPr>
        <w:tab/>
      </w:r>
      <w:r>
        <w:rPr>
          <w:noProof/>
        </w:rPr>
        <w:t>Dokumentacja konieczna do odbioru urządzeń elektroenergetycznych:</w:t>
      </w:r>
      <w:r>
        <w:rPr>
          <w:noProof/>
        </w:rPr>
        <w:tab/>
      </w:r>
      <w:r>
        <w:rPr>
          <w:noProof/>
        </w:rPr>
        <w:fldChar w:fldCharType="begin"/>
      </w:r>
      <w:r>
        <w:rPr>
          <w:noProof/>
        </w:rPr>
        <w:instrText xml:space="preserve"> PAGEREF _Toc53955833 \h </w:instrText>
      </w:r>
      <w:r>
        <w:rPr>
          <w:noProof/>
        </w:rPr>
      </w:r>
      <w:r>
        <w:rPr>
          <w:noProof/>
        </w:rPr>
        <w:fldChar w:fldCharType="separate"/>
      </w:r>
      <w:r>
        <w:rPr>
          <w:noProof/>
        </w:rPr>
        <w:t>9</w:t>
      </w:r>
      <w:r>
        <w:rPr>
          <w:noProof/>
        </w:rPr>
        <w:fldChar w:fldCharType="end"/>
      </w:r>
    </w:p>
    <w:p w:rsidR="00A971D5" w:rsidRDefault="00A971D5">
      <w:pPr>
        <w:pStyle w:val="Spistreci2"/>
        <w:rPr>
          <w:rFonts w:asciiTheme="minorHAnsi" w:eastAsiaTheme="minorEastAsia" w:hAnsiTheme="minorHAnsi" w:cstheme="minorBidi"/>
          <w:noProof/>
          <w:sz w:val="22"/>
          <w:lang w:eastAsia="pl-PL"/>
        </w:rPr>
      </w:pPr>
      <w:r>
        <w:rPr>
          <w:noProof/>
        </w:rPr>
        <w:t>2.9.</w:t>
      </w:r>
      <w:r>
        <w:rPr>
          <w:rFonts w:asciiTheme="minorHAnsi" w:eastAsiaTheme="minorEastAsia" w:hAnsiTheme="minorHAnsi" w:cstheme="minorBidi"/>
          <w:noProof/>
          <w:sz w:val="22"/>
          <w:lang w:eastAsia="pl-PL"/>
        </w:rPr>
        <w:tab/>
      </w:r>
      <w:r>
        <w:rPr>
          <w:noProof/>
        </w:rPr>
        <w:t>Uwagi końcowe</w:t>
      </w:r>
      <w:r>
        <w:rPr>
          <w:noProof/>
        </w:rPr>
        <w:tab/>
      </w:r>
      <w:r>
        <w:rPr>
          <w:noProof/>
        </w:rPr>
        <w:fldChar w:fldCharType="begin"/>
      </w:r>
      <w:r>
        <w:rPr>
          <w:noProof/>
        </w:rPr>
        <w:instrText xml:space="preserve"> PAGEREF _Toc53955834 \h </w:instrText>
      </w:r>
      <w:r>
        <w:rPr>
          <w:noProof/>
        </w:rPr>
      </w:r>
      <w:r>
        <w:rPr>
          <w:noProof/>
        </w:rPr>
        <w:fldChar w:fldCharType="separate"/>
      </w:r>
      <w:r>
        <w:rPr>
          <w:noProof/>
        </w:rPr>
        <w:t>10</w:t>
      </w:r>
      <w:r>
        <w:rPr>
          <w:noProof/>
        </w:rPr>
        <w:fldChar w:fldCharType="end"/>
      </w:r>
    </w:p>
    <w:p w:rsidR="00A971D5" w:rsidRDefault="00A971D5">
      <w:pPr>
        <w:pStyle w:val="Spistreci1"/>
        <w:rPr>
          <w:rFonts w:asciiTheme="minorHAnsi" w:eastAsiaTheme="minorEastAsia" w:hAnsiTheme="minorHAnsi" w:cstheme="minorBidi"/>
          <w:b w:val="0"/>
          <w:sz w:val="22"/>
          <w:szCs w:val="22"/>
        </w:rPr>
      </w:pPr>
      <w:r>
        <w:t>3.</w:t>
      </w:r>
      <w:r>
        <w:rPr>
          <w:rFonts w:asciiTheme="minorHAnsi" w:eastAsiaTheme="minorEastAsia" w:hAnsiTheme="minorHAnsi" w:cstheme="minorBidi"/>
          <w:b w:val="0"/>
          <w:sz w:val="22"/>
          <w:szCs w:val="22"/>
        </w:rPr>
        <w:tab/>
      </w:r>
      <w:r>
        <w:t>Zestawienie podstawowych materiałów</w:t>
      </w:r>
      <w:r>
        <w:tab/>
      </w:r>
      <w:r>
        <w:fldChar w:fldCharType="begin"/>
      </w:r>
      <w:r>
        <w:instrText xml:space="preserve"> PAGEREF _Toc53955835 \h </w:instrText>
      </w:r>
      <w:r>
        <w:fldChar w:fldCharType="separate"/>
      </w:r>
      <w:r>
        <w:t>11</w:t>
      </w:r>
      <w:r>
        <w:fldChar w:fldCharType="end"/>
      </w:r>
    </w:p>
    <w:p w:rsidR="00A971D5" w:rsidRDefault="00A971D5">
      <w:pPr>
        <w:pStyle w:val="Spistreci2"/>
        <w:rPr>
          <w:rFonts w:asciiTheme="minorHAnsi" w:eastAsiaTheme="minorEastAsia" w:hAnsiTheme="minorHAnsi" w:cstheme="minorBidi"/>
          <w:noProof/>
          <w:sz w:val="22"/>
          <w:lang w:eastAsia="pl-PL"/>
        </w:rPr>
      </w:pPr>
      <w:r>
        <w:rPr>
          <w:noProof/>
        </w:rPr>
        <w:t>3.1.</w:t>
      </w:r>
      <w:r>
        <w:rPr>
          <w:rFonts w:asciiTheme="minorHAnsi" w:eastAsiaTheme="minorEastAsia" w:hAnsiTheme="minorHAnsi" w:cstheme="minorBidi"/>
          <w:noProof/>
          <w:sz w:val="22"/>
          <w:lang w:eastAsia="pl-PL"/>
        </w:rPr>
        <w:tab/>
      </w:r>
      <w:r>
        <w:rPr>
          <w:noProof/>
        </w:rPr>
        <w:t>Uwagi:</w:t>
      </w:r>
      <w:r>
        <w:rPr>
          <w:noProof/>
        </w:rPr>
        <w:tab/>
      </w:r>
      <w:r>
        <w:rPr>
          <w:noProof/>
        </w:rPr>
        <w:fldChar w:fldCharType="begin"/>
      </w:r>
      <w:r>
        <w:rPr>
          <w:noProof/>
        </w:rPr>
        <w:instrText xml:space="preserve"> PAGEREF _Toc53955836 \h </w:instrText>
      </w:r>
      <w:r>
        <w:rPr>
          <w:noProof/>
        </w:rPr>
      </w:r>
      <w:r>
        <w:rPr>
          <w:noProof/>
        </w:rPr>
        <w:fldChar w:fldCharType="separate"/>
      </w:r>
      <w:r>
        <w:rPr>
          <w:noProof/>
        </w:rPr>
        <w:t>11</w:t>
      </w:r>
      <w:r>
        <w:rPr>
          <w:noProof/>
        </w:rPr>
        <w:fldChar w:fldCharType="end"/>
      </w:r>
    </w:p>
    <w:p w:rsidR="00A971D5" w:rsidRDefault="00A971D5">
      <w:pPr>
        <w:pStyle w:val="Spistreci1"/>
        <w:rPr>
          <w:rFonts w:asciiTheme="minorHAnsi" w:eastAsiaTheme="minorEastAsia" w:hAnsiTheme="minorHAnsi" w:cstheme="minorBidi"/>
          <w:b w:val="0"/>
          <w:sz w:val="22"/>
          <w:szCs w:val="22"/>
        </w:rPr>
      </w:pPr>
      <w:r>
        <w:t>4.</w:t>
      </w:r>
      <w:r>
        <w:rPr>
          <w:rFonts w:asciiTheme="minorHAnsi" w:eastAsiaTheme="minorEastAsia" w:hAnsiTheme="minorHAnsi" w:cstheme="minorBidi"/>
          <w:b w:val="0"/>
          <w:sz w:val="22"/>
          <w:szCs w:val="22"/>
        </w:rPr>
        <w:tab/>
      </w:r>
      <w:r>
        <w:t>BHP na placu budowy</w:t>
      </w:r>
      <w:r>
        <w:tab/>
      </w:r>
      <w:r>
        <w:fldChar w:fldCharType="begin"/>
      </w:r>
      <w:r>
        <w:instrText xml:space="preserve"> PAGEREF _Toc53955837 \h </w:instrText>
      </w:r>
      <w:r>
        <w:fldChar w:fldCharType="separate"/>
      </w:r>
      <w:r>
        <w:t>11</w:t>
      </w:r>
      <w:r>
        <w:fldChar w:fldCharType="end"/>
      </w:r>
    </w:p>
    <w:p w:rsidR="00A971D5" w:rsidRDefault="00A971D5">
      <w:pPr>
        <w:pStyle w:val="Spistreci2"/>
        <w:rPr>
          <w:rFonts w:asciiTheme="minorHAnsi" w:eastAsiaTheme="minorEastAsia" w:hAnsiTheme="minorHAnsi" w:cstheme="minorBidi"/>
          <w:noProof/>
          <w:sz w:val="22"/>
          <w:lang w:eastAsia="pl-PL"/>
        </w:rPr>
      </w:pPr>
      <w:r>
        <w:rPr>
          <w:noProof/>
        </w:rPr>
        <w:t>4.1.</w:t>
      </w:r>
      <w:r>
        <w:rPr>
          <w:rFonts w:asciiTheme="minorHAnsi" w:eastAsiaTheme="minorEastAsia" w:hAnsiTheme="minorHAnsi" w:cstheme="minorBidi"/>
          <w:noProof/>
          <w:sz w:val="22"/>
          <w:lang w:eastAsia="pl-PL"/>
        </w:rPr>
        <w:tab/>
      </w:r>
      <w:r>
        <w:rPr>
          <w:noProof/>
        </w:rPr>
        <w:t>Informacja o wydzieleniu i oznakowaniu miejsca prowadzenia robót budowlanych:</w:t>
      </w:r>
      <w:r>
        <w:rPr>
          <w:noProof/>
        </w:rPr>
        <w:tab/>
      </w:r>
      <w:r>
        <w:rPr>
          <w:noProof/>
        </w:rPr>
        <w:fldChar w:fldCharType="begin"/>
      </w:r>
      <w:r>
        <w:rPr>
          <w:noProof/>
        </w:rPr>
        <w:instrText xml:space="preserve"> PAGEREF _Toc53955838 \h </w:instrText>
      </w:r>
      <w:r>
        <w:rPr>
          <w:noProof/>
        </w:rPr>
      </w:r>
      <w:r>
        <w:rPr>
          <w:noProof/>
        </w:rPr>
        <w:fldChar w:fldCharType="separate"/>
      </w:r>
      <w:r>
        <w:rPr>
          <w:noProof/>
        </w:rPr>
        <w:t>11</w:t>
      </w:r>
      <w:r>
        <w:rPr>
          <w:noProof/>
        </w:rPr>
        <w:fldChar w:fldCharType="end"/>
      </w:r>
    </w:p>
    <w:p w:rsidR="00A971D5" w:rsidRDefault="00A971D5">
      <w:pPr>
        <w:pStyle w:val="Spistreci2"/>
        <w:rPr>
          <w:rFonts w:asciiTheme="minorHAnsi" w:eastAsiaTheme="minorEastAsia" w:hAnsiTheme="minorHAnsi" w:cstheme="minorBidi"/>
          <w:noProof/>
          <w:sz w:val="22"/>
          <w:lang w:eastAsia="pl-PL"/>
        </w:rPr>
      </w:pPr>
      <w:r>
        <w:rPr>
          <w:noProof/>
        </w:rPr>
        <w:t>3.2</w:t>
      </w:r>
      <w:r>
        <w:rPr>
          <w:rFonts w:asciiTheme="minorHAnsi" w:eastAsiaTheme="minorEastAsia" w:hAnsiTheme="minorHAnsi" w:cstheme="minorBidi"/>
          <w:noProof/>
          <w:sz w:val="22"/>
          <w:lang w:eastAsia="pl-PL"/>
        </w:rPr>
        <w:tab/>
      </w:r>
      <w:r>
        <w:rPr>
          <w:noProof/>
        </w:rPr>
        <w:t>Informacja o sposobie prowadzenia instruktażu pracowników przed przystąpieniem do realizacji robót budowlanych:</w:t>
      </w:r>
      <w:r>
        <w:rPr>
          <w:noProof/>
        </w:rPr>
        <w:tab/>
      </w:r>
      <w:r>
        <w:rPr>
          <w:noProof/>
        </w:rPr>
        <w:fldChar w:fldCharType="begin"/>
      </w:r>
      <w:r>
        <w:rPr>
          <w:noProof/>
        </w:rPr>
        <w:instrText xml:space="preserve"> PAGEREF _Toc53955839 \h </w:instrText>
      </w:r>
      <w:r>
        <w:rPr>
          <w:noProof/>
        </w:rPr>
      </w:r>
      <w:r>
        <w:rPr>
          <w:noProof/>
        </w:rPr>
        <w:fldChar w:fldCharType="separate"/>
      </w:r>
      <w:r>
        <w:rPr>
          <w:noProof/>
        </w:rPr>
        <w:t>12</w:t>
      </w:r>
      <w:r>
        <w:rPr>
          <w:noProof/>
        </w:rPr>
        <w:fldChar w:fldCharType="end"/>
      </w:r>
    </w:p>
    <w:p w:rsidR="00C279F4" w:rsidRDefault="00D63781" w:rsidP="00863EE8">
      <w:pPr>
        <w:pStyle w:val="Nagwekspisutreci"/>
        <w:ind w:firstLine="0"/>
      </w:pPr>
      <w:r w:rsidRPr="00C743A0">
        <w:rPr>
          <w:rFonts w:ascii="Tahoma" w:eastAsia="Times New Roman" w:hAnsi="Tahoma" w:cs="Arial"/>
          <w:noProof/>
          <w:color w:val="auto"/>
          <w:sz w:val="24"/>
          <w:szCs w:val="24"/>
          <w:lang w:eastAsia="pl-PL"/>
        </w:rPr>
        <w:lastRenderedPageBreak/>
        <w:fldChar w:fldCharType="end"/>
      </w:r>
    </w:p>
    <w:p w:rsidR="00CB2678" w:rsidRPr="0067084D" w:rsidRDefault="00CB2678" w:rsidP="00863EE8">
      <w:pPr>
        <w:pStyle w:val="Konsspekt1"/>
        <w:spacing w:after="0"/>
        <w:ind w:left="357" w:hanging="357"/>
      </w:pPr>
      <w:bookmarkStart w:id="0" w:name="_Toc410583037"/>
      <w:bookmarkStart w:id="1" w:name="_Toc353563724"/>
      <w:bookmarkStart w:id="2" w:name="_Toc353563806"/>
      <w:bookmarkStart w:id="3" w:name="_Toc53955822"/>
      <w:r w:rsidRPr="0067084D">
        <w:t>Uwagi ogólne</w:t>
      </w:r>
      <w:bookmarkEnd w:id="0"/>
      <w:bookmarkEnd w:id="3"/>
    </w:p>
    <w:p w:rsidR="00CB2678" w:rsidRPr="0067084D" w:rsidRDefault="00CB2678" w:rsidP="00CB2678">
      <w:pPr>
        <w:pStyle w:val="Konspekt2"/>
        <w:ind w:left="716"/>
        <w:outlineLvl w:val="1"/>
      </w:pPr>
      <w:bookmarkStart w:id="4" w:name="_Toc410583038"/>
      <w:bookmarkStart w:id="5" w:name="_Toc53955823"/>
      <w:r w:rsidRPr="0067084D">
        <w:t>Zakres projektu</w:t>
      </w:r>
      <w:bookmarkEnd w:id="4"/>
      <w:bookmarkEnd w:id="5"/>
    </w:p>
    <w:p w:rsidR="00CB2678" w:rsidRPr="0067084D" w:rsidRDefault="00CB2678" w:rsidP="00CB2678">
      <w:pPr>
        <w:ind w:left="993" w:firstLine="510"/>
        <w:rPr>
          <w:sz w:val="24"/>
          <w:szCs w:val="24"/>
        </w:rPr>
      </w:pPr>
      <w:bookmarkStart w:id="6" w:name="_Toc410583039"/>
      <w:r w:rsidRPr="0067084D">
        <w:rPr>
          <w:sz w:val="24"/>
          <w:szCs w:val="24"/>
        </w:rPr>
        <w:t xml:space="preserve">Przedmiotem opracowania jest projekt budowy oświetlenia ulicznego ul. </w:t>
      </w:r>
      <w:r w:rsidR="00911224">
        <w:rPr>
          <w:sz w:val="24"/>
          <w:szCs w:val="24"/>
        </w:rPr>
        <w:t>Szpitalna</w:t>
      </w:r>
      <w:r w:rsidRPr="0067084D">
        <w:rPr>
          <w:sz w:val="24"/>
          <w:szCs w:val="24"/>
        </w:rPr>
        <w:t xml:space="preserve">, w Złotowie, jednostka ewidencyjna: Złotów – Miasto </w:t>
      </w:r>
      <w:r w:rsidR="005B675C">
        <w:rPr>
          <w:sz w:val="24"/>
          <w:szCs w:val="24"/>
        </w:rPr>
        <w:t xml:space="preserve">303101_1 </w:t>
      </w:r>
      <w:r w:rsidRPr="0067084D">
        <w:rPr>
          <w:sz w:val="24"/>
          <w:szCs w:val="24"/>
        </w:rPr>
        <w:t xml:space="preserve">Obręb: </w:t>
      </w:r>
      <w:r w:rsidR="005B675C">
        <w:rPr>
          <w:sz w:val="24"/>
          <w:szCs w:val="24"/>
        </w:rPr>
        <w:t>0088</w:t>
      </w:r>
      <w:r w:rsidR="00911224" w:rsidRPr="00911224">
        <w:rPr>
          <w:sz w:val="24"/>
          <w:szCs w:val="24"/>
        </w:rPr>
        <w:t xml:space="preserve"> </w:t>
      </w:r>
    </w:p>
    <w:p w:rsidR="00CB2678" w:rsidRPr="0067084D" w:rsidRDefault="00CB2678" w:rsidP="00CB2678">
      <w:pPr>
        <w:pStyle w:val="Konspekt2"/>
        <w:ind w:left="716"/>
        <w:outlineLvl w:val="1"/>
      </w:pPr>
      <w:bookmarkStart w:id="7" w:name="_Toc53955824"/>
      <w:r w:rsidRPr="0067084D">
        <w:t>Podstawa opracowania</w:t>
      </w:r>
      <w:bookmarkEnd w:id="6"/>
      <w:bookmarkEnd w:id="7"/>
    </w:p>
    <w:p w:rsidR="00CB2678" w:rsidRPr="0067084D" w:rsidRDefault="00CB2678" w:rsidP="00CB2678">
      <w:pPr>
        <w:ind w:left="1080"/>
      </w:pPr>
      <w:r w:rsidRPr="0067084D">
        <w:t>Podstawą opracowania jest:</w:t>
      </w:r>
    </w:p>
    <w:p w:rsidR="00CB2678" w:rsidRPr="0067084D" w:rsidRDefault="00CB2678" w:rsidP="00CB2678">
      <w:pPr>
        <w:pStyle w:val="Akapitzlist"/>
        <w:numPr>
          <w:ilvl w:val="0"/>
          <w:numId w:val="11"/>
        </w:numPr>
        <w:suppressAutoHyphens w:val="0"/>
        <w:spacing w:before="0" w:after="160"/>
        <w:ind w:left="1434" w:hanging="357"/>
        <w:contextualSpacing/>
        <w:jc w:val="left"/>
      </w:pPr>
      <w:r w:rsidRPr="0067084D">
        <w:t>Zlecenie</w:t>
      </w:r>
      <w:r w:rsidR="007F4F8F">
        <w:t xml:space="preserve"> inwestora</w:t>
      </w:r>
      <w:r w:rsidRPr="0067084D">
        <w:t>;</w:t>
      </w:r>
    </w:p>
    <w:p w:rsidR="00CB2678" w:rsidRPr="0067084D" w:rsidRDefault="00CB2678" w:rsidP="00CB2678">
      <w:pPr>
        <w:pStyle w:val="Akapitzlist"/>
        <w:numPr>
          <w:ilvl w:val="0"/>
          <w:numId w:val="11"/>
        </w:numPr>
        <w:suppressAutoHyphens w:val="0"/>
        <w:spacing w:before="0" w:after="160"/>
        <w:ind w:left="1434" w:hanging="357"/>
        <w:contextualSpacing/>
        <w:jc w:val="left"/>
      </w:pPr>
      <w:r w:rsidRPr="0067084D">
        <w:t>Normy i przepisy;</w:t>
      </w:r>
    </w:p>
    <w:p w:rsidR="00CB2678" w:rsidRPr="0067084D" w:rsidRDefault="00CB2678" w:rsidP="00CB2678">
      <w:pPr>
        <w:pStyle w:val="Akapitzlist"/>
        <w:numPr>
          <w:ilvl w:val="0"/>
          <w:numId w:val="11"/>
        </w:numPr>
        <w:suppressAutoHyphens w:val="0"/>
        <w:spacing w:before="0" w:after="160"/>
        <w:ind w:left="1434" w:hanging="357"/>
        <w:contextualSpacing/>
        <w:jc w:val="left"/>
      </w:pPr>
      <w:r w:rsidRPr="0067084D">
        <w:t>Wizja lokalna w terenie;</w:t>
      </w:r>
    </w:p>
    <w:p w:rsidR="00CB2678" w:rsidRPr="0067084D" w:rsidRDefault="00CB2678" w:rsidP="00CB2678">
      <w:pPr>
        <w:pStyle w:val="Akapitzlist"/>
        <w:numPr>
          <w:ilvl w:val="0"/>
          <w:numId w:val="11"/>
        </w:numPr>
        <w:suppressAutoHyphens w:val="0"/>
        <w:spacing w:before="0" w:after="160"/>
        <w:ind w:left="1434" w:hanging="357"/>
        <w:contextualSpacing/>
        <w:jc w:val="left"/>
      </w:pPr>
      <w:r w:rsidRPr="0067084D">
        <w:t>Mapa do celów projektowych.</w:t>
      </w:r>
    </w:p>
    <w:p w:rsidR="00CB2678" w:rsidRPr="0067084D" w:rsidRDefault="00CB2678" w:rsidP="00863EE8">
      <w:pPr>
        <w:pStyle w:val="Konsspekt1"/>
        <w:spacing w:after="0"/>
        <w:ind w:left="357" w:hanging="357"/>
      </w:pPr>
      <w:bookmarkStart w:id="8" w:name="_Toc53955825"/>
      <w:r w:rsidRPr="0067084D">
        <w:t>Opis techniczny</w:t>
      </w:r>
      <w:bookmarkEnd w:id="8"/>
    </w:p>
    <w:p w:rsidR="00CB2678" w:rsidRPr="0067084D" w:rsidRDefault="00CB2678" w:rsidP="00CB2678">
      <w:pPr>
        <w:pStyle w:val="Konspekt2"/>
        <w:ind w:left="716"/>
        <w:outlineLvl w:val="1"/>
      </w:pPr>
      <w:bookmarkStart w:id="9" w:name="_Toc53955826"/>
      <w:r w:rsidRPr="0067084D">
        <w:t>Stan istniejący</w:t>
      </w:r>
      <w:bookmarkEnd w:id="9"/>
    </w:p>
    <w:p w:rsidR="00CB2678" w:rsidRPr="0067084D" w:rsidRDefault="00CB2678" w:rsidP="00CB2678">
      <w:pPr>
        <w:pStyle w:val="Akapitzlist"/>
        <w:ind w:left="1080"/>
      </w:pPr>
      <w:r w:rsidRPr="0067084D">
        <w:rPr>
          <w:rFonts w:cs="Tahoma"/>
          <w:lang w:eastAsia="pl-PL"/>
        </w:rPr>
        <w:t xml:space="preserve">W chwili obecnej, obszar objęty projektem jest </w:t>
      </w:r>
      <w:r w:rsidR="007E3A48">
        <w:rPr>
          <w:rFonts w:cs="Tahoma"/>
          <w:lang w:eastAsia="pl-PL"/>
        </w:rPr>
        <w:t xml:space="preserve">oświetlony oprawami drogowymi </w:t>
      </w:r>
      <w:r w:rsidR="007F4F8F">
        <w:rPr>
          <w:rFonts w:cs="Tahoma"/>
          <w:lang w:eastAsia="pl-PL"/>
        </w:rPr>
        <w:t>ze źródłami</w:t>
      </w:r>
      <w:r w:rsidR="005B675C">
        <w:rPr>
          <w:rFonts w:cs="Tahoma"/>
          <w:lang w:eastAsia="pl-PL"/>
        </w:rPr>
        <w:t xml:space="preserve"> oświetleniowymi sodowymi wyładowczymi na słupach FeZn oraz strunobetonowymi</w:t>
      </w:r>
      <w:r w:rsidRPr="0067084D">
        <w:rPr>
          <w:rFonts w:cs="Tahoma"/>
          <w:lang w:eastAsia="pl-PL"/>
        </w:rPr>
        <w:t>.</w:t>
      </w:r>
      <w:r w:rsidR="007E3A48">
        <w:rPr>
          <w:rFonts w:cs="Tahoma"/>
          <w:lang w:eastAsia="pl-PL"/>
        </w:rPr>
        <w:t xml:space="preserve"> Właścicielem oświetlenia jest Enea Oswietlenie.</w:t>
      </w:r>
      <w:r w:rsidRPr="0067084D">
        <w:rPr>
          <w:rFonts w:cs="Tahoma"/>
          <w:lang w:eastAsia="pl-PL"/>
        </w:rPr>
        <w:t xml:space="preserve"> </w:t>
      </w:r>
      <w:r w:rsidR="005B675C">
        <w:rPr>
          <w:rFonts w:cs="Tahoma"/>
          <w:lang w:eastAsia="pl-PL"/>
        </w:rPr>
        <w:t>Całość zakres</w:t>
      </w:r>
      <w:r w:rsidR="007F4F8F">
        <w:rPr>
          <w:rFonts w:cs="Tahoma"/>
          <w:lang w:eastAsia="pl-PL"/>
        </w:rPr>
        <w:t>u</w:t>
      </w:r>
      <w:r w:rsidR="005B675C">
        <w:rPr>
          <w:rFonts w:cs="Tahoma"/>
          <w:lang w:eastAsia="pl-PL"/>
        </w:rPr>
        <w:t xml:space="preserve"> przebudowy przewiduje demontaż starego oświetlenia w porozumieniu z zakł</w:t>
      </w:r>
      <w:r w:rsidR="007F4F8F">
        <w:rPr>
          <w:rFonts w:cs="Tahoma"/>
          <w:lang w:eastAsia="pl-PL"/>
        </w:rPr>
        <w:t>a</w:t>
      </w:r>
      <w:r w:rsidR="005B675C">
        <w:rPr>
          <w:rFonts w:cs="Tahoma"/>
          <w:lang w:eastAsia="pl-PL"/>
        </w:rPr>
        <w:t xml:space="preserve">dem </w:t>
      </w:r>
      <w:r w:rsidR="007F4F8F">
        <w:rPr>
          <w:rFonts w:cs="Tahoma"/>
          <w:lang w:eastAsia="pl-PL"/>
        </w:rPr>
        <w:t>E</w:t>
      </w:r>
      <w:r w:rsidR="005B675C">
        <w:rPr>
          <w:rFonts w:cs="Tahoma"/>
          <w:lang w:eastAsia="pl-PL"/>
        </w:rPr>
        <w:t xml:space="preserve">nea Oświetlenie oddział Piła. </w:t>
      </w:r>
      <w:r w:rsidRPr="0067084D">
        <w:rPr>
          <w:rFonts w:cs="Tahoma"/>
          <w:lang w:eastAsia="pl-PL"/>
        </w:rPr>
        <w:t>Na terenie projektowanej inwestycji zlokalizowane budynki mieszkalne oraz podziemne uzbrojenie terenu</w:t>
      </w:r>
      <w:r w:rsidRPr="0067084D">
        <w:t xml:space="preserve">. </w:t>
      </w:r>
    </w:p>
    <w:p w:rsidR="00CB2678" w:rsidRPr="0067084D" w:rsidRDefault="00CB2678" w:rsidP="00CB2678">
      <w:pPr>
        <w:pStyle w:val="Konspekt2"/>
        <w:ind w:left="716"/>
      </w:pPr>
      <w:bookmarkStart w:id="10" w:name="_Toc53955827"/>
      <w:r w:rsidRPr="0067084D">
        <w:t>Charakterystyka ulic – wytyczne do projektowania</w:t>
      </w:r>
      <w:bookmarkEnd w:id="10"/>
      <w:r w:rsidRPr="0067084D">
        <w:t xml:space="preserve"> </w:t>
      </w:r>
    </w:p>
    <w:p w:rsidR="00CB2678" w:rsidRPr="0067084D" w:rsidRDefault="00CB2678" w:rsidP="00CB2678">
      <w:pPr>
        <w:pStyle w:val="Akapitzlist"/>
        <w:spacing w:before="0" w:after="0" w:line="240" w:lineRule="auto"/>
        <w:ind w:left="1080"/>
      </w:pPr>
      <w:bookmarkStart w:id="11" w:name="_Toc410583043"/>
      <w:r w:rsidRPr="0067084D">
        <w:t>Zgodnie z normami:</w:t>
      </w:r>
    </w:p>
    <w:p w:rsidR="00CB2678" w:rsidRPr="0067084D" w:rsidRDefault="00CB2678" w:rsidP="00CB2678">
      <w:pPr>
        <w:pStyle w:val="Akapitzlist"/>
        <w:spacing w:before="0" w:after="0" w:line="240" w:lineRule="auto"/>
        <w:ind w:left="1080"/>
        <w:rPr>
          <w:b/>
          <w:sz w:val="20"/>
          <w:szCs w:val="20"/>
        </w:rPr>
      </w:pPr>
      <w:r w:rsidRPr="0067084D">
        <w:rPr>
          <w:b/>
          <w:sz w:val="20"/>
          <w:szCs w:val="20"/>
        </w:rPr>
        <w:t>PKN-CEN/TR 13201-1:2007</w:t>
      </w:r>
    </w:p>
    <w:p w:rsidR="00CB2678" w:rsidRPr="0067084D" w:rsidRDefault="00CB2678" w:rsidP="00CB2678">
      <w:pPr>
        <w:pStyle w:val="Akapitzlist"/>
        <w:spacing w:before="0" w:after="0" w:line="240" w:lineRule="auto"/>
        <w:ind w:left="1080"/>
        <w:rPr>
          <w:sz w:val="20"/>
          <w:szCs w:val="20"/>
        </w:rPr>
      </w:pPr>
      <w:r w:rsidRPr="0067084D">
        <w:rPr>
          <w:sz w:val="20"/>
          <w:szCs w:val="20"/>
        </w:rPr>
        <w:t>Oświetlenie dróg - Część 1: Wybór klas oświetlenia</w:t>
      </w:r>
    </w:p>
    <w:p w:rsidR="00CB2678" w:rsidRPr="0067084D" w:rsidRDefault="00CB2678" w:rsidP="00CB2678">
      <w:pPr>
        <w:pStyle w:val="Akapitzlist"/>
        <w:spacing w:before="0" w:after="0" w:line="240" w:lineRule="auto"/>
        <w:ind w:left="1080"/>
        <w:rPr>
          <w:b/>
          <w:sz w:val="20"/>
          <w:szCs w:val="20"/>
        </w:rPr>
      </w:pPr>
      <w:r w:rsidRPr="0067084D">
        <w:rPr>
          <w:b/>
          <w:sz w:val="20"/>
          <w:szCs w:val="20"/>
        </w:rPr>
        <w:t>PN-EN 13201-2:2007</w:t>
      </w:r>
    </w:p>
    <w:p w:rsidR="00CB2678" w:rsidRPr="0067084D" w:rsidRDefault="00CB2678" w:rsidP="00CB2678">
      <w:pPr>
        <w:pStyle w:val="Akapitzlist"/>
        <w:spacing w:before="0" w:after="0" w:line="240" w:lineRule="auto"/>
        <w:ind w:left="1080"/>
        <w:rPr>
          <w:sz w:val="20"/>
          <w:szCs w:val="20"/>
        </w:rPr>
      </w:pPr>
      <w:r w:rsidRPr="0067084D">
        <w:rPr>
          <w:sz w:val="20"/>
          <w:szCs w:val="20"/>
        </w:rPr>
        <w:t>Oświetlenie dróg - Część 2: Wymagania oświetleniowe</w:t>
      </w:r>
    </w:p>
    <w:p w:rsidR="00CB2678" w:rsidRPr="0067084D" w:rsidRDefault="00CB2678" w:rsidP="00CB2678">
      <w:pPr>
        <w:pStyle w:val="Akapitzlist"/>
        <w:spacing w:before="0" w:after="0" w:line="240" w:lineRule="auto"/>
        <w:ind w:left="1080"/>
        <w:rPr>
          <w:b/>
          <w:sz w:val="20"/>
          <w:szCs w:val="20"/>
        </w:rPr>
      </w:pPr>
      <w:r w:rsidRPr="0067084D">
        <w:rPr>
          <w:b/>
          <w:sz w:val="20"/>
          <w:szCs w:val="20"/>
        </w:rPr>
        <w:t>PN-EN 13201-3:2007</w:t>
      </w:r>
    </w:p>
    <w:p w:rsidR="00CB2678" w:rsidRPr="0067084D" w:rsidRDefault="00CB2678" w:rsidP="00CB2678">
      <w:pPr>
        <w:pStyle w:val="Akapitzlist"/>
        <w:spacing w:before="0" w:after="0" w:line="240" w:lineRule="auto"/>
        <w:ind w:left="1080"/>
        <w:rPr>
          <w:sz w:val="20"/>
          <w:szCs w:val="20"/>
        </w:rPr>
      </w:pPr>
      <w:r w:rsidRPr="0067084D">
        <w:rPr>
          <w:sz w:val="20"/>
          <w:szCs w:val="20"/>
        </w:rPr>
        <w:t>Oświetlenie dróg - Część 3: Obliczenia parametrów oświetleniowych</w:t>
      </w:r>
    </w:p>
    <w:p w:rsidR="00CB2678" w:rsidRPr="0067084D" w:rsidRDefault="00CB2678" w:rsidP="00CB2678">
      <w:pPr>
        <w:pStyle w:val="Akapitzlist"/>
        <w:spacing w:before="0" w:after="0" w:line="240" w:lineRule="auto"/>
        <w:ind w:left="1080"/>
        <w:rPr>
          <w:b/>
          <w:sz w:val="20"/>
          <w:szCs w:val="20"/>
        </w:rPr>
      </w:pPr>
      <w:r w:rsidRPr="0067084D">
        <w:rPr>
          <w:b/>
          <w:sz w:val="20"/>
          <w:szCs w:val="20"/>
        </w:rPr>
        <w:t>PN-EN 13201-4:2007</w:t>
      </w:r>
    </w:p>
    <w:p w:rsidR="00CB2678" w:rsidRPr="0067084D" w:rsidRDefault="00CB2678" w:rsidP="00CB2678">
      <w:pPr>
        <w:pStyle w:val="Akapitzlist"/>
        <w:spacing w:before="0" w:after="0" w:line="240" w:lineRule="auto"/>
        <w:ind w:left="1080"/>
        <w:rPr>
          <w:sz w:val="20"/>
          <w:szCs w:val="20"/>
        </w:rPr>
      </w:pPr>
      <w:r w:rsidRPr="0067084D">
        <w:rPr>
          <w:sz w:val="20"/>
          <w:szCs w:val="20"/>
        </w:rPr>
        <w:t>Oświetlenie dróg - Część 4: Metody pomiarów parametrów oświetlenia</w:t>
      </w:r>
    </w:p>
    <w:p w:rsidR="00CB2678" w:rsidRPr="0067084D" w:rsidRDefault="00CB2678" w:rsidP="00CB2678">
      <w:pPr>
        <w:pStyle w:val="Akapitzlist"/>
        <w:spacing w:before="0" w:after="0"/>
        <w:ind w:left="1080"/>
      </w:pPr>
    </w:p>
    <w:p w:rsidR="00CB2678" w:rsidRPr="0067084D" w:rsidRDefault="00CB2678" w:rsidP="00CB2678">
      <w:pPr>
        <w:pStyle w:val="Akapitzlist"/>
        <w:spacing w:before="0" w:after="0"/>
        <w:ind w:left="1080"/>
        <w:rPr>
          <w:sz w:val="20"/>
          <w:szCs w:val="20"/>
        </w:rPr>
      </w:pPr>
      <w:r w:rsidRPr="0067084D">
        <w:t>•</w:t>
      </w:r>
      <w:r w:rsidRPr="0067084D">
        <w:tab/>
      </w:r>
      <w:r w:rsidRPr="0067084D">
        <w:rPr>
          <w:sz w:val="20"/>
          <w:szCs w:val="20"/>
        </w:rPr>
        <w:t xml:space="preserve">Typowa prędkość głównego użytkownika: średnia (między 30 i </w:t>
      </w:r>
      <w:r w:rsidR="00594605">
        <w:rPr>
          <w:sz w:val="20"/>
          <w:szCs w:val="20"/>
        </w:rPr>
        <w:t>5</w:t>
      </w:r>
      <w:r w:rsidRPr="0067084D">
        <w:rPr>
          <w:sz w:val="20"/>
          <w:szCs w:val="20"/>
        </w:rPr>
        <w:t>0 km/h)</w:t>
      </w:r>
    </w:p>
    <w:p w:rsidR="00CB2678" w:rsidRPr="0067084D" w:rsidRDefault="00CB2678" w:rsidP="00CB2678">
      <w:pPr>
        <w:pStyle w:val="Akapitzlist"/>
        <w:spacing w:before="0" w:after="0"/>
        <w:ind w:left="1080"/>
        <w:rPr>
          <w:sz w:val="20"/>
          <w:szCs w:val="20"/>
        </w:rPr>
      </w:pPr>
      <w:r w:rsidRPr="0067084D">
        <w:rPr>
          <w:sz w:val="20"/>
          <w:szCs w:val="20"/>
        </w:rPr>
        <w:t>•</w:t>
      </w:r>
      <w:r w:rsidRPr="0067084D">
        <w:rPr>
          <w:sz w:val="20"/>
          <w:szCs w:val="20"/>
        </w:rPr>
        <w:tab/>
        <w:t>Główny użytkownik: ruch samochodowy, powoli poruszające się pojazdy</w:t>
      </w:r>
    </w:p>
    <w:p w:rsidR="00CB2678" w:rsidRPr="0067084D" w:rsidRDefault="00CB2678" w:rsidP="00CB2678">
      <w:pPr>
        <w:pStyle w:val="Akapitzlist"/>
        <w:spacing w:before="0" w:after="0"/>
        <w:ind w:left="1080"/>
        <w:rPr>
          <w:sz w:val="20"/>
          <w:szCs w:val="20"/>
        </w:rPr>
      </w:pPr>
      <w:r w:rsidRPr="0067084D">
        <w:rPr>
          <w:sz w:val="20"/>
          <w:szCs w:val="20"/>
        </w:rPr>
        <w:t>•</w:t>
      </w:r>
      <w:r w:rsidRPr="0067084D">
        <w:rPr>
          <w:sz w:val="20"/>
          <w:szCs w:val="20"/>
        </w:rPr>
        <w:tab/>
        <w:t>Inni dopuszczeni użytkownicy: rowerzyści, piesi</w:t>
      </w:r>
    </w:p>
    <w:p w:rsidR="00CB2678" w:rsidRPr="0067084D" w:rsidRDefault="00CB2678" w:rsidP="00CB2678">
      <w:pPr>
        <w:pStyle w:val="Akapitzlist"/>
        <w:spacing w:before="0" w:after="0"/>
        <w:ind w:left="1080"/>
        <w:rPr>
          <w:sz w:val="20"/>
          <w:szCs w:val="20"/>
        </w:rPr>
      </w:pPr>
      <w:r w:rsidRPr="0067084D">
        <w:rPr>
          <w:sz w:val="20"/>
          <w:szCs w:val="20"/>
        </w:rPr>
        <w:lastRenderedPageBreak/>
        <w:t>•</w:t>
      </w:r>
      <w:r w:rsidRPr="0067084D">
        <w:rPr>
          <w:sz w:val="20"/>
          <w:szCs w:val="20"/>
        </w:rPr>
        <w:tab/>
        <w:t>Wykluczeni użytkownicy: brak</w:t>
      </w:r>
    </w:p>
    <w:p w:rsidR="00CB2678" w:rsidRPr="0067084D" w:rsidRDefault="00CB2678" w:rsidP="00CB2678">
      <w:pPr>
        <w:pStyle w:val="Akapitzlist"/>
        <w:spacing w:before="0" w:after="0"/>
        <w:ind w:left="1080"/>
        <w:rPr>
          <w:sz w:val="20"/>
          <w:szCs w:val="20"/>
        </w:rPr>
      </w:pPr>
      <w:r w:rsidRPr="0067084D">
        <w:rPr>
          <w:sz w:val="20"/>
          <w:szCs w:val="20"/>
        </w:rPr>
        <w:t>•</w:t>
      </w:r>
      <w:r w:rsidRPr="0067084D">
        <w:rPr>
          <w:sz w:val="20"/>
          <w:szCs w:val="20"/>
        </w:rPr>
        <w:tab/>
        <w:t>Sytuacja oświetleniowa: B1</w:t>
      </w:r>
    </w:p>
    <w:p w:rsidR="00CB2678" w:rsidRPr="0067084D" w:rsidRDefault="00CB2678" w:rsidP="00CB2678">
      <w:pPr>
        <w:pStyle w:val="Akapitzlist"/>
        <w:spacing w:before="0" w:after="0"/>
        <w:ind w:left="1080"/>
        <w:rPr>
          <w:sz w:val="20"/>
          <w:szCs w:val="20"/>
        </w:rPr>
      </w:pPr>
      <w:r w:rsidRPr="0067084D">
        <w:rPr>
          <w:sz w:val="20"/>
          <w:szCs w:val="20"/>
        </w:rPr>
        <w:t>•</w:t>
      </w:r>
      <w:r w:rsidRPr="0067084D">
        <w:rPr>
          <w:sz w:val="20"/>
          <w:szCs w:val="20"/>
        </w:rPr>
        <w:tab/>
        <w:t>Połączenie do innej ulicy: zwykłe skrzyżowania</w:t>
      </w:r>
    </w:p>
    <w:p w:rsidR="00CB2678" w:rsidRPr="0067084D" w:rsidRDefault="00CB2678" w:rsidP="00CB2678">
      <w:pPr>
        <w:pStyle w:val="Akapitzlist"/>
        <w:spacing w:before="0" w:after="0"/>
        <w:ind w:left="1080"/>
        <w:rPr>
          <w:sz w:val="20"/>
          <w:szCs w:val="20"/>
        </w:rPr>
      </w:pPr>
      <w:r w:rsidRPr="0067084D">
        <w:rPr>
          <w:sz w:val="20"/>
          <w:szCs w:val="20"/>
        </w:rPr>
        <w:t>•</w:t>
      </w:r>
      <w:r w:rsidRPr="0067084D">
        <w:rPr>
          <w:sz w:val="20"/>
          <w:szCs w:val="20"/>
        </w:rPr>
        <w:tab/>
        <w:t>Strefa konfliktowa: nie</w:t>
      </w:r>
    </w:p>
    <w:p w:rsidR="00CB2678" w:rsidRPr="0067084D" w:rsidRDefault="00CB2678" w:rsidP="00CB2678">
      <w:pPr>
        <w:pStyle w:val="Akapitzlist"/>
        <w:spacing w:before="0" w:after="0"/>
        <w:ind w:left="1080"/>
        <w:rPr>
          <w:sz w:val="20"/>
          <w:szCs w:val="20"/>
        </w:rPr>
      </w:pPr>
      <w:r w:rsidRPr="0067084D">
        <w:rPr>
          <w:sz w:val="20"/>
          <w:szCs w:val="20"/>
        </w:rPr>
        <w:t>•</w:t>
      </w:r>
      <w:r w:rsidRPr="0067084D">
        <w:rPr>
          <w:sz w:val="20"/>
          <w:szCs w:val="20"/>
        </w:rPr>
        <w:tab/>
        <w:t>Środki budowlane do uspokojenia ruchu: nie</w:t>
      </w:r>
    </w:p>
    <w:p w:rsidR="00CB2678" w:rsidRPr="0067084D" w:rsidRDefault="00CB2678" w:rsidP="00CB2678">
      <w:pPr>
        <w:pStyle w:val="Akapitzlist"/>
        <w:spacing w:before="0" w:after="0"/>
        <w:ind w:left="1080"/>
        <w:rPr>
          <w:sz w:val="20"/>
          <w:szCs w:val="20"/>
        </w:rPr>
      </w:pPr>
      <w:r w:rsidRPr="0067084D">
        <w:rPr>
          <w:sz w:val="20"/>
          <w:szCs w:val="20"/>
        </w:rPr>
        <w:t>•</w:t>
      </w:r>
      <w:r w:rsidRPr="0067084D">
        <w:rPr>
          <w:sz w:val="20"/>
          <w:szCs w:val="20"/>
        </w:rPr>
        <w:tab/>
        <w:t>Natężenie strumienia pojazdów [liczba sztuk na dobę]: &lt;7000</w:t>
      </w:r>
    </w:p>
    <w:p w:rsidR="00CB2678" w:rsidRPr="0067084D" w:rsidRDefault="00CB2678" w:rsidP="00CB2678">
      <w:pPr>
        <w:pStyle w:val="Akapitzlist"/>
        <w:spacing w:before="0" w:after="0"/>
        <w:ind w:left="1080"/>
        <w:rPr>
          <w:sz w:val="20"/>
          <w:szCs w:val="20"/>
        </w:rPr>
      </w:pPr>
      <w:r w:rsidRPr="0067084D">
        <w:rPr>
          <w:sz w:val="20"/>
          <w:szCs w:val="20"/>
        </w:rPr>
        <w:t>•</w:t>
      </w:r>
      <w:r w:rsidRPr="0067084D">
        <w:rPr>
          <w:sz w:val="20"/>
          <w:szCs w:val="20"/>
        </w:rPr>
        <w:tab/>
        <w:t>Natężenie strumienia ruchu rowerzystów: normalna</w:t>
      </w:r>
    </w:p>
    <w:p w:rsidR="00CB2678" w:rsidRPr="0067084D" w:rsidRDefault="00CB2678" w:rsidP="00CB2678">
      <w:pPr>
        <w:pStyle w:val="Akapitzlist"/>
        <w:spacing w:before="0" w:after="0"/>
        <w:ind w:left="1080"/>
        <w:rPr>
          <w:sz w:val="20"/>
          <w:szCs w:val="20"/>
        </w:rPr>
      </w:pPr>
      <w:r w:rsidRPr="0067084D">
        <w:rPr>
          <w:sz w:val="20"/>
          <w:szCs w:val="20"/>
        </w:rPr>
        <w:t>•</w:t>
      </w:r>
      <w:r w:rsidRPr="0067084D">
        <w:rPr>
          <w:sz w:val="20"/>
          <w:szCs w:val="20"/>
        </w:rPr>
        <w:tab/>
        <w:t>Trudność nawigacji: normalna</w:t>
      </w:r>
    </w:p>
    <w:p w:rsidR="00CB2678" w:rsidRPr="0067084D" w:rsidRDefault="00CB2678" w:rsidP="00CB2678">
      <w:pPr>
        <w:pStyle w:val="Akapitzlist"/>
        <w:spacing w:before="0" w:after="0"/>
        <w:ind w:left="1080"/>
        <w:rPr>
          <w:sz w:val="20"/>
          <w:szCs w:val="20"/>
        </w:rPr>
      </w:pPr>
      <w:r w:rsidRPr="0067084D">
        <w:rPr>
          <w:sz w:val="20"/>
          <w:szCs w:val="20"/>
        </w:rPr>
        <w:t>•</w:t>
      </w:r>
      <w:r w:rsidRPr="0067084D">
        <w:rPr>
          <w:sz w:val="20"/>
          <w:szCs w:val="20"/>
        </w:rPr>
        <w:tab/>
        <w:t>Zaparkowane pojazdy: tak</w:t>
      </w:r>
    </w:p>
    <w:p w:rsidR="00CB2678" w:rsidRPr="0067084D" w:rsidRDefault="00CB2678" w:rsidP="00CB2678">
      <w:pPr>
        <w:pStyle w:val="Akapitzlist"/>
        <w:spacing w:before="0" w:after="0"/>
        <w:ind w:left="1080"/>
        <w:rPr>
          <w:sz w:val="20"/>
          <w:szCs w:val="20"/>
        </w:rPr>
      </w:pPr>
      <w:r w:rsidRPr="0067084D">
        <w:rPr>
          <w:sz w:val="20"/>
          <w:szCs w:val="20"/>
        </w:rPr>
        <w:t>•</w:t>
      </w:r>
      <w:r w:rsidRPr="0067084D">
        <w:rPr>
          <w:sz w:val="20"/>
          <w:szCs w:val="20"/>
        </w:rPr>
        <w:tab/>
        <w:t>Kompleksowość pola widzenia: normalna</w:t>
      </w:r>
    </w:p>
    <w:p w:rsidR="00CB2678" w:rsidRPr="0067084D" w:rsidRDefault="00CB2678" w:rsidP="00CB2678">
      <w:pPr>
        <w:pStyle w:val="Akapitzlist"/>
        <w:spacing w:before="0" w:after="0"/>
        <w:ind w:left="1080"/>
        <w:rPr>
          <w:sz w:val="20"/>
          <w:szCs w:val="20"/>
        </w:rPr>
      </w:pPr>
      <w:r w:rsidRPr="0067084D">
        <w:rPr>
          <w:sz w:val="20"/>
          <w:szCs w:val="20"/>
        </w:rPr>
        <w:t>•</w:t>
      </w:r>
      <w:r w:rsidRPr="0067084D">
        <w:rPr>
          <w:sz w:val="20"/>
          <w:szCs w:val="20"/>
        </w:rPr>
        <w:tab/>
        <w:t>Pozi</w:t>
      </w:r>
      <w:r w:rsidR="0067084D" w:rsidRPr="0067084D">
        <w:rPr>
          <w:sz w:val="20"/>
          <w:szCs w:val="20"/>
        </w:rPr>
        <w:t>om luminancji otoczenia: niski</w:t>
      </w:r>
    </w:p>
    <w:bookmarkEnd w:id="11"/>
    <w:p w:rsidR="00CB2678" w:rsidRPr="0067084D" w:rsidRDefault="00CB2678" w:rsidP="00CB2678">
      <w:pPr>
        <w:pStyle w:val="Akapitzlist"/>
        <w:spacing w:before="0" w:after="0"/>
        <w:ind w:left="1080" w:firstLine="0"/>
      </w:pPr>
      <w:r w:rsidRPr="0067084D">
        <w:t>Projektowana inwestycja przebiega w pasie drogowym. Nie ulegnie zmianie dotychczasowa funkcja terenu.</w:t>
      </w:r>
    </w:p>
    <w:p w:rsidR="00CB2678" w:rsidRPr="0067084D" w:rsidRDefault="00CB2678" w:rsidP="00CB2678">
      <w:pPr>
        <w:pStyle w:val="Akapitzlist"/>
        <w:spacing w:before="0" w:after="0"/>
        <w:ind w:left="1080"/>
      </w:pPr>
      <w:r w:rsidRPr="0067084D">
        <w:t>Projekt przewiduje:</w:t>
      </w:r>
    </w:p>
    <w:p w:rsidR="00C20B3E" w:rsidRDefault="00CB2678" w:rsidP="00CB2678">
      <w:pPr>
        <w:pStyle w:val="Akapitzlist"/>
        <w:spacing w:before="0" w:after="0"/>
        <w:ind w:left="1080"/>
      </w:pPr>
      <w:r w:rsidRPr="0067084D">
        <w:t>• Budowę kablowej instalacji oświetleniowej,</w:t>
      </w:r>
      <w:r w:rsidR="00C20B3E" w:rsidRPr="00C20B3E">
        <w:t xml:space="preserve"> </w:t>
      </w:r>
    </w:p>
    <w:p w:rsidR="00CB2678" w:rsidRPr="0067084D" w:rsidRDefault="00C20B3E" w:rsidP="00CB2678">
      <w:pPr>
        <w:pStyle w:val="Akapitzlist"/>
        <w:spacing w:before="0" w:after="0"/>
        <w:ind w:left="1080"/>
      </w:pPr>
      <w:r w:rsidRPr="00C20B3E">
        <w:t>• Montaż słupów i opraw oświetleniowych,</w:t>
      </w:r>
    </w:p>
    <w:p w:rsidR="00C20B3E" w:rsidRPr="0067084D" w:rsidRDefault="00CB2678" w:rsidP="00C20B3E">
      <w:pPr>
        <w:pStyle w:val="Akapitzlist"/>
        <w:spacing w:before="0" w:after="0"/>
        <w:ind w:left="1080"/>
      </w:pPr>
      <w:r w:rsidRPr="0067084D">
        <w:t xml:space="preserve">• </w:t>
      </w:r>
      <w:r w:rsidR="007F4F8F">
        <w:t>De</w:t>
      </w:r>
      <w:r w:rsidR="007F4F8F" w:rsidRPr="0067084D">
        <w:t>montaż</w:t>
      </w:r>
      <w:r w:rsidRPr="0067084D">
        <w:t xml:space="preserve"> słupów</w:t>
      </w:r>
      <w:r w:rsidR="00C20B3E">
        <w:t xml:space="preserve"> (wysięgników)</w:t>
      </w:r>
      <w:r w:rsidRPr="0067084D">
        <w:t xml:space="preserve"> i opraw oświetleniowych</w:t>
      </w:r>
      <w:r w:rsidR="00C20B3E">
        <w:t>,</w:t>
      </w:r>
    </w:p>
    <w:p w:rsidR="00CB2678" w:rsidRPr="0067084D" w:rsidRDefault="00CB2678" w:rsidP="00CB2678">
      <w:pPr>
        <w:pStyle w:val="Akapitzlist"/>
        <w:spacing w:before="0" w:after="0"/>
        <w:ind w:left="1080" w:firstLine="0"/>
      </w:pPr>
      <w:r w:rsidRPr="0067084D">
        <w:t xml:space="preserve">Przejścia pod drogami prowadzić w rurze ochronnej  </w:t>
      </w:r>
      <w:r w:rsidR="005B675C">
        <w:t>HDPE</w:t>
      </w:r>
      <w:r w:rsidRPr="0067084D">
        <w:t>110</w:t>
      </w:r>
      <w:r w:rsidR="00594605">
        <w:t xml:space="preserve"> oraz </w:t>
      </w:r>
      <w:r w:rsidR="005B675C">
        <w:t xml:space="preserve">pozostałej części </w:t>
      </w:r>
      <w:r w:rsidR="00594605">
        <w:t>DV</w:t>
      </w:r>
      <w:r w:rsidR="005B675C">
        <w:t>R</w:t>
      </w:r>
      <w:r w:rsidR="00594605">
        <w:t xml:space="preserve"> </w:t>
      </w:r>
      <w:r w:rsidR="00594605">
        <w:rPr>
          <w:rFonts w:cs="Tahoma"/>
        </w:rPr>
        <w:t>Ø</w:t>
      </w:r>
      <w:r w:rsidR="005B675C">
        <w:rPr>
          <w:rFonts w:cs="Tahoma"/>
        </w:rPr>
        <w:t>75</w:t>
      </w:r>
      <w:r w:rsidRPr="0067084D">
        <w:t xml:space="preserve">. Projektowany kabel należy układać w </w:t>
      </w:r>
      <w:r w:rsidR="005B675C">
        <w:t xml:space="preserve">rurze w </w:t>
      </w:r>
      <w:r w:rsidRPr="0067084D">
        <w:t>wykopie o głębokości - 80cm linią falistą z zapasem 1-3% długości wykopu, wystarczającym dla skompensowania możliwych przesunięć gruntu. Przy sza</w:t>
      </w:r>
      <w:r w:rsidR="005F3CC7">
        <w:t xml:space="preserve">fce oświetlenia ulicznego </w:t>
      </w:r>
      <w:r w:rsidR="005B675C">
        <w:t>ZKP10-</w:t>
      </w:r>
      <w:r w:rsidR="005F3CC7">
        <w:t>S</w:t>
      </w:r>
      <w:r w:rsidRPr="0067084D">
        <w:t>O</w:t>
      </w:r>
      <w:r w:rsidR="00594605">
        <w:t>1</w:t>
      </w:r>
      <w:r w:rsidRPr="0067084D">
        <w:t xml:space="preserve"> należy pozostawić zapasy kabla o długości min. 2 m. Pod kablem należy wykonać 10cm podsypkę z piasku przesianego i taką samą warstwą piasku kabel przysypać. Następnie kabel przysypać jeszcze 15-20cm warstwą gruntu rodzimego i ułożyć nad nim folię ochronną koloru niebieskiego. Folia powinna znajdować się w odległości 25-30cm od powłoki kabla.</w:t>
      </w:r>
      <w:r w:rsidR="00594605">
        <w:t xml:space="preserve"> </w:t>
      </w:r>
      <w:r w:rsidRPr="0067084D">
        <w:t xml:space="preserve"> Przed wykonaniem zasypania kabla gruntem rodzimym na dno wykopu należy ułożyć bednarkę FeZn 2</w:t>
      </w:r>
      <w:r w:rsidR="00594605">
        <w:t>5</w:t>
      </w:r>
      <w:r w:rsidRPr="0067084D">
        <w:t>×3 do uziemienia konstrukcji słupów. Bednarkę ocynkowana kłaść na głębokości 50 cm od poziomu terenu. Rów kablowy zasypywać warstwami ubijając poszczególne warstwy. Po wykonaniu prac przy układaniu kabla i po jego zasypaniu nawierzchnię należy doprowadzić do pierwotnego stanu. Zakłada się, że w czasie prowadzenia wykopów wykonawca prac może natknąć się na różne inne przeszkody, które są pominięte na podkładzie geodezyjnym. W związku z tym wykonawca zobowiązany jest do zastosowania z własnej inicjatywy takich osłon, aby prace wykonane były zgodnie z obowiązującą normą PN-76/E-</w:t>
      </w:r>
      <w:r w:rsidRPr="0067084D">
        <w:lastRenderedPageBreak/>
        <w:t>05125. Wytyczenie trasy oraz zinwentaryzowanie należy zlecić jednostce geodezyjnej.</w:t>
      </w:r>
    </w:p>
    <w:p w:rsidR="00CB2678" w:rsidRPr="0067084D" w:rsidRDefault="00CB2678" w:rsidP="00CB2678">
      <w:pPr>
        <w:pStyle w:val="Akapitzlist"/>
        <w:spacing w:before="0" w:after="0"/>
        <w:ind w:left="1080" w:firstLine="0"/>
      </w:pPr>
      <w:r w:rsidRPr="0067084D">
        <w:t>Dopuszcza się mechaniczną realizację wykopów pod kable, przy zachowaniu szczególnej ostrożności ze względu na występujące urządzenia podziemne (kable Nn, kable telekomunikacyjne</w:t>
      </w:r>
      <w:r w:rsidR="00594605">
        <w:t>, telewizyjne</w:t>
      </w:r>
      <w:r w:rsidRPr="0067084D">
        <w:t xml:space="preserve"> i sieci sanitarne oraz gazowe). Kable należy czytelnie opisać we wnękach słupów oświetleniowych. Opis winien być wykonany i zawierać typ i przekrój kabla oraz kierunek jego ułożenia. Projektowany oświetleniowy kabel Nn 0,4kV należy prowadzić w odległości :</w:t>
      </w:r>
    </w:p>
    <w:p w:rsidR="00CB2678" w:rsidRPr="0067084D" w:rsidRDefault="00CB2678" w:rsidP="00CB2678">
      <w:pPr>
        <w:pStyle w:val="Akapitzlist"/>
        <w:spacing w:before="0" w:after="0"/>
        <w:ind w:left="1080" w:firstLine="0"/>
      </w:pPr>
      <w:r w:rsidRPr="0067084D">
        <w:t>min. 10cm od innych kabli Nn 0,4 kV</w:t>
      </w:r>
    </w:p>
    <w:p w:rsidR="00CB2678" w:rsidRPr="0067084D" w:rsidRDefault="00CB2678" w:rsidP="00CB2678">
      <w:pPr>
        <w:pStyle w:val="Akapitzlist"/>
        <w:spacing w:before="0" w:after="0"/>
        <w:ind w:left="1080" w:firstLine="0"/>
      </w:pPr>
      <w:r w:rsidRPr="0067084D">
        <w:t>min. 50cm od istniejącej sieci wodociągowej i gazowej</w:t>
      </w:r>
    </w:p>
    <w:p w:rsidR="00CB2678" w:rsidRPr="0067084D" w:rsidRDefault="00CB2678" w:rsidP="00CB2678">
      <w:pPr>
        <w:pStyle w:val="Akapitzlist"/>
        <w:spacing w:before="0" w:after="0"/>
        <w:ind w:left="1080" w:firstLine="0"/>
      </w:pPr>
      <w:r w:rsidRPr="0067084D">
        <w:t>min. 50cm od istniejących kabli telekomunikacyjnych</w:t>
      </w:r>
    </w:p>
    <w:p w:rsidR="00CB2678" w:rsidRPr="0067084D" w:rsidRDefault="00CB2678" w:rsidP="00CB2678">
      <w:pPr>
        <w:pStyle w:val="Akapitzlist"/>
        <w:spacing w:before="0" w:after="0"/>
        <w:ind w:left="1080" w:firstLine="0"/>
      </w:pPr>
      <w:r w:rsidRPr="0067084D">
        <w:t>min. 50cm od istniejących granic działek i fundamentów</w:t>
      </w:r>
    </w:p>
    <w:p w:rsidR="00CB2678" w:rsidRPr="0067084D" w:rsidRDefault="00CB2678" w:rsidP="00CB2678">
      <w:pPr>
        <w:pStyle w:val="Akapitzlist"/>
        <w:spacing w:before="0" w:after="0"/>
        <w:ind w:left="1080" w:firstLine="0"/>
      </w:pPr>
      <w:r w:rsidRPr="0067084D">
        <w:t>min. 80cm od istniejących słupów linii napowietrznych</w:t>
      </w:r>
    </w:p>
    <w:p w:rsidR="00CB2678" w:rsidRDefault="00CB2678" w:rsidP="00CB2678">
      <w:pPr>
        <w:pStyle w:val="Akapitzlist"/>
        <w:spacing w:before="0" w:after="0"/>
        <w:ind w:left="1080" w:firstLine="0"/>
      </w:pPr>
      <w:r w:rsidRPr="0067084D">
        <w:t>min. 150cm od istniejących drzew</w:t>
      </w:r>
      <w:r w:rsidR="00594605">
        <w:t>.</w:t>
      </w:r>
    </w:p>
    <w:p w:rsidR="00594605" w:rsidRPr="0067084D" w:rsidRDefault="00594605" w:rsidP="00CB2678">
      <w:pPr>
        <w:pStyle w:val="Akapitzlist"/>
        <w:spacing w:before="0" w:after="0"/>
        <w:ind w:left="1080" w:firstLine="0"/>
      </w:pPr>
      <w:r>
        <w:t>Jeśli z jakichkolwiek przyczyn nie jest możliwe zachowanie zbliżeń do urządzeń obcych to wynikłą kolizję należy zlikwidować za pomocą zastosowania rur przepustowych i osłonowych z zachowaniem minimalnych zbliżeń.</w:t>
      </w:r>
    </w:p>
    <w:p w:rsidR="00CB2678" w:rsidRPr="0067084D" w:rsidRDefault="00CB2678" w:rsidP="00CB2678">
      <w:pPr>
        <w:pStyle w:val="Akapitzlist"/>
        <w:spacing w:before="0" w:after="0"/>
        <w:ind w:left="1080" w:firstLine="0"/>
      </w:pPr>
      <w:r w:rsidRPr="0067084D">
        <w:t xml:space="preserve">Po ułożeniu kabli w ziemi dokonać pomiaru ciągłości żył oraz rezystancji izolacji każdego odcinka oddzielnie. Protokoły pomiarów przekazać Inwestorowi. Całość robót kablowych wykonać zgodnie z normą N-SEP-E-004. </w:t>
      </w:r>
    </w:p>
    <w:p w:rsidR="00CB2678" w:rsidRPr="0067084D" w:rsidRDefault="005B675C" w:rsidP="00CB2678">
      <w:pPr>
        <w:pStyle w:val="Konspekt2"/>
        <w:ind w:left="716"/>
      </w:pPr>
      <w:bookmarkStart w:id="12" w:name="_Toc53955828"/>
      <w:r>
        <w:t xml:space="preserve">Zasilanie elektroenergetyczne </w:t>
      </w:r>
      <w:r w:rsidR="007F4F8F">
        <w:t>oś</w:t>
      </w:r>
      <w:r>
        <w:t xml:space="preserve">. ulicznego </w:t>
      </w:r>
      <w:r w:rsidR="007F4F8F">
        <w:t>obwód</w:t>
      </w:r>
      <w:r>
        <w:t xml:space="preserve"> SZ-1</w:t>
      </w:r>
      <w:bookmarkEnd w:id="12"/>
    </w:p>
    <w:p w:rsidR="00D40711" w:rsidRDefault="00D40711" w:rsidP="00D40711">
      <w:pPr>
        <w:spacing w:before="0" w:after="0"/>
        <w:ind w:left="993" w:firstLine="1134"/>
      </w:pPr>
    </w:p>
    <w:p w:rsidR="00CB2678" w:rsidRPr="0067084D" w:rsidRDefault="00D40711" w:rsidP="00D40711">
      <w:pPr>
        <w:spacing w:before="0" w:after="0"/>
        <w:ind w:left="993" w:firstLine="1134"/>
      </w:pPr>
      <w:r>
        <w:t>Z istniejącej rozdzielni oświetleniowej podlegającej przebudowie ZKP10-SO1 wyprowadzić obwody zasilające oświetlenie uliczne SZ-2/1do14,       SZ-2/PO1do15, SZ-2/P1do6, SZ-2/3-1do3. Plan zagospodarowania pokazano na rys. nr E-01. Schemat obwodów jednokreskowych pokazano na rysunku E-02. Przejścia pod drogami prowadzić w rurze HDPE110 a w pozostałej części kabel układać w rurze DVR75 na dnie rowu zgodnie z wytycznymi prowadzenia i układania kabli nn 0,4kV.</w:t>
      </w:r>
      <w:r w:rsidR="00CD155E">
        <w:t xml:space="preserve"> Oprawy oświetleniowe zasilić poprzez Złącze słupowe TB-2 i TB1. Co trzecia lampa zasilana z tej samej fazy napięcia trzyfazowego.</w:t>
      </w:r>
      <w:r w:rsidR="00CD155E" w:rsidRPr="00CD155E">
        <w:t xml:space="preserve"> Dla zasilania obwodów oświetleniowych w szafce ZKP10-SO1 należy dobudować odpowiednie zabezpieczenia i zaciski odejściowe szeregowe 35 mm². Z szafy oświetleniowej należy wyprowadzić projektowane obwody oświetleniowe kablem YAKY 4×25mm² pozostawiając zapas kabla przy szafie ok. 2m.</w:t>
      </w:r>
      <w:r w:rsidR="00CD155E">
        <w:t xml:space="preserve"> </w:t>
      </w:r>
      <w:r w:rsidR="00CD155E" w:rsidRPr="00CD155E">
        <w:t xml:space="preserve">Projektowane obwody należy zabezpieczyć w szafie </w:t>
      </w:r>
      <w:r w:rsidR="00CD155E">
        <w:t>ZK10-</w:t>
      </w:r>
      <w:r w:rsidR="00CD155E" w:rsidRPr="00CD155E">
        <w:t>SO1 wyłącznikami nadmiarowo-</w:t>
      </w:r>
      <w:r w:rsidR="00CD155E" w:rsidRPr="00CD155E">
        <w:lastRenderedPageBreak/>
        <w:t>prądowymi 1-biegunowymi o wartości 16A, charakterystyce C i zdolności zwarciowej min 6kA. Obwody załączane będą poprzez stycznik o obciążalności styków 63A wysterowany zegarem astronomicznym.</w:t>
      </w:r>
    </w:p>
    <w:p w:rsidR="00CB2678" w:rsidRPr="0067084D" w:rsidRDefault="00CB2678" w:rsidP="00CB2678">
      <w:pPr>
        <w:pStyle w:val="Konspekt2"/>
        <w:spacing w:after="240"/>
        <w:ind w:left="716"/>
      </w:pPr>
      <w:bookmarkStart w:id="13" w:name="_Toc53955829"/>
      <w:r w:rsidRPr="0067084D">
        <w:t>Zasilanie elektroenergetyczne ośw</w:t>
      </w:r>
      <w:r w:rsidR="005B675C">
        <w:t>.</w:t>
      </w:r>
      <w:r w:rsidRPr="0067084D">
        <w:t xml:space="preserve"> ulicznego</w:t>
      </w:r>
      <w:r w:rsidR="005B675C">
        <w:t xml:space="preserve"> obwód SZ-2</w:t>
      </w:r>
      <w:bookmarkEnd w:id="13"/>
    </w:p>
    <w:p w:rsidR="00CB2678" w:rsidRPr="0067084D" w:rsidRDefault="00594605" w:rsidP="00CB2678">
      <w:pPr>
        <w:spacing w:before="0" w:after="240"/>
        <w:ind w:left="1134"/>
      </w:pPr>
      <w:r>
        <w:t xml:space="preserve"> Z</w:t>
      </w:r>
      <w:r w:rsidR="00CB2678" w:rsidRPr="0067084D">
        <w:t xml:space="preserve"> </w:t>
      </w:r>
      <w:r w:rsidR="00D40711" w:rsidRPr="00D40711">
        <w:t>istniejące</w:t>
      </w:r>
      <w:r w:rsidR="00D40711">
        <w:t>go słupa oświetleniowego ul. W Sienkiewicza  wyprowadzić obwód</w:t>
      </w:r>
      <w:r w:rsidR="00D40711" w:rsidRPr="00D40711">
        <w:t xml:space="preserve"> zasilając</w:t>
      </w:r>
      <w:r w:rsidR="00D40711">
        <w:t>y</w:t>
      </w:r>
      <w:r w:rsidR="00D40711" w:rsidRPr="00D40711">
        <w:t xml:space="preserve"> oświetlenie uliczne SZ-2/1do14, SZ-2/PO1do15, SZ-2/P1do6, SZ-2/3-1do3. </w:t>
      </w:r>
      <w:r w:rsidR="00CD155E">
        <w:t xml:space="preserve">Obwód zasilający ulicę W. Sienkiewicza i ul. Szpitalną zabezpieczyć wyłącznikiem instalacyjnym 3xS301C16. </w:t>
      </w:r>
      <w:r w:rsidR="00D40711" w:rsidRPr="00D40711">
        <w:t>Plan zagospodarowania pokazano na rys</w:t>
      </w:r>
      <w:r w:rsidR="00D40711">
        <w:t>.</w:t>
      </w:r>
      <w:r w:rsidR="00D40711" w:rsidRPr="00D40711">
        <w:t xml:space="preserve"> nr E-01. Schemat obwodów jednokreskowych pokazano na rysunku E-0</w:t>
      </w:r>
      <w:r w:rsidR="00D40711">
        <w:t>3</w:t>
      </w:r>
      <w:r w:rsidR="00CB2678" w:rsidRPr="0067084D">
        <w:t>.</w:t>
      </w:r>
      <w:r w:rsidR="00D40711" w:rsidRPr="00D40711">
        <w:t xml:space="preserve"> Przejścia pod drogami prowadzić w rurze HDPE110 a w pozostałej części kabel układać w rurze DVR75 na dnie rowu zgodnie z wytycznymi prowadzenia i układania kabli nn 0,4kV.</w:t>
      </w:r>
      <w:r w:rsidR="00CD155E" w:rsidRPr="00CD155E">
        <w:t xml:space="preserve"> Oprawy oświetleniowe zasilić poprzez Złącze słupowe TB-2 i TB1. Co trzecia lampa zasilana z tej samej fazy napięcia trzyfazowego.</w:t>
      </w:r>
    </w:p>
    <w:p w:rsidR="00CB2678" w:rsidRPr="0067084D" w:rsidRDefault="00CB2678" w:rsidP="00CB2678">
      <w:pPr>
        <w:pStyle w:val="Konspekt2"/>
        <w:spacing w:after="240"/>
        <w:ind w:left="716"/>
      </w:pPr>
      <w:bookmarkStart w:id="14" w:name="_Toc53955830"/>
      <w:r w:rsidRPr="0067084D">
        <w:t>Słupy i oprawy oświetlenia  ulicznego</w:t>
      </w:r>
      <w:bookmarkEnd w:id="14"/>
    </w:p>
    <w:p w:rsidR="00CB2678" w:rsidRPr="0067084D" w:rsidRDefault="00CB2678" w:rsidP="00CB2678">
      <w:pPr>
        <w:spacing w:before="0" w:after="0"/>
        <w:ind w:left="1134"/>
      </w:pPr>
      <w:r w:rsidRPr="0067084D">
        <w:t xml:space="preserve">Projektuje się oświetlenie uliczne za pomocą lamp oświetleniowych  rozmieszczonych w terenie zgodnie z rys. nr </w:t>
      </w:r>
      <w:r w:rsidR="00FE6C9F">
        <w:t>E01</w:t>
      </w:r>
      <w:r w:rsidRPr="0067084D">
        <w:t xml:space="preserve">. W projekcie przyjęto oprawy </w:t>
      </w:r>
    </w:p>
    <w:p w:rsidR="00CB2678" w:rsidRPr="0067084D" w:rsidRDefault="00C20B3E" w:rsidP="00CB2678">
      <w:pPr>
        <w:pStyle w:val="Akapitzlist"/>
        <w:numPr>
          <w:ilvl w:val="0"/>
          <w:numId w:val="30"/>
        </w:numPr>
        <w:spacing w:before="0" w:after="0"/>
        <w:ind w:left="2127" w:hanging="142"/>
      </w:pPr>
      <w:r>
        <w:t xml:space="preserve">   </w:t>
      </w:r>
      <w:r w:rsidR="00044A8E">
        <w:t>CUDDLE II LED</w:t>
      </w:r>
      <w:r w:rsidR="00CB2678" w:rsidRPr="0067084D">
        <w:t xml:space="preserve"> </w:t>
      </w:r>
      <w:r>
        <w:t>ośw. drogi</w:t>
      </w:r>
    </w:p>
    <w:p w:rsidR="00C20B3E" w:rsidRDefault="00044A8E" w:rsidP="00C20B3E">
      <w:pPr>
        <w:pStyle w:val="Akapitzlist"/>
        <w:numPr>
          <w:ilvl w:val="0"/>
          <w:numId w:val="30"/>
        </w:numPr>
        <w:spacing w:before="0" w:after="0"/>
      </w:pPr>
      <w:r>
        <w:t>ISKRA LED P</w:t>
      </w:r>
      <w:r w:rsidR="00C20B3E" w:rsidRPr="00C20B3E">
        <w:t xml:space="preserve"> </w:t>
      </w:r>
      <w:r w:rsidR="00C20B3E">
        <w:t>ośw. przejść dla pieszych.</w:t>
      </w:r>
    </w:p>
    <w:p w:rsidR="00CB2678" w:rsidRPr="0067084D" w:rsidRDefault="00044A8E" w:rsidP="00C20B3E">
      <w:pPr>
        <w:pStyle w:val="Akapitzlist"/>
        <w:numPr>
          <w:ilvl w:val="0"/>
          <w:numId w:val="30"/>
        </w:numPr>
        <w:spacing w:before="0" w:after="0"/>
      </w:pPr>
      <w:r>
        <w:t>ISKRA LED PROG12, OW LED ośw. chodników</w:t>
      </w:r>
      <w:r w:rsidR="00C20B3E">
        <w:t xml:space="preserve"> dla pieszych</w:t>
      </w:r>
      <w:r w:rsidR="00C20B3E" w:rsidRPr="00C20B3E">
        <w:t xml:space="preserve"> </w:t>
      </w:r>
    </w:p>
    <w:p w:rsidR="00CB2678" w:rsidRPr="0067084D" w:rsidRDefault="00CB2678" w:rsidP="00CB2678">
      <w:pPr>
        <w:spacing w:before="0" w:after="0"/>
        <w:ind w:left="1134"/>
      </w:pPr>
      <w:r w:rsidRPr="0067084D">
        <w:t xml:space="preserve">Na ul </w:t>
      </w:r>
      <w:r w:rsidR="00044A8E">
        <w:t xml:space="preserve">Szpitalnej </w:t>
      </w:r>
      <w:r w:rsidRPr="0067084D">
        <w:t xml:space="preserve">oprawy należy zamontować za pośrednictwem wysięgników </w:t>
      </w:r>
      <w:r w:rsidR="00D94821">
        <w:t>o długości 1 i 2 metry zgodnie z dyspozycją rysunkową E01</w:t>
      </w:r>
      <w:r w:rsidRPr="0067084D">
        <w:t xml:space="preserve"> </w:t>
      </w:r>
      <w:r w:rsidR="00D94821">
        <w:t>na</w:t>
      </w:r>
      <w:r w:rsidRPr="0067084D">
        <w:t xml:space="preserve"> </w:t>
      </w:r>
      <w:r w:rsidR="00D94821">
        <w:t>słupach FeZn</w:t>
      </w:r>
      <w:r w:rsidR="00044A8E">
        <w:t xml:space="preserve"> lup słupach aluminiowych zachowując kolorystykę ocynku</w:t>
      </w:r>
      <w:r w:rsidR="00D94821">
        <w:t>.</w:t>
      </w:r>
      <w:r w:rsidRPr="0067084D">
        <w:t xml:space="preserve"> </w:t>
      </w:r>
      <w:r w:rsidR="00D94821">
        <w:t>W</w:t>
      </w:r>
      <w:r w:rsidRPr="0067084D">
        <w:t>ysokoś</w:t>
      </w:r>
      <w:r w:rsidR="00D94821">
        <w:t xml:space="preserve">ć montażu oprawy </w:t>
      </w:r>
      <w:r w:rsidR="00044A8E">
        <w:t>7,7</w:t>
      </w:r>
      <w:r w:rsidR="00D94821">
        <w:t>m</w:t>
      </w:r>
      <w:r w:rsidRPr="0067084D">
        <w:t xml:space="preserve"> nad poziom gr</w:t>
      </w:r>
      <w:r w:rsidR="00FE6C9F">
        <w:t>untu</w:t>
      </w:r>
      <w:r w:rsidRPr="0067084D">
        <w:t xml:space="preserve">. </w:t>
      </w:r>
      <w:r w:rsidR="007F4F8F">
        <w:t xml:space="preserve">Słupy wyposażone w przyłącze dla zasilania oświetlenia dekoracyjnego na wysokości 4,5m. </w:t>
      </w:r>
      <w:r w:rsidR="00FE6C9F">
        <w:t xml:space="preserve">Dla oświetlenia przejść przez jezdnię </w:t>
      </w:r>
      <w:bookmarkStart w:id="15" w:name="_GoBack"/>
      <w:bookmarkEnd w:id="15"/>
      <w:r w:rsidR="00FE6C9F">
        <w:t xml:space="preserve">oprawy montować na słupie </w:t>
      </w:r>
      <w:r w:rsidR="00FE6C9F" w:rsidRPr="00FE6C9F">
        <w:t xml:space="preserve">o wysokości nad poziom gruntu </w:t>
      </w:r>
      <w:r w:rsidR="00FE6C9F">
        <w:t>5</w:t>
      </w:r>
      <w:r w:rsidR="00D94821">
        <w:t xml:space="preserve">m. </w:t>
      </w:r>
      <w:r w:rsidRPr="0067084D">
        <w:t xml:space="preserve">Dla posadowienia słupów projektuje się fundamenty prefabrykowane typu </w:t>
      </w:r>
      <w:r w:rsidR="00D94821">
        <w:t>zgodnego do dobranych typów słupów oświetleniowych</w:t>
      </w:r>
      <w:r w:rsidRPr="0067084D">
        <w:t xml:space="preserve">. </w:t>
      </w:r>
      <w:r w:rsidR="00D94821">
        <w:t>Wszystkie f</w:t>
      </w:r>
      <w:r w:rsidRPr="0067084D">
        <w:t xml:space="preserve">undamenty należy </w:t>
      </w:r>
      <w:r w:rsidR="00D94821">
        <w:t xml:space="preserve">przesmarować ponownie masą </w:t>
      </w:r>
      <w:r w:rsidR="007F4F8F">
        <w:t>bitumiczną i</w:t>
      </w:r>
      <w:r w:rsidR="00D94821">
        <w:t xml:space="preserve"> </w:t>
      </w:r>
      <w:r w:rsidRPr="0067084D">
        <w:t>posadowić w pasie ziele</w:t>
      </w:r>
      <w:r w:rsidR="008C63FF">
        <w:t>ni. Kable oświetleniowe YAKY 4×2</w:t>
      </w:r>
      <w:r w:rsidRPr="0067084D">
        <w:t>5mm</w:t>
      </w:r>
      <w:r w:rsidR="00D94821">
        <w:rPr>
          <w:rFonts w:cs="Tahoma"/>
        </w:rPr>
        <w:t>²</w:t>
      </w:r>
      <w:r w:rsidRPr="0067084D">
        <w:t xml:space="preserve"> , w celu ich zabezpieczenia przed przecieraniem w ziemi o fundamenty wykonane z betonu należy wprowadzać do słupów w osłonie z rur osłonowych DVR 50 o długości</w:t>
      </w:r>
      <w:r w:rsidR="00D94821">
        <w:t xml:space="preserve"> min</w:t>
      </w:r>
      <w:r w:rsidRPr="0067084D">
        <w:t xml:space="preserve"> 0,5 m. Załączanie opraw będzie odbywało się automatycznie </w:t>
      </w:r>
      <w:r w:rsidR="00D94821">
        <w:t xml:space="preserve">lub w trybie ręcznym </w:t>
      </w:r>
      <w:r w:rsidRPr="0067084D">
        <w:t>za pomocą układu automatyki w projektowanej szafie SO</w:t>
      </w:r>
      <w:r w:rsidR="00FE6C9F">
        <w:t>-1</w:t>
      </w:r>
      <w:r w:rsidRPr="0067084D">
        <w:t xml:space="preserve">. </w:t>
      </w:r>
      <w:r w:rsidRPr="0067084D">
        <w:lastRenderedPageBreak/>
        <w:t>Projektowane słupy posiadają otwory technologiczne do zabudowy tabliczek bezpiecznikowych</w:t>
      </w:r>
      <w:r w:rsidR="008C63FF">
        <w:t xml:space="preserve"> TB1 i TB2</w:t>
      </w:r>
      <w:r w:rsidRPr="0067084D">
        <w:t xml:space="preserve">. W słupach należy wykonać połączenie pomiędzy oprawą a zabezpieczeniem, przewodem YDY </w:t>
      </w:r>
      <w:r w:rsidR="00FE6C9F">
        <w:t>3</w:t>
      </w:r>
      <w:r w:rsidRPr="0067084D">
        <w:t>×1,5mm2, który zabezpieczyć wkładką topikową DO2-4A. Konstrukcje słupów uziemić za pomocą płaskownika ocynkowanego FeZn 2</w:t>
      </w:r>
      <w:r w:rsidR="00FE6C9F">
        <w:t>5</w:t>
      </w:r>
      <w:r w:rsidRPr="0067084D">
        <w:t>x3. W celu zapewnienia ochrony przed dotykiem pośrednim zaciski ochronne słupów połączyć z zaciskami ochronno – neutralnymi złączy słupowych.</w:t>
      </w:r>
      <w:r w:rsidR="004A775D">
        <w:t xml:space="preserve"> W zależności od </w:t>
      </w:r>
      <w:r w:rsidR="007F4F8F">
        <w:t>wykorzystania</w:t>
      </w:r>
      <w:r w:rsidR="004A775D">
        <w:t xml:space="preserve"> </w:t>
      </w:r>
      <w:r w:rsidR="007F4F8F">
        <w:t>materiału</w:t>
      </w:r>
      <w:r w:rsidR="004A775D">
        <w:t xml:space="preserve"> z jakiego będzie wykonany słup (aluminiowy, ocynkowany) dobra</w:t>
      </w:r>
      <w:r w:rsidR="008C63FF">
        <w:t>ć</w:t>
      </w:r>
      <w:r w:rsidR="004A775D">
        <w:t xml:space="preserve"> go pod względem kolorystycznym zgodnie z kolorem </w:t>
      </w:r>
      <w:r w:rsidR="008C63FF">
        <w:t>ocynku</w:t>
      </w:r>
      <w:r w:rsidR="004A775D">
        <w:t>. (słup malowany, oksydowany).</w:t>
      </w:r>
    </w:p>
    <w:p w:rsidR="00CB2678" w:rsidRPr="0067084D" w:rsidRDefault="00CB2678" w:rsidP="00CB2678">
      <w:pPr>
        <w:pStyle w:val="Konspekt2"/>
        <w:spacing w:after="240"/>
        <w:ind w:left="716"/>
      </w:pPr>
      <w:bookmarkStart w:id="16" w:name="_Toc53955831"/>
      <w:r w:rsidRPr="0067084D">
        <w:t>Ochrona od porażeń prądem elektrycznym</w:t>
      </w:r>
      <w:bookmarkEnd w:id="16"/>
      <w:r w:rsidRPr="0067084D">
        <w:t xml:space="preserve"> </w:t>
      </w:r>
    </w:p>
    <w:p w:rsidR="00CB2678" w:rsidRPr="0067084D" w:rsidRDefault="00D94821" w:rsidP="00CB2678">
      <w:pPr>
        <w:spacing w:before="0" w:after="240"/>
        <w:ind w:left="1134"/>
      </w:pPr>
      <w:r>
        <w:t>O</w:t>
      </w:r>
      <w:r w:rsidR="00CB2678" w:rsidRPr="0067084D">
        <w:t>bowiązującym systemem ochrony od porażeń w sieci jest samoczynne wyłączenie zasilania w układzie sieci TN.</w:t>
      </w:r>
    </w:p>
    <w:p w:rsidR="00CB2678" w:rsidRPr="0067084D" w:rsidRDefault="00CB2678" w:rsidP="00CB2678">
      <w:pPr>
        <w:spacing w:before="0" w:after="0"/>
        <w:ind w:left="1134" w:firstLine="0"/>
      </w:pPr>
      <w:r w:rsidRPr="0067084D">
        <w:t xml:space="preserve">Zgodnie z wytycznymi normy PN-IEC 60364-4-41 dla projektowanej instalacji oświetleniowej systemem ochrony od porażeń jest samoczynne wyłączenie zasilania w układzie sieci TN-C-S Dla zapewnienia ochrony przed dotykiem pośrednim (przy uszkodzeniu) należy połączyć </w:t>
      </w:r>
      <w:r w:rsidR="009B1F32">
        <w:t>płaskownik ocynkowany FeZn25x3</w:t>
      </w:r>
      <w:r w:rsidRPr="0067084D">
        <w:t xml:space="preserve"> zaciski ochronne wszystkich słupów. Po ustawieniu słupów dokonać pomiaru skuteczności ochrony przeciwporażeniowej. Protokoły pomiarów przekazać Inwestorowi. </w:t>
      </w:r>
    </w:p>
    <w:p w:rsidR="00CB2678" w:rsidRPr="0067084D" w:rsidRDefault="00CB2678" w:rsidP="00CB2678">
      <w:pPr>
        <w:pStyle w:val="Konspekt2"/>
        <w:spacing w:after="240"/>
        <w:ind w:left="716"/>
      </w:pPr>
      <w:bookmarkStart w:id="17" w:name="_Toc53955832"/>
      <w:r w:rsidRPr="0067084D">
        <w:t>Ochrona od przepięć</w:t>
      </w:r>
      <w:bookmarkEnd w:id="17"/>
    </w:p>
    <w:p w:rsidR="00CB2678" w:rsidRPr="0067084D" w:rsidRDefault="00CB2678" w:rsidP="00CB2678">
      <w:pPr>
        <w:spacing w:before="0" w:after="240"/>
        <w:ind w:left="1134"/>
      </w:pPr>
      <w:r w:rsidRPr="0067084D">
        <w:t xml:space="preserve">Dla ochrony projektowanych opraw oświetleniowych typu LED przed przepięciami należy we wnękach słupów zabudować ograniczniki przepięć typu DEHNcor L 1P 275. Ograniczniki przyłączyć do zacisków L i PEN tabliczki bezpiecznikowej. </w:t>
      </w:r>
    </w:p>
    <w:p w:rsidR="00CB2678" w:rsidRPr="0067084D" w:rsidRDefault="00CB2678" w:rsidP="00CB2678">
      <w:pPr>
        <w:pStyle w:val="Konspekt2"/>
        <w:spacing w:after="240"/>
        <w:ind w:left="716"/>
        <w:jc w:val="left"/>
      </w:pPr>
      <w:bookmarkStart w:id="18" w:name="_Toc53955833"/>
      <w:r w:rsidRPr="0067084D">
        <w:t>Dokumentacja konieczna do odbioru urządzeń elektroenergetycznych:</w:t>
      </w:r>
      <w:bookmarkEnd w:id="18"/>
    </w:p>
    <w:p w:rsidR="00CB2678" w:rsidRPr="0067084D" w:rsidRDefault="00CB2678" w:rsidP="00863EE8">
      <w:pPr>
        <w:pStyle w:val="Akapitzlist"/>
        <w:numPr>
          <w:ilvl w:val="1"/>
          <w:numId w:val="32"/>
        </w:numPr>
        <w:tabs>
          <w:tab w:val="left" w:pos="1560"/>
        </w:tabs>
        <w:spacing w:before="0" w:after="0"/>
        <w:ind w:left="1418" w:hanging="284"/>
      </w:pPr>
      <w:r w:rsidRPr="0067084D">
        <w:t>protokoły odbioru robót zanikających</w:t>
      </w:r>
    </w:p>
    <w:p w:rsidR="00CB2678" w:rsidRPr="0067084D" w:rsidRDefault="00CB2678" w:rsidP="00863EE8">
      <w:pPr>
        <w:pStyle w:val="Akapitzlist"/>
        <w:numPr>
          <w:ilvl w:val="1"/>
          <w:numId w:val="32"/>
        </w:numPr>
        <w:tabs>
          <w:tab w:val="left" w:pos="1560"/>
        </w:tabs>
        <w:spacing w:before="0" w:after="0"/>
        <w:ind w:left="1418" w:hanging="284"/>
      </w:pPr>
      <w:r w:rsidRPr="0067084D">
        <w:t>protokoły pomiarowe izolacji kabli, skuteczności ochrony przeciwporażeniowej, uziemień</w:t>
      </w:r>
    </w:p>
    <w:p w:rsidR="00CB2678" w:rsidRPr="0067084D" w:rsidRDefault="00CB2678" w:rsidP="00863EE8">
      <w:pPr>
        <w:pStyle w:val="Akapitzlist"/>
        <w:numPr>
          <w:ilvl w:val="1"/>
          <w:numId w:val="32"/>
        </w:numPr>
        <w:tabs>
          <w:tab w:val="left" w:pos="1560"/>
        </w:tabs>
        <w:spacing w:before="0" w:after="0"/>
        <w:ind w:left="1418" w:hanging="284"/>
      </w:pPr>
      <w:r w:rsidRPr="0067084D">
        <w:t>dokumentacja powykonawcza (projekt techniczny z naniesionymi  zmianami powstałymi w trakcie budowy)</w:t>
      </w:r>
    </w:p>
    <w:p w:rsidR="00CB2678" w:rsidRPr="0067084D" w:rsidRDefault="00CB2678" w:rsidP="00863EE8">
      <w:pPr>
        <w:pStyle w:val="Akapitzlist"/>
        <w:numPr>
          <w:ilvl w:val="1"/>
          <w:numId w:val="32"/>
        </w:numPr>
        <w:tabs>
          <w:tab w:val="left" w:pos="1560"/>
        </w:tabs>
        <w:spacing w:before="0" w:after="0"/>
        <w:ind w:left="1418" w:hanging="284"/>
      </w:pPr>
      <w:r w:rsidRPr="0067084D">
        <w:lastRenderedPageBreak/>
        <w:t>dziennik budowy z adnotacją uprawnionej jednostki wykonawstwa geodezyjnego o wytyczeniu w terenie linii kablowych</w:t>
      </w:r>
    </w:p>
    <w:p w:rsidR="00CB2678" w:rsidRDefault="00CB2678" w:rsidP="00863EE8">
      <w:pPr>
        <w:pStyle w:val="Akapitzlist"/>
        <w:numPr>
          <w:ilvl w:val="1"/>
          <w:numId w:val="32"/>
        </w:numPr>
        <w:tabs>
          <w:tab w:val="left" w:pos="1560"/>
        </w:tabs>
        <w:spacing w:before="0" w:after="0"/>
        <w:ind w:left="1418" w:hanging="284"/>
      </w:pPr>
      <w:r w:rsidRPr="0067084D">
        <w:t>inwentaryzacja geodezyjna</w:t>
      </w:r>
    </w:p>
    <w:p w:rsidR="008C63FF" w:rsidRPr="0067084D" w:rsidRDefault="008C63FF" w:rsidP="00863EE8">
      <w:pPr>
        <w:pStyle w:val="Akapitzlist"/>
        <w:numPr>
          <w:ilvl w:val="1"/>
          <w:numId w:val="32"/>
        </w:numPr>
        <w:tabs>
          <w:tab w:val="left" w:pos="1560"/>
        </w:tabs>
        <w:spacing w:before="0" w:after="0"/>
        <w:ind w:left="1418" w:hanging="284"/>
      </w:pPr>
      <w:r>
        <w:t xml:space="preserve">pomiary natężenia oświetlenia </w:t>
      </w:r>
      <w:r w:rsidR="007F4F8F">
        <w:t>przejść</w:t>
      </w:r>
      <w:r>
        <w:t xml:space="preserve"> dla pieszych orz oświetlenia drogowego</w:t>
      </w:r>
    </w:p>
    <w:p w:rsidR="00CB2678" w:rsidRPr="0067084D" w:rsidRDefault="00CB2678" w:rsidP="00CB2678">
      <w:pPr>
        <w:pStyle w:val="Konspekt2"/>
        <w:spacing w:after="240"/>
        <w:ind w:left="716"/>
      </w:pPr>
      <w:bookmarkStart w:id="19" w:name="_Toc53955834"/>
      <w:r w:rsidRPr="0067084D">
        <w:t>Uwagi końcowe</w:t>
      </w:r>
      <w:bookmarkEnd w:id="19"/>
    </w:p>
    <w:p w:rsidR="00CB2678" w:rsidRPr="0067084D" w:rsidRDefault="00CB2678" w:rsidP="00CB2678">
      <w:pPr>
        <w:spacing w:before="0" w:after="0"/>
        <w:ind w:left="1134"/>
      </w:pPr>
      <w:r w:rsidRPr="0067084D">
        <w:t>Całość robót wykonać zgodnie z: Warunkami technicznymi wykonania i odbioru robót budowlanych. Część D: Roboty instalacyjne elektryczne, zeszyt 4 Linie kablowe niskiego i średniego napięcia. Do odbioru przedstawić protokoły z badań instalacji elektrycznej zgodnie z normą: PN-HD 60364-6:2008 Instalacje elektryczne niskiego napięcia. Część 6: Sprawdzenie.</w:t>
      </w:r>
    </w:p>
    <w:p w:rsidR="00CB2678" w:rsidRPr="0067084D" w:rsidRDefault="00CB2678" w:rsidP="00863EE8">
      <w:pPr>
        <w:pStyle w:val="Akapitzlist"/>
        <w:numPr>
          <w:ilvl w:val="1"/>
          <w:numId w:val="32"/>
        </w:numPr>
        <w:tabs>
          <w:tab w:val="left" w:pos="1560"/>
        </w:tabs>
        <w:spacing w:before="0" w:after="0"/>
        <w:ind w:left="851" w:hanging="284"/>
      </w:pPr>
      <w:r w:rsidRPr="0067084D">
        <w:t>protokół z pomiaru oporności izolacji kabli</w:t>
      </w:r>
    </w:p>
    <w:p w:rsidR="00CB2678" w:rsidRPr="0067084D" w:rsidRDefault="00CB2678" w:rsidP="00863EE8">
      <w:pPr>
        <w:pStyle w:val="Akapitzlist"/>
        <w:numPr>
          <w:ilvl w:val="1"/>
          <w:numId w:val="32"/>
        </w:numPr>
        <w:tabs>
          <w:tab w:val="left" w:pos="1560"/>
        </w:tabs>
        <w:spacing w:before="0" w:after="0"/>
        <w:ind w:left="851" w:hanging="284"/>
      </w:pPr>
      <w:r w:rsidRPr="0067084D">
        <w:t>protokół z pomiaru rezystancji uziemień</w:t>
      </w:r>
    </w:p>
    <w:p w:rsidR="00CB2678" w:rsidRPr="0067084D" w:rsidRDefault="00CB2678" w:rsidP="00863EE8">
      <w:pPr>
        <w:pStyle w:val="Akapitzlist"/>
        <w:numPr>
          <w:ilvl w:val="1"/>
          <w:numId w:val="32"/>
        </w:numPr>
        <w:tabs>
          <w:tab w:val="left" w:pos="1560"/>
        </w:tabs>
        <w:spacing w:before="0" w:after="0"/>
        <w:ind w:left="851" w:hanging="284"/>
      </w:pPr>
      <w:r w:rsidRPr="0067084D">
        <w:t>protokół z pomiaru skuteczności zerowania</w:t>
      </w:r>
    </w:p>
    <w:p w:rsidR="00CB2678" w:rsidRPr="0067084D" w:rsidRDefault="00CB2678" w:rsidP="00863EE8">
      <w:pPr>
        <w:pStyle w:val="Akapitzlist"/>
        <w:numPr>
          <w:ilvl w:val="1"/>
          <w:numId w:val="32"/>
        </w:numPr>
        <w:tabs>
          <w:tab w:val="left" w:pos="1560"/>
        </w:tabs>
        <w:spacing w:before="0" w:after="0"/>
        <w:ind w:left="851" w:hanging="284"/>
      </w:pPr>
      <w:r w:rsidRPr="0067084D">
        <w:t>protokół z pomiaru natężenia oświetlenia</w:t>
      </w:r>
    </w:p>
    <w:p w:rsidR="00CB2678" w:rsidRPr="0067084D" w:rsidRDefault="00CB2678" w:rsidP="00863EE8">
      <w:pPr>
        <w:spacing w:before="0" w:after="0"/>
        <w:ind w:left="1134" w:firstLine="284"/>
      </w:pPr>
      <w:r w:rsidRPr="0067084D">
        <w:t xml:space="preserve">Prace powinny być wykonane przez jednostkę mającą uprawnienia do wykonywania robót branży elektrycznej. Ze względu na istniejące, czynne uzbrojenie podziemne na trasie projektowanej oświetleniowej linii kablowej Nn prace należy wykonywać przy zachowaniu szczególnej ostrożności. </w:t>
      </w:r>
    </w:p>
    <w:p w:rsidR="00CB2678" w:rsidRPr="0067084D" w:rsidRDefault="00CB2678" w:rsidP="00863EE8">
      <w:pPr>
        <w:pStyle w:val="Akapitzlist"/>
        <w:numPr>
          <w:ilvl w:val="1"/>
          <w:numId w:val="32"/>
        </w:numPr>
        <w:tabs>
          <w:tab w:val="left" w:pos="1560"/>
        </w:tabs>
        <w:spacing w:before="0" w:after="0"/>
        <w:ind w:left="851" w:hanging="284"/>
      </w:pPr>
      <w:r w:rsidRPr="0067084D">
        <w:t>Przed rozpoczęciem inwestycji należy uzyskać pozwolenie na budowę projektowanych urządzeń.</w:t>
      </w:r>
    </w:p>
    <w:p w:rsidR="00CB2678" w:rsidRPr="00863EE8" w:rsidRDefault="00CB2678" w:rsidP="00863EE8">
      <w:pPr>
        <w:pStyle w:val="Akapitzlist"/>
        <w:numPr>
          <w:ilvl w:val="1"/>
          <w:numId w:val="32"/>
        </w:numPr>
        <w:tabs>
          <w:tab w:val="left" w:pos="1560"/>
        </w:tabs>
        <w:spacing w:before="0" w:after="0"/>
        <w:ind w:left="851" w:hanging="284"/>
      </w:pPr>
      <w:r w:rsidRPr="00863EE8">
        <w:t>Wykonawca ma obowiązek uzyskania odpowiedniej zgody na zajęcie pasa drogowego.</w:t>
      </w:r>
    </w:p>
    <w:p w:rsidR="00CB2678" w:rsidRPr="00863EE8" w:rsidRDefault="00CB2678" w:rsidP="00863EE8">
      <w:pPr>
        <w:pStyle w:val="Akapitzlist"/>
        <w:numPr>
          <w:ilvl w:val="1"/>
          <w:numId w:val="32"/>
        </w:numPr>
        <w:tabs>
          <w:tab w:val="left" w:pos="1560"/>
        </w:tabs>
        <w:spacing w:before="0" w:after="0"/>
        <w:ind w:left="851" w:hanging="284"/>
      </w:pPr>
      <w:r w:rsidRPr="00863EE8">
        <w:t>Wytyczenie trasy linii kablowych i stanowisk słupów w terenie oraz inwentaryzację powykonawczą należy zlecić jednostce geodezyjnej.</w:t>
      </w:r>
    </w:p>
    <w:p w:rsidR="00CB2678" w:rsidRPr="00863EE8" w:rsidRDefault="00CB2678" w:rsidP="00863EE8">
      <w:pPr>
        <w:pStyle w:val="Akapitzlist"/>
        <w:numPr>
          <w:ilvl w:val="1"/>
          <w:numId w:val="32"/>
        </w:numPr>
        <w:tabs>
          <w:tab w:val="left" w:pos="1560"/>
        </w:tabs>
        <w:spacing w:before="0" w:after="0"/>
        <w:ind w:left="851" w:hanging="284"/>
      </w:pPr>
      <w:r w:rsidRPr="00863EE8">
        <w:t>Bezwzględnie zastosować się do wytycznych ZUDT</w:t>
      </w:r>
    </w:p>
    <w:p w:rsidR="00CB2678" w:rsidRPr="00863EE8" w:rsidRDefault="00CB2678" w:rsidP="00863EE8">
      <w:pPr>
        <w:pStyle w:val="Akapitzlist"/>
        <w:numPr>
          <w:ilvl w:val="1"/>
          <w:numId w:val="32"/>
        </w:numPr>
        <w:tabs>
          <w:tab w:val="left" w:pos="1560"/>
        </w:tabs>
        <w:spacing w:before="0" w:after="0"/>
        <w:ind w:left="851" w:hanging="284"/>
      </w:pPr>
      <w:r w:rsidRPr="00863EE8">
        <w:t>Przed zasypaniem kabli należy dokonać odbioru jego ułożenia w ziemi przez właściwych przedstawicieli Inwestora.</w:t>
      </w:r>
    </w:p>
    <w:p w:rsidR="00CB2678" w:rsidRPr="00863EE8" w:rsidRDefault="00CB2678" w:rsidP="00863EE8">
      <w:pPr>
        <w:pStyle w:val="Akapitzlist"/>
        <w:numPr>
          <w:ilvl w:val="1"/>
          <w:numId w:val="32"/>
        </w:numPr>
        <w:tabs>
          <w:tab w:val="left" w:pos="1560"/>
        </w:tabs>
        <w:spacing w:before="0" w:after="0"/>
        <w:ind w:left="851" w:hanging="284"/>
      </w:pPr>
      <w:r w:rsidRPr="00863EE8">
        <w:t>Przed oddaniem projektowanych urządzeń do eksploatacji należy dokonać pomiarów i badań ochronnych, z których sporządzić odpowiednie protokoły.</w:t>
      </w:r>
    </w:p>
    <w:p w:rsidR="00CB2678" w:rsidRPr="00863EE8" w:rsidRDefault="00CB2678" w:rsidP="00863EE8">
      <w:pPr>
        <w:pStyle w:val="Akapitzlist"/>
        <w:numPr>
          <w:ilvl w:val="1"/>
          <w:numId w:val="32"/>
        </w:numPr>
        <w:tabs>
          <w:tab w:val="left" w:pos="1560"/>
        </w:tabs>
        <w:spacing w:before="0" w:after="0"/>
        <w:ind w:left="851" w:hanging="284"/>
      </w:pPr>
      <w:r w:rsidRPr="00863EE8">
        <w:t>Stosowane materiały elektrotechniczne i urządzenia powinny posiadać certyfikat dopuszczenia do stosowania.</w:t>
      </w:r>
    </w:p>
    <w:p w:rsidR="00CB2678" w:rsidRPr="00863EE8" w:rsidRDefault="00CB2678" w:rsidP="00863EE8">
      <w:pPr>
        <w:pStyle w:val="Akapitzlist"/>
        <w:numPr>
          <w:ilvl w:val="1"/>
          <w:numId w:val="32"/>
        </w:numPr>
        <w:tabs>
          <w:tab w:val="left" w:pos="1560"/>
        </w:tabs>
        <w:spacing w:before="0" w:after="0"/>
        <w:ind w:left="851" w:hanging="284"/>
      </w:pPr>
      <w:r w:rsidRPr="00863EE8">
        <w:t>Ze zdemontowanych i niezabudowanych materiałów należy rozliczyć się protokolarnie.</w:t>
      </w:r>
    </w:p>
    <w:p w:rsidR="00CB2678" w:rsidRPr="00863EE8" w:rsidRDefault="00CB2678" w:rsidP="00863EE8">
      <w:pPr>
        <w:pStyle w:val="Akapitzlist"/>
        <w:numPr>
          <w:ilvl w:val="1"/>
          <w:numId w:val="32"/>
        </w:numPr>
        <w:tabs>
          <w:tab w:val="left" w:pos="1560"/>
        </w:tabs>
        <w:spacing w:before="0" w:after="0"/>
        <w:ind w:left="851" w:hanging="284"/>
      </w:pPr>
      <w:r w:rsidRPr="00863EE8">
        <w:t>Całość robót wykonać w sposób staranny i estetyczny.</w:t>
      </w:r>
    </w:p>
    <w:p w:rsidR="00CB2678" w:rsidRPr="00863EE8" w:rsidRDefault="00CB2678" w:rsidP="00863EE8">
      <w:pPr>
        <w:pStyle w:val="Akapitzlist"/>
        <w:numPr>
          <w:ilvl w:val="1"/>
          <w:numId w:val="32"/>
        </w:numPr>
        <w:tabs>
          <w:tab w:val="left" w:pos="1560"/>
        </w:tabs>
        <w:spacing w:before="0" w:after="0"/>
        <w:ind w:left="851" w:hanging="284"/>
      </w:pPr>
      <w:r w:rsidRPr="00863EE8">
        <w:lastRenderedPageBreak/>
        <w:t xml:space="preserve">Wykonawca przed przystąpieniem do robót zobowiązany jest do zapoznania się ze wszystkimi dokumentacjami i dokładnej weryfikacji zwłaszcza długości oraz ilości odpowiedniego osprzętu, który będzie instalowany bezpośrednio na realizowanej budowie. </w:t>
      </w:r>
    </w:p>
    <w:p w:rsidR="00CB2678" w:rsidRPr="00863EE8" w:rsidRDefault="00CB2678" w:rsidP="00863EE8">
      <w:pPr>
        <w:pStyle w:val="Akapitzlist"/>
        <w:numPr>
          <w:ilvl w:val="1"/>
          <w:numId w:val="32"/>
        </w:numPr>
        <w:tabs>
          <w:tab w:val="left" w:pos="1560"/>
        </w:tabs>
        <w:spacing w:before="0" w:after="0"/>
        <w:ind w:left="851" w:hanging="284"/>
      </w:pPr>
      <w:r w:rsidRPr="00863EE8">
        <w:t>Wszystkie użyte w niniejszej dokumentacji projektowej nazwy firmowe materiałów / producentów są przykładowe i mają na celu wskazanie standardu jakościowego przyjętych systemów i elementów wykonawczych oraz dostaw urządzeń. W procesie realizacji można zastosować rozwiązania, materiały, urządzenia firm równorzędnych technicznie, o parametrach równoważnych, pod warunkiem zachowania standardu jakościowego nie gorszego niż przywołany w dokumentacji.</w:t>
      </w:r>
    </w:p>
    <w:p w:rsidR="00CB2678" w:rsidRPr="0067084D" w:rsidRDefault="00CB2678" w:rsidP="00863EE8">
      <w:pPr>
        <w:pStyle w:val="Konsspekt1"/>
        <w:spacing w:after="0"/>
        <w:ind w:left="357" w:hanging="357"/>
      </w:pPr>
      <w:bookmarkStart w:id="20" w:name="_Toc53955835"/>
      <w:r w:rsidRPr="0067084D">
        <w:t>Zestawienie podstawowych materiałów</w:t>
      </w:r>
      <w:bookmarkEnd w:id="20"/>
    </w:p>
    <w:p w:rsidR="00CB2678" w:rsidRPr="0067084D" w:rsidRDefault="00CB2678" w:rsidP="00CB2678">
      <w:pPr>
        <w:pStyle w:val="Konspekt2"/>
        <w:numPr>
          <w:ilvl w:val="1"/>
          <w:numId w:val="23"/>
        </w:numPr>
        <w:ind w:left="716"/>
      </w:pPr>
      <w:bookmarkStart w:id="21" w:name="_Toc53955836"/>
      <w:r w:rsidRPr="0067084D">
        <w:rPr>
          <w:sz w:val="22"/>
          <w:szCs w:val="22"/>
        </w:rPr>
        <w:t>Uwagi:</w:t>
      </w:r>
      <w:bookmarkEnd w:id="21"/>
    </w:p>
    <w:p w:rsidR="00CB2678" w:rsidRPr="0067084D" w:rsidRDefault="00CB2678" w:rsidP="00863EE8">
      <w:pPr>
        <w:pStyle w:val="Akapitzlist"/>
        <w:numPr>
          <w:ilvl w:val="1"/>
          <w:numId w:val="32"/>
        </w:numPr>
        <w:tabs>
          <w:tab w:val="left" w:pos="1560"/>
        </w:tabs>
        <w:spacing w:before="0" w:after="0"/>
        <w:ind w:left="851" w:hanging="284"/>
      </w:pPr>
      <w:r w:rsidRPr="0067084D">
        <w:t xml:space="preserve">Wykonawca przed przystąpieniem do robót zobowiązany jest do zapoznania się ze wszystkimi dokumentacjami i dokładnej weryfikacji zwłaszcza długości oraz ilości odpowiedniego osprzętu, który będzie instalowany bezpośrednio na realizowanej budowie. </w:t>
      </w:r>
    </w:p>
    <w:p w:rsidR="00CB2678" w:rsidRPr="0067084D" w:rsidRDefault="00CB2678" w:rsidP="00646220">
      <w:pPr>
        <w:pStyle w:val="Akapitzlist"/>
        <w:numPr>
          <w:ilvl w:val="1"/>
          <w:numId w:val="32"/>
        </w:numPr>
        <w:tabs>
          <w:tab w:val="left" w:pos="1560"/>
        </w:tabs>
        <w:spacing w:before="0" w:after="0"/>
        <w:ind w:left="851" w:hanging="284"/>
      </w:pPr>
      <w:r w:rsidRPr="0067084D">
        <w:t>Wszystkie użyte w niniejszej dokumentacji projektowej nazwy firmowe materiałów / producentów są przykładowe i mają na celu wskazanie standardu jakościowego przyjętych systemów i elementów wykonawczych oraz dostaw urządzeń. W procesie realizacji można zastosować rozwiązania, materiały, urządzenia firm równorzędnych technicznie, o parametrach równoważnych, pod warunkiem zachowania standardu jakościowego nie gorszego niż przywołany w dokumentacji.</w:t>
      </w:r>
    </w:p>
    <w:p w:rsidR="00CB2678" w:rsidRPr="0067084D" w:rsidRDefault="00CB2678" w:rsidP="00CB2678">
      <w:pPr>
        <w:suppressAutoHyphens w:val="0"/>
        <w:spacing w:before="0" w:after="0" w:line="240" w:lineRule="auto"/>
        <w:ind w:firstLine="0"/>
        <w:jc w:val="left"/>
        <w:rPr>
          <w:rFonts w:cs="Tahoma"/>
          <w:b/>
          <w:lang w:eastAsia="pl-PL"/>
        </w:rPr>
      </w:pPr>
    </w:p>
    <w:p w:rsidR="00CB2678" w:rsidRPr="0067084D" w:rsidRDefault="00CB2678" w:rsidP="00CB2678">
      <w:pPr>
        <w:pStyle w:val="Konsspekt1"/>
      </w:pPr>
      <w:bookmarkStart w:id="22" w:name="_Toc53955837"/>
      <w:r w:rsidRPr="0067084D">
        <w:t>BHP na placu budowy</w:t>
      </w:r>
      <w:bookmarkEnd w:id="22"/>
    </w:p>
    <w:p w:rsidR="00CB2678" w:rsidRPr="0067084D" w:rsidRDefault="00CB2678" w:rsidP="00CB2678">
      <w:pPr>
        <w:pStyle w:val="Konspekt2"/>
        <w:numPr>
          <w:ilvl w:val="1"/>
          <w:numId w:val="23"/>
        </w:numPr>
        <w:ind w:left="716"/>
      </w:pPr>
      <w:bookmarkStart w:id="23" w:name="_Toc53955838"/>
      <w:r w:rsidRPr="0067084D">
        <w:rPr>
          <w:sz w:val="22"/>
          <w:szCs w:val="22"/>
        </w:rPr>
        <w:t>Informacja o wydzieleniu i oznakowaniu miejsca prowadzenia robót budowlanych:</w:t>
      </w:r>
      <w:bookmarkEnd w:id="23"/>
    </w:p>
    <w:p w:rsidR="00CB2678" w:rsidRPr="0067084D" w:rsidRDefault="00CB2678" w:rsidP="00CB2678">
      <w:pPr>
        <w:pStyle w:val="Konspekt2"/>
        <w:numPr>
          <w:ilvl w:val="0"/>
          <w:numId w:val="0"/>
        </w:numPr>
        <w:ind w:left="792"/>
      </w:pPr>
    </w:p>
    <w:p w:rsidR="00CB2678" w:rsidRPr="0067084D" w:rsidRDefault="00CB2678" w:rsidP="0067084D">
      <w:pPr>
        <w:spacing w:before="0" w:after="0"/>
        <w:ind w:left="1134"/>
      </w:pPr>
      <w:r w:rsidRPr="0067084D">
        <w:t>Przed przystąpieniem do robót ziemnych, należy określić położenie podziemnych sieci i je oznaczyć - zgodnie z zapisami w protokole ZUD</w:t>
      </w:r>
      <w:r w:rsidR="00FA3675">
        <w:t>P</w:t>
      </w:r>
      <w:r w:rsidRPr="0067084D">
        <w:t xml:space="preserve"> dokonać stosownych czynności. Określić bezpieczne odległości od istniejących sieci, w jakich mogą być wykonywane prace i określić sposób wykonywania robót.</w:t>
      </w:r>
    </w:p>
    <w:p w:rsidR="00CB2678" w:rsidRPr="0067084D" w:rsidRDefault="00CB2678" w:rsidP="0067084D">
      <w:pPr>
        <w:spacing w:before="0" w:after="0"/>
        <w:ind w:left="1134"/>
      </w:pPr>
      <w:r w:rsidRPr="0067084D">
        <w:t xml:space="preserve">W czasie robót ziemnych miejsca niebezpieczne należy ogrodzić i umieścić napisy ostrzegawcze. Wykopy należy zabezpieczyć przed przypadkowym </w:t>
      </w:r>
      <w:r w:rsidRPr="0067084D">
        <w:lastRenderedPageBreak/>
        <w:t xml:space="preserve">wpadnięciem do nich przechodniów za pomocą barier wykonanych w postaci stojaków i desek lub taśmy w kolorze czerwono – białym, ustawionych wzdłuż wykopów. W miejscach, w których piesi muszą przekraczać wykopy, należy umieścić pomosty nad nimi zaopatrzone na całej długości w dwie poręcze o wysokości 1,2 m. </w:t>
      </w:r>
    </w:p>
    <w:p w:rsidR="00CB2678" w:rsidRPr="0067084D" w:rsidRDefault="00CB2678" w:rsidP="0067084D">
      <w:pPr>
        <w:spacing w:before="0" w:after="0"/>
        <w:ind w:left="1134"/>
      </w:pPr>
      <w:r w:rsidRPr="0067084D">
        <w:t>W czasie wykonywania wykopów w miejscach dostępnych dla osób niezatrudnionych przy tych robotach, należy wokół wykopów pozostawionych na czas zmroku i w nocy ustawić balustrady zaopatrzone w światło ostrzegawcze koloru czerwonego. Niezależnie od ustawienia balustrad, w przypadkach uzasadnionych względami bezpieczeństwa wykop należy szczelnie przykryć, w sposób uniemożliwiający wpadnięcie do wykopu. Jeżeli teren, na którym są wykonywane roboty ziemne, nie może być ogrodzony, wykonawca robót powinien zapewnić stały jego nadzór.  Wykopy o ścianach pionowych nieumocnionych, bez rozparcia lub podparcia., mogą być wykonywane tylko do głębokości 1 m w gruntach zwartych. Wykopy bez umocnień, o głębokości większej niż 1 m. lecz nie większej od 2 m, można wykonywać, jeżeli pozwalają na to wyniki badań gruntu i dokumentacji geologiczno-inżynierska.</w:t>
      </w:r>
    </w:p>
    <w:p w:rsidR="00CB2678" w:rsidRPr="0067084D" w:rsidRDefault="00CB2678" w:rsidP="0067084D">
      <w:pPr>
        <w:spacing w:before="0" w:after="0"/>
        <w:ind w:left="1134"/>
      </w:pPr>
      <w:r w:rsidRPr="0067084D">
        <w:t xml:space="preserve">Zabezpieczenia ażurowe ścian wykopów można stosować tylko w gruntach zwartych. Stosowanie zabezpieczenia ażurowego ścian wykopów w okresie zimowym jest zabronione. W przypadku nie stosowania zabezpieczeń ażurowych wykonywać wykopy ze skarpami o bezpiecznym nachyleniu. </w:t>
      </w:r>
    </w:p>
    <w:p w:rsidR="00CB2678" w:rsidRDefault="00CB2678" w:rsidP="0067084D">
      <w:pPr>
        <w:spacing w:before="0" w:after="0"/>
        <w:ind w:left="1134"/>
      </w:pPr>
      <w:r w:rsidRPr="0067084D">
        <w:t xml:space="preserve">Koparka w czasie pracy powinna być ustawiona w odległości od wykopu co najmniej 0,6 m. Przebywanie osób między koparką a ścianą wykopu jest zabronione. Osoby przebywające na stanowiskach pracy na wysokości, co najmniej 1 m od poziomu ziemi, powinny być zabezpieczone przed upadkiem z wysokości. Zabrania się przebywania i przechodzenia osób w czasie pracy dźwigu, w zasięgu jego pracy. </w:t>
      </w:r>
    </w:p>
    <w:p w:rsidR="00D75D32" w:rsidRDefault="00D75D32" w:rsidP="0067084D">
      <w:pPr>
        <w:spacing w:before="0" w:after="0"/>
        <w:ind w:left="1134"/>
      </w:pPr>
    </w:p>
    <w:p w:rsidR="00D75D32" w:rsidRDefault="00D75D32" w:rsidP="0067084D">
      <w:pPr>
        <w:spacing w:before="0" w:after="0"/>
        <w:ind w:left="1134"/>
      </w:pPr>
    </w:p>
    <w:p w:rsidR="00D75D32" w:rsidRPr="0067084D" w:rsidRDefault="00D75D32" w:rsidP="0067084D">
      <w:pPr>
        <w:spacing w:before="0" w:after="0"/>
        <w:ind w:left="1134"/>
      </w:pPr>
    </w:p>
    <w:p w:rsidR="00CB2678" w:rsidRPr="0067084D" w:rsidRDefault="00CB2678" w:rsidP="00CB2678">
      <w:pPr>
        <w:pStyle w:val="Konspekt2"/>
        <w:numPr>
          <w:ilvl w:val="1"/>
          <w:numId w:val="25"/>
        </w:numPr>
      </w:pPr>
      <w:bookmarkStart w:id="24" w:name="_Toc53955839"/>
      <w:r w:rsidRPr="0067084D">
        <w:rPr>
          <w:sz w:val="22"/>
          <w:szCs w:val="22"/>
        </w:rPr>
        <w:t>Informacja o sposobie prowadzenia instruktażu pracowników przed przystąpieniem do realizacji robót budowlanych:</w:t>
      </w:r>
      <w:bookmarkEnd w:id="24"/>
    </w:p>
    <w:p w:rsidR="00CB2678" w:rsidRPr="0067084D" w:rsidRDefault="00CB2678" w:rsidP="00CB2678">
      <w:pPr>
        <w:pStyle w:val="Konspekt2"/>
        <w:numPr>
          <w:ilvl w:val="0"/>
          <w:numId w:val="0"/>
        </w:numPr>
        <w:ind w:left="1080"/>
      </w:pPr>
    </w:p>
    <w:p w:rsidR="00CB2678" w:rsidRPr="0067084D" w:rsidRDefault="00CB2678" w:rsidP="0067084D">
      <w:pPr>
        <w:spacing w:before="0" w:after="0"/>
        <w:ind w:left="1134"/>
      </w:pPr>
      <w:r w:rsidRPr="0067084D">
        <w:t>Podstawowe zasady BHP i higieny;</w:t>
      </w:r>
    </w:p>
    <w:p w:rsidR="00CB2678" w:rsidRPr="0067084D" w:rsidRDefault="00CB2678" w:rsidP="0067084D">
      <w:pPr>
        <w:spacing w:before="0" w:after="0"/>
        <w:ind w:left="1134"/>
      </w:pPr>
    </w:p>
    <w:p w:rsidR="00CB2678" w:rsidRPr="0067084D" w:rsidRDefault="00CB2678" w:rsidP="0067084D">
      <w:pPr>
        <w:spacing w:before="0" w:after="0"/>
        <w:ind w:left="1134"/>
      </w:pPr>
      <w:r w:rsidRPr="0067084D">
        <w:lastRenderedPageBreak/>
        <w:t>Całość robót należy wykonać zgodnie z przepisami bezpieczeństwa i higieny pracy obowiązującymi w zakresie prowadzenia robót elektroenergetycznych przy robotach ziemnych i przy pracach na wysokości. Budowę i montaż elementów linii należy prowadzić zgodnie z :</w:t>
      </w:r>
    </w:p>
    <w:p w:rsidR="00CB2678" w:rsidRPr="0067084D" w:rsidRDefault="00CB2678" w:rsidP="0067084D">
      <w:pPr>
        <w:pStyle w:val="Akapitzlist"/>
        <w:numPr>
          <w:ilvl w:val="0"/>
          <w:numId w:val="39"/>
        </w:numPr>
        <w:spacing w:before="0" w:after="0"/>
      </w:pPr>
      <w:r w:rsidRPr="0067084D">
        <w:t>zasadami stosowanymi w budownictwie ogólnym,</w:t>
      </w:r>
    </w:p>
    <w:p w:rsidR="00CB2678" w:rsidRPr="0067084D" w:rsidRDefault="00CB2678" w:rsidP="0067084D">
      <w:pPr>
        <w:pStyle w:val="Akapitzlist"/>
        <w:numPr>
          <w:ilvl w:val="0"/>
          <w:numId w:val="39"/>
        </w:numPr>
        <w:spacing w:before="0" w:after="0"/>
      </w:pPr>
      <w:r w:rsidRPr="0067084D">
        <w:t>szczegółowymi instrukcjami wydanymi przez producentów elementów linii oraz sprzętu</w:t>
      </w:r>
    </w:p>
    <w:p w:rsidR="00CB2678" w:rsidRPr="0067084D" w:rsidRDefault="00CB2678" w:rsidP="0067084D">
      <w:pPr>
        <w:pStyle w:val="Akapitzlist"/>
        <w:numPr>
          <w:ilvl w:val="0"/>
          <w:numId w:val="39"/>
        </w:numPr>
        <w:spacing w:before="0" w:after="0"/>
      </w:pPr>
      <w:r w:rsidRPr="0067084D">
        <w:t>budowlanego i montażowego stosowanego przy realizacji linii.</w:t>
      </w:r>
    </w:p>
    <w:p w:rsidR="00CB2678" w:rsidRPr="0067084D" w:rsidRDefault="00CB2678" w:rsidP="0067084D">
      <w:pPr>
        <w:spacing w:before="0" w:after="0"/>
        <w:ind w:left="1134"/>
      </w:pPr>
      <w:r w:rsidRPr="0067084D">
        <w:t xml:space="preserve">Szczegóły wykonania prac w pobliżu urządzeń lub przy urządzeniach pod napięciem, uzgodnić w ENEA Operator Sp. z o.o. RD Wałcz, ze względu, że znajduje się on pod napięciem. Prace wykonać zgodnie z obowiązującą Instrukcją Organizacji Bezpiecznej Pracy w </w:t>
      </w:r>
      <w:r w:rsidR="00547F52">
        <w:t>Enea Operator Sp. z o. o</w:t>
      </w:r>
      <w:r w:rsidRPr="0067084D">
        <w:t xml:space="preserve">. Zakłada się, że w czasie prowadzenia wykopów wykonawca  prac może natknąć się na różne przeszkody, które są pominięte na podkładzie geodezyjnym. W związku z tym wykonawca zobowiązany  jest  do zastosowania z własnej inicjatywy takich osłon,  aby  prace  wykonane  były  zgodnie  z  obowiązującą normą PN-76/E-05125.  </w:t>
      </w:r>
    </w:p>
    <w:p w:rsidR="00CB2678" w:rsidRPr="0067084D" w:rsidRDefault="00CB2678" w:rsidP="0067084D">
      <w:pPr>
        <w:spacing w:before="0" w:after="0"/>
        <w:ind w:left="1134"/>
      </w:pPr>
      <w:r w:rsidRPr="0067084D">
        <w:t xml:space="preserve">Zabronione jest wykonywanie prac na napowietrznych liniach </w:t>
      </w:r>
      <w:r w:rsidR="007F4F8F">
        <w:t>elektroenergetycznych</w:t>
      </w:r>
      <w:r w:rsidRPr="0067084D">
        <w:t xml:space="preserve">, rozdzielniach rozdzielczych oraz na wysokich konstrukcjach w czasie wyładowań atmosferycznych. </w:t>
      </w:r>
    </w:p>
    <w:p w:rsidR="00CB2678" w:rsidRPr="0067084D" w:rsidRDefault="00CB2678" w:rsidP="00CB2678">
      <w:pPr>
        <w:tabs>
          <w:tab w:val="num" w:pos="1068"/>
        </w:tabs>
        <w:suppressAutoHyphens w:val="0"/>
        <w:spacing w:before="0" w:after="0" w:line="240" w:lineRule="auto"/>
        <w:ind w:left="709" w:firstLine="0"/>
        <w:jc w:val="left"/>
        <w:rPr>
          <w:rFonts w:cs="Tahoma"/>
          <w:color w:val="000000"/>
          <w:lang w:eastAsia="pl-PL"/>
        </w:rPr>
      </w:pPr>
    </w:p>
    <w:tbl>
      <w:tblPr>
        <w:tblW w:w="97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057"/>
        <w:gridCol w:w="1842"/>
        <w:gridCol w:w="1806"/>
      </w:tblGrid>
      <w:tr w:rsidR="00CB2678" w:rsidRPr="0067084D" w:rsidTr="00646220">
        <w:tc>
          <w:tcPr>
            <w:tcW w:w="6057"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rPr>
                <w:rFonts w:cs="Tahoma"/>
                <w:b/>
                <w:sz w:val="18"/>
                <w:szCs w:val="18"/>
                <w:lang w:eastAsia="pl-PL"/>
              </w:rPr>
            </w:pPr>
            <w:r w:rsidRPr="0067084D">
              <w:rPr>
                <w:rFonts w:cs="Tahoma"/>
                <w:b/>
                <w:sz w:val="18"/>
                <w:szCs w:val="18"/>
                <w:lang w:eastAsia="pl-PL"/>
              </w:rPr>
              <w:t xml:space="preserve">odległości kabli ułożonych w ziemi od innych urządzeń podziemnych PN-76/E-05125 </w:t>
            </w:r>
          </w:p>
        </w:tc>
        <w:tc>
          <w:tcPr>
            <w:tcW w:w="184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rPr>
                <w:rFonts w:cs="Tahoma"/>
                <w:sz w:val="18"/>
                <w:szCs w:val="18"/>
                <w:lang w:eastAsia="pl-PL"/>
              </w:rPr>
            </w:pPr>
            <w:r w:rsidRPr="0067084D">
              <w:rPr>
                <w:rFonts w:cs="Tahoma"/>
                <w:sz w:val="18"/>
                <w:szCs w:val="18"/>
                <w:lang w:eastAsia="pl-PL"/>
              </w:rPr>
              <w:t>najmniejsza dopuszczalna odległość w cm</w:t>
            </w:r>
          </w:p>
        </w:tc>
        <w:tc>
          <w:tcPr>
            <w:tcW w:w="1806"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rPr>
                <w:rFonts w:cs="Tahoma"/>
                <w:b/>
                <w:sz w:val="18"/>
                <w:szCs w:val="18"/>
                <w:lang w:eastAsia="pl-PL"/>
              </w:rPr>
            </w:pPr>
            <w:r w:rsidRPr="0067084D">
              <w:rPr>
                <w:rFonts w:cs="Tahoma"/>
                <w:sz w:val="18"/>
                <w:szCs w:val="18"/>
                <w:lang w:eastAsia="pl-PL"/>
              </w:rPr>
              <w:t>najmniejsza dopuszczalna odległość w cm</w:t>
            </w:r>
          </w:p>
        </w:tc>
      </w:tr>
      <w:tr w:rsidR="00CB2678" w:rsidRPr="0067084D" w:rsidTr="00646220">
        <w:tc>
          <w:tcPr>
            <w:tcW w:w="6057"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rPr>
                <w:rFonts w:cs="Tahoma"/>
                <w:b/>
                <w:sz w:val="18"/>
                <w:szCs w:val="18"/>
                <w:lang w:eastAsia="pl-PL"/>
              </w:rPr>
            </w:pPr>
            <w:r w:rsidRPr="0067084D">
              <w:rPr>
                <w:rFonts w:cs="Tahoma"/>
                <w:b/>
                <w:sz w:val="18"/>
                <w:szCs w:val="18"/>
                <w:lang w:eastAsia="pl-PL"/>
              </w:rPr>
              <w:t xml:space="preserve">RODZAJ URZĄDZENIA PODZIEMNEGO </w:t>
            </w:r>
            <w:r w:rsidRPr="0067084D">
              <w:rPr>
                <w:rFonts w:cs="Tahoma"/>
                <w:b/>
                <w:sz w:val="18"/>
                <w:szCs w:val="18"/>
                <w:lang w:eastAsia="pl-PL"/>
              </w:rPr>
              <w:tab/>
            </w:r>
          </w:p>
        </w:tc>
        <w:tc>
          <w:tcPr>
            <w:tcW w:w="184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rPr>
                <w:rFonts w:cs="Tahoma"/>
                <w:sz w:val="18"/>
                <w:szCs w:val="18"/>
                <w:lang w:eastAsia="pl-PL"/>
              </w:rPr>
            </w:pPr>
            <w:r w:rsidRPr="0067084D">
              <w:rPr>
                <w:rFonts w:cs="Tahoma"/>
                <w:sz w:val="18"/>
                <w:szCs w:val="18"/>
                <w:lang w:eastAsia="pl-PL"/>
              </w:rPr>
              <w:t xml:space="preserve">pionowa przy skrzyżowaniu </w:t>
            </w:r>
          </w:p>
        </w:tc>
        <w:tc>
          <w:tcPr>
            <w:tcW w:w="1806"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rPr>
                <w:rFonts w:cs="Tahoma"/>
                <w:sz w:val="18"/>
                <w:szCs w:val="18"/>
                <w:lang w:eastAsia="pl-PL"/>
              </w:rPr>
            </w:pPr>
            <w:r w:rsidRPr="0067084D">
              <w:rPr>
                <w:rFonts w:cs="Tahoma"/>
                <w:sz w:val="18"/>
                <w:szCs w:val="18"/>
                <w:lang w:eastAsia="pl-PL"/>
              </w:rPr>
              <w:t>pozioma przy zbliżeniu</w:t>
            </w:r>
          </w:p>
        </w:tc>
      </w:tr>
      <w:tr w:rsidR="00CB2678" w:rsidRPr="0067084D" w:rsidTr="00646220">
        <w:tc>
          <w:tcPr>
            <w:tcW w:w="6057"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rPr>
                <w:rFonts w:cs="Tahoma"/>
                <w:sz w:val="18"/>
                <w:szCs w:val="18"/>
                <w:lang w:eastAsia="pl-PL"/>
              </w:rPr>
            </w:pPr>
            <w:r w:rsidRPr="0067084D">
              <w:rPr>
                <w:rFonts w:cs="Tahoma"/>
                <w:sz w:val="18"/>
                <w:szCs w:val="18"/>
                <w:lang w:eastAsia="pl-PL"/>
              </w:rPr>
              <w:t xml:space="preserve">Granica pasa drogowego i fundamentów budynków  </w:t>
            </w:r>
          </w:p>
        </w:tc>
        <w:tc>
          <w:tcPr>
            <w:tcW w:w="184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w:t>
            </w:r>
          </w:p>
        </w:tc>
        <w:tc>
          <w:tcPr>
            <w:tcW w:w="1806"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50</w:t>
            </w:r>
          </w:p>
        </w:tc>
      </w:tr>
      <w:tr w:rsidR="00CB2678" w:rsidRPr="0067084D" w:rsidTr="00646220">
        <w:tc>
          <w:tcPr>
            <w:tcW w:w="6057"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rPr>
                <w:rFonts w:cs="Tahoma"/>
                <w:sz w:val="18"/>
                <w:szCs w:val="18"/>
                <w:lang w:eastAsia="pl-PL"/>
              </w:rPr>
            </w:pPr>
            <w:r w:rsidRPr="0067084D">
              <w:rPr>
                <w:rFonts w:cs="Tahoma"/>
                <w:sz w:val="18"/>
                <w:szCs w:val="18"/>
                <w:lang w:eastAsia="pl-PL"/>
              </w:rPr>
              <w:t>Pnie drzew</w:t>
            </w:r>
          </w:p>
        </w:tc>
        <w:tc>
          <w:tcPr>
            <w:tcW w:w="184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w:t>
            </w:r>
          </w:p>
        </w:tc>
        <w:tc>
          <w:tcPr>
            <w:tcW w:w="1806"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150</w:t>
            </w:r>
          </w:p>
        </w:tc>
      </w:tr>
      <w:tr w:rsidR="00CB2678" w:rsidRPr="0067084D" w:rsidTr="00646220">
        <w:tc>
          <w:tcPr>
            <w:tcW w:w="6057"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tabs>
                <w:tab w:val="left" w:pos="4739"/>
              </w:tabs>
              <w:suppressAutoHyphens w:val="0"/>
              <w:spacing w:before="0" w:after="0" w:line="240" w:lineRule="auto"/>
              <w:ind w:hanging="179"/>
              <w:rPr>
                <w:rFonts w:cs="Tahoma"/>
                <w:sz w:val="18"/>
                <w:szCs w:val="18"/>
                <w:lang w:eastAsia="pl-PL"/>
              </w:rPr>
            </w:pPr>
            <w:r w:rsidRPr="0067084D">
              <w:rPr>
                <w:rFonts w:cs="Tahoma"/>
                <w:sz w:val="18"/>
                <w:szCs w:val="18"/>
                <w:lang w:eastAsia="pl-PL"/>
              </w:rPr>
              <w:t>Rurociągi wodociągowe, ściekowe, cieplne i gazowe z gazami palnymi i niepalnymi o ciśnieniu do 49 kPa ( 0,5 at )</w:t>
            </w:r>
          </w:p>
        </w:tc>
        <w:tc>
          <w:tcPr>
            <w:tcW w:w="184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rPr>
                <w:rFonts w:cs="Tahoma"/>
                <w:sz w:val="18"/>
                <w:szCs w:val="18"/>
                <w:lang w:eastAsia="pl-PL"/>
              </w:rPr>
            </w:pPr>
            <w:r w:rsidRPr="0067084D">
              <w:rPr>
                <w:rFonts w:cs="Tahoma"/>
                <w:sz w:val="18"/>
                <w:szCs w:val="18"/>
                <w:lang w:eastAsia="pl-PL"/>
              </w:rPr>
              <w:t>80</w:t>
            </w:r>
            <w:r w:rsidRPr="0067084D">
              <w:rPr>
                <w:rFonts w:cs="Tahoma"/>
                <w:sz w:val="18"/>
                <w:szCs w:val="18"/>
                <w:vertAlign w:val="superscript"/>
                <w:lang w:eastAsia="pl-PL"/>
              </w:rPr>
              <w:t xml:space="preserve">* </w:t>
            </w:r>
            <w:r w:rsidRPr="0067084D">
              <w:rPr>
                <w:rFonts w:cs="Tahoma"/>
                <w:sz w:val="18"/>
                <w:szCs w:val="18"/>
                <w:lang w:eastAsia="pl-PL"/>
              </w:rPr>
              <w:t>przy śr. rurociągu  &lt; 250 mm, 150</w:t>
            </w:r>
            <w:r w:rsidRPr="0067084D">
              <w:rPr>
                <w:rFonts w:cs="Tahoma"/>
                <w:sz w:val="18"/>
                <w:szCs w:val="18"/>
                <w:vertAlign w:val="superscript"/>
                <w:lang w:eastAsia="pl-PL"/>
              </w:rPr>
              <w:t xml:space="preserve">** </w:t>
            </w:r>
            <w:r w:rsidRPr="0067084D">
              <w:rPr>
                <w:rFonts w:cs="Tahoma"/>
                <w:sz w:val="18"/>
                <w:szCs w:val="18"/>
                <w:lang w:eastAsia="pl-PL"/>
              </w:rPr>
              <w:t>przy śr. rurociągu &gt; 250 mm</w:t>
            </w:r>
          </w:p>
        </w:tc>
        <w:tc>
          <w:tcPr>
            <w:tcW w:w="1806"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50</w:t>
            </w:r>
          </w:p>
        </w:tc>
      </w:tr>
      <w:tr w:rsidR="00CB2678" w:rsidRPr="0067084D" w:rsidTr="00646220">
        <w:tc>
          <w:tcPr>
            <w:tcW w:w="6057"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rPr>
                <w:rFonts w:cs="Tahoma"/>
                <w:sz w:val="18"/>
                <w:szCs w:val="18"/>
                <w:lang w:eastAsia="pl-PL"/>
              </w:rPr>
            </w:pPr>
            <w:r w:rsidRPr="0067084D">
              <w:rPr>
                <w:rFonts w:cs="Tahoma"/>
                <w:sz w:val="18"/>
                <w:szCs w:val="18"/>
                <w:lang w:eastAsia="pl-PL"/>
              </w:rPr>
              <w:t>Rurociągi z gazami palnymi o ciśnieniu do 49 - 392 kPa ( 0,5 - 4 at )</w:t>
            </w:r>
          </w:p>
        </w:tc>
        <w:tc>
          <w:tcPr>
            <w:tcW w:w="184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j.w.</w:t>
            </w:r>
          </w:p>
        </w:tc>
        <w:tc>
          <w:tcPr>
            <w:tcW w:w="1806"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100</w:t>
            </w:r>
          </w:p>
        </w:tc>
      </w:tr>
      <w:tr w:rsidR="00CB2678" w:rsidRPr="0067084D" w:rsidTr="00646220">
        <w:tc>
          <w:tcPr>
            <w:tcW w:w="6057"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rPr>
                <w:rFonts w:cs="Tahoma"/>
                <w:sz w:val="18"/>
                <w:szCs w:val="18"/>
                <w:lang w:eastAsia="pl-PL"/>
              </w:rPr>
            </w:pPr>
            <w:r w:rsidRPr="0067084D">
              <w:rPr>
                <w:rFonts w:cs="Tahoma"/>
                <w:sz w:val="18"/>
                <w:szCs w:val="18"/>
                <w:lang w:eastAsia="pl-PL"/>
              </w:rPr>
              <w:t xml:space="preserve">Rurociągi z cieczami palnymi </w:t>
            </w:r>
          </w:p>
        </w:tc>
        <w:tc>
          <w:tcPr>
            <w:tcW w:w="184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j.w.</w:t>
            </w:r>
          </w:p>
        </w:tc>
        <w:tc>
          <w:tcPr>
            <w:tcW w:w="1806"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100</w:t>
            </w:r>
          </w:p>
        </w:tc>
      </w:tr>
      <w:tr w:rsidR="00CB2678" w:rsidRPr="0067084D" w:rsidTr="00646220">
        <w:tc>
          <w:tcPr>
            <w:tcW w:w="6057"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rPr>
                <w:rFonts w:cs="Tahoma"/>
                <w:sz w:val="18"/>
                <w:szCs w:val="18"/>
                <w:lang w:eastAsia="pl-PL"/>
              </w:rPr>
            </w:pPr>
            <w:r w:rsidRPr="0067084D">
              <w:rPr>
                <w:rFonts w:cs="Tahoma"/>
                <w:sz w:val="18"/>
                <w:szCs w:val="18"/>
                <w:lang w:eastAsia="pl-PL"/>
              </w:rPr>
              <w:t>Rurociągi z gazami palnymi o ciśnieniu powyżej 392 kPa ( 4 at )</w:t>
            </w:r>
          </w:p>
        </w:tc>
        <w:tc>
          <w:tcPr>
            <w:tcW w:w="184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wg BN-71/8976-31</w:t>
            </w:r>
          </w:p>
        </w:tc>
        <w:tc>
          <w:tcPr>
            <w:tcW w:w="1806"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wg BN-71/8976-31</w:t>
            </w:r>
          </w:p>
        </w:tc>
      </w:tr>
      <w:tr w:rsidR="00CB2678" w:rsidRPr="0067084D" w:rsidTr="00646220">
        <w:tc>
          <w:tcPr>
            <w:tcW w:w="6057"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rPr>
                <w:rFonts w:cs="Tahoma"/>
                <w:sz w:val="18"/>
                <w:szCs w:val="18"/>
                <w:lang w:eastAsia="pl-PL"/>
              </w:rPr>
            </w:pPr>
            <w:r w:rsidRPr="0067084D">
              <w:rPr>
                <w:rFonts w:cs="Tahoma"/>
                <w:sz w:val="18"/>
                <w:szCs w:val="18"/>
                <w:lang w:eastAsia="pl-PL"/>
              </w:rPr>
              <w:t xml:space="preserve">Zbiorniki z płynami palnymi </w:t>
            </w:r>
          </w:p>
        </w:tc>
        <w:tc>
          <w:tcPr>
            <w:tcW w:w="184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200</w:t>
            </w:r>
          </w:p>
        </w:tc>
        <w:tc>
          <w:tcPr>
            <w:tcW w:w="1806"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200</w:t>
            </w:r>
          </w:p>
        </w:tc>
      </w:tr>
      <w:tr w:rsidR="00CB2678" w:rsidRPr="0067084D" w:rsidTr="00646220">
        <w:tc>
          <w:tcPr>
            <w:tcW w:w="6057"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rPr>
                <w:rFonts w:cs="Tahoma"/>
                <w:sz w:val="18"/>
                <w:szCs w:val="18"/>
                <w:lang w:eastAsia="pl-PL"/>
              </w:rPr>
            </w:pPr>
            <w:r w:rsidRPr="0067084D">
              <w:rPr>
                <w:rFonts w:cs="Tahoma"/>
                <w:sz w:val="18"/>
                <w:szCs w:val="18"/>
                <w:lang w:eastAsia="pl-PL"/>
              </w:rPr>
              <w:t>Części podziemne linii napowietrznych</w:t>
            </w:r>
          </w:p>
        </w:tc>
        <w:tc>
          <w:tcPr>
            <w:tcW w:w="184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w:t>
            </w:r>
          </w:p>
        </w:tc>
        <w:tc>
          <w:tcPr>
            <w:tcW w:w="1806"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94"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80</w:t>
            </w:r>
          </w:p>
        </w:tc>
      </w:tr>
    </w:tbl>
    <w:p w:rsidR="00CB2678" w:rsidRPr="0067084D" w:rsidRDefault="00CB2678" w:rsidP="00CB2678">
      <w:pPr>
        <w:numPr>
          <w:ilvl w:val="0"/>
          <w:numId w:val="16"/>
        </w:numPr>
        <w:suppressAutoHyphens w:val="0"/>
        <w:spacing w:before="0" w:after="0" w:line="240" w:lineRule="auto"/>
        <w:ind w:left="0" w:firstLine="0"/>
        <w:jc w:val="left"/>
        <w:rPr>
          <w:rFonts w:cs="Tahoma"/>
          <w:vertAlign w:val="superscript"/>
          <w:lang w:eastAsia="pl-PL"/>
        </w:rPr>
      </w:pPr>
      <w:r w:rsidRPr="0067084D">
        <w:rPr>
          <w:rFonts w:cs="Tahoma"/>
          <w:vertAlign w:val="superscript"/>
          <w:lang w:eastAsia="pl-PL"/>
        </w:rPr>
        <w:t>- dopuszcza się odległość 50 cm pod warunkiem zastosowania osłony z rury stalowej,</w:t>
      </w:r>
    </w:p>
    <w:p w:rsidR="00CB2678" w:rsidRPr="0067084D" w:rsidRDefault="00CB2678" w:rsidP="00CB2678">
      <w:pPr>
        <w:numPr>
          <w:ilvl w:val="0"/>
          <w:numId w:val="16"/>
        </w:numPr>
        <w:suppressAutoHyphens w:val="0"/>
        <w:spacing w:before="0" w:after="0" w:line="240" w:lineRule="auto"/>
        <w:ind w:left="0" w:firstLine="0"/>
        <w:jc w:val="left"/>
        <w:rPr>
          <w:rFonts w:cs="Tahoma"/>
          <w:vertAlign w:val="superscript"/>
          <w:lang w:eastAsia="pl-PL"/>
        </w:rPr>
      </w:pPr>
      <w:r w:rsidRPr="0067084D">
        <w:rPr>
          <w:rFonts w:cs="Tahoma"/>
          <w:vertAlign w:val="superscript"/>
          <w:lang w:eastAsia="pl-PL"/>
        </w:rPr>
        <w:t>- dopuszcza się odległość 80 cm pod warunkiem zastosowania osłony z rury stalowej,</w:t>
      </w:r>
    </w:p>
    <w:tbl>
      <w:tblPr>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912"/>
        <w:gridCol w:w="1418"/>
        <w:gridCol w:w="1382"/>
      </w:tblGrid>
      <w:tr w:rsidR="00CB2678" w:rsidRPr="0067084D" w:rsidTr="00646220">
        <w:tc>
          <w:tcPr>
            <w:tcW w:w="691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rPr>
                <w:rFonts w:cs="Tahoma"/>
                <w:b/>
                <w:sz w:val="18"/>
                <w:szCs w:val="18"/>
                <w:lang w:eastAsia="pl-PL"/>
              </w:rPr>
            </w:pPr>
            <w:r w:rsidRPr="0067084D">
              <w:rPr>
                <w:rFonts w:cs="Tahoma"/>
                <w:b/>
                <w:sz w:val="18"/>
                <w:szCs w:val="18"/>
                <w:lang w:eastAsia="pl-PL"/>
              </w:rPr>
              <w:lastRenderedPageBreak/>
              <w:t xml:space="preserve">odległości między kablami ułożonymi w ziemi przy skrzyżowaniach i zbliżeniach PN-76/E-05125 </w:t>
            </w:r>
          </w:p>
        </w:tc>
        <w:tc>
          <w:tcPr>
            <w:tcW w:w="1418"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rPr>
                <w:rFonts w:cs="Tahoma"/>
                <w:sz w:val="18"/>
                <w:szCs w:val="18"/>
                <w:lang w:eastAsia="pl-PL"/>
              </w:rPr>
            </w:pPr>
            <w:r w:rsidRPr="0067084D">
              <w:rPr>
                <w:rFonts w:cs="Tahoma"/>
                <w:sz w:val="18"/>
                <w:szCs w:val="18"/>
                <w:lang w:eastAsia="pl-PL"/>
              </w:rPr>
              <w:t>najmniejsza dopuszczalna odległość w cm</w:t>
            </w:r>
          </w:p>
        </w:tc>
        <w:tc>
          <w:tcPr>
            <w:tcW w:w="138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rPr>
                <w:rFonts w:cs="Tahoma"/>
                <w:b/>
                <w:sz w:val="18"/>
                <w:szCs w:val="18"/>
                <w:lang w:eastAsia="pl-PL"/>
              </w:rPr>
            </w:pPr>
            <w:r w:rsidRPr="0067084D">
              <w:rPr>
                <w:rFonts w:cs="Tahoma"/>
                <w:sz w:val="18"/>
                <w:szCs w:val="18"/>
                <w:lang w:eastAsia="pl-PL"/>
              </w:rPr>
              <w:t>najmniejsza dopuszczalna odległość w cm</w:t>
            </w:r>
          </w:p>
        </w:tc>
      </w:tr>
      <w:tr w:rsidR="00CB2678" w:rsidRPr="0067084D" w:rsidTr="00646220">
        <w:tc>
          <w:tcPr>
            <w:tcW w:w="691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rPr>
                <w:rFonts w:cs="Tahoma"/>
                <w:b/>
                <w:sz w:val="18"/>
                <w:szCs w:val="18"/>
                <w:lang w:eastAsia="pl-PL"/>
              </w:rPr>
            </w:pPr>
            <w:r w:rsidRPr="0067084D">
              <w:rPr>
                <w:rFonts w:cs="Tahoma"/>
                <w:b/>
                <w:sz w:val="18"/>
                <w:szCs w:val="18"/>
                <w:lang w:eastAsia="pl-PL"/>
              </w:rPr>
              <w:t xml:space="preserve">SKRZYŻOWANIE LUB ZBLIŻENIE </w:t>
            </w:r>
            <w:r w:rsidRPr="0067084D">
              <w:rPr>
                <w:rFonts w:cs="Tahoma"/>
                <w:b/>
                <w:sz w:val="18"/>
                <w:szCs w:val="18"/>
                <w:lang w:eastAsia="pl-PL"/>
              </w:rPr>
              <w:tab/>
            </w:r>
          </w:p>
        </w:tc>
        <w:tc>
          <w:tcPr>
            <w:tcW w:w="1418"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rPr>
                <w:rFonts w:cs="Tahoma"/>
                <w:sz w:val="18"/>
                <w:szCs w:val="18"/>
                <w:lang w:eastAsia="pl-PL"/>
              </w:rPr>
            </w:pPr>
            <w:r w:rsidRPr="0067084D">
              <w:rPr>
                <w:rFonts w:cs="Tahoma"/>
                <w:sz w:val="18"/>
                <w:szCs w:val="18"/>
                <w:lang w:eastAsia="pl-PL"/>
              </w:rPr>
              <w:t xml:space="preserve">pionowa przy skrzyżowaniu </w:t>
            </w:r>
          </w:p>
        </w:tc>
        <w:tc>
          <w:tcPr>
            <w:tcW w:w="138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rPr>
                <w:rFonts w:cs="Tahoma"/>
                <w:sz w:val="18"/>
                <w:szCs w:val="18"/>
                <w:lang w:eastAsia="pl-PL"/>
              </w:rPr>
            </w:pPr>
            <w:r w:rsidRPr="0067084D">
              <w:rPr>
                <w:rFonts w:cs="Tahoma"/>
                <w:sz w:val="18"/>
                <w:szCs w:val="18"/>
                <w:lang w:eastAsia="pl-PL"/>
              </w:rPr>
              <w:t>pozioma przy zbliżeniu</w:t>
            </w:r>
          </w:p>
        </w:tc>
      </w:tr>
      <w:tr w:rsidR="00CB2678" w:rsidRPr="0067084D" w:rsidTr="00646220">
        <w:tc>
          <w:tcPr>
            <w:tcW w:w="691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rPr>
                <w:rFonts w:cs="Tahoma"/>
                <w:sz w:val="18"/>
                <w:szCs w:val="18"/>
                <w:lang w:eastAsia="pl-PL"/>
              </w:rPr>
            </w:pPr>
            <w:r w:rsidRPr="0067084D">
              <w:rPr>
                <w:rFonts w:cs="Tahoma"/>
                <w:sz w:val="18"/>
                <w:szCs w:val="18"/>
                <w:lang w:eastAsia="pl-PL"/>
              </w:rPr>
              <w:t xml:space="preserve">Kabli elektroenergetycznych na napięcie znamionowe do 1 kV z kablami tego rodzaju lub sygnalizacyjnymi </w:t>
            </w:r>
          </w:p>
        </w:tc>
        <w:tc>
          <w:tcPr>
            <w:tcW w:w="1418"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25</w:t>
            </w:r>
          </w:p>
        </w:tc>
        <w:tc>
          <w:tcPr>
            <w:tcW w:w="138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10</w:t>
            </w:r>
          </w:p>
        </w:tc>
      </w:tr>
      <w:tr w:rsidR="00CB2678" w:rsidRPr="0067084D" w:rsidTr="00646220">
        <w:tc>
          <w:tcPr>
            <w:tcW w:w="691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rPr>
                <w:rFonts w:cs="Tahoma"/>
                <w:sz w:val="18"/>
                <w:szCs w:val="18"/>
                <w:lang w:eastAsia="pl-PL"/>
              </w:rPr>
            </w:pPr>
            <w:r w:rsidRPr="0067084D">
              <w:rPr>
                <w:rFonts w:cs="Tahoma"/>
                <w:sz w:val="18"/>
                <w:szCs w:val="18"/>
                <w:lang w:eastAsia="pl-PL"/>
              </w:rPr>
              <w:t xml:space="preserve">Kabli sygnalizacyjnych i kabli przeznaczonych do zasilania urządzeń oświetleniowych z kablami tego samego rodzaju </w:t>
            </w:r>
          </w:p>
        </w:tc>
        <w:tc>
          <w:tcPr>
            <w:tcW w:w="1418"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25</w:t>
            </w:r>
          </w:p>
        </w:tc>
        <w:tc>
          <w:tcPr>
            <w:tcW w:w="138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mogą się stykać</w:t>
            </w:r>
          </w:p>
        </w:tc>
      </w:tr>
      <w:tr w:rsidR="00CB2678" w:rsidRPr="0067084D" w:rsidTr="00646220">
        <w:tc>
          <w:tcPr>
            <w:tcW w:w="691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rPr>
                <w:rFonts w:cs="Tahoma"/>
                <w:sz w:val="18"/>
                <w:szCs w:val="18"/>
                <w:lang w:eastAsia="pl-PL"/>
              </w:rPr>
            </w:pPr>
            <w:r w:rsidRPr="0067084D">
              <w:rPr>
                <w:rFonts w:cs="Tahoma"/>
                <w:sz w:val="18"/>
                <w:szCs w:val="18"/>
                <w:lang w:eastAsia="pl-PL"/>
              </w:rPr>
              <w:t xml:space="preserve">Kabli elektroenergetycznych na napięcie znamionowe do 1 kV z kablami na napięcie powyżej 1 kV  </w:t>
            </w:r>
          </w:p>
        </w:tc>
        <w:tc>
          <w:tcPr>
            <w:tcW w:w="1418"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50</w:t>
            </w:r>
          </w:p>
        </w:tc>
        <w:tc>
          <w:tcPr>
            <w:tcW w:w="138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10</w:t>
            </w:r>
          </w:p>
        </w:tc>
      </w:tr>
      <w:tr w:rsidR="00CB2678" w:rsidRPr="0067084D" w:rsidTr="00646220">
        <w:tc>
          <w:tcPr>
            <w:tcW w:w="691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rPr>
                <w:rFonts w:cs="Tahoma"/>
                <w:sz w:val="18"/>
                <w:szCs w:val="18"/>
                <w:lang w:eastAsia="pl-PL"/>
              </w:rPr>
            </w:pPr>
            <w:r w:rsidRPr="0067084D">
              <w:rPr>
                <w:rFonts w:cs="Tahoma"/>
                <w:sz w:val="18"/>
                <w:szCs w:val="18"/>
                <w:lang w:eastAsia="pl-PL"/>
              </w:rPr>
              <w:t>Kabli elektroenergetycznych z kablami telekomunikacyjnymi</w:t>
            </w:r>
          </w:p>
        </w:tc>
        <w:tc>
          <w:tcPr>
            <w:tcW w:w="1418"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50</w:t>
            </w:r>
          </w:p>
        </w:tc>
        <w:tc>
          <w:tcPr>
            <w:tcW w:w="138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50</w:t>
            </w:r>
          </w:p>
        </w:tc>
      </w:tr>
      <w:tr w:rsidR="00CB2678" w:rsidRPr="0067084D" w:rsidTr="00646220">
        <w:tc>
          <w:tcPr>
            <w:tcW w:w="691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rPr>
                <w:rFonts w:cs="Tahoma"/>
                <w:sz w:val="18"/>
                <w:szCs w:val="18"/>
                <w:lang w:eastAsia="pl-PL"/>
              </w:rPr>
            </w:pPr>
            <w:r w:rsidRPr="0067084D">
              <w:rPr>
                <w:rFonts w:cs="Tahoma"/>
                <w:sz w:val="18"/>
                <w:szCs w:val="18"/>
                <w:lang w:eastAsia="pl-PL"/>
              </w:rPr>
              <w:t>Kabli różnych użytkowników</w:t>
            </w:r>
          </w:p>
        </w:tc>
        <w:tc>
          <w:tcPr>
            <w:tcW w:w="1418"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50</w:t>
            </w:r>
          </w:p>
        </w:tc>
        <w:tc>
          <w:tcPr>
            <w:tcW w:w="138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50</w:t>
            </w:r>
          </w:p>
        </w:tc>
      </w:tr>
      <w:tr w:rsidR="00CB2678" w:rsidRPr="0067084D" w:rsidTr="00646220">
        <w:tc>
          <w:tcPr>
            <w:tcW w:w="691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rPr>
                <w:rFonts w:cs="Tahoma"/>
                <w:sz w:val="18"/>
                <w:szCs w:val="18"/>
                <w:lang w:eastAsia="pl-PL"/>
              </w:rPr>
            </w:pPr>
            <w:r w:rsidRPr="0067084D">
              <w:rPr>
                <w:rFonts w:cs="Tahoma"/>
                <w:sz w:val="18"/>
                <w:szCs w:val="18"/>
                <w:lang w:eastAsia="pl-PL"/>
              </w:rPr>
              <w:t>Kabli z mufami sąsiednich kabli</w:t>
            </w:r>
          </w:p>
        </w:tc>
        <w:tc>
          <w:tcPr>
            <w:tcW w:w="1418"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nie należy krzyżować</w:t>
            </w:r>
          </w:p>
        </w:tc>
        <w:tc>
          <w:tcPr>
            <w:tcW w:w="1382" w:type="dxa"/>
            <w:tcBorders>
              <w:top w:val="single" w:sz="4" w:space="0" w:color="auto"/>
              <w:left w:val="single" w:sz="4" w:space="0" w:color="auto"/>
              <w:bottom w:val="single" w:sz="4" w:space="0" w:color="auto"/>
              <w:right w:val="single" w:sz="4" w:space="0" w:color="auto"/>
            </w:tcBorders>
            <w:hideMark/>
          </w:tcPr>
          <w:p w:rsidR="00CB2678" w:rsidRPr="0067084D" w:rsidRDefault="00CB2678" w:rsidP="00646220">
            <w:pPr>
              <w:framePr w:hSpace="141" w:wrap="around" w:vAnchor="text" w:hAnchor="margin" w:x="-289" w:y="93"/>
              <w:suppressAutoHyphens w:val="0"/>
              <w:spacing w:before="0" w:after="0" w:line="240" w:lineRule="auto"/>
              <w:ind w:firstLine="0"/>
              <w:jc w:val="center"/>
              <w:rPr>
                <w:rFonts w:cs="Tahoma"/>
                <w:sz w:val="18"/>
                <w:szCs w:val="18"/>
                <w:lang w:eastAsia="pl-PL"/>
              </w:rPr>
            </w:pPr>
            <w:r w:rsidRPr="0067084D">
              <w:rPr>
                <w:rFonts w:cs="Tahoma"/>
                <w:sz w:val="18"/>
                <w:szCs w:val="18"/>
                <w:lang w:eastAsia="pl-PL"/>
              </w:rPr>
              <w:t>25</w:t>
            </w:r>
          </w:p>
        </w:tc>
      </w:tr>
    </w:tbl>
    <w:p w:rsidR="00CB2678" w:rsidRPr="0067084D" w:rsidRDefault="00CB2678" w:rsidP="00CB2678">
      <w:pPr>
        <w:suppressAutoHyphens w:val="0"/>
        <w:spacing w:before="0" w:after="0" w:line="240" w:lineRule="auto"/>
        <w:ind w:left="360" w:firstLine="0"/>
        <w:rPr>
          <w:rFonts w:cs="Tahoma"/>
          <w:b/>
          <w:lang w:eastAsia="pl-PL"/>
        </w:rPr>
      </w:pPr>
    </w:p>
    <w:p w:rsidR="00CB2678" w:rsidRPr="0067084D" w:rsidRDefault="00CB2678" w:rsidP="0067084D">
      <w:pPr>
        <w:spacing w:before="0" w:after="0"/>
        <w:ind w:firstLine="1134"/>
      </w:pPr>
      <w:r w:rsidRPr="0067084D">
        <w:t xml:space="preserve">Jeśli spełnienie podanych warunków nie jest możliwe ze względów technicznych to mogą one być zmniejszone pod warunkiem, że w miejscach zbliżeń i skrzyżowań zastosowane będą środki ochrony w postaci rur, przegród, przykryć itp.  </w:t>
      </w:r>
    </w:p>
    <w:p w:rsidR="00CB2678" w:rsidRPr="0067084D" w:rsidRDefault="00CB2678" w:rsidP="00CB2678">
      <w:pPr>
        <w:suppressAutoHyphens w:val="0"/>
        <w:spacing w:before="0" w:after="0" w:line="240" w:lineRule="auto"/>
        <w:ind w:firstLine="0"/>
        <w:rPr>
          <w:rFonts w:cs="Tahoma"/>
          <w:lang w:eastAsia="pl-PL"/>
        </w:rPr>
      </w:pPr>
    </w:p>
    <w:p w:rsidR="00CB2678" w:rsidRPr="0067084D" w:rsidRDefault="00CB2678" w:rsidP="00CB2678">
      <w:pPr>
        <w:suppressAutoHyphens w:val="0"/>
        <w:spacing w:before="0" w:after="0" w:line="240" w:lineRule="auto"/>
        <w:ind w:firstLine="0"/>
        <w:rPr>
          <w:rFonts w:cs="Tahoma"/>
          <w:lang w:eastAsia="pl-PL"/>
        </w:rPr>
      </w:pPr>
    </w:p>
    <w:p w:rsidR="0067084D" w:rsidRPr="0067084D" w:rsidRDefault="0067084D" w:rsidP="00CB2678">
      <w:pPr>
        <w:suppressAutoHyphens w:val="0"/>
        <w:spacing w:before="0" w:after="0" w:line="240" w:lineRule="auto"/>
        <w:ind w:firstLine="567"/>
        <w:rPr>
          <w:rFonts w:cs="Tahoma"/>
          <w:lang w:eastAsia="pl-PL"/>
        </w:rPr>
      </w:pPr>
    </w:p>
    <w:p w:rsidR="0067084D" w:rsidRPr="0067084D" w:rsidRDefault="0067084D" w:rsidP="00CB2678">
      <w:pPr>
        <w:suppressAutoHyphens w:val="0"/>
        <w:spacing w:before="0" w:after="0" w:line="240" w:lineRule="auto"/>
        <w:ind w:firstLine="567"/>
        <w:rPr>
          <w:rFonts w:cs="Tahoma"/>
          <w:lang w:eastAsia="pl-PL"/>
        </w:rPr>
      </w:pPr>
    </w:p>
    <w:p w:rsidR="0067084D" w:rsidRPr="0067084D" w:rsidRDefault="0067084D" w:rsidP="00CB2678">
      <w:pPr>
        <w:suppressAutoHyphens w:val="0"/>
        <w:spacing w:before="0" w:after="0" w:line="240" w:lineRule="auto"/>
        <w:ind w:firstLine="567"/>
        <w:rPr>
          <w:rFonts w:cs="Tahoma"/>
          <w:lang w:eastAsia="pl-PL"/>
        </w:rPr>
      </w:pPr>
    </w:p>
    <w:p w:rsidR="0067084D" w:rsidRPr="0067084D" w:rsidRDefault="0067084D" w:rsidP="00CB2678">
      <w:pPr>
        <w:suppressAutoHyphens w:val="0"/>
        <w:spacing w:before="0" w:after="0" w:line="240" w:lineRule="auto"/>
        <w:ind w:firstLine="567"/>
        <w:rPr>
          <w:rFonts w:cs="Tahoma"/>
          <w:lang w:eastAsia="pl-PL"/>
        </w:rPr>
      </w:pPr>
    </w:p>
    <w:p w:rsidR="0067084D" w:rsidRPr="0067084D" w:rsidRDefault="0067084D" w:rsidP="00CB2678">
      <w:pPr>
        <w:suppressAutoHyphens w:val="0"/>
        <w:spacing w:before="0" w:after="0" w:line="240" w:lineRule="auto"/>
        <w:ind w:firstLine="567"/>
        <w:rPr>
          <w:rFonts w:cs="Tahoma"/>
          <w:lang w:eastAsia="pl-PL"/>
        </w:rPr>
      </w:pPr>
    </w:p>
    <w:p w:rsidR="0067084D" w:rsidRPr="0067084D" w:rsidRDefault="0067084D" w:rsidP="00CB2678">
      <w:pPr>
        <w:suppressAutoHyphens w:val="0"/>
        <w:spacing w:before="0" w:after="0" w:line="240" w:lineRule="auto"/>
        <w:ind w:firstLine="567"/>
        <w:rPr>
          <w:rFonts w:cs="Tahoma"/>
          <w:lang w:eastAsia="pl-PL"/>
        </w:rPr>
      </w:pPr>
    </w:p>
    <w:p w:rsidR="0067084D" w:rsidRPr="0067084D" w:rsidRDefault="0067084D" w:rsidP="00CB2678">
      <w:pPr>
        <w:suppressAutoHyphens w:val="0"/>
        <w:spacing w:before="0" w:after="0" w:line="240" w:lineRule="auto"/>
        <w:ind w:firstLine="567"/>
        <w:rPr>
          <w:rFonts w:cs="Tahoma"/>
          <w:lang w:eastAsia="pl-PL"/>
        </w:rPr>
      </w:pPr>
    </w:p>
    <w:p w:rsidR="00CB2678" w:rsidRPr="0067084D" w:rsidRDefault="00CB2678" w:rsidP="00CB2678">
      <w:pPr>
        <w:suppressAutoHyphens w:val="0"/>
        <w:spacing w:before="0" w:after="0" w:line="240" w:lineRule="auto"/>
        <w:ind w:firstLine="567"/>
        <w:rPr>
          <w:rFonts w:cs="Tahoma"/>
        </w:rPr>
        <w:sectPr w:rsidR="00CB2678" w:rsidRPr="0067084D" w:rsidSect="00225B3D">
          <w:footerReference w:type="default" r:id="rId9"/>
          <w:pgSz w:w="11906" w:h="16838" w:code="257"/>
          <w:pgMar w:top="1418" w:right="851" w:bottom="1418" w:left="1985" w:header="284" w:footer="907" w:gutter="0"/>
          <w:cols w:space="708"/>
          <w:docGrid w:linePitch="360"/>
        </w:sectPr>
      </w:pPr>
      <w:r w:rsidRPr="0067084D">
        <w:rPr>
          <w:rFonts w:cs="Tahoma"/>
          <w:lang w:eastAsia="pl-PL"/>
        </w:rPr>
        <w:t xml:space="preserve">Podpis Sprawdzającego  </w:t>
      </w:r>
      <w:r w:rsidRPr="0067084D">
        <w:rPr>
          <w:rFonts w:cs="Tahoma"/>
          <w:lang w:eastAsia="pl-PL"/>
        </w:rPr>
        <w:tab/>
      </w:r>
      <w:r w:rsidRPr="0067084D">
        <w:rPr>
          <w:rFonts w:cs="Tahoma"/>
        </w:rPr>
        <w:tab/>
      </w:r>
      <w:r w:rsidRPr="0067084D">
        <w:rPr>
          <w:rFonts w:cs="Tahoma"/>
        </w:rPr>
        <w:tab/>
      </w:r>
      <w:r w:rsidRPr="0067084D">
        <w:rPr>
          <w:rFonts w:cs="Tahoma"/>
        </w:rPr>
        <w:tab/>
      </w:r>
      <w:r w:rsidRPr="0067084D">
        <w:rPr>
          <w:rFonts w:cs="Tahoma"/>
        </w:rPr>
        <w:tab/>
        <w:t>Podpis projektanta</w:t>
      </w:r>
    </w:p>
    <w:bookmarkEnd w:id="1"/>
    <w:bookmarkEnd w:id="2"/>
    <w:p w:rsidR="00BE7747" w:rsidRDefault="00BE7747" w:rsidP="00BE7747">
      <w:pPr>
        <w:pStyle w:val="Akapitzlist"/>
        <w:pageBreakBefore/>
        <w:numPr>
          <w:ilvl w:val="0"/>
          <w:numId w:val="2"/>
        </w:numPr>
        <w:tabs>
          <w:tab w:val="left" w:pos="2082"/>
        </w:tabs>
        <w:spacing w:before="480" w:after="120"/>
        <w:ind w:left="1134" w:right="567" w:hanging="567"/>
        <w:rPr>
          <w:b/>
          <w:sz w:val="40"/>
          <w:szCs w:val="28"/>
        </w:rPr>
      </w:pPr>
      <w:r>
        <w:rPr>
          <w:b/>
          <w:sz w:val="40"/>
          <w:szCs w:val="28"/>
        </w:rPr>
        <w:lastRenderedPageBreak/>
        <w:t>Karty techniczne produktów</w:t>
      </w:r>
    </w:p>
    <w:p w:rsidR="00D321D2" w:rsidRDefault="00911224" w:rsidP="00E710D3">
      <w:pPr>
        <w:tabs>
          <w:tab w:val="left" w:pos="2082"/>
        </w:tabs>
        <w:spacing w:before="480" w:after="120"/>
        <w:ind w:right="567" w:firstLine="0"/>
        <w:rPr>
          <w:b/>
          <w:sz w:val="40"/>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4" type="#_x0000_t75" style="position:absolute;left:0;text-align:left;margin-left:27.7pt;margin-top:19.45pt;width:310.75pt;height:390.3pt;z-index:-251658752;mso-position-horizontal:absolute;mso-position-horizontal-relative:text;mso-position-vertical:absolute;mso-position-vertical-relative:text;mso-width-relative:page;mso-height-relative:page">
            <v:imagedata r:id="rId10" o:title="C200_181039020420150831070819~1"/>
          </v:shape>
        </w:pict>
      </w:r>
      <w:r>
        <w:rPr>
          <w:b/>
          <w:sz w:val="40"/>
          <w:szCs w:val="28"/>
        </w:rPr>
        <w:pict>
          <v:shape id="_x0000_i1026" type="#_x0000_t75" style="width:472.5pt;height:611.25pt">
            <v:imagedata r:id="rId11" o:title="C200_181039020420150831070819~3"/>
          </v:shape>
        </w:pict>
      </w:r>
    </w:p>
    <w:p w:rsidR="00D321D2" w:rsidRDefault="00D321D2" w:rsidP="00E710D3">
      <w:pPr>
        <w:tabs>
          <w:tab w:val="left" w:pos="2082"/>
        </w:tabs>
        <w:spacing w:before="480" w:after="120"/>
        <w:ind w:right="567" w:firstLine="0"/>
        <w:rPr>
          <w:b/>
          <w:sz w:val="40"/>
          <w:szCs w:val="28"/>
        </w:rPr>
      </w:pPr>
    </w:p>
    <w:p w:rsidR="00E710D3" w:rsidRPr="00E710D3" w:rsidRDefault="00911224" w:rsidP="00E710D3">
      <w:pPr>
        <w:tabs>
          <w:tab w:val="left" w:pos="2082"/>
        </w:tabs>
        <w:spacing w:before="480" w:after="120"/>
        <w:ind w:right="567" w:firstLine="0"/>
        <w:rPr>
          <w:b/>
          <w:sz w:val="40"/>
          <w:szCs w:val="28"/>
        </w:rPr>
      </w:pPr>
      <w:r>
        <w:rPr>
          <w:b/>
          <w:sz w:val="40"/>
          <w:szCs w:val="28"/>
        </w:rPr>
        <w:lastRenderedPageBreak/>
        <w:pict>
          <v:shape id="_x0000_i1027" type="#_x0000_t75" style="width:461.25pt;height:654.75pt">
            <v:imagedata r:id="rId12" o:title="C200_181039020420150831070819~4"/>
          </v:shape>
        </w:pict>
      </w:r>
      <w:r>
        <w:rPr>
          <w:b/>
          <w:sz w:val="40"/>
          <w:szCs w:val="28"/>
        </w:rPr>
        <w:lastRenderedPageBreak/>
        <w:pict>
          <v:shape id="_x0000_i1028" type="#_x0000_t75" style="width:462pt;height:654.75pt">
            <v:imagedata r:id="rId13" o:title="C200_181039020420150831070819~5"/>
          </v:shape>
        </w:pict>
      </w:r>
      <w:r>
        <w:rPr>
          <w:b/>
          <w:sz w:val="40"/>
          <w:szCs w:val="28"/>
        </w:rPr>
        <w:lastRenderedPageBreak/>
        <w:pict>
          <v:shape id="_x0000_i1029" type="#_x0000_t75" style="width:465pt;height:660.75pt">
            <v:imagedata r:id="rId14" o:title="C200_181039020420150831070819~6"/>
          </v:shape>
        </w:pict>
      </w:r>
    </w:p>
    <w:p w:rsidR="00296574" w:rsidRDefault="00296574" w:rsidP="00296574">
      <w:pPr>
        <w:ind w:firstLine="0"/>
        <w:rPr>
          <w:noProof/>
          <w:lang w:eastAsia="pl-PL"/>
        </w:rPr>
      </w:pPr>
    </w:p>
    <w:p w:rsidR="00241BA7" w:rsidRDefault="00911224" w:rsidP="00222CE3">
      <w:pPr>
        <w:suppressAutoHyphens w:val="0"/>
        <w:spacing w:before="0" w:after="0" w:line="240" w:lineRule="auto"/>
        <w:ind w:left="-284" w:hanging="142"/>
        <w:jc w:val="left"/>
        <w:rPr>
          <w:sz w:val="40"/>
          <w:szCs w:val="28"/>
        </w:rPr>
      </w:pPr>
      <w:r>
        <w:rPr>
          <w:sz w:val="40"/>
          <w:szCs w:val="28"/>
        </w:rPr>
        <w:lastRenderedPageBreak/>
        <w:pict>
          <v:shape id="_x0000_i1034" type="#_x0000_t75" style="width:453pt;height:579pt">
            <v:imagedata r:id="rId15" o:title="C200_181039020420150831070819~11"/>
          </v:shape>
        </w:pict>
      </w:r>
      <w:r>
        <w:rPr>
          <w:sz w:val="40"/>
          <w:szCs w:val="28"/>
        </w:rPr>
        <w:lastRenderedPageBreak/>
        <w:pict>
          <v:shape id="_x0000_i1035" type="#_x0000_t75" style="width:489pt;height:645pt">
            <v:imagedata r:id="rId16" o:title="C200_181039020420150831070819~12"/>
          </v:shape>
        </w:pict>
      </w:r>
      <w:r>
        <w:rPr>
          <w:sz w:val="40"/>
          <w:szCs w:val="28"/>
        </w:rPr>
        <w:lastRenderedPageBreak/>
        <w:pict>
          <v:shape id="_x0000_i1036" type="#_x0000_t75" style="width:453.75pt;height:585pt">
            <v:imagedata r:id="rId17" o:title="C200_181039020420150831070819~13"/>
          </v:shape>
        </w:pict>
      </w:r>
      <w:r>
        <w:rPr>
          <w:sz w:val="40"/>
          <w:szCs w:val="28"/>
        </w:rPr>
        <w:lastRenderedPageBreak/>
        <w:pict>
          <v:shape id="_x0000_i1037" type="#_x0000_t75" style="width:465pt;height:611.25pt">
            <v:imagedata r:id="rId18" o:title="C200_181039020420150831070819~14"/>
          </v:shape>
        </w:pict>
      </w:r>
    </w:p>
    <w:p w:rsidR="00E77AD1" w:rsidRDefault="00E77AD1" w:rsidP="00BE7747">
      <w:pPr>
        <w:pStyle w:val="Akapitzlist"/>
        <w:pageBreakBefore/>
        <w:numPr>
          <w:ilvl w:val="0"/>
          <w:numId w:val="2"/>
        </w:numPr>
        <w:tabs>
          <w:tab w:val="left" w:pos="2082"/>
        </w:tabs>
        <w:spacing w:before="480" w:after="120"/>
        <w:ind w:left="1134" w:right="567" w:hanging="567"/>
        <w:rPr>
          <w:b/>
          <w:sz w:val="40"/>
          <w:szCs w:val="28"/>
        </w:rPr>
      </w:pPr>
      <w:r w:rsidRPr="00D87CB7">
        <w:rPr>
          <w:b/>
          <w:sz w:val="40"/>
          <w:szCs w:val="28"/>
        </w:rPr>
        <w:lastRenderedPageBreak/>
        <w:t>ZAŁĄCZNIKI</w:t>
      </w:r>
    </w:p>
    <w:p w:rsidR="00045373" w:rsidRDefault="00045373" w:rsidP="00045373">
      <w:pPr>
        <w:pStyle w:val="Standardowy1"/>
        <w:tabs>
          <w:tab w:val="left" w:pos="7371"/>
        </w:tabs>
        <w:spacing w:before="720" w:after="480"/>
        <w:rPr>
          <w:rFonts w:ascii="Arial" w:hAnsi="Arial" w:cs="Arial"/>
          <w:b/>
          <w:sz w:val="32"/>
          <w:szCs w:val="24"/>
          <w:u w:val="single"/>
        </w:rPr>
      </w:pPr>
      <w:r w:rsidRPr="008B6A79">
        <w:rPr>
          <w:rFonts w:ascii="Arial" w:hAnsi="Arial" w:cs="Arial"/>
          <w:b/>
          <w:sz w:val="32"/>
          <w:szCs w:val="24"/>
          <w:u w:val="single"/>
        </w:rPr>
        <w:t xml:space="preserve">SPIS </w:t>
      </w:r>
      <w:r>
        <w:rPr>
          <w:rFonts w:ascii="Arial" w:hAnsi="Arial" w:cs="Arial"/>
          <w:b/>
          <w:sz w:val="32"/>
          <w:szCs w:val="24"/>
          <w:u w:val="single"/>
        </w:rPr>
        <w:t>ZAŁĄCZNIKÓW</w:t>
      </w:r>
      <w:r w:rsidRPr="008B6A79">
        <w:rPr>
          <w:rFonts w:ascii="Arial" w:hAnsi="Arial" w:cs="Arial"/>
          <w:b/>
          <w:sz w:val="32"/>
          <w:szCs w:val="24"/>
          <w:u w:val="single"/>
        </w:rPr>
        <w:t>:</w:t>
      </w:r>
    </w:p>
    <w:p w:rsidR="00045373" w:rsidRPr="00C279F4" w:rsidRDefault="00045373" w:rsidP="00810061">
      <w:pPr>
        <w:pStyle w:val="Standardowy1"/>
        <w:tabs>
          <w:tab w:val="left" w:pos="7371"/>
        </w:tabs>
        <w:spacing w:before="240" w:after="200"/>
        <w:ind w:left="1843" w:hanging="1843"/>
        <w:rPr>
          <w:rFonts w:ascii="Tahoma" w:hAnsi="Tahoma" w:cs="Tahoma"/>
          <w:b/>
          <w:sz w:val="28"/>
          <w:szCs w:val="28"/>
        </w:rPr>
      </w:pPr>
      <w:r w:rsidRPr="00C279F4">
        <w:rPr>
          <w:rFonts w:ascii="Tahoma" w:hAnsi="Tahoma" w:cs="Tahoma"/>
          <w:b/>
          <w:sz w:val="28"/>
          <w:szCs w:val="28"/>
        </w:rPr>
        <w:t>Załącznik 1. Załącznik 2. Zaświadczenie o wpisie projektanta na listę Okręgowej Izby Inżynierów Budownictwa</w:t>
      </w:r>
    </w:p>
    <w:p w:rsidR="00045373" w:rsidRDefault="00045373" w:rsidP="00810061">
      <w:pPr>
        <w:pStyle w:val="Standardowy1"/>
        <w:tabs>
          <w:tab w:val="left" w:pos="7371"/>
        </w:tabs>
        <w:spacing w:before="240" w:after="200"/>
        <w:ind w:left="1843" w:hanging="1843"/>
        <w:rPr>
          <w:rFonts w:ascii="Tahoma" w:hAnsi="Tahoma" w:cs="Tahoma"/>
          <w:b/>
          <w:sz w:val="28"/>
          <w:szCs w:val="28"/>
        </w:rPr>
      </w:pPr>
      <w:r w:rsidRPr="00C279F4">
        <w:rPr>
          <w:rFonts w:ascii="Tahoma" w:hAnsi="Tahoma" w:cs="Tahoma"/>
          <w:b/>
          <w:sz w:val="28"/>
          <w:szCs w:val="28"/>
        </w:rPr>
        <w:t xml:space="preserve">Załącznik </w:t>
      </w:r>
      <w:r w:rsidR="00C214F2">
        <w:rPr>
          <w:rFonts w:ascii="Tahoma" w:hAnsi="Tahoma" w:cs="Tahoma"/>
          <w:b/>
          <w:sz w:val="28"/>
          <w:szCs w:val="28"/>
        </w:rPr>
        <w:t>2</w:t>
      </w:r>
      <w:r w:rsidRPr="00C279F4">
        <w:rPr>
          <w:rFonts w:ascii="Tahoma" w:hAnsi="Tahoma" w:cs="Tahoma"/>
          <w:b/>
          <w:sz w:val="28"/>
          <w:szCs w:val="28"/>
        </w:rPr>
        <w:t xml:space="preserve">. Stwierdzenie przygotowania zawodowego </w:t>
      </w:r>
      <w:r w:rsidR="00222CE3">
        <w:rPr>
          <w:rFonts w:ascii="Tahoma" w:hAnsi="Tahoma" w:cs="Tahoma"/>
          <w:b/>
          <w:sz w:val="28"/>
          <w:szCs w:val="28"/>
        </w:rPr>
        <w:t>sprawdzającego</w:t>
      </w:r>
    </w:p>
    <w:p w:rsidR="00222CE3" w:rsidRPr="00C279F4" w:rsidRDefault="00222CE3" w:rsidP="00222CE3">
      <w:pPr>
        <w:pStyle w:val="Standardowy1"/>
        <w:tabs>
          <w:tab w:val="left" w:pos="7371"/>
        </w:tabs>
        <w:spacing w:before="240" w:after="200"/>
        <w:ind w:left="1843" w:hanging="1843"/>
        <w:rPr>
          <w:rFonts w:ascii="Tahoma" w:hAnsi="Tahoma" w:cs="Tahoma"/>
          <w:b/>
          <w:sz w:val="28"/>
          <w:szCs w:val="28"/>
        </w:rPr>
      </w:pPr>
      <w:r w:rsidRPr="00C279F4">
        <w:rPr>
          <w:rFonts w:ascii="Tahoma" w:hAnsi="Tahoma" w:cs="Tahoma"/>
          <w:b/>
          <w:sz w:val="28"/>
          <w:szCs w:val="28"/>
        </w:rPr>
        <w:t xml:space="preserve">Załącznik </w:t>
      </w:r>
      <w:r w:rsidR="00C214F2">
        <w:rPr>
          <w:rFonts w:ascii="Tahoma" w:hAnsi="Tahoma" w:cs="Tahoma"/>
          <w:b/>
          <w:sz w:val="28"/>
          <w:szCs w:val="28"/>
        </w:rPr>
        <w:t>3</w:t>
      </w:r>
      <w:r w:rsidRPr="00C279F4">
        <w:rPr>
          <w:rFonts w:ascii="Tahoma" w:hAnsi="Tahoma" w:cs="Tahoma"/>
          <w:b/>
          <w:sz w:val="28"/>
          <w:szCs w:val="28"/>
        </w:rPr>
        <w:t xml:space="preserve">. Zaświadczenie o wpisie </w:t>
      </w:r>
      <w:r w:rsidR="00F53093">
        <w:rPr>
          <w:rFonts w:ascii="Tahoma" w:hAnsi="Tahoma" w:cs="Tahoma"/>
          <w:b/>
          <w:sz w:val="28"/>
          <w:szCs w:val="28"/>
        </w:rPr>
        <w:t>sprawdzającego</w:t>
      </w:r>
      <w:r w:rsidRPr="00C279F4">
        <w:rPr>
          <w:rFonts w:ascii="Tahoma" w:hAnsi="Tahoma" w:cs="Tahoma"/>
          <w:b/>
          <w:sz w:val="28"/>
          <w:szCs w:val="28"/>
        </w:rPr>
        <w:t xml:space="preserve"> na listę Okręgowej Izby Inżynierów Budownictwa</w:t>
      </w:r>
    </w:p>
    <w:p w:rsidR="00222CE3" w:rsidRDefault="00222CE3" w:rsidP="00222CE3">
      <w:pPr>
        <w:pStyle w:val="Standardowy1"/>
        <w:tabs>
          <w:tab w:val="left" w:pos="7371"/>
        </w:tabs>
        <w:spacing w:before="240" w:after="200"/>
        <w:ind w:left="1843" w:hanging="1843"/>
        <w:rPr>
          <w:rFonts w:ascii="Tahoma" w:hAnsi="Tahoma" w:cs="Tahoma"/>
          <w:b/>
          <w:sz w:val="28"/>
          <w:szCs w:val="28"/>
        </w:rPr>
      </w:pPr>
      <w:r w:rsidRPr="00C279F4">
        <w:rPr>
          <w:rFonts w:ascii="Tahoma" w:hAnsi="Tahoma" w:cs="Tahoma"/>
          <w:b/>
          <w:sz w:val="28"/>
          <w:szCs w:val="28"/>
        </w:rPr>
        <w:t xml:space="preserve">Załącznik </w:t>
      </w:r>
      <w:r w:rsidR="00C214F2">
        <w:rPr>
          <w:rFonts w:ascii="Tahoma" w:hAnsi="Tahoma" w:cs="Tahoma"/>
          <w:b/>
          <w:sz w:val="28"/>
          <w:szCs w:val="28"/>
        </w:rPr>
        <w:t>4</w:t>
      </w:r>
      <w:r w:rsidRPr="00C279F4">
        <w:rPr>
          <w:rFonts w:ascii="Tahoma" w:hAnsi="Tahoma" w:cs="Tahoma"/>
          <w:b/>
          <w:sz w:val="28"/>
          <w:szCs w:val="28"/>
        </w:rPr>
        <w:t xml:space="preserve">. Stwierdzenie przygotowania zawodowego </w:t>
      </w:r>
      <w:r>
        <w:rPr>
          <w:rFonts w:ascii="Tahoma" w:hAnsi="Tahoma" w:cs="Tahoma"/>
          <w:b/>
          <w:sz w:val="28"/>
          <w:szCs w:val="28"/>
        </w:rPr>
        <w:t>sprawdzającego</w:t>
      </w:r>
    </w:p>
    <w:p w:rsidR="008C63FF" w:rsidRDefault="008C63FF" w:rsidP="00222CE3">
      <w:pPr>
        <w:pStyle w:val="Standardowy1"/>
        <w:tabs>
          <w:tab w:val="left" w:pos="7371"/>
        </w:tabs>
        <w:spacing w:before="240" w:after="200"/>
        <w:ind w:left="1843" w:hanging="1843"/>
        <w:rPr>
          <w:rFonts w:ascii="Tahoma" w:hAnsi="Tahoma" w:cs="Tahoma"/>
          <w:b/>
          <w:sz w:val="28"/>
          <w:szCs w:val="28"/>
        </w:rPr>
      </w:pPr>
      <w:r>
        <w:rPr>
          <w:rFonts w:ascii="Tahoma" w:hAnsi="Tahoma" w:cs="Tahoma"/>
          <w:b/>
          <w:sz w:val="28"/>
          <w:szCs w:val="28"/>
        </w:rPr>
        <w:t xml:space="preserve">Załącznik 5. Karty katalogowe </w:t>
      </w:r>
      <w:r w:rsidR="007F4F8F">
        <w:rPr>
          <w:rFonts w:ascii="Tahoma" w:hAnsi="Tahoma" w:cs="Tahoma"/>
          <w:b/>
          <w:sz w:val="28"/>
          <w:szCs w:val="28"/>
        </w:rPr>
        <w:t>opraw</w:t>
      </w:r>
      <w:r>
        <w:rPr>
          <w:rFonts w:ascii="Tahoma" w:hAnsi="Tahoma" w:cs="Tahoma"/>
          <w:b/>
          <w:sz w:val="28"/>
          <w:szCs w:val="28"/>
        </w:rPr>
        <w:t xml:space="preserve"> oświetleniowych</w:t>
      </w:r>
    </w:p>
    <w:p w:rsidR="008C63FF" w:rsidRDefault="008C63FF" w:rsidP="00222CE3">
      <w:pPr>
        <w:pStyle w:val="Standardowy1"/>
        <w:tabs>
          <w:tab w:val="left" w:pos="7371"/>
        </w:tabs>
        <w:spacing w:before="240" w:after="200"/>
        <w:ind w:left="1843" w:hanging="1843"/>
        <w:rPr>
          <w:rFonts w:ascii="Tahoma" w:hAnsi="Tahoma" w:cs="Tahoma"/>
          <w:b/>
          <w:sz w:val="28"/>
          <w:szCs w:val="28"/>
        </w:rPr>
      </w:pPr>
      <w:r>
        <w:rPr>
          <w:rFonts w:ascii="Tahoma" w:hAnsi="Tahoma" w:cs="Tahoma"/>
          <w:b/>
          <w:sz w:val="28"/>
          <w:szCs w:val="28"/>
        </w:rPr>
        <w:t>Załącznik 6. Obliczenia</w:t>
      </w:r>
    </w:p>
    <w:p w:rsidR="00222CE3" w:rsidRPr="00C279F4" w:rsidRDefault="00222CE3" w:rsidP="00CF6008">
      <w:pPr>
        <w:pStyle w:val="Standardowy1"/>
        <w:tabs>
          <w:tab w:val="left" w:pos="7371"/>
        </w:tabs>
        <w:spacing w:before="240" w:after="200"/>
        <w:ind w:left="1843" w:hanging="1843"/>
        <w:rPr>
          <w:rFonts w:ascii="Tahoma" w:hAnsi="Tahoma" w:cs="Tahoma"/>
          <w:b/>
          <w:sz w:val="28"/>
          <w:szCs w:val="28"/>
        </w:rPr>
      </w:pPr>
    </w:p>
    <w:p w:rsidR="00CF6008" w:rsidRDefault="00CF6008" w:rsidP="00B66EDA">
      <w:pPr>
        <w:pStyle w:val="Standardowy1"/>
        <w:tabs>
          <w:tab w:val="left" w:pos="7371"/>
        </w:tabs>
        <w:spacing w:before="240" w:after="200"/>
        <w:ind w:left="1843" w:hanging="1843"/>
        <w:rPr>
          <w:rFonts w:ascii="Tahoma" w:hAnsi="Tahoma" w:cs="Tahoma"/>
          <w:b/>
          <w:sz w:val="28"/>
          <w:szCs w:val="28"/>
        </w:rPr>
      </w:pPr>
    </w:p>
    <w:p w:rsidR="00DB6574" w:rsidRPr="00045373" w:rsidRDefault="00DB6574" w:rsidP="00810061">
      <w:pPr>
        <w:pStyle w:val="Standardowy1"/>
        <w:tabs>
          <w:tab w:val="left" w:pos="7371"/>
        </w:tabs>
        <w:spacing w:before="240" w:after="200"/>
        <w:ind w:left="1843" w:hanging="1843"/>
        <w:rPr>
          <w:rFonts w:ascii="Tahoma" w:hAnsi="Tahoma" w:cs="Tahoma"/>
          <w:b/>
          <w:sz w:val="28"/>
          <w:szCs w:val="28"/>
        </w:rPr>
      </w:pPr>
    </w:p>
    <w:p w:rsidR="00D3569A" w:rsidRPr="00404D8D" w:rsidRDefault="00D3569A" w:rsidP="002B59DF">
      <w:pPr>
        <w:pStyle w:val="Standardowy1"/>
        <w:spacing w:before="120" w:after="360" w:line="360" w:lineRule="auto"/>
        <w:ind w:left="-1134" w:right="-573"/>
        <w:contextualSpacing/>
        <w:rPr>
          <w:rFonts w:ascii="Tahoma" w:hAnsi="Tahoma" w:cs="Tahoma"/>
          <w:sz w:val="28"/>
          <w:szCs w:val="24"/>
        </w:rPr>
      </w:pPr>
    </w:p>
    <w:p w:rsidR="00E22B51" w:rsidRDefault="00E22B51" w:rsidP="00A5165D">
      <w:pPr>
        <w:pStyle w:val="Standardowy1"/>
        <w:pageBreakBefore/>
        <w:numPr>
          <w:ilvl w:val="0"/>
          <w:numId w:val="3"/>
        </w:numPr>
        <w:spacing w:line="360" w:lineRule="auto"/>
        <w:ind w:left="1559" w:right="-573" w:hanging="1843"/>
        <w:rPr>
          <w:rFonts w:ascii="Tahoma" w:hAnsi="Tahoma" w:cs="Tahoma"/>
          <w:b/>
          <w:sz w:val="28"/>
          <w:szCs w:val="26"/>
        </w:rPr>
      </w:pPr>
      <w:r w:rsidRPr="00404D8D">
        <w:rPr>
          <w:rFonts w:ascii="Tahoma" w:hAnsi="Tahoma" w:cs="Tahoma"/>
          <w:b/>
          <w:sz w:val="28"/>
          <w:szCs w:val="26"/>
        </w:rPr>
        <w:lastRenderedPageBreak/>
        <w:t>Zaświadczenie o wpisie projektanta na listę Okręgowej Izby Inżynierów Budownictwa</w:t>
      </w:r>
    </w:p>
    <w:p w:rsidR="00F53093" w:rsidRDefault="008E601F" w:rsidP="00F53093">
      <w:pPr>
        <w:pStyle w:val="Akapitzlist"/>
        <w:ind w:left="-142" w:firstLine="709"/>
        <w:rPr>
          <w:rFonts w:cs="Tahoma"/>
          <w:b/>
          <w:sz w:val="28"/>
          <w:szCs w:val="26"/>
        </w:rPr>
      </w:pPr>
      <w:r w:rsidRPr="008C63FF">
        <w:rPr>
          <w:rFonts w:cs="Tahoma"/>
          <w:b/>
          <w:sz w:val="28"/>
          <w:szCs w:val="26"/>
        </w:rPr>
        <w:object w:dxaOrig="8925" w:dyaOrig="12630">
          <v:shape id="_x0000_i1043" type="#_x0000_t75" style="width:419.25pt;height:593.25pt" o:ole="">
            <v:imagedata r:id="rId19" o:title=""/>
          </v:shape>
          <o:OLEObject Type="Embed" ProgID="Acrobat.Document.DC" ShapeID="_x0000_i1043" DrawAspect="Content" ObjectID="_1664569568" r:id="rId20"/>
        </w:object>
      </w:r>
    </w:p>
    <w:p w:rsidR="00C42575" w:rsidRPr="00E00472" w:rsidRDefault="00E22B51" w:rsidP="00F53093">
      <w:pPr>
        <w:pStyle w:val="Standardowy1"/>
        <w:pageBreakBefore/>
        <w:numPr>
          <w:ilvl w:val="0"/>
          <w:numId w:val="3"/>
        </w:numPr>
        <w:spacing w:line="360" w:lineRule="auto"/>
        <w:ind w:left="142" w:right="-573" w:hanging="426"/>
        <w:rPr>
          <w:rFonts w:ascii="Tahoma" w:hAnsi="Tahoma" w:cs="Tahoma"/>
          <w:b/>
          <w:sz w:val="32"/>
          <w:szCs w:val="26"/>
        </w:rPr>
      </w:pPr>
      <w:r w:rsidRPr="00404D8D">
        <w:rPr>
          <w:rFonts w:ascii="Tahoma" w:hAnsi="Tahoma" w:cs="Tahoma"/>
          <w:b/>
          <w:sz w:val="28"/>
          <w:szCs w:val="26"/>
        </w:rPr>
        <w:lastRenderedPageBreak/>
        <w:t>Stwi</w:t>
      </w:r>
      <w:r w:rsidR="00F53093" w:rsidRPr="00404D8D">
        <w:rPr>
          <w:rFonts w:ascii="Tahoma" w:hAnsi="Tahoma" w:cs="Tahoma"/>
          <w:b/>
          <w:sz w:val="28"/>
          <w:szCs w:val="26"/>
        </w:rPr>
        <w:t>erdzenie przygotowania zawodowego projektanta</w:t>
      </w:r>
      <w:r w:rsidR="00F53093">
        <w:rPr>
          <w:rFonts w:ascii="Tahoma" w:hAnsi="Tahoma" w:cs="Tahoma"/>
          <w:b/>
          <w:noProof/>
          <w:sz w:val="32"/>
          <w:szCs w:val="26"/>
        </w:rPr>
        <w:t xml:space="preserve"> </w:t>
      </w:r>
      <w:r w:rsidR="00F53093">
        <w:rPr>
          <w:rFonts w:ascii="Tahoma" w:hAnsi="Tahoma" w:cs="Tahoma"/>
          <w:b/>
          <w:noProof/>
          <w:sz w:val="32"/>
          <w:szCs w:val="26"/>
        </w:rPr>
        <w:drawing>
          <wp:inline distT="0" distB="0" distL="0" distR="0">
            <wp:extent cx="5398107" cy="8271457"/>
            <wp:effectExtent l="0" t="0" r="0" b="0"/>
            <wp:docPr id="38" name="Obraz 38" descr="C:\Users\Łukasz\AppData\Local\Microsoft\Windows\INetCache\Content.Word\UPR Pańczyniak 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Łukasz\AppData\Local\Microsoft\Windows\INetCache\Content.Word\UPR Pańczyniak s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1822" cy="8277150"/>
                    </a:xfrm>
                    <a:prstGeom prst="rect">
                      <a:avLst/>
                    </a:prstGeom>
                    <a:noFill/>
                    <a:ln>
                      <a:noFill/>
                    </a:ln>
                  </pic:spPr>
                </pic:pic>
              </a:graphicData>
            </a:graphic>
          </wp:inline>
        </w:drawing>
      </w:r>
    </w:p>
    <w:p w:rsidR="00E00472" w:rsidRPr="00404D8D" w:rsidRDefault="00F53093" w:rsidP="00B1786A">
      <w:pPr>
        <w:pStyle w:val="Standardowy1"/>
        <w:spacing w:line="360" w:lineRule="auto"/>
        <w:ind w:right="-573"/>
        <w:rPr>
          <w:rFonts w:ascii="Tahoma" w:hAnsi="Tahoma" w:cs="Tahoma"/>
          <w:b/>
          <w:sz w:val="32"/>
          <w:szCs w:val="26"/>
        </w:rPr>
      </w:pPr>
      <w:r>
        <w:rPr>
          <w:rFonts w:ascii="Tahoma" w:hAnsi="Tahoma" w:cs="Tahoma"/>
          <w:b/>
          <w:noProof/>
          <w:sz w:val="32"/>
          <w:szCs w:val="26"/>
        </w:rPr>
        <w:lastRenderedPageBreak/>
        <w:drawing>
          <wp:inline distT="0" distB="0" distL="0" distR="0" wp14:anchorId="4B9F2852" wp14:editId="33DAC09C">
            <wp:extent cx="5752465" cy="7411085"/>
            <wp:effectExtent l="0" t="0" r="635" b="0"/>
            <wp:docPr id="37" name="Obraz 37" descr="C:\Users\Łukasz\AppData\Local\Microsoft\Windows\INetCache\Content.Word\UPR Pańczyniak 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Łukasz\AppData\Local\Microsoft\Windows\INetCache\Content.Word\UPR Pańczyniak s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2465" cy="7411085"/>
                    </a:xfrm>
                    <a:prstGeom prst="rect">
                      <a:avLst/>
                    </a:prstGeom>
                    <a:noFill/>
                    <a:ln>
                      <a:noFill/>
                    </a:ln>
                  </pic:spPr>
                </pic:pic>
              </a:graphicData>
            </a:graphic>
          </wp:inline>
        </w:drawing>
      </w:r>
    </w:p>
    <w:p w:rsidR="00A81815" w:rsidRDefault="00A81815" w:rsidP="00B1786A">
      <w:pPr>
        <w:pStyle w:val="Akapitzlist"/>
        <w:ind w:left="0" w:firstLine="0"/>
        <w:jc w:val="center"/>
        <w:rPr>
          <w:rFonts w:cs="Tahoma"/>
          <w:b/>
          <w:sz w:val="28"/>
          <w:szCs w:val="26"/>
        </w:rPr>
      </w:pPr>
    </w:p>
    <w:p w:rsidR="00EC0F06" w:rsidRDefault="00A81815">
      <w:pPr>
        <w:suppressAutoHyphens w:val="0"/>
        <w:spacing w:before="0" w:after="0" w:line="240" w:lineRule="auto"/>
        <w:ind w:firstLine="0"/>
        <w:jc w:val="left"/>
        <w:rPr>
          <w:rFonts w:cs="Tahoma"/>
          <w:b/>
          <w:sz w:val="28"/>
          <w:szCs w:val="26"/>
          <w:lang w:eastAsia="pl-PL"/>
        </w:rPr>
      </w:pPr>
      <w:r>
        <w:rPr>
          <w:rFonts w:cs="Tahoma"/>
          <w:b/>
          <w:sz w:val="28"/>
          <w:szCs w:val="26"/>
        </w:rPr>
        <w:br w:type="page"/>
      </w:r>
    </w:p>
    <w:p w:rsidR="00F53093" w:rsidRDefault="00F53093" w:rsidP="00F53093">
      <w:pPr>
        <w:pStyle w:val="Standardowy1"/>
        <w:pageBreakBefore/>
        <w:numPr>
          <w:ilvl w:val="0"/>
          <w:numId w:val="3"/>
        </w:numPr>
        <w:spacing w:line="360" w:lineRule="auto"/>
        <w:ind w:left="1559" w:right="-573" w:hanging="1843"/>
        <w:rPr>
          <w:rFonts w:ascii="Tahoma" w:hAnsi="Tahoma" w:cs="Tahoma"/>
          <w:b/>
          <w:sz w:val="28"/>
          <w:szCs w:val="26"/>
        </w:rPr>
      </w:pPr>
      <w:r w:rsidRPr="00404D8D">
        <w:rPr>
          <w:rFonts w:ascii="Tahoma" w:hAnsi="Tahoma" w:cs="Tahoma"/>
          <w:b/>
          <w:sz w:val="28"/>
          <w:szCs w:val="26"/>
        </w:rPr>
        <w:lastRenderedPageBreak/>
        <w:t xml:space="preserve">Zaświadczenie o wpisie </w:t>
      </w:r>
      <w:r>
        <w:rPr>
          <w:rFonts w:ascii="Tahoma" w:hAnsi="Tahoma" w:cs="Tahoma"/>
          <w:b/>
          <w:sz w:val="28"/>
          <w:szCs w:val="26"/>
        </w:rPr>
        <w:t>sprawdzającego</w:t>
      </w:r>
      <w:r w:rsidRPr="00404D8D">
        <w:rPr>
          <w:rFonts w:ascii="Tahoma" w:hAnsi="Tahoma" w:cs="Tahoma"/>
          <w:b/>
          <w:sz w:val="28"/>
          <w:szCs w:val="26"/>
        </w:rPr>
        <w:t xml:space="preserve"> na listę Okręgowej Izby Inżynierów Budownictwa</w:t>
      </w:r>
    </w:p>
    <w:p w:rsidR="00F53093" w:rsidRDefault="00F53093" w:rsidP="00F53093">
      <w:pPr>
        <w:pStyle w:val="Standardowy1"/>
        <w:spacing w:line="360" w:lineRule="auto"/>
        <w:ind w:left="1559" w:right="-573" w:hanging="1559"/>
        <w:rPr>
          <w:rFonts w:ascii="Tahoma" w:hAnsi="Tahoma" w:cs="Tahoma"/>
          <w:b/>
          <w:sz w:val="28"/>
          <w:szCs w:val="26"/>
        </w:rPr>
      </w:pPr>
    </w:p>
    <w:p w:rsidR="008E601F" w:rsidRDefault="008E601F" w:rsidP="00F53093">
      <w:pPr>
        <w:pStyle w:val="Standardowy1"/>
        <w:spacing w:line="360" w:lineRule="auto"/>
        <w:ind w:left="1559" w:right="-573" w:hanging="1559"/>
        <w:rPr>
          <w:rFonts w:ascii="Tahoma" w:hAnsi="Tahoma" w:cs="Tahoma"/>
          <w:b/>
          <w:sz w:val="28"/>
          <w:szCs w:val="26"/>
        </w:rPr>
      </w:pPr>
      <w:r>
        <w:rPr>
          <w:rFonts w:ascii="Tahoma" w:hAnsi="Tahoma" w:cs="Tahoma"/>
          <w:b/>
          <w:noProof/>
          <w:sz w:val="28"/>
          <w:szCs w:val="26"/>
        </w:rPr>
        <w:lastRenderedPageBreak/>
        <w:drawing>
          <wp:inline distT="0" distB="0" distL="0" distR="0">
            <wp:extent cx="5758815" cy="8155295"/>
            <wp:effectExtent l="0" t="0" r="0" b="0"/>
            <wp:docPr id="2" name="Obraz 2" descr="Z:\Firma\Dokumenty firmowe\Uprawnienia projektańci\Gniadzik Grzegorz\Izba 2019-2020 - G.Gniadz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Firma\Dokumenty firmowe\Uprawnienia projektańci\Gniadzik Grzegorz\Izba 2019-2020 - G.Gniadzik.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8815" cy="8155295"/>
                    </a:xfrm>
                    <a:prstGeom prst="rect">
                      <a:avLst/>
                    </a:prstGeom>
                    <a:noFill/>
                    <a:ln>
                      <a:noFill/>
                    </a:ln>
                  </pic:spPr>
                </pic:pic>
              </a:graphicData>
            </a:graphic>
          </wp:inline>
        </w:drawing>
      </w:r>
    </w:p>
    <w:p w:rsidR="00F53093" w:rsidRDefault="00F53093" w:rsidP="00F53093">
      <w:pPr>
        <w:pStyle w:val="Standardowy1"/>
        <w:pageBreakBefore/>
        <w:numPr>
          <w:ilvl w:val="0"/>
          <w:numId w:val="3"/>
        </w:numPr>
        <w:spacing w:line="360" w:lineRule="auto"/>
        <w:ind w:left="1276" w:right="-573" w:hanging="1843"/>
        <w:rPr>
          <w:rFonts w:ascii="Tahoma" w:hAnsi="Tahoma" w:cs="Tahoma"/>
          <w:b/>
          <w:sz w:val="28"/>
          <w:szCs w:val="26"/>
        </w:rPr>
      </w:pPr>
      <w:r w:rsidRPr="00404D8D">
        <w:rPr>
          <w:rFonts w:ascii="Tahoma" w:hAnsi="Tahoma" w:cs="Tahoma"/>
          <w:b/>
          <w:sz w:val="28"/>
          <w:szCs w:val="26"/>
        </w:rPr>
        <w:lastRenderedPageBreak/>
        <w:t xml:space="preserve">Stwierdzenie przygotowania zawodowego </w:t>
      </w:r>
      <w:r>
        <w:rPr>
          <w:rFonts w:ascii="Tahoma" w:hAnsi="Tahoma" w:cs="Tahoma"/>
          <w:b/>
          <w:sz w:val="28"/>
          <w:szCs w:val="26"/>
        </w:rPr>
        <w:t>sprawdzającego</w:t>
      </w:r>
    </w:p>
    <w:p w:rsidR="00F53093" w:rsidRDefault="00C214F2" w:rsidP="00F53093">
      <w:pPr>
        <w:pStyle w:val="Standardowy1"/>
        <w:spacing w:line="360" w:lineRule="auto"/>
        <w:ind w:left="1276" w:right="-573" w:hanging="1276"/>
        <w:rPr>
          <w:rFonts w:ascii="Tahoma" w:hAnsi="Tahoma" w:cs="Tahoma"/>
          <w:b/>
          <w:sz w:val="28"/>
          <w:szCs w:val="26"/>
        </w:rPr>
      </w:pPr>
      <w:r>
        <w:rPr>
          <w:rFonts w:ascii="Tahoma" w:hAnsi="Tahoma" w:cs="Tahoma"/>
          <w:b/>
          <w:noProof/>
          <w:sz w:val="28"/>
          <w:szCs w:val="26"/>
        </w:rPr>
        <w:drawing>
          <wp:inline distT="0" distB="0" distL="0" distR="0">
            <wp:extent cx="5758815" cy="814324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rawnienia G.Gniadzik.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58815" cy="8143240"/>
                    </a:xfrm>
                    <a:prstGeom prst="rect">
                      <a:avLst/>
                    </a:prstGeom>
                  </pic:spPr>
                </pic:pic>
              </a:graphicData>
            </a:graphic>
          </wp:inline>
        </w:drawing>
      </w:r>
    </w:p>
    <w:p w:rsidR="00F53093" w:rsidRDefault="00C214F2" w:rsidP="00F53093">
      <w:pPr>
        <w:pStyle w:val="Standardowy1"/>
        <w:spacing w:line="360" w:lineRule="auto"/>
        <w:ind w:left="1276" w:right="-573" w:hanging="1276"/>
        <w:rPr>
          <w:rFonts w:ascii="Tahoma" w:hAnsi="Tahoma" w:cs="Tahoma"/>
          <w:b/>
          <w:sz w:val="28"/>
          <w:szCs w:val="26"/>
        </w:rPr>
      </w:pPr>
      <w:r>
        <w:rPr>
          <w:rFonts w:ascii="Tahoma" w:hAnsi="Tahoma" w:cs="Tahoma"/>
          <w:b/>
          <w:noProof/>
          <w:sz w:val="28"/>
          <w:szCs w:val="26"/>
        </w:rPr>
        <w:lastRenderedPageBreak/>
        <w:drawing>
          <wp:inline distT="0" distB="0" distL="0" distR="0">
            <wp:extent cx="5758815" cy="814324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rawnienia G.Gnadzik str.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58815" cy="8143240"/>
                    </a:xfrm>
                    <a:prstGeom prst="rect">
                      <a:avLst/>
                    </a:prstGeom>
                  </pic:spPr>
                </pic:pic>
              </a:graphicData>
            </a:graphic>
          </wp:inline>
        </w:drawing>
      </w:r>
    </w:p>
    <w:p w:rsidR="00C2651F" w:rsidRPr="00355045" w:rsidRDefault="00C2651F" w:rsidP="00BE7747">
      <w:pPr>
        <w:pStyle w:val="Akapitzlist"/>
        <w:pageBreakBefore/>
        <w:numPr>
          <w:ilvl w:val="0"/>
          <w:numId w:val="2"/>
        </w:numPr>
        <w:tabs>
          <w:tab w:val="left" w:pos="2082"/>
        </w:tabs>
        <w:spacing w:before="480" w:after="120"/>
        <w:ind w:left="1134" w:right="567" w:hanging="567"/>
        <w:rPr>
          <w:b/>
          <w:sz w:val="40"/>
          <w:szCs w:val="28"/>
        </w:rPr>
      </w:pPr>
      <w:r w:rsidRPr="00355045">
        <w:rPr>
          <w:b/>
          <w:sz w:val="40"/>
          <w:szCs w:val="28"/>
        </w:rPr>
        <w:lastRenderedPageBreak/>
        <w:t>ZĘŚĆ RYSUNKOWA</w:t>
      </w:r>
    </w:p>
    <w:p w:rsidR="00E2254D" w:rsidRPr="00355045" w:rsidRDefault="00E2254D" w:rsidP="0083106F">
      <w:pPr>
        <w:tabs>
          <w:tab w:val="right" w:pos="9214"/>
        </w:tabs>
        <w:suppressAutoHyphens w:val="0"/>
        <w:spacing w:before="100" w:beforeAutospacing="1" w:after="119" w:line="240" w:lineRule="auto"/>
        <w:ind w:firstLine="284"/>
        <w:rPr>
          <w:sz w:val="28"/>
          <w:szCs w:val="28"/>
        </w:rPr>
      </w:pPr>
      <w:r w:rsidRPr="00355045">
        <w:rPr>
          <w:rFonts w:cs="Tahoma"/>
          <w:b/>
          <w:sz w:val="28"/>
          <w:szCs w:val="24"/>
          <w:lang w:eastAsia="pl-PL"/>
        </w:rPr>
        <w:t xml:space="preserve">Rys. </w:t>
      </w:r>
      <w:r w:rsidR="00C214F2">
        <w:rPr>
          <w:rFonts w:cs="Tahoma"/>
          <w:b/>
          <w:sz w:val="28"/>
          <w:szCs w:val="24"/>
          <w:lang w:eastAsia="pl-PL"/>
        </w:rPr>
        <w:t>E01</w:t>
      </w:r>
      <w:r w:rsidRPr="00355045">
        <w:rPr>
          <w:rFonts w:cs="Tahoma"/>
          <w:b/>
          <w:sz w:val="28"/>
          <w:szCs w:val="24"/>
          <w:lang w:eastAsia="pl-PL"/>
        </w:rPr>
        <w:t xml:space="preserve">: </w:t>
      </w:r>
      <w:r w:rsidR="00C214F2">
        <w:rPr>
          <w:rFonts w:cs="Tahoma"/>
          <w:b/>
          <w:sz w:val="28"/>
          <w:szCs w:val="24"/>
          <w:lang w:eastAsia="pl-PL"/>
        </w:rPr>
        <w:t xml:space="preserve">Plan </w:t>
      </w:r>
      <w:r w:rsidR="008E601F">
        <w:rPr>
          <w:rFonts w:cs="Tahoma"/>
          <w:b/>
          <w:sz w:val="28"/>
          <w:szCs w:val="24"/>
          <w:lang w:eastAsia="pl-PL"/>
        </w:rPr>
        <w:t>zagospodarowania terenu</w:t>
      </w:r>
      <w:r w:rsidR="00C214F2">
        <w:rPr>
          <w:rFonts w:cs="Tahoma"/>
          <w:b/>
          <w:sz w:val="28"/>
          <w:szCs w:val="24"/>
          <w:lang w:eastAsia="pl-PL"/>
        </w:rPr>
        <w:t xml:space="preserve"> - Oświetlenie</w:t>
      </w:r>
      <w:r w:rsidRPr="00355045">
        <w:rPr>
          <w:sz w:val="28"/>
          <w:szCs w:val="28"/>
        </w:rPr>
        <w:t xml:space="preserve"> </w:t>
      </w:r>
      <w:r w:rsidRPr="00355045">
        <w:rPr>
          <w:sz w:val="28"/>
          <w:szCs w:val="28"/>
        </w:rPr>
        <w:tab/>
      </w:r>
    </w:p>
    <w:p w:rsidR="00646220" w:rsidRDefault="0083106F" w:rsidP="00C214F2">
      <w:pPr>
        <w:tabs>
          <w:tab w:val="right" w:pos="9214"/>
        </w:tabs>
        <w:suppressAutoHyphens w:val="0"/>
        <w:spacing w:before="100" w:beforeAutospacing="1" w:after="119" w:line="240" w:lineRule="auto"/>
        <w:ind w:firstLine="284"/>
        <w:rPr>
          <w:rFonts w:cs="Tahoma"/>
          <w:b/>
          <w:sz w:val="28"/>
          <w:szCs w:val="24"/>
          <w:lang w:eastAsia="pl-PL"/>
        </w:rPr>
      </w:pPr>
      <w:r w:rsidRPr="00355045">
        <w:rPr>
          <w:rFonts w:cs="Tahoma"/>
          <w:b/>
          <w:sz w:val="28"/>
          <w:szCs w:val="24"/>
          <w:lang w:eastAsia="pl-PL"/>
        </w:rPr>
        <w:t xml:space="preserve">Rys. </w:t>
      </w:r>
      <w:r w:rsidR="00C214F2">
        <w:rPr>
          <w:rFonts w:cs="Tahoma"/>
          <w:b/>
          <w:sz w:val="28"/>
          <w:szCs w:val="24"/>
          <w:lang w:eastAsia="pl-PL"/>
        </w:rPr>
        <w:t>E02</w:t>
      </w:r>
      <w:r w:rsidRPr="00355045">
        <w:rPr>
          <w:rFonts w:cs="Tahoma"/>
          <w:b/>
          <w:sz w:val="28"/>
          <w:szCs w:val="24"/>
          <w:lang w:eastAsia="pl-PL"/>
        </w:rPr>
        <w:t xml:space="preserve">: </w:t>
      </w:r>
      <w:r w:rsidR="00C214F2">
        <w:rPr>
          <w:rFonts w:cs="Tahoma"/>
          <w:b/>
          <w:sz w:val="28"/>
          <w:szCs w:val="24"/>
          <w:lang w:eastAsia="pl-PL"/>
        </w:rPr>
        <w:t xml:space="preserve">Schemat </w:t>
      </w:r>
      <w:r w:rsidR="008E601F">
        <w:rPr>
          <w:rFonts w:cs="Tahoma"/>
          <w:b/>
          <w:sz w:val="28"/>
          <w:szCs w:val="24"/>
          <w:lang w:eastAsia="pl-PL"/>
        </w:rPr>
        <w:t>ideowy</w:t>
      </w:r>
      <w:r w:rsidR="00C214F2">
        <w:rPr>
          <w:rFonts w:cs="Tahoma"/>
          <w:b/>
          <w:sz w:val="28"/>
          <w:szCs w:val="24"/>
          <w:lang w:eastAsia="pl-PL"/>
        </w:rPr>
        <w:t xml:space="preserve"> oświetlenia</w:t>
      </w:r>
      <w:r w:rsidR="008E601F">
        <w:rPr>
          <w:rFonts w:cs="Tahoma"/>
          <w:b/>
          <w:sz w:val="28"/>
          <w:szCs w:val="24"/>
          <w:lang w:eastAsia="pl-PL"/>
        </w:rPr>
        <w:t xml:space="preserve"> obwód SZ-1</w:t>
      </w:r>
    </w:p>
    <w:p w:rsidR="008E601F" w:rsidRPr="00355045" w:rsidRDefault="008E601F" w:rsidP="008E601F">
      <w:pPr>
        <w:tabs>
          <w:tab w:val="right" w:pos="9214"/>
        </w:tabs>
        <w:suppressAutoHyphens w:val="0"/>
        <w:spacing w:before="100" w:beforeAutospacing="1" w:after="119" w:line="240" w:lineRule="auto"/>
        <w:ind w:firstLine="284"/>
        <w:rPr>
          <w:sz w:val="28"/>
          <w:szCs w:val="28"/>
        </w:rPr>
      </w:pPr>
      <w:r w:rsidRPr="00355045">
        <w:rPr>
          <w:rFonts w:cs="Tahoma"/>
          <w:b/>
          <w:sz w:val="28"/>
          <w:szCs w:val="24"/>
          <w:lang w:eastAsia="pl-PL"/>
        </w:rPr>
        <w:t xml:space="preserve">Rys. </w:t>
      </w:r>
      <w:r>
        <w:rPr>
          <w:rFonts w:cs="Tahoma"/>
          <w:b/>
          <w:sz w:val="28"/>
          <w:szCs w:val="24"/>
          <w:lang w:eastAsia="pl-PL"/>
        </w:rPr>
        <w:t>E02</w:t>
      </w:r>
      <w:r w:rsidRPr="00355045">
        <w:rPr>
          <w:rFonts w:cs="Tahoma"/>
          <w:b/>
          <w:sz w:val="28"/>
          <w:szCs w:val="24"/>
          <w:lang w:eastAsia="pl-PL"/>
        </w:rPr>
        <w:t xml:space="preserve">: </w:t>
      </w:r>
      <w:r>
        <w:rPr>
          <w:rFonts w:cs="Tahoma"/>
          <w:b/>
          <w:sz w:val="28"/>
          <w:szCs w:val="24"/>
          <w:lang w:eastAsia="pl-PL"/>
        </w:rPr>
        <w:t>Schemat ideowy oświetlenia obwód SZ-</w:t>
      </w:r>
      <w:r>
        <w:rPr>
          <w:rFonts w:cs="Tahoma"/>
          <w:b/>
          <w:sz w:val="28"/>
          <w:szCs w:val="24"/>
          <w:lang w:eastAsia="pl-PL"/>
        </w:rPr>
        <w:t>2</w:t>
      </w:r>
    </w:p>
    <w:p w:rsidR="003D4799" w:rsidRDefault="003D4799" w:rsidP="000541EF">
      <w:pPr>
        <w:tabs>
          <w:tab w:val="left" w:pos="7424"/>
        </w:tabs>
        <w:rPr>
          <w:sz w:val="28"/>
          <w:szCs w:val="28"/>
        </w:rPr>
      </w:pPr>
    </w:p>
    <w:sectPr w:rsidR="003D4799" w:rsidSect="007C6593">
      <w:headerReference w:type="default" r:id="rId26"/>
      <w:footerReference w:type="default" r:id="rId27"/>
      <w:pgSz w:w="11905" w:h="16837" w:code="9"/>
      <w:pgMar w:top="1204" w:right="851" w:bottom="284" w:left="1985" w:header="284" w:footer="9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1224" w:rsidRDefault="00911224">
      <w:pPr>
        <w:spacing w:after="0" w:line="240" w:lineRule="auto"/>
      </w:pPr>
      <w:r>
        <w:separator/>
      </w:r>
    </w:p>
  </w:endnote>
  <w:endnote w:type="continuationSeparator" w:id="0">
    <w:p w:rsidR="00911224" w:rsidRDefault="009112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EE"/>
    <w:family w:val="auto"/>
    <w:pitch w:val="default"/>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1224" w:rsidRDefault="00911224">
    <w:pPr>
      <w:pStyle w:val="Stopka"/>
      <w:jc w:val="right"/>
    </w:pPr>
    <w:r>
      <w:rPr>
        <w:sz w:val="16"/>
        <w:szCs w:val="16"/>
      </w:rPr>
      <w:fldChar w:fldCharType="begin"/>
    </w:r>
    <w:r>
      <w:rPr>
        <w:sz w:val="16"/>
        <w:szCs w:val="16"/>
      </w:rPr>
      <w:instrText xml:space="preserve"> PAGE </w:instrText>
    </w:r>
    <w:r>
      <w:rPr>
        <w:sz w:val="16"/>
        <w:szCs w:val="16"/>
      </w:rPr>
      <w:fldChar w:fldCharType="separate"/>
    </w:r>
    <w:r w:rsidR="007F4F8F">
      <w:rPr>
        <w:noProof/>
        <w:sz w:val="16"/>
        <w:szCs w:val="16"/>
      </w:rPr>
      <w:t>2</w:t>
    </w:r>
    <w:r>
      <w:rPr>
        <w:sz w:val="16"/>
        <w:szCs w:val="16"/>
      </w:rPr>
      <w:fldChar w:fldCharType="end"/>
    </w:r>
  </w:p>
  <w:p w:rsidR="00911224" w:rsidRPr="00FF56A3" w:rsidRDefault="00911224" w:rsidP="00B3190F">
    <w:pPr>
      <w:suppressAutoHyphens w:val="0"/>
      <w:autoSpaceDE w:val="0"/>
      <w:autoSpaceDN w:val="0"/>
      <w:adjustRightInd w:val="0"/>
      <w:spacing w:after="0" w:line="240" w:lineRule="auto"/>
      <w:ind w:left="-1134" w:right="-851"/>
      <w:jc w:val="center"/>
      <w:rPr>
        <w:rFonts w:ascii="Arial" w:hAnsi="Arial" w:cs="Arial"/>
        <w:b/>
        <w:bCs/>
        <w:i/>
        <w:color w:val="000000"/>
        <w:sz w:val="13"/>
        <w:szCs w:val="13"/>
        <w:lang w:eastAsia="pl-PL"/>
      </w:rPr>
    </w:pPr>
    <w:r>
      <w:rPr>
        <w:noProof/>
        <w:lang w:eastAsia="pl-PL"/>
      </w:rPr>
      <mc:AlternateContent>
        <mc:Choice Requires="wps">
          <w:drawing>
            <wp:anchor distT="0" distB="0" distL="114300" distR="114300" simplePos="0" relativeHeight="251665920" behindDoc="0" locked="0" layoutInCell="1" allowOverlap="1" wp14:anchorId="0D768D2F" wp14:editId="1812FF32">
              <wp:simplePos x="0" y="0"/>
              <wp:positionH relativeFrom="column">
                <wp:posOffset>-595630</wp:posOffset>
              </wp:positionH>
              <wp:positionV relativeFrom="paragraph">
                <wp:posOffset>68580</wp:posOffset>
              </wp:positionV>
              <wp:extent cx="6553200" cy="0"/>
              <wp:effectExtent l="7620" t="12700" r="11430" b="6350"/>
              <wp:wrapNone/>
              <wp:docPr id="43" name="Auto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3200" cy="0"/>
                      </a:xfrm>
                      <a:prstGeom prst="straightConnector1">
                        <a:avLst/>
                      </a:prstGeom>
                      <a:noFill/>
                      <a:ln w="9525">
                        <a:solidFill>
                          <a:srgbClr val="99663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D5B8356" id="_x0000_t32" coordsize="21600,21600" o:spt="32" o:oned="t" path="m,l21600,21600e" filled="f">
              <v:path arrowok="t" fillok="f" o:connecttype="none"/>
              <o:lock v:ext="edit" shapetype="t"/>
            </v:shapetype>
            <v:shape id="AutoShape 57" o:spid="_x0000_s1026" type="#_x0000_t32" style="position:absolute;margin-left:-46.9pt;margin-top:5.4pt;width:516pt;height:0;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" strokecolor="#963"/>
          </w:pict>
        </mc:Fallback>
      </mc:AlternateContent>
    </w:r>
    <w:r>
      <w:rPr>
        <w:noProof/>
        <w:lang w:eastAsia="pl-PL"/>
      </w:rPr>
      <mc:AlternateContent>
        <mc:Choice Requires="wps">
          <w:drawing>
            <wp:anchor distT="0" distB="0" distL="114300" distR="114300" simplePos="0" relativeHeight="251666944" behindDoc="0" locked="0" layoutInCell="1" allowOverlap="1" wp14:anchorId="2BD4E0B4" wp14:editId="20BD346E">
              <wp:simplePos x="0" y="0"/>
              <wp:positionH relativeFrom="column">
                <wp:posOffset>-595630</wp:posOffset>
              </wp:positionH>
              <wp:positionV relativeFrom="paragraph">
                <wp:posOffset>20955</wp:posOffset>
              </wp:positionV>
              <wp:extent cx="6553200" cy="21590"/>
              <wp:effectExtent l="7620" t="12700" r="11430" b="13335"/>
              <wp:wrapNone/>
              <wp:docPr id="42"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3200" cy="21590"/>
                      </a:xfrm>
                      <a:prstGeom prst="rect">
                        <a:avLst/>
                      </a:prstGeom>
                      <a:solidFill>
                        <a:srgbClr val="996633"/>
                      </a:solidFill>
                      <a:ln w="6350">
                        <a:solidFill>
                          <a:srgbClr val="996633"/>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6F33B24" id="Rectangle 58" o:spid="_x0000_s1026" style="position:absolute;margin-left:-46.9pt;margin-top:1.65pt;width:516pt;height:1.7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" fillcolor="#963" strokecolor="#963" strokeweight=".5pt"/>
          </w:pict>
        </mc:Fallback>
      </mc:AlternateContent>
    </w:r>
    <w:r w:rsidR="007F4F8F" w:rsidRPr="007F4F8F">
      <w:rPr>
        <w:rFonts w:ascii="Arial" w:hAnsi="Arial" w:cs="Arial"/>
        <w:b/>
        <w:bCs/>
        <w:i/>
        <w:color w:val="000000"/>
        <w:sz w:val="13"/>
        <w:szCs w:val="13"/>
        <w:lang w:eastAsia="pl-PL"/>
      </w:rPr>
      <w:t xml:space="preserve"> </w:t>
    </w:r>
    <w:r w:rsidR="007F4F8F">
      <w:rPr>
        <w:rFonts w:ascii="Arial" w:hAnsi="Arial" w:cs="Arial"/>
        <w:b/>
        <w:bCs/>
        <w:i/>
        <w:color w:val="000000"/>
        <w:sz w:val="13"/>
        <w:szCs w:val="13"/>
        <w:lang w:eastAsia="pl-PL"/>
      </w:rPr>
      <w:t xml:space="preserve">Automatic power Enegy Automatyka Przemysłowa i Pomiary Elektryczne ul. M. Drzymały 3/2 77-400 Złotów </w:t>
    </w:r>
    <w:hyperlink r:id="rId1" w:history="1">
      <w:r w:rsidR="007F4F8F" w:rsidRPr="00367AFF">
        <w:rPr>
          <w:rStyle w:val="Hipercze"/>
          <w:rFonts w:ascii="Arial" w:hAnsi="Arial" w:cs="Arial"/>
          <w:b/>
          <w:bCs/>
          <w:i/>
          <w:sz w:val="13"/>
          <w:szCs w:val="13"/>
          <w:lang w:eastAsia="pl-PL"/>
        </w:rPr>
        <w:t>kontakt@apebp.pl</w:t>
      </w:r>
    </w:hyperlink>
    <w:r w:rsidR="007F4F8F">
      <w:rPr>
        <w:rFonts w:ascii="Arial" w:hAnsi="Arial" w:cs="Arial"/>
        <w:b/>
        <w:bCs/>
        <w:i/>
        <w:color w:val="000000"/>
        <w:sz w:val="13"/>
        <w:szCs w:val="13"/>
        <w:lang w:eastAsia="pl-PL"/>
      </w:rPr>
      <w:t xml:space="preserve"> www.apebp.pl</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1224" w:rsidRPr="00CF134B" w:rsidRDefault="00911224" w:rsidP="00CF134B">
    <w:pPr>
      <w:pStyle w:val="Stopka"/>
      <w:jc w:val="right"/>
      <w:rPr>
        <w:sz w:val="16"/>
        <w:szCs w:val="16"/>
      </w:rPr>
    </w:pPr>
    <w:r>
      <w:rPr>
        <w:sz w:val="16"/>
        <w:szCs w:val="16"/>
      </w:rPr>
      <w:fldChar w:fldCharType="begin"/>
    </w:r>
    <w:r>
      <w:rPr>
        <w:sz w:val="16"/>
        <w:szCs w:val="16"/>
      </w:rPr>
      <w:instrText xml:space="preserve"> PAGE </w:instrText>
    </w:r>
    <w:r>
      <w:rPr>
        <w:sz w:val="16"/>
        <w:szCs w:val="16"/>
      </w:rPr>
      <w:fldChar w:fldCharType="separate"/>
    </w:r>
    <w:r w:rsidR="007F4F8F">
      <w:rPr>
        <w:noProof/>
        <w:sz w:val="16"/>
        <w:szCs w:val="16"/>
      </w:rPr>
      <w:t>32</w:t>
    </w:r>
    <w:r>
      <w:rPr>
        <w:sz w:val="16"/>
        <w:szCs w:val="16"/>
      </w:rPr>
      <w:fldChar w:fldCharType="end"/>
    </w:r>
  </w:p>
  <w:p w:rsidR="00911224" w:rsidRPr="00B3190F" w:rsidRDefault="00911224" w:rsidP="00B3190F">
    <w:pPr>
      <w:suppressAutoHyphens w:val="0"/>
      <w:autoSpaceDE w:val="0"/>
      <w:autoSpaceDN w:val="0"/>
      <w:adjustRightInd w:val="0"/>
      <w:spacing w:after="0" w:line="240" w:lineRule="auto"/>
      <w:ind w:left="-1134" w:right="-851"/>
      <w:jc w:val="center"/>
      <w:rPr>
        <w:rFonts w:ascii="Arial" w:hAnsi="Arial" w:cs="Arial"/>
        <w:b/>
        <w:bCs/>
        <w:i/>
        <w:color w:val="000000"/>
        <w:sz w:val="13"/>
        <w:szCs w:val="13"/>
        <w:lang w:eastAsia="pl-PL"/>
      </w:rPr>
    </w:pPr>
    <w:r>
      <w:rPr>
        <w:noProof/>
        <w:lang w:eastAsia="pl-PL"/>
      </w:rPr>
      <mc:AlternateContent>
        <mc:Choice Requires="wps">
          <w:drawing>
            <wp:anchor distT="0" distB="0" distL="114300" distR="114300" simplePos="0" relativeHeight="251654656" behindDoc="0" locked="0" layoutInCell="1" allowOverlap="1" wp14:anchorId="07AEDB0F" wp14:editId="5A16837F">
              <wp:simplePos x="0" y="0"/>
              <wp:positionH relativeFrom="column">
                <wp:posOffset>-595630</wp:posOffset>
              </wp:positionH>
              <wp:positionV relativeFrom="paragraph">
                <wp:posOffset>68580</wp:posOffset>
              </wp:positionV>
              <wp:extent cx="6553200" cy="0"/>
              <wp:effectExtent l="7620" t="13335" r="11430" b="5715"/>
              <wp:wrapNone/>
              <wp:docPr id="18" name="AutoShap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3200" cy="0"/>
                      </a:xfrm>
                      <a:prstGeom prst="straightConnector1">
                        <a:avLst/>
                      </a:prstGeom>
                      <a:noFill/>
                      <a:ln w="9525">
                        <a:solidFill>
                          <a:srgbClr val="6633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318C9D3" id="_x0000_t32" coordsize="21600,21600" o:spt="32" o:oned="t" path="m,l21600,21600e" filled="f">
              <v:path arrowok="t" fillok="f" o:connecttype="none"/>
              <o:lock v:ext="edit" shapetype="t"/>
            </v:shapetype>
            <v:shape id="AutoShape 54" o:spid="_x0000_s1026" type="#_x0000_t32" style="position:absolute;margin-left:-46.9pt;margin-top:5.4pt;width:516pt;height:0;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" strokecolor="#630"/>
          </w:pict>
        </mc:Fallback>
      </mc:AlternateContent>
    </w:r>
    <w:r>
      <w:rPr>
        <w:noProof/>
        <w:lang w:eastAsia="pl-PL"/>
      </w:rPr>
      <mc:AlternateContent>
        <mc:Choice Requires="wps">
          <w:drawing>
            <wp:anchor distT="0" distB="0" distL="114300" distR="114300" simplePos="0" relativeHeight="251653632" behindDoc="0" locked="0" layoutInCell="1" allowOverlap="1" wp14:anchorId="2CBF900E" wp14:editId="4C0638A9">
              <wp:simplePos x="0" y="0"/>
              <wp:positionH relativeFrom="column">
                <wp:posOffset>-595630</wp:posOffset>
              </wp:positionH>
              <wp:positionV relativeFrom="paragraph">
                <wp:posOffset>20955</wp:posOffset>
              </wp:positionV>
              <wp:extent cx="6553200" cy="21590"/>
              <wp:effectExtent l="7620" t="13335" r="11430" b="12700"/>
              <wp:wrapNone/>
              <wp:docPr id="8"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3200" cy="21590"/>
                      </a:xfrm>
                      <a:prstGeom prst="rect">
                        <a:avLst/>
                      </a:prstGeom>
                      <a:solidFill>
                        <a:srgbClr val="996633"/>
                      </a:solidFill>
                      <a:ln w="6350">
                        <a:solidFill>
                          <a:srgbClr val="996633"/>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45C273C" id="Rectangle 53" o:spid="_x0000_s1026" style="position:absolute;margin-left:-46.9pt;margin-top:1.65pt;width:516pt;height:1.7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" fillcolor="#963" strokecolor="#963" strokeweight=".5pt"/>
          </w:pict>
        </mc:Fallback>
      </mc:AlternateContent>
    </w:r>
    <w:r w:rsidRPr="00C743A0">
      <w:rPr>
        <w:rFonts w:ascii="Arial" w:hAnsi="Arial" w:cs="Arial"/>
        <w:b/>
        <w:bCs/>
        <w:i/>
        <w:color w:val="000000"/>
        <w:sz w:val="13"/>
        <w:szCs w:val="13"/>
        <w:lang w:eastAsia="pl-PL"/>
      </w:rPr>
      <w:t xml:space="preserve"> </w:t>
    </w:r>
    <w:r w:rsidR="008E601F">
      <w:rPr>
        <w:rFonts w:ascii="Arial" w:hAnsi="Arial" w:cs="Arial"/>
        <w:b/>
        <w:bCs/>
        <w:i/>
        <w:color w:val="000000"/>
        <w:sz w:val="13"/>
        <w:szCs w:val="13"/>
        <w:lang w:eastAsia="pl-PL"/>
      </w:rPr>
      <w:t xml:space="preserve">Automatic power Enegy Automatyka Przemysłowa i Pomiary Elektryczne ul. M. Drzymały 3/2 77-400 Złotów </w:t>
    </w:r>
    <w:hyperlink r:id="rId1" w:history="1">
      <w:r w:rsidR="008E601F" w:rsidRPr="00367AFF">
        <w:rPr>
          <w:rStyle w:val="Hipercze"/>
          <w:rFonts w:ascii="Arial" w:hAnsi="Arial" w:cs="Arial"/>
          <w:b/>
          <w:bCs/>
          <w:i/>
          <w:sz w:val="13"/>
          <w:szCs w:val="13"/>
          <w:lang w:eastAsia="pl-PL"/>
        </w:rPr>
        <w:t>kontakt@apebp.pl</w:t>
      </w:r>
    </w:hyperlink>
    <w:r w:rsidR="008E601F">
      <w:rPr>
        <w:rFonts w:ascii="Arial" w:hAnsi="Arial" w:cs="Arial"/>
        <w:b/>
        <w:bCs/>
        <w:i/>
        <w:color w:val="000000"/>
        <w:sz w:val="13"/>
        <w:szCs w:val="13"/>
        <w:lang w:eastAsia="pl-PL"/>
      </w:rPr>
      <w:t xml:space="preserve"> www.apebp.pl</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1224" w:rsidRDefault="00911224">
      <w:pPr>
        <w:spacing w:after="0" w:line="240" w:lineRule="auto"/>
      </w:pPr>
      <w:r>
        <w:separator/>
      </w:r>
    </w:p>
  </w:footnote>
  <w:footnote w:type="continuationSeparator" w:id="0">
    <w:p w:rsidR="00911224" w:rsidRDefault="0091122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1224" w:rsidRDefault="00911224" w:rsidP="007C6593">
    <w:pPr>
      <w:tabs>
        <w:tab w:val="left" w:pos="2036"/>
      </w:tabs>
      <w:suppressAutoHyphens w:val="0"/>
      <w:autoSpaceDE w:val="0"/>
      <w:autoSpaceDN w:val="0"/>
      <w:adjustRightInd w:val="0"/>
      <w:spacing w:after="0" w:line="240" w:lineRule="auto"/>
      <w:ind w:right="-854" w:firstLine="0"/>
      <w:rPr>
        <w:rFonts w:ascii="Arial" w:hAnsi="Arial" w:cs="Arial"/>
        <w:bCs/>
        <w:i/>
        <w:color w:val="000000"/>
        <w:sz w:val="13"/>
        <w:szCs w:val="13"/>
        <w:lang w:eastAsia="pl-PL"/>
      </w:rPr>
    </w:pPr>
    <w:r>
      <w:rPr>
        <w:rFonts w:ascii="Arial" w:hAnsi="Arial" w:cs="Arial"/>
        <w:bCs/>
        <w:i/>
        <w:color w:val="000000"/>
        <w:sz w:val="13"/>
        <w:szCs w:val="13"/>
        <w:lang w:eastAsia="pl-PL"/>
      </w:rPr>
      <w:tab/>
    </w:r>
  </w:p>
  <w:p w:rsidR="00911224" w:rsidRPr="00C743A0" w:rsidRDefault="00911224" w:rsidP="00C743A0">
    <w:pPr>
      <w:suppressAutoHyphens w:val="0"/>
      <w:autoSpaceDE w:val="0"/>
      <w:autoSpaceDN w:val="0"/>
      <w:adjustRightInd w:val="0"/>
      <w:spacing w:before="0" w:after="0" w:line="240" w:lineRule="auto"/>
      <w:ind w:right="-856" w:firstLine="0"/>
      <w:jc w:val="center"/>
      <w:rPr>
        <w:rFonts w:ascii="Arial" w:hAnsi="Arial" w:cs="Arial"/>
        <w:bCs/>
        <w:i/>
        <w:color w:val="000000"/>
        <w:sz w:val="15"/>
        <w:szCs w:val="15"/>
        <w:lang w:eastAsia="pl-PL"/>
      </w:rPr>
    </w:pPr>
    <w:r w:rsidRPr="00CB40A6">
      <w:rPr>
        <w:rFonts w:ascii="Arial" w:hAnsi="Arial" w:cs="Arial"/>
        <w:bCs/>
        <w:i/>
        <w:color w:val="000000"/>
        <w:sz w:val="15"/>
        <w:szCs w:val="15"/>
        <w:lang w:eastAsia="pl-PL"/>
      </w:rPr>
      <w:t xml:space="preserve"> </w:t>
    </w:r>
    <w:r>
      <w:rPr>
        <w:rFonts w:ascii="Arial" w:hAnsi="Arial" w:cs="Arial"/>
        <w:bCs/>
        <w:i/>
        <w:color w:val="000000"/>
        <w:sz w:val="15"/>
        <w:szCs w:val="15"/>
        <w:lang w:eastAsia="pl-PL"/>
      </w:rPr>
      <w:t>Projekt branży elektrycznej.</w:t>
    </w:r>
    <w:r>
      <w:rPr>
        <w:rFonts w:ascii="Arial" w:hAnsi="Arial" w:cs="Arial"/>
        <w:bCs/>
        <w:i/>
        <w:noProof/>
        <w:color w:val="000000"/>
        <w:sz w:val="15"/>
        <w:szCs w:val="15"/>
        <w:lang w:eastAsia="pl-PL"/>
      </w:rPr>
      <mc:AlternateContent>
        <mc:Choice Requires="wps">
          <w:drawing>
            <wp:anchor distT="0" distB="0" distL="114300" distR="114300" simplePos="0" relativeHeight="251663872" behindDoc="0" locked="0" layoutInCell="1" allowOverlap="1" wp14:anchorId="22D450DD" wp14:editId="462EF205">
              <wp:simplePos x="0" y="0"/>
              <wp:positionH relativeFrom="column">
                <wp:posOffset>-617220</wp:posOffset>
              </wp:positionH>
              <wp:positionV relativeFrom="paragraph">
                <wp:posOffset>189865</wp:posOffset>
              </wp:positionV>
              <wp:extent cx="6553200" cy="21590"/>
              <wp:effectExtent l="5080" t="7620" r="13970" b="8890"/>
              <wp:wrapNone/>
              <wp:docPr id="5"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3200" cy="21590"/>
                      </a:xfrm>
                      <a:prstGeom prst="rect">
                        <a:avLst/>
                      </a:prstGeom>
                      <a:solidFill>
                        <a:srgbClr val="996633"/>
                      </a:solidFill>
                      <a:ln w="6350">
                        <a:solidFill>
                          <a:srgbClr val="996633"/>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92BD24A" id="Rectangle 17" o:spid="_x0000_s1026" style="position:absolute;margin-left:-48.6pt;margin-top:14.95pt;width:516pt;height:1.7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" fillcolor="#963" strokecolor="#963" strokeweight=".5pt"/>
          </w:pict>
        </mc:Fallback>
      </mc:AlternateContent>
    </w:r>
    <w:r>
      <w:rPr>
        <w:rFonts w:ascii="Arial" w:hAnsi="Arial" w:cs="Arial"/>
        <w:bCs/>
        <w:i/>
        <w:noProof/>
        <w:color w:val="000000"/>
        <w:sz w:val="15"/>
        <w:szCs w:val="15"/>
        <w:lang w:eastAsia="pl-PL"/>
      </w:rPr>
      <mc:AlternateContent>
        <mc:Choice Requires="wps">
          <w:drawing>
            <wp:anchor distT="0" distB="0" distL="114300" distR="114300" simplePos="0" relativeHeight="251660800" behindDoc="0" locked="0" layoutInCell="1" allowOverlap="1" wp14:anchorId="12078B73" wp14:editId="467D8841">
              <wp:simplePos x="0" y="0"/>
              <wp:positionH relativeFrom="column">
                <wp:posOffset>-617220</wp:posOffset>
              </wp:positionH>
              <wp:positionV relativeFrom="paragraph">
                <wp:posOffset>189865</wp:posOffset>
              </wp:positionV>
              <wp:extent cx="6553200" cy="21590"/>
              <wp:effectExtent l="5080" t="7620" r="13970" b="8890"/>
              <wp:wrapNone/>
              <wp:docPr id="28"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3200" cy="21590"/>
                      </a:xfrm>
                      <a:prstGeom prst="rect">
                        <a:avLst/>
                      </a:prstGeom>
                      <a:solidFill>
                        <a:srgbClr val="996633"/>
                      </a:solidFill>
                      <a:ln w="6350">
                        <a:solidFill>
                          <a:srgbClr val="996633"/>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B71FC4D" id="Rectangle 55" o:spid="_x0000_s1026" style="position:absolute;margin-left:-48.6pt;margin-top:14.95pt;width:516pt;height:1.7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" fillcolor="#963" strokecolor="#963" strokeweight=".5pt"/>
          </w:pict>
        </mc:Fallback>
      </mc:AlternateContent>
    </w:r>
  </w:p>
  <w:p w:rsidR="00911224" w:rsidRPr="008E03D8" w:rsidRDefault="00911224" w:rsidP="00C743A0">
    <w:pPr>
      <w:suppressAutoHyphens w:val="0"/>
      <w:autoSpaceDE w:val="0"/>
      <w:autoSpaceDN w:val="0"/>
      <w:adjustRightInd w:val="0"/>
      <w:spacing w:after="0" w:line="240" w:lineRule="auto"/>
      <w:ind w:right="-851" w:firstLine="0"/>
      <w:rPr>
        <w:rFonts w:ascii="Arial" w:hAnsi="Arial" w:cs="Arial"/>
        <w:b/>
        <w:bCs/>
        <w:i/>
        <w:color w:val="000000"/>
        <w:sz w:val="16"/>
        <w:szCs w:val="16"/>
        <w:lang w:eastAsia="pl-PL"/>
      </w:rPr>
    </w:pPr>
    <w:r>
      <w:rPr>
        <w:rFonts w:ascii="Arial" w:hAnsi="Arial" w:cs="Arial"/>
        <w:b/>
        <w:bCs/>
        <w:i/>
        <w:noProof/>
        <w:color w:val="000000"/>
        <w:sz w:val="16"/>
        <w:szCs w:val="16"/>
        <w:lang w:eastAsia="pl-PL"/>
      </w:rPr>
      <mc:AlternateContent>
        <mc:Choice Requires="wps">
          <w:drawing>
            <wp:anchor distT="0" distB="0" distL="114300" distR="114300" simplePos="0" relativeHeight="251662848" behindDoc="0" locked="0" layoutInCell="1" allowOverlap="1" wp14:anchorId="58E0F868" wp14:editId="49A6A2F8">
              <wp:simplePos x="0" y="0"/>
              <wp:positionH relativeFrom="column">
                <wp:posOffset>-617220</wp:posOffset>
              </wp:positionH>
              <wp:positionV relativeFrom="paragraph">
                <wp:posOffset>52070</wp:posOffset>
              </wp:positionV>
              <wp:extent cx="6553200" cy="0"/>
              <wp:effectExtent l="5080" t="8255" r="13970" b="10795"/>
              <wp:wrapNone/>
              <wp:docPr id="25"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3200" cy="0"/>
                      </a:xfrm>
                      <a:prstGeom prst="straightConnector1">
                        <a:avLst/>
                      </a:prstGeom>
                      <a:noFill/>
                      <a:ln w="9525">
                        <a:solidFill>
                          <a:srgbClr val="99663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F390E95" id="_x0000_t32" coordsize="21600,21600" o:spt="32" o:oned="t" path="m,l21600,21600e" filled="f">
              <v:path arrowok="t" fillok="f" o:connecttype="none"/>
              <o:lock v:ext="edit" shapetype="t"/>
            </v:shapetype>
            <v:shape id="AutoShape 56" o:spid="_x0000_s1026" type="#_x0000_t32" style="position:absolute;margin-left:-48.6pt;margin-top:4.1pt;width:516pt;height:0;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" strokecolor="#963"/>
          </w:pict>
        </mc:Fallback>
      </mc:AlternateContent>
    </w:r>
  </w:p>
  <w:p w:rsidR="00911224" w:rsidRPr="00640754" w:rsidRDefault="00911224" w:rsidP="00640754">
    <w:pPr>
      <w:suppressAutoHyphens w:val="0"/>
      <w:autoSpaceDE w:val="0"/>
      <w:autoSpaceDN w:val="0"/>
      <w:adjustRightInd w:val="0"/>
      <w:spacing w:after="0" w:line="240" w:lineRule="auto"/>
      <w:ind w:left="-1134" w:right="-851"/>
      <w:jc w:val="center"/>
      <w:rPr>
        <w:rFonts w:ascii="Arial" w:hAnsi="Arial" w:cs="Arial"/>
        <w:b/>
        <w:bCs/>
        <w:color w:val="000000"/>
        <w:sz w:val="16"/>
        <w:szCs w:val="16"/>
        <w:lang w:eastAsia="pl-P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bullet"/>
      <w:lvlText w:val=""/>
      <w:lvlJc w:val="left"/>
      <w:pPr>
        <w:tabs>
          <w:tab w:val="num" w:pos="1428"/>
        </w:tabs>
        <w:ind w:left="1428" w:hanging="360"/>
      </w:pPr>
      <w:rPr>
        <w:rFonts w:ascii="Symbol" w:hAnsi="Symbol"/>
      </w:rPr>
    </w:lvl>
  </w:abstractNum>
  <w:abstractNum w:abstractNumId="1">
    <w:nsid w:val="00000002"/>
    <w:multiLevelType w:val="multilevel"/>
    <w:tmpl w:val="00000002"/>
    <w:name w:val="WW8Num2"/>
    <w:lvl w:ilvl="0">
      <w:start w:val="1"/>
      <w:numFmt w:val="upperRoman"/>
      <w:lvlText w:val="%1."/>
      <w:lvlJc w:val="left"/>
      <w:pPr>
        <w:tabs>
          <w:tab w:val="num" w:pos="360"/>
        </w:tabs>
        <w:ind w:left="360" w:hanging="360"/>
      </w:pPr>
    </w:lvl>
    <w:lvl w:ilvl="1">
      <w:start w:val="1"/>
      <w:numFmt w:val="decimal"/>
      <w:lvlText w:val="%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
    <w:nsid w:val="00000003"/>
    <w:multiLevelType w:val="multilevel"/>
    <w:tmpl w:val="00000003"/>
    <w:name w:val="WW8Num3"/>
    <w:lvl w:ilvl="0">
      <w:start w:val="1"/>
      <w:numFmt w:val="bullet"/>
      <w:lvlText w:val=""/>
      <w:lvlJc w:val="left"/>
      <w:pPr>
        <w:tabs>
          <w:tab w:val="num" w:pos="720"/>
        </w:tabs>
        <w:ind w:left="720" w:hanging="360"/>
      </w:pPr>
      <w:rPr>
        <w:rFonts w:ascii="Wingdings" w:hAnsi="Wingdings" w:cs="StarSymbol"/>
        <w:sz w:val="18"/>
        <w:szCs w:val="18"/>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3">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5"/>
    <w:multiLevelType w:val="multilevel"/>
    <w:tmpl w:val="00000005"/>
    <w:name w:val="WW8Num5"/>
    <w:lvl w:ilvl="0">
      <w:start w:val="2"/>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07"/>
    <w:multiLevelType w:val="multilevel"/>
    <w:tmpl w:val="00000007"/>
    <w:name w:val="WW8Num7"/>
    <w:lvl w:ilvl="0">
      <w:start w:val="1"/>
      <w:numFmt w:val="bullet"/>
      <w:lvlText w:val=""/>
      <w:lvlJc w:val="left"/>
      <w:pPr>
        <w:tabs>
          <w:tab w:val="num" w:pos="720"/>
        </w:tabs>
        <w:ind w:left="720" w:hanging="360"/>
      </w:pPr>
      <w:rPr>
        <w:rFonts w:ascii="Wingdings" w:hAnsi="Wingdings" w:cs="StarSymbol"/>
        <w:sz w:val="18"/>
        <w:szCs w:val="18"/>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6">
    <w:nsid w:val="0000000D"/>
    <w:multiLevelType w:val="multilevel"/>
    <w:tmpl w:val="0000000D"/>
    <w:name w:val="WW8Num13"/>
    <w:lvl w:ilvl="0">
      <w:start w:val="1"/>
      <w:numFmt w:val="bullet"/>
      <w:lvlText w:val=""/>
      <w:lvlJc w:val="left"/>
      <w:pPr>
        <w:tabs>
          <w:tab w:val="num" w:pos="720"/>
        </w:tabs>
        <w:ind w:left="720" w:hanging="360"/>
      </w:pPr>
      <w:rPr>
        <w:rFonts w:ascii="Wingdings" w:hAnsi="Wingdings" w:cs="StarSymbol"/>
        <w:sz w:val="18"/>
        <w:szCs w:val="18"/>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7">
    <w:nsid w:val="0000000E"/>
    <w:multiLevelType w:val="multilevel"/>
    <w:tmpl w:val="0000000E"/>
    <w:name w:val="WW8Num14"/>
    <w:lvl w:ilvl="0">
      <w:start w:val="1"/>
      <w:numFmt w:val="bullet"/>
      <w:lvlText w:val=""/>
      <w:lvlJc w:val="left"/>
      <w:pPr>
        <w:tabs>
          <w:tab w:val="num" w:pos="720"/>
        </w:tabs>
        <w:ind w:left="720" w:hanging="360"/>
      </w:pPr>
      <w:rPr>
        <w:rFonts w:ascii="Wingdings" w:hAnsi="Wingdings" w:cs="StarSymbol"/>
        <w:sz w:val="18"/>
        <w:szCs w:val="18"/>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8">
    <w:nsid w:val="0000000F"/>
    <w:multiLevelType w:val="multilevel"/>
    <w:tmpl w:val="0000000F"/>
    <w:name w:val="WW8Num15"/>
    <w:lvl w:ilvl="0">
      <w:start w:val="1"/>
      <w:numFmt w:val="bullet"/>
      <w:lvlText w:val=""/>
      <w:lvlJc w:val="left"/>
      <w:pPr>
        <w:tabs>
          <w:tab w:val="num" w:pos="720"/>
        </w:tabs>
        <w:ind w:left="720" w:hanging="360"/>
      </w:pPr>
      <w:rPr>
        <w:rFonts w:ascii="Wingdings" w:hAnsi="Wingdings" w:cs="StarSymbol"/>
        <w:sz w:val="18"/>
        <w:szCs w:val="18"/>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9">
    <w:nsid w:val="016F3002"/>
    <w:multiLevelType w:val="hybridMultilevel"/>
    <w:tmpl w:val="57DAAA7A"/>
    <w:lvl w:ilvl="0" w:tplc="9FD2EAC0">
      <w:start w:val="1"/>
      <w:numFmt w:val="low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
    <w:nsid w:val="07F5781A"/>
    <w:multiLevelType w:val="hybridMultilevel"/>
    <w:tmpl w:val="A7DE7DC0"/>
    <w:lvl w:ilvl="0" w:tplc="04150001">
      <w:start w:val="1"/>
      <w:numFmt w:val="bullet"/>
      <w:lvlText w:val=""/>
      <w:lvlJc w:val="left"/>
      <w:pPr>
        <w:ind w:left="2705" w:hanging="360"/>
      </w:pPr>
      <w:rPr>
        <w:rFonts w:ascii="Symbol" w:hAnsi="Symbol" w:hint="default"/>
      </w:rPr>
    </w:lvl>
    <w:lvl w:ilvl="1" w:tplc="04150003" w:tentative="1">
      <w:start w:val="1"/>
      <w:numFmt w:val="bullet"/>
      <w:lvlText w:val="o"/>
      <w:lvlJc w:val="left"/>
      <w:pPr>
        <w:ind w:left="3425" w:hanging="360"/>
      </w:pPr>
      <w:rPr>
        <w:rFonts w:ascii="Courier New" w:hAnsi="Courier New" w:cs="Courier New" w:hint="default"/>
      </w:rPr>
    </w:lvl>
    <w:lvl w:ilvl="2" w:tplc="04150005" w:tentative="1">
      <w:start w:val="1"/>
      <w:numFmt w:val="bullet"/>
      <w:lvlText w:val=""/>
      <w:lvlJc w:val="left"/>
      <w:pPr>
        <w:ind w:left="4145" w:hanging="360"/>
      </w:pPr>
      <w:rPr>
        <w:rFonts w:ascii="Wingdings" w:hAnsi="Wingdings" w:hint="default"/>
      </w:rPr>
    </w:lvl>
    <w:lvl w:ilvl="3" w:tplc="04150001" w:tentative="1">
      <w:start w:val="1"/>
      <w:numFmt w:val="bullet"/>
      <w:lvlText w:val=""/>
      <w:lvlJc w:val="left"/>
      <w:pPr>
        <w:ind w:left="4865" w:hanging="360"/>
      </w:pPr>
      <w:rPr>
        <w:rFonts w:ascii="Symbol" w:hAnsi="Symbol" w:hint="default"/>
      </w:rPr>
    </w:lvl>
    <w:lvl w:ilvl="4" w:tplc="04150003" w:tentative="1">
      <w:start w:val="1"/>
      <w:numFmt w:val="bullet"/>
      <w:lvlText w:val="o"/>
      <w:lvlJc w:val="left"/>
      <w:pPr>
        <w:ind w:left="5585" w:hanging="360"/>
      </w:pPr>
      <w:rPr>
        <w:rFonts w:ascii="Courier New" w:hAnsi="Courier New" w:cs="Courier New" w:hint="default"/>
      </w:rPr>
    </w:lvl>
    <w:lvl w:ilvl="5" w:tplc="04150005" w:tentative="1">
      <w:start w:val="1"/>
      <w:numFmt w:val="bullet"/>
      <w:lvlText w:val=""/>
      <w:lvlJc w:val="left"/>
      <w:pPr>
        <w:ind w:left="6305" w:hanging="360"/>
      </w:pPr>
      <w:rPr>
        <w:rFonts w:ascii="Wingdings" w:hAnsi="Wingdings" w:hint="default"/>
      </w:rPr>
    </w:lvl>
    <w:lvl w:ilvl="6" w:tplc="04150001" w:tentative="1">
      <w:start w:val="1"/>
      <w:numFmt w:val="bullet"/>
      <w:lvlText w:val=""/>
      <w:lvlJc w:val="left"/>
      <w:pPr>
        <w:ind w:left="7025" w:hanging="360"/>
      </w:pPr>
      <w:rPr>
        <w:rFonts w:ascii="Symbol" w:hAnsi="Symbol" w:hint="default"/>
      </w:rPr>
    </w:lvl>
    <w:lvl w:ilvl="7" w:tplc="04150003" w:tentative="1">
      <w:start w:val="1"/>
      <w:numFmt w:val="bullet"/>
      <w:lvlText w:val="o"/>
      <w:lvlJc w:val="left"/>
      <w:pPr>
        <w:ind w:left="7745" w:hanging="360"/>
      </w:pPr>
      <w:rPr>
        <w:rFonts w:ascii="Courier New" w:hAnsi="Courier New" w:cs="Courier New" w:hint="default"/>
      </w:rPr>
    </w:lvl>
    <w:lvl w:ilvl="8" w:tplc="04150005" w:tentative="1">
      <w:start w:val="1"/>
      <w:numFmt w:val="bullet"/>
      <w:lvlText w:val=""/>
      <w:lvlJc w:val="left"/>
      <w:pPr>
        <w:ind w:left="8465" w:hanging="360"/>
      </w:pPr>
      <w:rPr>
        <w:rFonts w:ascii="Wingdings" w:hAnsi="Wingdings" w:hint="default"/>
      </w:rPr>
    </w:lvl>
  </w:abstractNum>
  <w:abstractNum w:abstractNumId="11">
    <w:nsid w:val="0CAC59FB"/>
    <w:multiLevelType w:val="hybridMultilevel"/>
    <w:tmpl w:val="7ACC8388"/>
    <w:lvl w:ilvl="0" w:tplc="04150001">
      <w:start w:val="1"/>
      <w:numFmt w:val="bullet"/>
      <w:lvlText w:val=""/>
      <w:lvlJc w:val="left"/>
      <w:pPr>
        <w:ind w:left="2705" w:hanging="360"/>
      </w:pPr>
      <w:rPr>
        <w:rFonts w:ascii="Symbol" w:hAnsi="Symbol" w:hint="default"/>
      </w:rPr>
    </w:lvl>
    <w:lvl w:ilvl="1" w:tplc="04150003" w:tentative="1">
      <w:start w:val="1"/>
      <w:numFmt w:val="bullet"/>
      <w:lvlText w:val="o"/>
      <w:lvlJc w:val="left"/>
      <w:pPr>
        <w:ind w:left="3425" w:hanging="360"/>
      </w:pPr>
      <w:rPr>
        <w:rFonts w:ascii="Courier New" w:hAnsi="Courier New" w:cs="Courier New" w:hint="default"/>
      </w:rPr>
    </w:lvl>
    <w:lvl w:ilvl="2" w:tplc="04150005" w:tentative="1">
      <w:start w:val="1"/>
      <w:numFmt w:val="bullet"/>
      <w:lvlText w:val=""/>
      <w:lvlJc w:val="left"/>
      <w:pPr>
        <w:ind w:left="4145" w:hanging="360"/>
      </w:pPr>
      <w:rPr>
        <w:rFonts w:ascii="Wingdings" w:hAnsi="Wingdings" w:hint="default"/>
      </w:rPr>
    </w:lvl>
    <w:lvl w:ilvl="3" w:tplc="04150001" w:tentative="1">
      <w:start w:val="1"/>
      <w:numFmt w:val="bullet"/>
      <w:lvlText w:val=""/>
      <w:lvlJc w:val="left"/>
      <w:pPr>
        <w:ind w:left="4865" w:hanging="360"/>
      </w:pPr>
      <w:rPr>
        <w:rFonts w:ascii="Symbol" w:hAnsi="Symbol" w:hint="default"/>
      </w:rPr>
    </w:lvl>
    <w:lvl w:ilvl="4" w:tplc="04150003" w:tentative="1">
      <w:start w:val="1"/>
      <w:numFmt w:val="bullet"/>
      <w:lvlText w:val="o"/>
      <w:lvlJc w:val="left"/>
      <w:pPr>
        <w:ind w:left="5585" w:hanging="360"/>
      </w:pPr>
      <w:rPr>
        <w:rFonts w:ascii="Courier New" w:hAnsi="Courier New" w:cs="Courier New" w:hint="default"/>
      </w:rPr>
    </w:lvl>
    <w:lvl w:ilvl="5" w:tplc="04150005" w:tentative="1">
      <w:start w:val="1"/>
      <w:numFmt w:val="bullet"/>
      <w:lvlText w:val=""/>
      <w:lvlJc w:val="left"/>
      <w:pPr>
        <w:ind w:left="6305" w:hanging="360"/>
      </w:pPr>
      <w:rPr>
        <w:rFonts w:ascii="Wingdings" w:hAnsi="Wingdings" w:hint="default"/>
      </w:rPr>
    </w:lvl>
    <w:lvl w:ilvl="6" w:tplc="04150001" w:tentative="1">
      <w:start w:val="1"/>
      <w:numFmt w:val="bullet"/>
      <w:lvlText w:val=""/>
      <w:lvlJc w:val="left"/>
      <w:pPr>
        <w:ind w:left="7025" w:hanging="360"/>
      </w:pPr>
      <w:rPr>
        <w:rFonts w:ascii="Symbol" w:hAnsi="Symbol" w:hint="default"/>
      </w:rPr>
    </w:lvl>
    <w:lvl w:ilvl="7" w:tplc="04150003" w:tentative="1">
      <w:start w:val="1"/>
      <w:numFmt w:val="bullet"/>
      <w:lvlText w:val="o"/>
      <w:lvlJc w:val="left"/>
      <w:pPr>
        <w:ind w:left="7745" w:hanging="360"/>
      </w:pPr>
      <w:rPr>
        <w:rFonts w:ascii="Courier New" w:hAnsi="Courier New" w:cs="Courier New" w:hint="default"/>
      </w:rPr>
    </w:lvl>
    <w:lvl w:ilvl="8" w:tplc="04150005" w:tentative="1">
      <w:start w:val="1"/>
      <w:numFmt w:val="bullet"/>
      <w:lvlText w:val=""/>
      <w:lvlJc w:val="left"/>
      <w:pPr>
        <w:ind w:left="8465" w:hanging="360"/>
      </w:pPr>
      <w:rPr>
        <w:rFonts w:ascii="Wingdings" w:hAnsi="Wingdings" w:hint="default"/>
      </w:rPr>
    </w:lvl>
  </w:abstractNum>
  <w:abstractNum w:abstractNumId="12">
    <w:nsid w:val="12A74D52"/>
    <w:multiLevelType w:val="multilevel"/>
    <w:tmpl w:val="329864C6"/>
    <w:lvl w:ilvl="0">
      <w:start w:val="3"/>
      <w:numFmt w:val="decimal"/>
      <w:lvlText w:val="%1"/>
      <w:lvlJc w:val="left"/>
      <w:pPr>
        <w:ind w:left="375" w:hanging="37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13">
    <w:nsid w:val="160E4D73"/>
    <w:multiLevelType w:val="multilevel"/>
    <w:tmpl w:val="E576A670"/>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nsid w:val="16707F2D"/>
    <w:multiLevelType w:val="hybridMultilevel"/>
    <w:tmpl w:val="013A8588"/>
    <w:lvl w:ilvl="0" w:tplc="04150003">
      <w:start w:val="1"/>
      <w:numFmt w:val="bullet"/>
      <w:lvlText w:val="o"/>
      <w:lvlJc w:val="left"/>
      <w:pPr>
        <w:ind w:left="1571" w:hanging="360"/>
      </w:pPr>
      <w:rPr>
        <w:rFonts w:ascii="Courier New" w:hAnsi="Courier New" w:cs="Courier New"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5">
    <w:nsid w:val="17A30047"/>
    <w:multiLevelType w:val="hybridMultilevel"/>
    <w:tmpl w:val="CEE2623C"/>
    <w:lvl w:ilvl="0" w:tplc="F48681AA">
      <w:start w:val="1"/>
      <w:numFmt w:val="upperRoman"/>
      <w:lvlText w:val="%1."/>
      <w:lvlJc w:val="righ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E6E0C5C"/>
    <w:multiLevelType w:val="hybridMultilevel"/>
    <w:tmpl w:val="C8A4B9BE"/>
    <w:lvl w:ilvl="0" w:tplc="04150003">
      <w:start w:val="1"/>
      <w:numFmt w:val="bullet"/>
      <w:lvlText w:val="o"/>
      <w:lvlJc w:val="left"/>
      <w:pPr>
        <w:ind w:left="1571" w:hanging="360"/>
      </w:pPr>
      <w:rPr>
        <w:rFonts w:ascii="Courier New" w:hAnsi="Courier New" w:cs="Courier New"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7">
    <w:nsid w:val="1FE53C0E"/>
    <w:multiLevelType w:val="hybridMultilevel"/>
    <w:tmpl w:val="5708359A"/>
    <w:lvl w:ilvl="0" w:tplc="04150001">
      <w:start w:val="1"/>
      <w:numFmt w:val="bullet"/>
      <w:lvlText w:val=""/>
      <w:lvlJc w:val="left"/>
      <w:pPr>
        <w:ind w:left="2345" w:hanging="360"/>
      </w:pPr>
      <w:rPr>
        <w:rFonts w:ascii="Symbol" w:hAnsi="Symbol" w:hint="default"/>
      </w:rPr>
    </w:lvl>
    <w:lvl w:ilvl="1" w:tplc="04150003" w:tentative="1">
      <w:start w:val="1"/>
      <w:numFmt w:val="bullet"/>
      <w:lvlText w:val="o"/>
      <w:lvlJc w:val="left"/>
      <w:pPr>
        <w:ind w:left="3425" w:hanging="360"/>
      </w:pPr>
      <w:rPr>
        <w:rFonts w:ascii="Courier New" w:hAnsi="Courier New" w:cs="Courier New" w:hint="default"/>
      </w:rPr>
    </w:lvl>
    <w:lvl w:ilvl="2" w:tplc="04150005" w:tentative="1">
      <w:start w:val="1"/>
      <w:numFmt w:val="bullet"/>
      <w:lvlText w:val=""/>
      <w:lvlJc w:val="left"/>
      <w:pPr>
        <w:ind w:left="4145" w:hanging="360"/>
      </w:pPr>
      <w:rPr>
        <w:rFonts w:ascii="Wingdings" w:hAnsi="Wingdings" w:hint="default"/>
      </w:rPr>
    </w:lvl>
    <w:lvl w:ilvl="3" w:tplc="04150001" w:tentative="1">
      <w:start w:val="1"/>
      <w:numFmt w:val="bullet"/>
      <w:lvlText w:val=""/>
      <w:lvlJc w:val="left"/>
      <w:pPr>
        <w:ind w:left="4865" w:hanging="360"/>
      </w:pPr>
      <w:rPr>
        <w:rFonts w:ascii="Symbol" w:hAnsi="Symbol" w:hint="default"/>
      </w:rPr>
    </w:lvl>
    <w:lvl w:ilvl="4" w:tplc="04150003" w:tentative="1">
      <w:start w:val="1"/>
      <w:numFmt w:val="bullet"/>
      <w:lvlText w:val="o"/>
      <w:lvlJc w:val="left"/>
      <w:pPr>
        <w:ind w:left="5585" w:hanging="360"/>
      </w:pPr>
      <w:rPr>
        <w:rFonts w:ascii="Courier New" w:hAnsi="Courier New" w:cs="Courier New" w:hint="default"/>
      </w:rPr>
    </w:lvl>
    <w:lvl w:ilvl="5" w:tplc="04150005" w:tentative="1">
      <w:start w:val="1"/>
      <w:numFmt w:val="bullet"/>
      <w:lvlText w:val=""/>
      <w:lvlJc w:val="left"/>
      <w:pPr>
        <w:ind w:left="6305" w:hanging="360"/>
      </w:pPr>
      <w:rPr>
        <w:rFonts w:ascii="Wingdings" w:hAnsi="Wingdings" w:hint="default"/>
      </w:rPr>
    </w:lvl>
    <w:lvl w:ilvl="6" w:tplc="04150001" w:tentative="1">
      <w:start w:val="1"/>
      <w:numFmt w:val="bullet"/>
      <w:lvlText w:val=""/>
      <w:lvlJc w:val="left"/>
      <w:pPr>
        <w:ind w:left="7025" w:hanging="360"/>
      </w:pPr>
      <w:rPr>
        <w:rFonts w:ascii="Symbol" w:hAnsi="Symbol" w:hint="default"/>
      </w:rPr>
    </w:lvl>
    <w:lvl w:ilvl="7" w:tplc="04150003" w:tentative="1">
      <w:start w:val="1"/>
      <w:numFmt w:val="bullet"/>
      <w:lvlText w:val="o"/>
      <w:lvlJc w:val="left"/>
      <w:pPr>
        <w:ind w:left="7745" w:hanging="360"/>
      </w:pPr>
      <w:rPr>
        <w:rFonts w:ascii="Courier New" w:hAnsi="Courier New" w:cs="Courier New" w:hint="default"/>
      </w:rPr>
    </w:lvl>
    <w:lvl w:ilvl="8" w:tplc="04150005" w:tentative="1">
      <w:start w:val="1"/>
      <w:numFmt w:val="bullet"/>
      <w:lvlText w:val=""/>
      <w:lvlJc w:val="left"/>
      <w:pPr>
        <w:ind w:left="8465" w:hanging="360"/>
      </w:pPr>
      <w:rPr>
        <w:rFonts w:ascii="Wingdings" w:hAnsi="Wingdings" w:hint="default"/>
      </w:rPr>
    </w:lvl>
  </w:abstractNum>
  <w:abstractNum w:abstractNumId="18">
    <w:nsid w:val="25822EA8"/>
    <w:multiLevelType w:val="hybridMultilevel"/>
    <w:tmpl w:val="D9F65E5E"/>
    <w:lvl w:ilvl="0" w:tplc="FFFFFFFF">
      <w:start w:val="1"/>
      <w:numFmt w:val="bullet"/>
      <w:lvlText w:val=""/>
      <w:lvlJc w:val="left"/>
      <w:pPr>
        <w:ind w:left="720" w:hanging="360"/>
      </w:pPr>
      <w:rPr>
        <w:rFonts w:ascii="Wingdings" w:hAnsi="Wingdings"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26356EC9"/>
    <w:multiLevelType w:val="hybridMultilevel"/>
    <w:tmpl w:val="39DC373A"/>
    <w:lvl w:ilvl="0" w:tplc="04150001">
      <w:start w:val="1"/>
      <w:numFmt w:val="bullet"/>
      <w:lvlText w:val=""/>
      <w:lvlJc w:val="left"/>
      <w:pPr>
        <w:ind w:left="2705" w:hanging="360"/>
      </w:pPr>
      <w:rPr>
        <w:rFonts w:ascii="Symbol" w:hAnsi="Symbol" w:hint="default"/>
      </w:rPr>
    </w:lvl>
    <w:lvl w:ilvl="1" w:tplc="04150001">
      <w:start w:val="1"/>
      <w:numFmt w:val="bullet"/>
      <w:lvlText w:val=""/>
      <w:lvlJc w:val="left"/>
      <w:pPr>
        <w:ind w:left="2345" w:hanging="360"/>
      </w:pPr>
      <w:rPr>
        <w:rFonts w:ascii="Symbol" w:hAnsi="Symbol" w:hint="default"/>
      </w:rPr>
    </w:lvl>
    <w:lvl w:ilvl="2" w:tplc="04150005" w:tentative="1">
      <w:start w:val="1"/>
      <w:numFmt w:val="bullet"/>
      <w:lvlText w:val=""/>
      <w:lvlJc w:val="left"/>
      <w:pPr>
        <w:ind w:left="4145" w:hanging="360"/>
      </w:pPr>
      <w:rPr>
        <w:rFonts w:ascii="Wingdings" w:hAnsi="Wingdings" w:hint="default"/>
      </w:rPr>
    </w:lvl>
    <w:lvl w:ilvl="3" w:tplc="04150001" w:tentative="1">
      <w:start w:val="1"/>
      <w:numFmt w:val="bullet"/>
      <w:lvlText w:val=""/>
      <w:lvlJc w:val="left"/>
      <w:pPr>
        <w:ind w:left="4865" w:hanging="360"/>
      </w:pPr>
      <w:rPr>
        <w:rFonts w:ascii="Symbol" w:hAnsi="Symbol" w:hint="default"/>
      </w:rPr>
    </w:lvl>
    <w:lvl w:ilvl="4" w:tplc="04150003" w:tentative="1">
      <w:start w:val="1"/>
      <w:numFmt w:val="bullet"/>
      <w:lvlText w:val="o"/>
      <w:lvlJc w:val="left"/>
      <w:pPr>
        <w:ind w:left="5585" w:hanging="360"/>
      </w:pPr>
      <w:rPr>
        <w:rFonts w:ascii="Courier New" w:hAnsi="Courier New" w:cs="Courier New" w:hint="default"/>
      </w:rPr>
    </w:lvl>
    <w:lvl w:ilvl="5" w:tplc="04150005" w:tentative="1">
      <w:start w:val="1"/>
      <w:numFmt w:val="bullet"/>
      <w:lvlText w:val=""/>
      <w:lvlJc w:val="left"/>
      <w:pPr>
        <w:ind w:left="6305" w:hanging="360"/>
      </w:pPr>
      <w:rPr>
        <w:rFonts w:ascii="Wingdings" w:hAnsi="Wingdings" w:hint="default"/>
      </w:rPr>
    </w:lvl>
    <w:lvl w:ilvl="6" w:tplc="04150001" w:tentative="1">
      <w:start w:val="1"/>
      <w:numFmt w:val="bullet"/>
      <w:lvlText w:val=""/>
      <w:lvlJc w:val="left"/>
      <w:pPr>
        <w:ind w:left="7025" w:hanging="360"/>
      </w:pPr>
      <w:rPr>
        <w:rFonts w:ascii="Symbol" w:hAnsi="Symbol" w:hint="default"/>
      </w:rPr>
    </w:lvl>
    <w:lvl w:ilvl="7" w:tplc="04150003" w:tentative="1">
      <w:start w:val="1"/>
      <w:numFmt w:val="bullet"/>
      <w:lvlText w:val="o"/>
      <w:lvlJc w:val="left"/>
      <w:pPr>
        <w:ind w:left="7745" w:hanging="360"/>
      </w:pPr>
      <w:rPr>
        <w:rFonts w:ascii="Courier New" w:hAnsi="Courier New" w:cs="Courier New" w:hint="default"/>
      </w:rPr>
    </w:lvl>
    <w:lvl w:ilvl="8" w:tplc="04150005" w:tentative="1">
      <w:start w:val="1"/>
      <w:numFmt w:val="bullet"/>
      <w:lvlText w:val=""/>
      <w:lvlJc w:val="left"/>
      <w:pPr>
        <w:ind w:left="8465" w:hanging="360"/>
      </w:pPr>
      <w:rPr>
        <w:rFonts w:ascii="Wingdings" w:hAnsi="Wingdings" w:hint="default"/>
      </w:rPr>
    </w:lvl>
  </w:abstractNum>
  <w:abstractNum w:abstractNumId="20">
    <w:nsid w:val="2AD42FC7"/>
    <w:multiLevelType w:val="hybridMultilevel"/>
    <w:tmpl w:val="434E8A3A"/>
    <w:lvl w:ilvl="0" w:tplc="04150001">
      <w:start w:val="1"/>
      <w:numFmt w:val="bullet"/>
      <w:lvlText w:val=""/>
      <w:lvlJc w:val="left"/>
      <w:pPr>
        <w:ind w:left="2705" w:hanging="360"/>
      </w:pPr>
      <w:rPr>
        <w:rFonts w:ascii="Symbol" w:hAnsi="Symbol" w:hint="default"/>
      </w:rPr>
    </w:lvl>
    <w:lvl w:ilvl="1" w:tplc="04150001">
      <w:start w:val="1"/>
      <w:numFmt w:val="bullet"/>
      <w:lvlText w:val=""/>
      <w:lvlJc w:val="left"/>
      <w:pPr>
        <w:ind w:left="3425" w:hanging="360"/>
      </w:pPr>
      <w:rPr>
        <w:rFonts w:ascii="Symbol" w:hAnsi="Symbol" w:hint="default"/>
      </w:rPr>
    </w:lvl>
    <w:lvl w:ilvl="2" w:tplc="04150005" w:tentative="1">
      <w:start w:val="1"/>
      <w:numFmt w:val="bullet"/>
      <w:lvlText w:val=""/>
      <w:lvlJc w:val="left"/>
      <w:pPr>
        <w:ind w:left="4145" w:hanging="360"/>
      </w:pPr>
      <w:rPr>
        <w:rFonts w:ascii="Wingdings" w:hAnsi="Wingdings" w:hint="default"/>
      </w:rPr>
    </w:lvl>
    <w:lvl w:ilvl="3" w:tplc="04150001" w:tentative="1">
      <w:start w:val="1"/>
      <w:numFmt w:val="bullet"/>
      <w:lvlText w:val=""/>
      <w:lvlJc w:val="left"/>
      <w:pPr>
        <w:ind w:left="4865" w:hanging="360"/>
      </w:pPr>
      <w:rPr>
        <w:rFonts w:ascii="Symbol" w:hAnsi="Symbol" w:hint="default"/>
      </w:rPr>
    </w:lvl>
    <w:lvl w:ilvl="4" w:tplc="04150003" w:tentative="1">
      <w:start w:val="1"/>
      <w:numFmt w:val="bullet"/>
      <w:lvlText w:val="o"/>
      <w:lvlJc w:val="left"/>
      <w:pPr>
        <w:ind w:left="5585" w:hanging="360"/>
      </w:pPr>
      <w:rPr>
        <w:rFonts w:ascii="Courier New" w:hAnsi="Courier New" w:cs="Courier New" w:hint="default"/>
      </w:rPr>
    </w:lvl>
    <w:lvl w:ilvl="5" w:tplc="04150005" w:tentative="1">
      <w:start w:val="1"/>
      <w:numFmt w:val="bullet"/>
      <w:lvlText w:val=""/>
      <w:lvlJc w:val="left"/>
      <w:pPr>
        <w:ind w:left="6305" w:hanging="360"/>
      </w:pPr>
      <w:rPr>
        <w:rFonts w:ascii="Wingdings" w:hAnsi="Wingdings" w:hint="default"/>
      </w:rPr>
    </w:lvl>
    <w:lvl w:ilvl="6" w:tplc="04150001" w:tentative="1">
      <w:start w:val="1"/>
      <w:numFmt w:val="bullet"/>
      <w:lvlText w:val=""/>
      <w:lvlJc w:val="left"/>
      <w:pPr>
        <w:ind w:left="7025" w:hanging="360"/>
      </w:pPr>
      <w:rPr>
        <w:rFonts w:ascii="Symbol" w:hAnsi="Symbol" w:hint="default"/>
      </w:rPr>
    </w:lvl>
    <w:lvl w:ilvl="7" w:tplc="04150003" w:tentative="1">
      <w:start w:val="1"/>
      <w:numFmt w:val="bullet"/>
      <w:lvlText w:val="o"/>
      <w:lvlJc w:val="left"/>
      <w:pPr>
        <w:ind w:left="7745" w:hanging="360"/>
      </w:pPr>
      <w:rPr>
        <w:rFonts w:ascii="Courier New" w:hAnsi="Courier New" w:cs="Courier New" w:hint="default"/>
      </w:rPr>
    </w:lvl>
    <w:lvl w:ilvl="8" w:tplc="04150005" w:tentative="1">
      <w:start w:val="1"/>
      <w:numFmt w:val="bullet"/>
      <w:lvlText w:val=""/>
      <w:lvlJc w:val="left"/>
      <w:pPr>
        <w:ind w:left="8465" w:hanging="360"/>
      </w:pPr>
      <w:rPr>
        <w:rFonts w:ascii="Wingdings" w:hAnsi="Wingdings" w:hint="default"/>
      </w:rPr>
    </w:lvl>
  </w:abstractNum>
  <w:abstractNum w:abstractNumId="21">
    <w:nsid w:val="2AF955BE"/>
    <w:multiLevelType w:val="hybridMultilevel"/>
    <w:tmpl w:val="336C2304"/>
    <w:lvl w:ilvl="0" w:tplc="04150001">
      <w:start w:val="1"/>
      <w:numFmt w:val="bullet"/>
      <w:lvlText w:val=""/>
      <w:lvlJc w:val="left"/>
      <w:pPr>
        <w:ind w:left="2345" w:hanging="360"/>
      </w:pPr>
      <w:rPr>
        <w:rFonts w:ascii="Symbol" w:hAnsi="Symbol" w:hint="default"/>
      </w:rPr>
    </w:lvl>
    <w:lvl w:ilvl="1" w:tplc="04150003">
      <w:start w:val="1"/>
      <w:numFmt w:val="bullet"/>
      <w:lvlText w:val="o"/>
      <w:lvlJc w:val="left"/>
      <w:pPr>
        <w:ind w:left="3065" w:hanging="360"/>
      </w:pPr>
      <w:rPr>
        <w:rFonts w:ascii="Courier New" w:hAnsi="Courier New" w:cs="Courier New" w:hint="default"/>
      </w:rPr>
    </w:lvl>
    <w:lvl w:ilvl="2" w:tplc="04150005" w:tentative="1">
      <w:start w:val="1"/>
      <w:numFmt w:val="bullet"/>
      <w:lvlText w:val=""/>
      <w:lvlJc w:val="left"/>
      <w:pPr>
        <w:ind w:left="3785" w:hanging="360"/>
      </w:pPr>
      <w:rPr>
        <w:rFonts w:ascii="Wingdings" w:hAnsi="Wingdings" w:hint="default"/>
      </w:rPr>
    </w:lvl>
    <w:lvl w:ilvl="3" w:tplc="04150001" w:tentative="1">
      <w:start w:val="1"/>
      <w:numFmt w:val="bullet"/>
      <w:lvlText w:val=""/>
      <w:lvlJc w:val="left"/>
      <w:pPr>
        <w:ind w:left="4505" w:hanging="360"/>
      </w:pPr>
      <w:rPr>
        <w:rFonts w:ascii="Symbol" w:hAnsi="Symbol" w:hint="default"/>
      </w:rPr>
    </w:lvl>
    <w:lvl w:ilvl="4" w:tplc="04150003" w:tentative="1">
      <w:start w:val="1"/>
      <w:numFmt w:val="bullet"/>
      <w:lvlText w:val="o"/>
      <w:lvlJc w:val="left"/>
      <w:pPr>
        <w:ind w:left="5225" w:hanging="360"/>
      </w:pPr>
      <w:rPr>
        <w:rFonts w:ascii="Courier New" w:hAnsi="Courier New" w:cs="Courier New" w:hint="default"/>
      </w:rPr>
    </w:lvl>
    <w:lvl w:ilvl="5" w:tplc="04150005" w:tentative="1">
      <w:start w:val="1"/>
      <w:numFmt w:val="bullet"/>
      <w:lvlText w:val=""/>
      <w:lvlJc w:val="left"/>
      <w:pPr>
        <w:ind w:left="5945" w:hanging="360"/>
      </w:pPr>
      <w:rPr>
        <w:rFonts w:ascii="Wingdings" w:hAnsi="Wingdings" w:hint="default"/>
      </w:rPr>
    </w:lvl>
    <w:lvl w:ilvl="6" w:tplc="04150001" w:tentative="1">
      <w:start w:val="1"/>
      <w:numFmt w:val="bullet"/>
      <w:lvlText w:val=""/>
      <w:lvlJc w:val="left"/>
      <w:pPr>
        <w:ind w:left="6665" w:hanging="360"/>
      </w:pPr>
      <w:rPr>
        <w:rFonts w:ascii="Symbol" w:hAnsi="Symbol" w:hint="default"/>
      </w:rPr>
    </w:lvl>
    <w:lvl w:ilvl="7" w:tplc="04150003" w:tentative="1">
      <w:start w:val="1"/>
      <w:numFmt w:val="bullet"/>
      <w:lvlText w:val="o"/>
      <w:lvlJc w:val="left"/>
      <w:pPr>
        <w:ind w:left="7385" w:hanging="360"/>
      </w:pPr>
      <w:rPr>
        <w:rFonts w:ascii="Courier New" w:hAnsi="Courier New" w:cs="Courier New" w:hint="default"/>
      </w:rPr>
    </w:lvl>
    <w:lvl w:ilvl="8" w:tplc="04150005" w:tentative="1">
      <w:start w:val="1"/>
      <w:numFmt w:val="bullet"/>
      <w:lvlText w:val=""/>
      <w:lvlJc w:val="left"/>
      <w:pPr>
        <w:ind w:left="8105" w:hanging="360"/>
      </w:pPr>
      <w:rPr>
        <w:rFonts w:ascii="Wingdings" w:hAnsi="Wingdings" w:hint="default"/>
      </w:rPr>
    </w:lvl>
  </w:abstractNum>
  <w:abstractNum w:abstractNumId="22">
    <w:nsid w:val="2E72764B"/>
    <w:multiLevelType w:val="multilevel"/>
    <w:tmpl w:val="96EEC2AC"/>
    <w:lvl w:ilvl="0">
      <w:start w:val="1"/>
      <w:numFmt w:val="decimal"/>
      <w:lvlText w:val="Załącznik %1."/>
      <w:lvlJc w:val="left"/>
      <w:pPr>
        <w:ind w:left="360" w:hanging="360"/>
      </w:pPr>
      <w:rPr>
        <w:rFonts w:hint="default"/>
        <w:sz w:val="28"/>
        <w:szCs w:val="28"/>
      </w:rPr>
    </w:lvl>
    <w:lvl w:ilvl="1">
      <w:start w:val="1"/>
      <w:numFmt w:val="decimal"/>
      <w:lvlText w:val="Załącznik %1.%2."/>
      <w:lvlJc w:val="left"/>
      <w:pPr>
        <w:ind w:left="1926" w:hanging="432"/>
      </w:pPr>
      <w:rPr>
        <w:rFonts w:hint="default"/>
      </w:rPr>
    </w:lvl>
    <w:lvl w:ilvl="2">
      <w:start w:val="1"/>
      <w:numFmt w:val="decimal"/>
      <w:lvlText w:val="%1.%2.%3."/>
      <w:lvlJc w:val="left"/>
      <w:pPr>
        <w:ind w:left="2358" w:hanging="504"/>
      </w:pPr>
      <w:rPr>
        <w:rFonts w:hint="default"/>
      </w:rPr>
    </w:lvl>
    <w:lvl w:ilvl="3">
      <w:start w:val="1"/>
      <w:numFmt w:val="decimal"/>
      <w:lvlText w:val="%1.%2.%3.%4."/>
      <w:lvlJc w:val="left"/>
      <w:pPr>
        <w:ind w:left="2862" w:hanging="648"/>
      </w:pPr>
      <w:rPr>
        <w:rFonts w:hint="default"/>
      </w:rPr>
    </w:lvl>
    <w:lvl w:ilvl="4">
      <w:start w:val="1"/>
      <w:numFmt w:val="decimal"/>
      <w:lvlText w:val="%1.%2.%3.%4.%5."/>
      <w:lvlJc w:val="left"/>
      <w:pPr>
        <w:ind w:left="3366" w:hanging="792"/>
      </w:pPr>
      <w:rPr>
        <w:rFonts w:hint="default"/>
      </w:rPr>
    </w:lvl>
    <w:lvl w:ilvl="5">
      <w:start w:val="1"/>
      <w:numFmt w:val="decimal"/>
      <w:lvlText w:val="%1.%2.%3.%4.%5.%6."/>
      <w:lvlJc w:val="left"/>
      <w:pPr>
        <w:ind w:left="3870" w:hanging="936"/>
      </w:pPr>
      <w:rPr>
        <w:rFonts w:hint="default"/>
      </w:rPr>
    </w:lvl>
    <w:lvl w:ilvl="6">
      <w:start w:val="1"/>
      <w:numFmt w:val="decimal"/>
      <w:lvlText w:val="%1.%2.%3.%4.%5.%6.%7."/>
      <w:lvlJc w:val="left"/>
      <w:pPr>
        <w:ind w:left="4374" w:hanging="1080"/>
      </w:pPr>
      <w:rPr>
        <w:rFonts w:hint="default"/>
      </w:rPr>
    </w:lvl>
    <w:lvl w:ilvl="7">
      <w:start w:val="1"/>
      <w:numFmt w:val="decimal"/>
      <w:lvlText w:val="%1.%2.%3.%4.%5.%6.%7.%8."/>
      <w:lvlJc w:val="left"/>
      <w:pPr>
        <w:ind w:left="4878" w:hanging="1224"/>
      </w:pPr>
      <w:rPr>
        <w:rFonts w:hint="default"/>
      </w:rPr>
    </w:lvl>
    <w:lvl w:ilvl="8">
      <w:start w:val="1"/>
      <w:numFmt w:val="decimal"/>
      <w:lvlText w:val="%1.%2.%3.%4.%5.%6.%7.%8.%9."/>
      <w:lvlJc w:val="left"/>
      <w:pPr>
        <w:ind w:left="5454" w:hanging="1440"/>
      </w:pPr>
      <w:rPr>
        <w:rFonts w:hint="default"/>
      </w:rPr>
    </w:lvl>
  </w:abstractNum>
  <w:abstractNum w:abstractNumId="23">
    <w:nsid w:val="2E8B4656"/>
    <w:multiLevelType w:val="multilevel"/>
    <w:tmpl w:val="835E26BE"/>
    <w:lvl w:ilvl="0">
      <w:start w:val="1"/>
      <w:numFmt w:val="decimal"/>
      <w:pStyle w:val="Konsspekt1"/>
      <w:lvlText w:val="%1."/>
      <w:lvlJc w:val="left"/>
      <w:pPr>
        <w:ind w:left="360" w:hanging="360"/>
      </w:pPr>
      <w:rPr>
        <w:rFonts w:hint="default"/>
      </w:rPr>
    </w:lvl>
    <w:lvl w:ilvl="1">
      <w:start w:val="1"/>
      <w:numFmt w:val="decimal"/>
      <w:pStyle w:val="Konspekt2"/>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40750BF4"/>
    <w:multiLevelType w:val="hybridMultilevel"/>
    <w:tmpl w:val="7DBAD208"/>
    <w:lvl w:ilvl="0" w:tplc="04150001">
      <w:start w:val="1"/>
      <w:numFmt w:val="bullet"/>
      <w:lvlText w:val=""/>
      <w:lvlJc w:val="left"/>
      <w:pPr>
        <w:ind w:left="2847" w:hanging="360"/>
      </w:pPr>
      <w:rPr>
        <w:rFonts w:ascii="Symbol" w:hAnsi="Symbol" w:hint="default"/>
      </w:rPr>
    </w:lvl>
    <w:lvl w:ilvl="1" w:tplc="04150003" w:tentative="1">
      <w:start w:val="1"/>
      <w:numFmt w:val="bullet"/>
      <w:lvlText w:val="o"/>
      <w:lvlJc w:val="left"/>
      <w:pPr>
        <w:ind w:left="3567" w:hanging="360"/>
      </w:pPr>
      <w:rPr>
        <w:rFonts w:ascii="Courier New" w:hAnsi="Courier New" w:cs="Courier New" w:hint="default"/>
      </w:rPr>
    </w:lvl>
    <w:lvl w:ilvl="2" w:tplc="04150005" w:tentative="1">
      <w:start w:val="1"/>
      <w:numFmt w:val="bullet"/>
      <w:lvlText w:val=""/>
      <w:lvlJc w:val="left"/>
      <w:pPr>
        <w:ind w:left="4287" w:hanging="360"/>
      </w:pPr>
      <w:rPr>
        <w:rFonts w:ascii="Wingdings" w:hAnsi="Wingdings" w:hint="default"/>
      </w:rPr>
    </w:lvl>
    <w:lvl w:ilvl="3" w:tplc="04150001" w:tentative="1">
      <w:start w:val="1"/>
      <w:numFmt w:val="bullet"/>
      <w:lvlText w:val=""/>
      <w:lvlJc w:val="left"/>
      <w:pPr>
        <w:ind w:left="5007" w:hanging="360"/>
      </w:pPr>
      <w:rPr>
        <w:rFonts w:ascii="Symbol" w:hAnsi="Symbol" w:hint="default"/>
      </w:rPr>
    </w:lvl>
    <w:lvl w:ilvl="4" w:tplc="04150003" w:tentative="1">
      <w:start w:val="1"/>
      <w:numFmt w:val="bullet"/>
      <w:lvlText w:val="o"/>
      <w:lvlJc w:val="left"/>
      <w:pPr>
        <w:ind w:left="5727" w:hanging="360"/>
      </w:pPr>
      <w:rPr>
        <w:rFonts w:ascii="Courier New" w:hAnsi="Courier New" w:cs="Courier New" w:hint="default"/>
      </w:rPr>
    </w:lvl>
    <w:lvl w:ilvl="5" w:tplc="04150005" w:tentative="1">
      <w:start w:val="1"/>
      <w:numFmt w:val="bullet"/>
      <w:lvlText w:val=""/>
      <w:lvlJc w:val="left"/>
      <w:pPr>
        <w:ind w:left="6447" w:hanging="360"/>
      </w:pPr>
      <w:rPr>
        <w:rFonts w:ascii="Wingdings" w:hAnsi="Wingdings" w:hint="default"/>
      </w:rPr>
    </w:lvl>
    <w:lvl w:ilvl="6" w:tplc="04150001" w:tentative="1">
      <w:start w:val="1"/>
      <w:numFmt w:val="bullet"/>
      <w:lvlText w:val=""/>
      <w:lvlJc w:val="left"/>
      <w:pPr>
        <w:ind w:left="7167" w:hanging="360"/>
      </w:pPr>
      <w:rPr>
        <w:rFonts w:ascii="Symbol" w:hAnsi="Symbol" w:hint="default"/>
      </w:rPr>
    </w:lvl>
    <w:lvl w:ilvl="7" w:tplc="04150003" w:tentative="1">
      <w:start w:val="1"/>
      <w:numFmt w:val="bullet"/>
      <w:lvlText w:val="o"/>
      <w:lvlJc w:val="left"/>
      <w:pPr>
        <w:ind w:left="7887" w:hanging="360"/>
      </w:pPr>
      <w:rPr>
        <w:rFonts w:ascii="Courier New" w:hAnsi="Courier New" w:cs="Courier New" w:hint="default"/>
      </w:rPr>
    </w:lvl>
    <w:lvl w:ilvl="8" w:tplc="04150005" w:tentative="1">
      <w:start w:val="1"/>
      <w:numFmt w:val="bullet"/>
      <w:lvlText w:val=""/>
      <w:lvlJc w:val="left"/>
      <w:pPr>
        <w:ind w:left="8607" w:hanging="360"/>
      </w:pPr>
      <w:rPr>
        <w:rFonts w:ascii="Wingdings" w:hAnsi="Wingdings" w:hint="default"/>
      </w:rPr>
    </w:lvl>
  </w:abstractNum>
  <w:abstractNum w:abstractNumId="25">
    <w:nsid w:val="41145848"/>
    <w:multiLevelType w:val="hybridMultilevel"/>
    <w:tmpl w:val="2264CD94"/>
    <w:lvl w:ilvl="0" w:tplc="04150003">
      <w:start w:val="1"/>
      <w:numFmt w:val="bullet"/>
      <w:lvlText w:val="o"/>
      <w:lvlJc w:val="left"/>
      <w:pPr>
        <w:ind w:left="1571" w:hanging="360"/>
      </w:pPr>
      <w:rPr>
        <w:rFonts w:ascii="Courier New" w:hAnsi="Courier New" w:cs="Courier New"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26">
    <w:nsid w:val="454815AE"/>
    <w:multiLevelType w:val="multilevel"/>
    <w:tmpl w:val="FAF40C3A"/>
    <w:lvl w:ilvl="0">
      <w:start w:val="1"/>
      <w:numFmt w:val="upperRoman"/>
      <w:lvlText w:val="%1."/>
      <w:lvlJc w:val="right"/>
      <w:pPr>
        <w:tabs>
          <w:tab w:val="num" w:pos="720"/>
        </w:tabs>
        <w:ind w:left="720" w:hanging="360"/>
      </w:pPr>
      <w:rPr>
        <w:rFonts w:hint="default"/>
      </w:rPr>
    </w:lvl>
    <w:lvl w:ilvl="1">
      <w:start w:val="1"/>
      <w:numFmt w:val="decimal"/>
      <w:pStyle w:val="BIOZpoziom1"/>
      <w:lvlText w:val="%2."/>
      <w:lvlJc w:val="left"/>
      <w:pPr>
        <w:ind w:left="1440" w:hanging="360"/>
      </w:pPr>
      <w:rPr>
        <w:rFonts w:hint="default"/>
      </w:rPr>
    </w:lvl>
    <w:lvl w:ilvl="2">
      <w:start w:val="1"/>
      <w:numFmt w:val="upperRoman"/>
      <w:lvlText w:val="%3."/>
      <w:lvlJc w:val="right"/>
      <w:pPr>
        <w:tabs>
          <w:tab w:val="num" w:pos="2160"/>
        </w:tabs>
        <w:ind w:left="2160" w:hanging="360"/>
      </w:pPr>
      <w:rPr>
        <w:rFonts w:hint="default"/>
      </w:rPr>
    </w:lvl>
    <w:lvl w:ilvl="3">
      <w:start w:val="1"/>
      <w:numFmt w:val="upperRoman"/>
      <w:lvlText w:val="%4."/>
      <w:lvlJc w:val="right"/>
      <w:pPr>
        <w:tabs>
          <w:tab w:val="num" w:pos="2880"/>
        </w:tabs>
        <w:ind w:left="2880" w:hanging="360"/>
      </w:pPr>
      <w:rPr>
        <w:rFonts w:hint="default"/>
      </w:rPr>
    </w:lvl>
    <w:lvl w:ilvl="4">
      <w:start w:val="1"/>
      <w:numFmt w:val="upperRoman"/>
      <w:lvlText w:val="%5."/>
      <w:lvlJc w:val="right"/>
      <w:pPr>
        <w:tabs>
          <w:tab w:val="num" w:pos="3600"/>
        </w:tabs>
        <w:ind w:left="3600" w:hanging="360"/>
      </w:pPr>
      <w:rPr>
        <w:rFonts w:hint="default"/>
      </w:rPr>
    </w:lvl>
    <w:lvl w:ilvl="5">
      <w:start w:val="1"/>
      <w:numFmt w:val="upperRoman"/>
      <w:lvlText w:val="%6."/>
      <w:lvlJc w:val="right"/>
      <w:pPr>
        <w:tabs>
          <w:tab w:val="num" w:pos="4320"/>
        </w:tabs>
        <w:ind w:left="4320" w:hanging="360"/>
      </w:pPr>
      <w:rPr>
        <w:rFonts w:hint="default"/>
      </w:rPr>
    </w:lvl>
    <w:lvl w:ilvl="6">
      <w:start w:val="1"/>
      <w:numFmt w:val="upperRoman"/>
      <w:lvlText w:val="%7."/>
      <w:lvlJc w:val="right"/>
      <w:pPr>
        <w:tabs>
          <w:tab w:val="num" w:pos="5040"/>
        </w:tabs>
        <w:ind w:left="5040" w:hanging="360"/>
      </w:pPr>
      <w:rPr>
        <w:rFonts w:hint="default"/>
      </w:rPr>
    </w:lvl>
    <w:lvl w:ilvl="7">
      <w:start w:val="1"/>
      <w:numFmt w:val="upperRoman"/>
      <w:lvlText w:val="%8."/>
      <w:lvlJc w:val="right"/>
      <w:pPr>
        <w:tabs>
          <w:tab w:val="num" w:pos="5760"/>
        </w:tabs>
        <w:ind w:left="5760" w:hanging="360"/>
      </w:pPr>
      <w:rPr>
        <w:rFonts w:hint="default"/>
      </w:rPr>
    </w:lvl>
    <w:lvl w:ilvl="8">
      <w:start w:val="1"/>
      <w:numFmt w:val="upperRoman"/>
      <w:lvlText w:val="%9."/>
      <w:lvlJc w:val="right"/>
      <w:pPr>
        <w:tabs>
          <w:tab w:val="num" w:pos="6480"/>
        </w:tabs>
        <w:ind w:left="6480" w:hanging="360"/>
      </w:pPr>
      <w:rPr>
        <w:rFonts w:hint="default"/>
      </w:rPr>
    </w:lvl>
  </w:abstractNum>
  <w:abstractNum w:abstractNumId="27">
    <w:nsid w:val="47A714F3"/>
    <w:multiLevelType w:val="hybridMultilevel"/>
    <w:tmpl w:val="CB921D9E"/>
    <w:lvl w:ilvl="0" w:tplc="04150001">
      <w:start w:val="1"/>
      <w:numFmt w:val="bullet"/>
      <w:lvlText w:val=""/>
      <w:lvlJc w:val="left"/>
      <w:pPr>
        <w:ind w:left="2705" w:hanging="360"/>
      </w:pPr>
      <w:rPr>
        <w:rFonts w:ascii="Symbol" w:hAnsi="Symbol" w:hint="default"/>
      </w:rPr>
    </w:lvl>
    <w:lvl w:ilvl="1" w:tplc="04150003" w:tentative="1">
      <w:start w:val="1"/>
      <w:numFmt w:val="bullet"/>
      <w:lvlText w:val="o"/>
      <w:lvlJc w:val="left"/>
      <w:pPr>
        <w:ind w:left="3425" w:hanging="360"/>
      </w:pPr>
      <w:rPr>
        <w:rFonts w:ascii="Courier New" w:hAnsi="Courier New" w:cs="Courier New" w:hint="default"/>
      </w:rPr>
    </w:lvl>
    <w:lvl w:ilvl="2" w:tplc="04150005" w:tentative="1">
      <w:start w:val="1"/>
      <w:numFmt w:val="bullet"/>
      <w:lvlText w:val=""/>
      <w:lvlJc w:val="left"/>
      <w:pPr>
        <w:ind w:left="4145" w:hanging="360"/>
      </w:pPr>
      <w:rPr>
        <w:rFonts w:ascii="Wingdings" w:hAnsi="Wingdings" w:hint="default"/>
      </w:rPr>
    </w:lvl>
    <w:lvl w:ilvl="3" w:tplc="04150001" w:tentative="1">
      <w:start w:val="1"/>
      <w:numFmt w:val="bullet"/>
      <w:lvlText w:val=""/>
      <w:lvlJc w:val="left"/>
      <w:pPr>
        <w:ind w:left="4865" w:hanging="360"/>
      </w:pPr>
      <w:rPr>
        <w:rFonts w:ascii="Symbol" w:hAnsi="Symbol" w:hint="default"/>
      </w:rPr>
    </w:lvl>
    <w:lvl w:ilvl="4" w:tplc="04150003" w:tentative="1">
      <w:start w:val="1"/>
      <w:numFmt w:val="bullet"/>
      <w:lvlText w:val="o"/>
      <w:lvlJc w:val="left"/>
      <w:pPr>
        <w:ind w:left="5585" w:hanging="360"/>
      </w:pPr>
      <w:rPr>
        <w:rFonts w:ascii="Courier New" w:hAnsi="Courier New" w:cs="Courier New" w:hint="default"/>
      </w:rPr>
    </w:lvl>
    <w:lvl w:ilvl="5" w:tplc="04150005" w:tentative="1">
      <w:start w:val="1"/>
      <w:numFmt w:val="bullet"/>
      <w:lvlText w:val=""/>
      <w:lvlJc w:val="left"/>
      <w:pPr>
        <w:ind w:left="6305" w:hanging="360"/>
      </w:pPr>
      <w:rPr>
        <w:rFonts w:ascii="Wingdings" w:hAnsi="Wingdings" w:hint="default"/>
      </w:rPr>
    </w:lvl>
    <w:lvl w:ilvl="6" w:tplc="04150001" w:tentative="1">
      <w:start w:val="1"/>
      <w:numFmt w:val="bullet"/>
      <w:lvlText w:val=""/>
      <w:lvlJc w:val="left"/>
      <w:pPr>
        <w:ind w:left="7025" w:hanging="360"/>
      </w:pPr>
      <w:rPr>
        <w:rFonts w:ascii="Symbol" w:hAnsi="Symbol" w:hint="default"/>
      </w:rPr>
    </w:lvl>
    <w:lvl w:ilvl="7" w:tplc="04150003" w:tentative="1">
      <w:start w:val="1"/>
      <w:numFmt w:val="bullet"/>
      <w:lvlText w:val="o"/>
      <w:lvlJc w:val="left"/>
      <w:pPr>
        <w:ind w:left="7745" w:hanging="360"/>
      </w:pPr>
      <w:rPr>
        <w:rFonts w:ascii="Courier New" w:hAnsi="Courier New" w:cs="Courier New" w:hint="default"/>
      </w:rPr>
    </w:lvl>
    <w:lvl w:ilvl="8" w:tplc="04150005" w:tentative="1">
      <w:start w:val="1"/>
      <w:numFmt w:val="bullet"/>
      <w:lvlText w:val=""/>
      <w:lvlJc w:val="left"/>
      <w:pPr>
        <w:ind w:left="8465" w:hanging="360"/>
      </w:pPr>
      <w:rPr>
        <w:rFonts w:ascii="Wingdings" w:hAnsi="Wingdings" w:hint="default"/>
      </w:rPr>
    </w:lvl>
  </w:abstractNum>
  <w:abstractNum w:abstractNumId="28">
    <w:nsid w:val="49EA4C52"/>
    <w:multiLevelType w:val="hybridMultilevel"/>
    <w:tmpl w:val="E32E08D0"/>
    <w:lvl w:ilvl="0" w:tplc="04150001">
      <w:start w:val="1"/>
      <w:numFmt w:val="bullet"/>
      <w:lvlText w:val=""/>
      <w:lvlJc w:val="left"/>
      <w:pPr>
        <w:ind w:left="2705" w:hanging="360"/>
      </w:pPr>
      <w:rPr>
        <w:rFonts w:ascii="Symbol" w:hAnsi="Symbol" w:hint="default"/>
      </w:rPr>
    </w:lvl>
    <w:lvl w:ilvl="1" w:tplc="04150003" w:tentative="1">
      <w:start w:val="1"/>
      <w:numFmt w:val="bullet"/>
      <w:lvlText w:val="o"/>
      <w:lvlJc w:val="left"/>
      <w:pPr>
        <w:ind w:left="3425" w:hanging="360"/>
      </w:pPr>
      <w:rPr>
        <w:rFonts w:ascii="Courier New" w:hAnsi="Courier New" w:cs="Courier New" w:hint="default"/>
      </w:rPr>
    </w:lvl>
    <w:lvl w:ilvl="2" w:tplc="04150005" w:tentative="1">
      <w:start w:val="1"/>
      <w:numFmt w:val="bullet"/>
      <w:lvlText w:val=""/>
      <w:lvlJc w:val="left"/>
      <w:pPr>
        <w:ind w:left="4145" w:hanging="360"/>
      </w:pPr>
      <w:rPr>
        <w:rFonts w:ascii="Wingdings" w:hAnsi="Wingdings" w:hint="default"/>
      </w:rPr>
    </w:lvl>
    <w:lvl w:ilvl="3" w:tplc="04150001" w:tentative="1">
      <w:start w:val="1"/>
      <w:numFmt w:val="bullet"/>
      <w:lvlText w:val=""/>
      <w:lvlJc w:val="left"/>
      <w:pPr>
        <w:ind w:left="4865" w:hanging="360"/>
      </w:pPr>
      <w:rPr>
        <w:rFonts w:ascii="Symbol" w:hAnsi="Symbol" w:hint="default"/>
      </w:rPr>
    </w:lvl>
    <w:lvl w:ilvl="4" w:tplc="04150003" w:tentative="1">
      <w:start w:val="1"/>
      <w:numFmt w:val="bullet"/>
      <w:lvlText w:val="o"/>
      <w:lvlJc w:val="left"/>
      <w:pPr>
        <w:ind w:left="5585" w:hanging="360"/>
      </w:pPr>
      <w:rPr>
        <w:rFonts w:ascii="Courier New" w:hAnsi="Courier New" w:cs="Courier New" w:hint="default"/>
      </w:rPr>
    </w:lvl>
    <w:lvl w:ilvl="5" w:tplc="04150005" w:tentative="1">
      <w:start w:val="1"/>
      <w:numFmt w:val="bullet"/>
      <w:lvlText w:val=""/>
      <w:lvlJc w:val="left"/>
      <w:pPr>
        <w:ind w:left="6305" w:hanging="360"/>
      </w:pPr>
      <w:rPr>
        <w:rFonts w:ascii="Wingdings" w:hAnsi="Wingdings" w:hint="default"/>
      </w:rPr>
    </w:lvl>
    <w:lvl w:ilvl="6" w:tplc="04150001" w:tentative="1">
      <w:start w:val="1"/>
      <w:numFmt w:val="bullet"/>
      <w:lvlText w:val=""/>
      <w:lvlJc w:val="left"/>
      <w:pPr>
        <w:ind w:left="7025" w:hanging="360"/>
      </w:pPr>
      <w:rPr>
        <w:rFonts w:ascii="Symbol" w:hAnsi="Symbol" w:hint="default"/>
      </w:rPr>
    </w:lvl>
    <w:lvl w:ilvl="7" w:tplc="04150003" w:tentative="1">
      <w:start w:val="1"/>
      <w:numFmt w:val="bullet"/>
      <w:lvlText w:val="o"/>
      <w:lvlJc w:val="left"/>
      <w:pPr>
        <w:ind w:left="7745" w:hanging="360"/>
      </w:pPr>
      <w:rPr>
        <w:rFonts w:ascii="Courier New" w:hAnsi="Courier New" w:cs="Courier New" w:hint="default"/>
      </w:rPr>
    </w:lvl>
    <w:lvl w:ilvl="8" w:tplc="04150005" w:tentative="1">
      <w:start w:val="1"/>
      <w:numFmt w:val="bullet"/>
      <w:lvlText w:val=""/>
      <w:lvlJc w:val="left"/>
      <w:pPr>
        <w:ind w:left="8465" w:hanging="360"/>
      </w:pPr>
      <w:rPr>
        <w:rFonts w:ascii="Wingdings" w:hAnsi="Wingdings" w:hint="default"/>
      </w:rPr>
    </w:lvl>
  </w:abstractNum>
  <w:abstractNum w:abstractNumId="29">
    <w:nsid w:val="504B08D5"/>
    <w:multiLevelType w:val="hybridMultilevel"/>
    <w:tmpl w:val="22B4C13C"/>
    <w:lvl w:ilvl="0" w:tplc="04150001">
      <w:start w:val="1"/>
      <w:numFmt w:val="bullet"/>
      <w:lvlText w:val=""/>
      <w:lvlJc w:val="left"/>
      <w:pPr>
        <w:ind w:left="2651" w:hanging="360"/>
      </w:pPr>
      <w:rPr>
        <w:rFonts w:ascii="Symbol" w:hAnsi="Symbol" w:hint="default"/>
      </w:rPr>
    </w:lvl>
    <w:lvl w:ilvl="1" w:tplc="04150003" w:tentative="1">
      <w:start w:val="1"/>
      <w:numFmt w:val="bullet"/>
      <w:lvlText w:val="o"/>
      <w:lvlJc w:val="left"/>
      <w:pPr>
        <w:ind w:left="3371" w:hanging="360"/>
      </w:pPr>
      <w:rPr>
        <w:rFonts w:ascii="Courier New" w:hAnsi="Courier New" w:cs="Courier New" w:hint="default"/>
      </w:rPr>
    </w:lvl>
    <w:lvl w:ilvl="2" w:tplc="04150005" w:tentative="1">
      <w:start w:val="1"/>
      <w:numFmt w:val="bullet"/>
      <w:lvlText w:val=""/>
      <w:lvlJc w:val="left"/>
      <w:pPr>
        <w:ind w:left="4091" w:hanging="360"/>
      </w:pPr>
      <w:rPr>
        <w:rFonts w:ascii="Wingdings" w:hAnsi="Wingdings" w:hint="default"/>
      </w:rPr>
    </w:lvl>
    <w:lvl w:ilvl="3" w:tplc="04150001" w:tentative="1">
      <w:start w:val="1"/>
      <w:numFmt w:val="bullet"/>
      <w:lvlText w:val=""/>
      <w:lvlJc w:val="left"/>
      <w:pPr>
        <w:ind w:left="4811" w:hanging="360"/>
      </w:pPr>
      <w:rPr>
        <w:rFonts w:ascii="Symbol" w:hAnsi="Symbol" w:hint="default"/>
      </w:rPr>
    </w:lvl>
    <w:lvl w:ilvl="4" w:tplc="04150003" w:tentative="1">
      <w:start w:val="1"/>
      <w:numFmt w:val="bullet"/>
      <w:lvlText w:val="o"/>
      <w:lvlJc w:val="left"/>
      <w:pPr>
        <w:ind w:left="5531" w:hanging="360"/>
      </w:pPr>
      <w:rPr>
        <w:rFonts w:ascii="Courier New" w:hAnsi="Courier New" w:cs="Courier New" w:hint="default"/>
      </w:rPr>
    </w:lvl>
    <w:lvl w:ilvl="5" w:tplc="04150005" w:tentative="1">
      <w:start w:val="1"/>
      <w:numFmt w:val="bullet"/>
      <w:lvlText w:val=""/>
      <w:lvlJc w:val="left"/>
      <w:pPr>
        <w:ind w:left="6251" w:hanging="360"/>
      </w:pPr>
      <w:rPr>
        <w:rFonts w:ascii="Wingdings" w:hAnsi="Wingdings" w:hint="default"/>
      </w:rPr>
    </w:lvl>
    <w:lvl w:ilvl="6" w:tplc="04150001" w:tentative="1">
      <w:start w:val="1"/>
      <w:numFmt w:val="bullet"/>
      <w:lvlText w:val=""/>
      <w:lvlJc w:val="left"/>
      <w:pPr>
        <w:ind w:left="6971" w:hanging="360"/>
      </w:pPr>
      <w:rPr>
        <w:rFonts w:ascii="Symbol" w:hAnsi="Symbol" w:hint="default"/>
      </w:rPr>
    </w:lvl>
    <w:lvl w:ilvl="7" w:tplc="04150003" w:tentative="1">
      <w:start w:val="1"/>
      <w:numFmt w:val="bullet"/>
      <w:lvlText w:val="o"/>
      <w:lvlJc w:val="left"/>
      <w:pPr>
        <w:ind w:left="7691" w:hanging="360"/>
      </w:pPr>
      <w:rPr>
        <w:rFonts w:ascii="Courier New" w:hAnsi="Courier New" w:cs="Courier New" w:hint="default"/>
      </w:rPr>
    </w:lvl>
    <w:lvl w:ilvl="8" w:tplc="04150005" w:tentative="1">
      <w:start w:val="1"/>
      <w:numFmt w:val="bullet"/>
      <w:lvlText w:val=""/>
      <w:lvlJc w:val="left"/>
      <w:pPr>
        <w:ind w:left="8411" w:hanging="360"/>
      </w:pPr>
      <w:rPr>
        <w:rFonts w:ascii="Wingdings" w:hAnsi="Wingdings" w:hint="default"/>
      </w:rPr>
    </w:lvl>
  </w:abstractNum>
  <w:abstractNum w:abstractNumId="30">
    <w:nsid w:val="5298588A"/>
    <w:multiLevelType w:val="hybridMultilevel"/>
    <w:tmpl w:val="3AD4521A"/>
    <w:lvl w:ilvl="0" w:tplc="AECA26DA">
      <w:start w:val="1"/>
      <w:numFmt w:val="bullet"/>
      <w:lvlText w:val=""/>
      <w:lvlJc w:val="left"/>
      <w:pPr>
        <w:tabs>
          <w:tab w:val="num" w:pos="728"/>
        </w:tabs>
        <w:ind w:left="728" w:hanging="360"/>
      </w:pPr>
      <w:rPr>
        <w:rFonts w:ascii="Wingdings" w:hAnsi="Wingdings" w:hint="default"/>
        <w:sz w:val="16"/>
      </w:rPr>
    </w:lvl>
    <w:lvl w:ilvl="1" w:tplc="E1725C34">
      <w:start w:val="1"/>
      <w:numFmt w:val="decimal"/>
      <w:lvlText w:val="%2."/>
      <w:lvlJc w:val="left"/>
      <w:pPr>
        <w:tabs>
          <w:tab w:val="num" w:pos="1440"/>
        </w:tabs>
        <w:ind w:left="1440" w:hanging="360"/>
      </w:pPr>
      <w:rPr>
        <w:rFonts w:cs="Arial" w:hint="default"/>
      </w:rPr>
    </w:lvl>
    <w:lvl w:ilvl="2" w:tplc="C7244DA4" w:tentative="1">
      <w:start w:val="1"/>
      <w:numFmt w:val="lowerRoman"/>
      <w:lvlText w:val="%3."/>
      <w:lvlJc w:val="right"/>
      <w:pPr>
        <w:tabs>
          <w:tab w:val="num" w:pos="2160"/>
        </w:tabs>
        <w:ind w:left="2160" w:hanging="180"/>
      </w:pPr>
    </w:lvl>
    <w:lvl w:ilvl="3" w:tplc="EAFC6CD0" w:tentative="1">
      <w:start w:val="1"/>
      <w:numFmt w:val="decimal"/>
      <w:lvlText w:val="%4."/>
      <w:lvlJc w:val="left"/>
      <w:pPr>
        <w:tabs>
          <w:tab w:val="num" w:pos="2880"/>
        </w:tabs>
        <w:ind w:left="2880" w:hanging="360"/>
      </w:pPr>
    </w:lvl>
    <w:lvl w:ilvl="4" w:tplc="E3422150" w:tentative="1">
      <w:start w:val="1"/>
      <w:numFmt w:val="lowerLetter"/>
      <w:lvlText w:val="%5."/>
      <w:lvlJc w:val="left"/>
      <w:pPr>
        <w:tabs>
          <w:tab w:val="num" w:pos="3600"/>
        </w:tabs>
        <w:ind w:left="3600" w:hanging="360"/>
      </w:pPr>
    </w:lvl>
    <w:lvl w:ilvl="5" w:tplc="3FA8716E" w:tentative="1">
      <w:start w:val="1"/>
      <w:numFmt w:val="lowerRoman"/>
      <w:lvlText w:val="%6."/>
      <w:lvlJc w:val="right"/>
      <w:pPr>
        <w:tabs>
          <w:tab w:val="num" w:pos="4320"/>
        </w:tabs>
        <w:ind w:left="4320" w:hanging="180"/>
      </w:pPr>
    </w:lvl>
    <w:lvl w:ilvl="6" w:tplc="E4A8A488" w:tentative="1">
      <w:start w:val="1"/>
      <w:numFmt w:val="decimal"/>
      <w:lvlText w:val="%7."/>
      <w:lvlJc w:val="left"/>
      <w:pPr>
        <w:tabs>
          <w:tab w:val="num" w:pos="5040"/>
        </w:tabs>
        <w:ind w:left="5040" w:hanging="360"/>
      </w:pPr>
    </w:lvl>
    <w:lvl w:ilvl="7" w:tplc="7180AF0A" w:tentative="1">
      <w:start w:val="1"/>
      <w:numFmt w:val="lowerLetter"/>
      <w:lvlText w:val="%8."/>
      <w:lvlJc w:val="left"/>
      <w:pPr>
        <w:tabs>
          <w:tab w:val="num" w:pos="5760"/>
        </w:tabs>
        <w:ind w:left="5760" w:hanging="360"/>
      </w:pPr>
    </w:lvl>
    <w:lvl w:ilvl="8" w:tplc="986AAE10" w:tentative="1">
      <w:start w:val="1"/>
      <w:numFmt w:val="lowerRoman"/>
      <w:lvlText w:val="%9."/>
      <w:lvlJc w:val="right"/>
      <w:pPr>
        <w:tabs>
          <w:tab w:val="num" w:pos="6480"/>
        </w:tabs>
        <w:ind w:left="6480" w:hanging="180"/>
      </w:pPr>
    </w:lvl>
  </w:abstractNum>
  <w:abstractNum w:abstractNumId="31">
    <w:nsid w:val="56802E40"/>
    <w:multiLevelType w:val="hybridMultilevel"/>
    <w:tmpl w:val="36C0F07C"/>
    <w:lvl w:ilvl="0" w:tplc="04150001">
      <w:start w:val="1"/>
      <w:numFmt w:val="bullet"/>
      <w:lvlText w:val=""/>
      <w:lvlJc w:val="left"/>
      <w:pPr>
        <w:ind w:left="2651" w:hanging="360"/>
      </w:pPr>
      <w:rPr>
        <w:rFonts w:ascii="Symbol" w:hAnsi="Symbol" w:hint="default"/>
      </w:rPr>
    </w:lvl>
    <w:lvl w:ilvl="1" w:tplc="04150003" w:tentative="1">
      <w:start w:val="1"/>
      <w:numFmt w:val="bullet"/>
      <w:lvlText w:val="o"/>
      <w:lvlJc w:val="left"/>
      <w:pPr>
        <w:ind w:left="3371" w:hanging="360"/>
      </w:pPr>
      <w:rPr>
        <w:rFonts w:ascii="Courier New" w:hAnsi="Courier New" w:cs="Courier New" w:hint="default"/>
      </w:rPr>
    </w:lvl>
    <w:lvl w:ilvl="2" w:tplc="04150005" w:tentative="1">
      <w:start w:val="1"/>
      <w:numFmt w:val="bullet"/>
      <w:lvlText w:val=""/>
      <w:lvlJc w:val="left"/>
      <w:pPr>
        <w:ind w:left="4091" w:hanging="360"/>
      </w:pPr>
      <w:rPr>
        <w:rFonts w:ascii="Wingdings" w:hAnsi="Wingdings" w:hint="default"/>
      </w:rPr>
    </w:lvl>
    <w:lvl w:ilvl="3" w:tplc="04150001" w:tentative="1">
      <w:start w:val="1"/>
      <w:numFmt w:val="bullet"/>
      <w:lvlText w:val=""/>
      <w:lvlJc w:val="left"/>
      <w:pPr>
        <w:ind w:left="4811" w:hanging="360"/>
      </w:pPr>
      <w:rPr>
        <w:rFonts w:ascii="Symbol" w:hAnsi="Symbol" w:hint="default"/>
      </w:rPr>
    </w:lvl>
    <w:lvl w:ilvl="4" w:tplc="04150003" w:tentative="1">
      <w:start w:val="1"/>
      <w:numFmt w:val="bullet"/>
      <w:lvlText w:val="o"/>
      <w:lvlJc w:val="left"/>
      <w:pPr>
        <w:ind w:left="5531" w:hanging="360"/>
      </w:pPr>
      <w:rPr>
        <w:rFonts w:ascii="Courier New" w:hAnsi="Courier New" w:cs="Courier New" w:hint="default"/>
      </w:rPr>
    </w:lvl>
    <w:lvl w:ilvl="5" w:tplc="04150005" w:tentative="1">
      <w:start w:val="1"/>
      <w:numFmt w:val="bullet"/>
      <w:lvlText w:val=""/>
      <w:lvlJc w:val="left"/>
      <w:pPr>
        <w:ind w:left="6251" w:hanging="360"/>
      </w:pPr>
      <w:rPr>
        <w:rFonts w:ascii="Wingdings" w:hAnsi="Wingdings" w:hint="default"/>
      </w:rPr>
    </w:lvl>
    <w:lvl w:ilvl="6" w:tplc="04150001" w:tentative="1">
      <w:start w:val="1"/>
      <w:numFmt w:val="bullet"/>
      <w:lvlText w:val=""/>
      <w:lvlJc w:val="left"/>
      <w:pPr>
        <w:ind w:left="6971" w:hanging="360"/>
      </w:pPr>
      <w:rPr>
        <w:rFonts w:ascii="Symbol" w:hAnsi="Symbol" w:hint="default"/>
      </w:rPr>
    </w:lvl>
    <w:lvl w:ilvl="7" w:tplc="04150003" w:tentative="1">
      <w:start w:val="1"/>
      <w:numFmt w:val="bullet"/>
      <w:lvlText w:val="o"/>
      <w:lvlJc w:val="left"/>
      <w:pPr>
        <w:ind w:left="7691" w:hanging="360"/>
      </w:pPr>
      <w:rPr>
        <w:rFonts w:ascii="Courier New" w:hAnsi="Courier New" w:cs="Courier New" w:hint="default"/>
      </w:rPr>
    </w:lvl>
    <w:lvl w:ilvl="8" w:tplc="04150005" w:tentative="1">
      <w:start w:val="1"/>
      <w:numFmt w:val="bullet"/>
      <w:lvlText w:val=""/>
      <w:lvlJc w:val="left"/>
      <w:pPr>
        <w:ind w:left="8411" w:hanging="360"/>
      </w:pPr>
      <w:rPr>
        <w:rFonts w:ascii="Wingdings" w:hAnsi="Wingdings" w:hint="default"/>
      </w:rPr>
    </w:lvl>
  </w:abstractNum>
  <w:abstractNum w:abstractNumId="32">
    <w:nsid w:val="59C21F1E"/>
    <w:multiLevelType w:val="hybridMultilevel"/>
    <w:tmpl w:val="CEE2623C"/>
    <w:lvl w:ilvl="0" w:tplc="F48681AA">
      <w:start w:val="1"/>
      <w:numFmt w:val="upperRoman"/>
      <w:lvlText w:val="%1."/>
      <w:lvlJc w:val="righ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59F60CB5"/>
    <w:multiLevelType w:val="multilevel"/>
    <w:tmpl w:val="96EEC2AC"/>
    <w:lvl w:ilvl="0">
      <w:start w:val="1"/>
      <w:numFmt w:val="decimal"/>
      <w:lvlText w:val="Załącznik %1."/>
      <w:lvlJc w:val="left"/>
      <w:pPr>
        <w:ind w:left="360" w:hanging="360"/>
      </w:pPr>
      <w:rPr>
        <w:rFonts w:hint="default"/>
        <w:sz w:val="28"/>
        <w:szCs w:val="28"/>
      </w:rPr>
    </w:lvl>
    <w:lvl w:ilvl="1">
      <w:start w:val="1"/>
      <w:numFmt w:val="decimal"/>
      <w:lvlText w:val="Załącznik %1.%2."/>
      <w:lvlJc w:val="left"/>
      <w:pPr>
        <w:ind w:left="1926" w:hanging="432"/>
      </w:pPr>
      <w:rPr>
        <w:rFonts w:hint="default"/>
      </w:rPr>
    </w:lvl>
    <w:lvl w:ilvl="2">
      <w:start w:val="1"/>
      <w:numFmt w:val="decimal"/>
      <w:lvlText w:val="%1.%2.%3."/>
      <w:lvlJc w:val="left"/>
      <w:pPr>
        <w:ind w:left="2358" w:hanging="504"/>
      </w:pPr>
      <w:rPr>
        <w:rFonts w:hint="default"/>
      </w:rPr>
    </w:lvl>
    <w:lvl w:ilvl="3">
      <w:start w:val="1"/>
      <w:numFmt w:val="decimal"/>
      <w:lvlText w:val="%1.%2.%3.%4."/>
      <w:lvlJc w:val="left"/>
      <w:pPr>
        <w:ind w:left="2862" w:hanging="648"/>
      </w:pPr>
      <w:rPr>
        <w:rFonts w:hint="default"/>
      </w:rPr>
    </w:lvl>
    <w:lvl w:ilvl="4">
      <w:start w:val="1"/>
      <w:numFmt w:val="decimal"/>
      <w:lvlText w:val="%1.%2.%3.%4.%5."/>
      <w:lvlJc w:val="left"/>
      <w:pPr>
        <w:ind w:left="3366" w:hanging="792"/>
      </w:pPr>
      <w:rPr>
        <w:rFonts w:hint="default"/>
      </w:rPr>
    </w:lvl>
    <w:lvl w:ilvl="5">
      <w:start w:val="1"/>
      <w:numFmt w:val="decimal"/>
      <w:lvlText w:val="%1.%2.%3.%4.%5.%6."/>
      <w:lvlJc w:val="left"/>
      <w:pPr>
        <w:ind w:left="3870" w:hanging="936"/>
      </w:pPr>
      <w:rPr>
        <w:rFonts w:hint="default"/>
      </w:rPr>
    </w:lvl>
    <w:lvl w:ilvl="6">
      <w:start w:val="1"/>
      <w:numFmt w:val="decimal"/>
      <w:lvlText w:val="%1.%2.%3.%4.%5.%6.%7."/>
      <w:lvlJc w:val="left"/>
      <w:pPr>
        <w:ind w:left="4374" w:hanging="1080"/>
      </w:pPr>
      <w:rPr>
        <w:rFonts w:hint="default"/>
      </w:rPr>
    </w:lvl>
    <w:lvl w:ilvl="7">
      <w:start w:val="1"/>
      <w:numFmt w:val="decimal"/>
      <w:lvlText w:val="%1.%2.%3.%4.%5.%6.%7.%8."/>
      <w:lvlJc w:val="left"/>
      <w:pPr>
        <w:ind w:left="4878" w:hanging="1224"/>
      </w:pPr>
      <w:rPr>
        <w:rFonts w:hint="default"/>
      </w:rPr>
    </w:lvl>
    <w:lvl w:ilvl="8">
      <w:start w:val="1"/>
      <w:numFmt w:val="decimal"/>
      <w:lvlText w:val="%1.%2.%3.%4.%5.%6.%7.%8.%9."/>
      <w:lvlJc w:val="left"/>
      <w:pPr>
        <w:ind w:left="5454" w:hanging="1440"/>
      </w:pPr>
      <w:rPr>
        <w:rFonts w:hint="default"/>
      </w:rPr>
    </w:lvl>
  </w:abstractNum>
  <w:abstractNum w:abstractNumId="34">
    <w:nsid w:val="5A0F33C9"/>
    <w:multiLevelType w:val="hybridMultilevel"/>
    <w:tmpl w:val="57DAAA7A"/>
    <w:lvl w:ilvl="0" w:tplc="9FD2EAC0">
      <w:start w:val="1"/>
      <w:numFmt w:val="low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5">
    <w:nsid w:val="5B7F5674"/>
    <w:multiLevelType w:val="hybridMultilevel"/>
    <w:tmpl w:val="F7BA23DC"/>
    <w:lvl w:ilvl="0" w:tplc="04150001">
      <w:start w:val="1"/>
      <w:numFmt w:val="bullet"/>
      <w:lvlText w:val=""/>
      <w:lvlJc w:val="left"/>
      <w:pPr>
        <w:ind w:left="1637" w:hanging="360"/>
      </w:pPr>
      <w:rPr>
        <w:rFonts w:ascii="Symbol" w:hAnsi="Symbol" w:hint="default"/>
      </w:rPr>
    </w:lvl>
    <w:lvl w:ilvl="1" w:tplc="04150003" w:tentative="1">
      <w:start w:val="1"/>
      <w:numFmt w:val="bullet"/>
      <w:lvlText w:val="o"/>
      <w:lvlJc w:val="left"/>
      <w:pPr>
        <w:ind w:left="2357" w:hanging="360"/>
      </w:pPr>
      <w:rPr>
        <w:rFonts w:ascii="Courier New" w:hAnsi="Courier New" w:cs="Courier New" w:hint="default"/>
      </w:rPr>
    </w:lvl>
    <w:lvl w:ilvl="2" w:tplc="04150005" w:tentative="1">
      <w:start w:val="1"/>
      <w:numFmt w:val="bullet"/>
      <w:lvlText w:val=""/>
      <w:lvlJc w:val="left"/>
      <w:pPr>
        <w:ind w:left="3077" w:hanging="360"/>
      </w:pPr>
      <w:rPr>
        <w:rFonts w:ascii="Wingdings" w:hAnsi="Wingdings" w:hint="default"/>
      </w:rPr>
    </w:lvl>
    <w:lvl w:ilvl="3" w:tplc="04150001" w:tentative="1">
      <w:start w:val="1"/>
      <w:numFmt w:val="bullet"/>
      <w:lvlText w:val=""/>
      <w:lvlJc w:val="left"/>
      <w:pPr>
        <w:ind w:left="3797" w:hanging="360"/>
      </w:pPr>
      <w:rPr>
        <w:rFonts w:ascii="Symbol" w:hAnsi="Symbol" w:hint="default"/>
      </w:rPr>
    </w:lvl>
    <w:lvl w:ilvl="4" w:tplc="04150003" w:tentative="1">
      <w:start w:val="1"/>
      <w:numFmt w:val="bullet"/>
      <w:lvlText w:val="o"/>
      <w:lvlJc w:val="left"/>
      <w:pPr>
        <w:ind w:left="4517" w:hanging="360"/>
      </w:pPr>
      <w:rPr>
        <w:rFonts w:ascii="Courier New" w:hAnsi="Courier New" w:cs="Courier New" w:hint="default"/>
      </w:rPr>
    </w:lvl>
    <w:lvl w:ilvl="5" w:tplc="04150005" w:tentative="1">
      <w:start w:val="1"/>
      <w:numFmt w:val="bullet"/>
      <w:lvlText w:val=""/>
      <w:lvlJc w:val="left"/>
      <w:pPr>
        <w:ind w:left="5237" w:hanging="360"/>
      </w:pPr>
      <w:rPr>
        <w:rFonts w:ascii="Wingdings" w:hAnsi="Wingdings" w:hint="default"/>
      </w:rPr>
    </w:lvl>
    <w:lvl w:ilvl="6" w:tplc="04150001" w:tentative="1">
      <w:start w:val="1"/>
      <w:numFmt w:val="bullet"/>
      <w:lvlText w:val=""/>
      <w:lvlJc w:val="left"/>
      <w:pPr>
        <w:ind w:left="5957" w:hanging="360"/>
      </w:pPr>
      <w:rPr>
        <w:rFonts w:ascii="Symbol" w:hAnsi="Symbol" w:hint="default"/>
      </w:rPr>
    </w:lvl>
    <w:lvl w:ilvl="7" w:tplc="04150003" w:tentative="1">
      <w:start w:val="1"/>
      <w:numFmt w:val="bullet"/>
      <w:lvlText w:val="o"/>
      <w:lvlJc w:val="left"/>
      <w:pPr>
        <w:ind w:left="6677" w:hanging="360"/>
      </w:pPr>
      <w:rPr>
        <w:rFonts w:ascii="Courier New" w:hAnsi="Courier New" w:cs="Courier New" w:hint="default"/>
      </w:rPr>
    </w:lvl>
    <w:lvl w:ilvl="8" w:tplc="04150005" w:tentative="1">
      <w:start w:val="1"/>
      <w:numFmt w:val="bullet"/>
      <w:lvlText w:val=""/>
      <w:lvlJc w:val="left"/>
      <w:pPr>
        <w:ind w:left="7397" w:hanging="360"/>
      </w:pPr>
      <w:rPr>
        <w:rFonts w:ascii="Wingdings" w:hAnsi="Wingdings" w:hint="default"/>
      </w:rPr>
    </w:lvl>
  </w:abstractNum>
  <w:abstractNum w:abstractNumId="37">
    <w:nsid w:val="5F062C39"/>
    <w:multiLevelType w:val="singleLevel"/>
    <w:tmpl w:val="AECA26DA"/>
    <w:lvl w:ilvl="0">
      <w:start w:val="1"/>
      <w:numFmt w:val="bullet"/>
      <w:lvlText w:val=""/>
      <w:lvlJc w:val="left"/>
      <w:pPr>
        <w:ind w:left="360" w:hanging="360"/>
      </w:pPr>
      <w:rPr>
        <w:rFonts w:ascii="Wingdings" w:hAnsi="Wingdings" w:hint="default"/>
        <w:sz w:val="16"/>
      </w:rPr>
    </w:lvl>
  </w:abstractNum>
  <w:abstractNum w:abstractNumId="38">
    <w:nsid w:val="634F0D9D"/>
    <w:multiLevelType w:val="hybridMultilevel"/>
    <w:tmpl w:val="FC64102A"/>
    <w:lvl w:ilvl="0" w:tplc="04150003">
      <w:start w:val="1"/>
      <w:numFmt w:val="bullet"/>
      <w:lvlText w:val="o"/>
      <w:lvlJc w:val="left"/>
      <w:pPr>
        <w:ind w:left="1571" w:hanging="360"/>
      </w:pPr>
      <w:rPr>
        <w:rFonts w:ascii="Courier New" w:hAnsi="Courier New" w:cs="Courier New"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9">
    <w:nsid w:val="66D377E6"/>
    <w:multiLevelType w:val="hybridMultilevel"/>
    <w:tmpl w:val="0868D67E"/>
    <w:lvl w:ilvl="0" w:tplc="04150003">
      <w:start w:val="1"/>
      <w:numFmt w:val="bullet"/>
      <w:lvlText w:val="o"/>
      <w:lvlJc w:val="left"/>
      <w:pPr>
        <w:ind w:left="1571" w:hanging="360"/>
      </w:pPr>
      <w:rPr>
        <w:rFonts w:ascii="Courier New" w:hAnsi="Courier New" w:cs="Courier New" w:hint="default"/>
      </w:rPr>
    </w:lvl>
    <w:lvl w:ilvl="1" w:tplc="04150003">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40">
    <w:nsid w:val="693E3EA2"/>
    <w:multiLevelType w:val="hybridMultilevel"/>
    <w:tmpl w:val="314226D4"/>
    <w:lvl w:ilvl="0" w:tplc="04150001">
      <w:start w:val="1"/>
      <w:numFmt w:val="bullet"/>
      <w:lvlText w:val=""/>
      <w:lvlJc w:val="left"/>
      <w:pPr>
        <w:ind w:left="2705" w:hanging="360"/>
      </w:pPr>
      <w:rPr>
        <w:rFonts w:ascii="Symbol" w:hAnsi="Symbol" w:hint="default"/>
      </w:rPr>
    </w:lvl>
    <w:lvl w:ilvl="1" w:tplc="04150001">
      <w:start w:val="1"/>
      <w:numFmt w:val="bullet"/>
      <w:lvlText w:val=""/>
      <w:lvlJc w:val="left"/>
      <w:pPr>
        <w:ind w:left="2345" w:hanging="360"/>
      </w:pPr>
      <w:rPr>
        <w:rFonts w:ascii="Symbol" w:hAnsi="Symbol" w:hint="default"/>
      </w:rPr>
    </w:lvl>
    <w:lvl w:ilvl="2" w:tplc="04150005" w:tentative="1">
      <w:start w:val="1"/>
      <w:numFmt w:val="bullet"/>
      <w:lvlText w:val=""/>
      <w:lvlJc w:val="left"/>
      <w:pPr>
        <w:ind w:left="4145" w:hanging="360"/>
      </w:pPr>
      <w:rPr>
        <w:rFonts w:ascii="Wingdings" w:hAnsi="Wingdings" w:hint="default"/>
      </w:rPr>
    </w:lvl>
    <w:lvl w:ilvl="3" w:tplc="04150001" w:tentative="1">
      <w:start w:val="1"/>
      <w:numFmt w:val="bullet"/>
      <w:lvlText w:val=""/>
      <w:lvlJc w:val="left"/>
      <w:pPr>
        <w:ind w:left="4865" w:hanging="360"/>
      </w:pPr>
      <w:rPr>
        <w:rFonts w:ascii="Symbol" w:hAnsi="Symbol" w:hint="default"/>
      </w:rPr>
    </w:lvl>
    <w:lvl w:ilvl="4" w:tplc="04150003" w:tentative="1">
      <w:start w:val="1"/>
      <w:numFmt w:val="bullet"/>
      <w:lvlText w:val="o"/>
      <w:lvlJc w:val="left"/>
      <w:pPr>
        <w:ind w:left="5585" w:hanging="360"/>
      </w:pPr>
      <w:rPr>
        <w:rFonts w:ascii="Courier New" w:hAnsi="Courier New" w:cs="Courier New" w:hint="default"/>
      </w:rPr>
    </w:lvl>
    <w:lvl w:ilvl="5" w:tplc="04150005" w:tentative="1">
      <w:start w:val="1"/>
      <w:numFmt w:val="bullet"/>
      <w:lvlText w:val=""/>
      <w:lvlJc w:val="left"/>
      <w:pPr>
        <w:ind w:left="6305" w:hanging="360"/>
      </w:pPr>
      <w:rPr>
        <w:rFonts w:ascii="Wingdings" w:hAnsi="Wingdings" w:hint="default"/>
      </w:rPr>
    </w:lvl>
    <w:lvl w:ilvl="6" w:tplc="04150001" w:tentative="1">
      <w:start w:val="1"/>
      <w:numFmt w:val="bullet"/>
      <w:lvlText w:val=""/>
      <w:lvlJc w:val="left"/>
      <w:pPr>
        <w:ind w:left="7025" w:hanging="360"/>
      </w:pPr>
      <w:rPr>
        <w:rFonts w:ascii="Symbol" w:hAnsi="Symbol" w:hint="default"/>
      </w:rPr>
    </w:lvl>
    <w:lvl w:ilvl="7" w:tplc="04150003" w:tentative="1">
      <w:start w:val="1"/>
      <w:numFmt w:val="bullet"/>
      <w:lvlText w:val="o"/>
      <w:lvlJc w:val="left"/>
      <w:pPr>
        <w:ind w:left="7745" w:hanging="360"/>
      </w:pPr>
      <w:rPr>
        <w:rFonts w:ascii="Courier New" w:hAnsi="Courier New" w:cs="Courier New" w:hint="default"/>
      </w:rPr>
    </w:lvl>
    <w:lvl w:ilvl="8" w:tplc="04150005" w:tentative="1">
      <w:start w:val="1"/>
      <w:numFmt w:val="bullet"/>
      <w:lvlText w:val=""/>
      <w:lvlJc w:val="left"/>
      <w:pPr>
        <w:ind w:left="8465" w:hanging="360"/>
      </w:pPr>
      <w:rPr>
        <w:rFonts w:ascii="Wingdings" w:hAnsi="Wingdings" w:hint="default"/>
      </w:rPr>
    </w:lvl>
  </w:abstractNum>
  <w:abstractNum w:abstractNumId="41">
    <w:nsid w:val="697B692E"/>
    <w:multiLevelType w:val="hybridMultilevel"/>
    <w:tmpl w:val="9FFAE8D2"/>
    <w:lvl w:ilvl="0" w:tplc="DFAC69B4">
      <w:start w:val="1"/>
      <w:numFmt w:val="bullet"/>
      <w:lvlText w:val=""/>
      <w:lvlJc w:val="left"/>
      <w:pPr>
        <w:tabs>
          <w:tab w:val="num" w:pos="1068"/>
        </w:tabs>
        <w:ind w:left="1068" w:hanging="360"/>
      </w:pPr>
      <w:rPr>
        <w:rFonts w:ascii="Wingdings" w:hAnsi="Wingdings" w:hint="default"/>
      </w:rPr>
    </w:lvl>
    <w:lvl w:ilvl="1" w:tplc="ABD23356">
      <w:start w:val="1"/>
      <w:numFmt w:val="decimal"/>
      <w:lvlText w:val="%2."/>
      <w:lvlJc w:val="left"/>
      <w:pPr>
        <w:tabs>
          <w:tab w:val="num" w:pos="1440"/>
        </w:tabs>
        <w:ind w:left="1440" w:hanging="360"/>
      </w:pPr>
    </w:lvl>
    <w:lvl w:ilvl="2" w:tplc="F816206E">
      <w:start w:val="1"/>
      <w:numFmt w:val="decimal"/>
      <w:lvlText w:val="%3."/>
      <w:lvlJc w:val="left"/>
      <w:pPr>
        <w:tabs>
          <w:tab w:val="num" w:pos="2160"/>
        </w:tabs>
        <w:ind w:left="2160" w:hanging="360"/>
      </w:pPr>
    </w:lvl>
    <w:lvl w:ilvl="3" w:tplc="86CCDADC">
      <w:start w:val="1"/>
      <w:numFmt w:val="decimal"/>
      <w:lvlText w:val="%4."/>
      <w:lvlJc w:val="left"/>
      <w:pPr>
        <w:tabs>
          <w:tab w:val="num" w:pos="2880"/>
        </w:tabs>
        <w:ind w:left="2880" w:hanging="360"/>
      </w:pPr>
    </w:lvl>
    <w:lvl w:ilvl="4" w:tplc="C9E86794">
      <w:start w:val="1"/>
      <w:numFmt w:val="decimal"/>
      <w:lvlText w:val="%5."/>
      <w:lvlJc w:val="left"/>
      <w:pPr>
        <w:tabs>
          <w:tab w:val="num" w:pos="3600"/>
        </w:tabs>
        <w:ind w:left="3600" w:hanging="360"/>
      </w:pPr>
    </w:lvl>
    <w:lvl w:ilvl="5" w:tplc="239C8F84">
      <w:start w:val="1"/>
      <w:numFmt w:val="decimal"/>
      <w:lvlText w:val="%6."/>
      <w:lvlJc w:val="left"/>
      <w:pPr>
        <w:tabs>
          <w:tab w:val="num" w:pos="4320"/>
        </w:tabs>
        <w:ind w:left="4320" w:hanging="360"/>
      </w:pPr>
    </w:lvl>
    <w:lvl w:ilvl="6" w:tplc="21FAE45A">
      <w:start w:val="1"/>
      <w:numFmt w:val="decimal"/>
      <w:lvlText w:val="%7."/>
      <w:lvlJc w:val="left"/>
      <w:pPr>
        <w:tabs>
          <w:tab w:val="num" w:pos="5040"/>
        </w:tabs>
        <w:ind w:left="5040" w:hanging="360"/>
      </w:pPr>
    </w:lvl>
    <w:lvl w:ilvl="7" w:tplc="E5FA2AD8">
      <w:start w:val="1"/>
      <w:numFmt w:val="decimal"/>
      <w:lvlText w:val="%8."/>
      <w:lvlJc w:val="left"/>
      <w:pPr>
        <w:tabs>
          <w:tab w:val="num" w:pos="5760"/>
        </w:tabs>
        <w:ind w:left="5760" w:hanging="360"/>
      </w:pPr>
    </w:lvl>
    <w:lvl w:ilvl="8" w:tplc="1FF2FB5A">
      <w:start w:val="1"/>
      <w:numFmt w:val="decimal"/>
      <w:lvlText w:val="%9."/>
      <w:lvlJc w:val="left"/>
      <w:pPr>
        <w:tabs>
          <w:tab w:val="num" w:pos="6480"/>
        </w:tabs>
        <w:ind w:left="6480" w:hanging="360"/>
      </w:pPr>
    </w:lvl>
  </w:abstractNum>
  <w:abstractNum w:abstractNumId="42">
    <w:nsid w:val="74327650"/>
    <w:multiLevelType w:val="hybridMultilevel"/>
    <w:tmpl w:val="5D0867DC"/>
    <w:lvl w:ilvl="0" w:tplc="FD9848E4">
      <w:start w:val="1"/>
      <w:numFmt w:val="bullet"/>
      <w:lvlText w:val=""/>
      <w:lvlJc w:val="left"/>
      <w:pPr>
        <w:tabs>
          <w:tab w:val="num" w:pos="720"/>
        </w:tabs>
        <w:ind w:left="720" w:hanging="360"/>
      </w:pPr>
      <w:rPr>
        <w:rFonts w:ascii="Wingdings" w:hAnsi="Wingdings" w:hint="default"/>
      </w:rPr>
    </w:lvl>
    <w:lvl w:ilvl="1" w:tplc="C7B62C52" w:tentative="1">
      <w:start w:val="1"/>
      <w:numFmt w:val="bullet"/>
      <w:lvlText w:val="o"/>
      <w:lvlJc w:val="left"/>
      <w:pPr>
        <w:tabs>
          <w:tab w:val="num" w:pos="1440"/>
        </w:tabs>
        <w:ind w:left="1440" w:hanging="360"/>
      </w:pPr>
      <w:rPr>
        <w:rFonts w:ascii="Courier New" w:hAnsi="Courier New" w:hint="default"/>
      </w:rPr>
    </w:lvl>
    <w:lvl w:ilvl="2" w:tplc="B4AA7BD4" w:tentative="1">
      <w:start w:val="1"/>
      <w:numFmt w:val="bullet"/>
      <w:lvlText w:val=""/>
      <w:lvlJc w:val="left"/>
      <w:pPr>
        <w:tabs>
          <w:tab w:val="num" w:pos="2160"/>
        </w:tabs>
        <w:ind w:left="2160" w:hanging="360"/>
      </w:pPr>
      <w:rPr>
        <w:rFonts w:ascii="Wingdings" w:hAnsi="Wingdings" w:hint="default"/>
      </w:rPr>
    </w:lvl>
    <w:lvl w:ilvl="3" w:tplc="E10AF5A6" w:tentative="1">
      <w:start w:val="1"/>
      <w:numFmt w:val="bullet"/>
      <w:lvlText w:val=""/>
      <w:lvlJc w:val="left"/>
      <w:pPr>
        <w:tabs>
          <w:tab w:val="num" w:pos="2880"/>
        </w:tabs>
        <w:ind w:left="2880" w:hanging="360"/>
      </w:pPr>
      <w:rPr>
        <w:rFonts w:ascii="Symbol" w:hAnsi="Symbol" w:hint="default"/>
      </w:rPr>
    </w:lvl>
    <w:lvl w:ilvl="4" w:tplc="AAC02AD0" w:tentative="1">
      <w:start w:val="1"/>
      <w:numFmt w:val="bullet"/>
      <w:lvlText w:val="o"/>
      <w:lvlJc w:val="left"/>
      <w:pPr>
        <w:tabs>
          <w:tab w:val="num" w:pos="3600"/>
        </w:tabs>
        <w:ind w:left="3600" w:hanging="360"/>
      </w:pPr>
      <w:rPr>
        <w:rFonts w:ascii="Courier New" w:hAnsi="Courier New" w:hint="default"/>
      </w:rPr>
    </w:lvl>
    <w:lvl w:ilvl="5" w:tplc="C19AD8C8" w:tentative="1">
      <w:start w:val="1"/>
      <w:numFmt w:val="bullet"/>
      <w:lvlText w:val=""/>
      <w:lvlJc w:val="left"/>
      <w:pPr>
        <w:tabs>
          <w:tab w:val="num" w:pos="4320"/>
        </w:tabs>
        <w:ind w:left="4320" w:hanging="360"/>
      </w:pPr>
      <w:rPr>
        <w:rFonts w:ascii="Wingdings" w:hAnsi="Wingdings" w:hint="default"/>
      </w:rPr>
    </w:lvl>
    <w:lvl w:ilvl="6" w:tplc="2682A1CA" w:tentative="1">
      <w:start w:val="1"/>
      <w:numFmt w:val="bullet"/>
      <w:lvlText w:val=""/>
      <w:lvlJc w:val="left"/>
      <w:pPr>
        <w:tabs>
          <w:tab w:val="num" w:pos="5040"/>
        </w:tabs>
        <w:ind w:left="5040" w:hanging="360"/>
      </w:pPr>
      <w:rPr>
        <w:rFonts w:ascii="Symbol" w:hAnsi="Symbol" w:hint="default"/>
      </w:rPr>
    </w:lvl>
    <w:lvl w:ilvl="7" w:tplc="310AA730" w:tentative="1">
      <w:start w:val="1"/>
      <w:numFmt w:val="bullet"/>
      <w:lvlText w:val="o"/>
      <w:lvlJc w:val="left"/>
      <w:pPr>
        <w:tabs>
          <w:tab w:val="num" w:pos="5760"/>
        </w:tabs>
        <w:ind w:left="5760" w:hanging="360"/>
      </w:pPr>
      <w:rPr>
        <w:rFonts w:ascii="Courier New" w:hAnsi="Courier New" w:hint="default"/>
      </w:rPr>
    </w:lvl>
    <w:lvl w:ilvl="8" w:tplc="80D4BF36" w:tentative="1">
      <w:start w:val="1"/>
      <w:numFmt w:val="bullet"/>
      <w:lvlText w:val=""/>
      <w:lvlJc w:val="left"/>
      <w:pPr>
        <w:tabs>
          <w:tab w:val="num" w:pos="6480"/>
        </w:tabs>
        <w:ind w:left="6480" w:hanging="360"/>
      </w:pPr>
      <w:rPr>
        <w:rFonts w:ascii="Wingdings" w:hAnsi="Wingdings" w:hint="default"/>
      </w:rPr>
    </w:lvl>
  </w:abstractNum>
  <w:abstractNum w:abstractNumId="43">
    <w:nsid w:val="77C33C8D"/>
    <w:multiLevelType w:val="hybridMultilevel"/>
    <w:tmpl w:val="618CB19A"/>
    <w:lvl w:ilvl="0" w:tplc="04150001">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44">
    <w:nsid w:val="78DD17DB"/>
    <w:multiLevelType w:val="hybridMultilevel"/>
    <w:tmpl w:val="E4728D0A"/>
    <w:lvl w:ilvl="0" w:tplc="04150013">
      <w:start w:val="1"/>
      <w:numFmt w:val="upperRoman"/>
      <w:lvlText w:val="%1."/>
      <w:lvlJc w:val="right"/>
      <w:pPr>
        <w:ind w:left="1647" w:hanging="360"/>
      </w:pPr>
    </w:lvl>
    <w:lvl w:ilvl="1" w:tplc="04150019" w:tentative="1">
      <w:start w:val="1"/>
      <w:numFmt w:val="lowerLetter"/>
      <w:lvlText w:val="%2."/>
      <w:lvlJc w:val="left"/>
      <w:pPr>
        <w:ind w:left="2367" w:hanging="360"/>
      </w:pPr>
    </w:lvl>
    <w:lvl w:ilvl="2" w:tplc="0415001B" w:tentative="1">
      <w:start w:val="1"/>
      <w:numFmt w:val="lowerRoman"/>
      <w:lvlText w:val="%3."/>
      <w:lvlJc w:val="right"/>
      <w:pPr>
        <w:ind w:left="3087" w:hanging="180"/>
      </w:pPr>
    </w:lvl>
    <w:lvl w:ilvl="3" w:tplc="0415000F" w:tentative="1">
      <w:start w:val="1"/>
      <w:numFmt w:val="decimal"/>
      <w:lvlText w:val="%4."/>
      <w:lvlJc w:val="left"/>
      <w:pPr>
        <w:ind w:left="3807" w:hanging="360"/>
      </w:pPr>
    </w:lvl>
    <w:lvl w:ilvl="4" w:tplc="04150019" w:tentative="1">
      <w:start w:val="1"/>
      <w:numFmt w:val="lowerLetter"/>
      <w:lvlText w:val="%5."/>
      <w:lvlJc w:val="left"/>
      <w:pPr>
        <w:ind w:left="4527" w:hanging="360"/>
      </w:pPr>
    </w:lvl>
    <w:lvl w:ilvl="5" w:tplc="0415001B" w:tentative="1">
      <w:start w:val="1"/>
      <w:numFmt w:val="lowerRoman"/>
      <w:lvlText w:val="%6."/>
      <w:lvlJc w:val="right"/>
      <w:pPr>
        <w:ind w:left="5247" w:hanging="180"/>
      </w:pPr>
    </w:lvl>
    <w:lvl w:ilvl="6" w:tplc="0415000F" w:tentative="1">
      <w:start w:val="1"/>
      <w:numFmt w:val="decimal"/>
      <w:lvlText w:val="%7."/>
      <w:lvlJc w:val="left"/>
      <w:pPr>
        <w:ind w:left="5967" w:hanging="360"/>
      </w:pPr>
    </w:lvl>
    <w:lvl w:ilvl="7" w:tplc="04150019" w:tentative="1">
      <w:start w:val="1"/>
      <w:numFmt w:val="lowerLetter"/>
      <w:lvlText w:val="%8."/>
      <w:lvlJc w:val="left"/>
      <w:pPr>
        <w:ind w:left="6687" w:hanging="360"/>
      </w:pPr>
    </w:lvl>
    <w:lvl w:ilvl="8" w:tplc="0415001B" w:tentative="1">
      <w:start w:val="1"/>
      <w:numFmt w:val="lowerRoman"/>
      <w:lvlText w:val="%9."/>
      <w:lvlJc w:val="right"/>
      <w:pPr>
        <w:ind w:left="7407" w:hanging="180"/>
      </w:pPr>
    </w:lvl>
  </w:abstractNum>
  <w:abstractNum w:abstractNumId="45">
    <w:nsid w:val="79660DFD"/>
    <w:multiLevelType w:val="hybridMultilevel"/>
    <w:tmpl w:val="F41EEB40"/>
    <w:lvl w:ilvl="0" w:tplc="8D5ED1CC">
      <w:start w:val="1"/>
      <w:numFmt w:val="bullet"/>
      <w:lvlText w:val=""/>
      <w:lvlJc w:val="left"/>
      <w:pPr>
        <w:tabs>
          <w:tab w:val="num" w:pos="728"/>
        </w:tabs>
        <w:ind w:left="728" w:hanging="360"/>
      </w:pPr>
      <w:rPr>
        <w:rFonts w:ascii="Wingdings" w:hAnsi="Wingdings" w:hint="default"/>
      </w:rPr>
    </w:lvl>
    <w:lvl w:ilvl="1" w:tplc="1C24D066">
      <w:start w:val="1"/>
      <w:numFmt w:val="decimal"/>
      <w:lvlText w:val="%2."/>
      <w:lvlJc w:val="left"/>
      <w:pPr>
        <w:tabs>
          <w:tab w:val="num" w:pos="1440"/>
        </w:tabs>
        <w:ind w:left="1440" w:hanging="360"/>
      </w:pPr>
      <w:rPr>
        <w:rFonts w:cs="Arial" w:hint="default"/>
      </w:rPr>
    </w:lvl>
    <w:lvl w:ilvl="2" w:tplc="8F0C3D4C" w:tentative="1">
      <w:start w:val="1"/>
      <w:numFmt w:val="lowerRoman"/>
      <w:lvlText w:val="%3."/>
      <w:lvlJc w:val="right"/>
      <w:pPr>
        <w:tabs>
          <w:tab w:val="num" w:pos="2160"/>
        </w:tabs>
        <w:ind w:left="2160" w:hanging="180"/>
      </w:pPr>
    </w:lvl>
    <w:lvl w:ilvl="3" w:tplc="E580DCD0" w:tentative="1">
      <w:start w:val="1"/>
      <w:numFmt w:val="decimal"/>
      <w:lvlText w:val="%4."/>
      <w:lvlJc w:val="left"/>
      <w:pPr>
        <w:tabs>
          <w:tab w:val="num" w:pos="2880"/>
        </w:tabs>
        <w:ind w:left="2880" w:hanging="360"/>
      </w:pPr>
    </w:lvl>
    <w:lvl w:ilvl="4" w:tplc="92FE9BA0" w:tentative="1">
      <w:start w:val="1"/>
      <w:numFmt w:val="lowerLetter"/>
      <w:lvlText w:val="%5."/>
      <w:lvlJc w:val="left"/>
      <w:pPr>
        <w:tabs>
          <w:tab w:val="num" w:pos="3600"/>
        </w:tabs>
        <w:ind w:left="3600" w:hanging="360"/>
      </w:pPr>
    </w:lvl>
    <w:lvl w:ilvl="5" w:tplc="C72C75B8" w:tentative="1">
      <w:start w:val="1"/>
      <w:numFmt w:val="lowerRoman"/>
      <w:lvlText w:val="%6."/>
      <w:lvlJc w:val="right"/>
      <w:pPr>
        <w:tabs>
          <w:tab w:val="num" w:pos="4320"/>
        </w:tabs>
        <w:ind w:left="4320" w:hanging="180"/>
      </w:pPr>
    </w:lvl>
    <w:lvl w:ilvl="6" w:tplc="6D7A38F4" w:tentative="1">
      <w:start w:val="1"/>
      <w:numFmt w:val="decimal"/>
      <w:lvlText w:val="%7."/>
      <w:lvlJc w:val="left"/>
      <w:pPr>
        <w:tabs>
          <w:tab w:val="num" w:pos="5040"/>
        </w:tabs>
        <w:ind w:left="5040" w:hanging="360"/>
      </w:pPr>
    </w:lvl>
    <w:lvl w:ilvl="7" w:tplc="3DF41168" w:tentative="1">
      <w:start w:val="1"/>
      <w:numFmt w:val="lowerLetter"/>
      <w:lvlText w:val="%8."/>
      <w:lvlJc w:val="left"/>
      <w:pPr>
        <w:tabs>
          <w:tab w:val="num" w:pos="5760"/>
        </w:tabs>
        <w:ind w:left="5760" w:hanging="360"/>
      </w:pPr>
    </w:lvl>
    <w:lvl w:ilvl="8" w:tplc="29283D28" w:tentative="1">
      <w:start w:val="1"/>
      <w:numFmt w:val="lowerRoman"/>
      <w:lvlText w:val="%9."/>
      <w:lvlJc w:val="right"/>
      <w:pPr>
        <w:tabs>
          <w:tab w:val="num" w:pos="6480"/>
        </w:tabs>
        <w:ind w:left="6480" w:hanging="180"/>
      </w:pPr>
    </w:lvl>
  </w:abstractNum>
  <w:num w:numId="1">
    <w:abstractNumId w:val="44"/>
  </w:num>
  <w:num w:numId="2">
    <w:abstractNumId w:val="15"/>
  </w:num>
  <w:num w:numId="3">
    <w:abstractNumId w:val="22"/>
  </w:num>
  <w:num w:numId="4">
    <w:abstractNumId w:val="23"/>
  </w:num>
  <w:num w:numId="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39"/>
  </w:num>
  <w:num w:numId="8">
    <w:abstractNumId w:val="25"/>
  </w:num>
  <w:num w:numId="9">
    <w:abstractNumId w:val="38"/>
  </w:num>
  <w:num w:numId="10">
    <w:abstractNumId w:val="16"/>
  </w:num>
  <w:num w:numId="11">
    <w:abstractNumId w:val="34"/>
  </w:num>
  <w:num w:numId="12">
    <w:abstractNumId w:val="9"/>
  </w:num>
  <w:num w:numId="13">
    <w:abstractNumId w:val="32"/>
  </w:num>
  <w:num w:numId="14">
    <w:abstractNumId w:val="33"/>
  </w:num>
  <w:num w:numId="15">
    <w:abstractNumId w:val="37"/>
  </w:num>
  <w:num w:numId="16">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num>
  <w:num w:numId="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1"/>
  </w:num>
  <w:num w:numId="28">
    <w:abstractNumId w:val="24"/>
  </w:num>
  <w:num w:numId="29">
    <w:abstractNumId w:val="21"/>
  </w:num>
  <w:num w:numId="30">
    <w:abstractNumId w:val="17"/>
  </w:num>
  <w:num w:numId="31">
    <w:abstractNumId w:val="35"/>
  </w:num>
  <w:num w:numId="32">
    <w:abstractNumId w:val="19"/>
  </w:num>
  <w:num w:numId="33">
    <w:abstractNumId w:val="10"/>
  </w:num>
  <w:num w:numId="34">
    <w:abstractNumId w:val="20"/>
  </w:num>
  <w:num w:numId="35">
    <w:abstractNumId w:val="40"/>
  </w:num>
  <w:num w:numId="36">
    <w:abstractNumId w:val="11"/>
  </w:num>
  <w:num w:numId="37">
    <w:abstractNumId w:val="28"/>
  </w:num>
  <w:num w:numId="38">
    <w:abstractNumId w:val="27"/>
  </w:num>
  <w:num w:numId="39">
    <w:abstractNumId w:val="43"/>
  </w:num>
  <w:num w:numId="40">
    <w:abstractNumId w:val="23"/>
  </w:num>
  <w:num w:numId="41">
    <w:abstractNumId w:val="23"/>
  </w:num>
  <w:num w:numId="42">
    <w:abstractNumId w:val="2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ny"/>
  <w:drawingGridHorizontalSpacing w:val="110"/>
  <w:drawingGridVerticalSpacing w:val="0"/>
  <w:displayHorizontalDrawingGridEvery w:val="0"/>
  <w:displayVerticalDrawingGridEvery w:val="0"/>
  <w:characterSpacingControl w:val="doNotCompress"/>
  <w:hdrShapeDefaults>
    <o:shapedefaults v:ext="edit" spidmax="28673">
      <o:colormru v:ext="edit" colors="#963"/>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651F"/>
    <w:rsid w:val="00004238"/>
    <w:rsid w:val="00004F1C"/>
    <w:rsid w:val="000062AE"/>
    <w:rsid w:val="0001398B"/>
    <w:rsid w:val="000153A7"/>
    <w:rsid w:val="00030A60"/>
    <w:rsid w:val="0003407C"/>
    <w:rsid w:val="0003792C"/>
    <w:rsid w:val="000440DA"/>
    <w:rsid w:val="00044A8E"/>
    <w:rsid w:val="00045373"/>
    <w:rsid w:val="00045FA7"/>
    <w:rsid w:val="00050917"/>
    <w:rsid w:val="00050B56"/>
    <w:rsid w:val="000541EF"/>
    <w:rsid w:val="00056347"/>
    <w:rsid w:val="00057041"/>
    <w:rsid w:val="000570F3"/>
    <w:rsid w:val="00066266"/>
    <w:rsid w:val="00066A01"/>
    <w:rsid w:val="00067318"/>
    <w:rsid w:val="00073B6A"/>
    <w:rsid w:val="00074E56"/>
    <w:rsid w:val="0008382A"/>
    <w:rsid w:val="000908C7"/>
    <w:rsid w:val="000A03F7"/>
    <w:rsid w:val="000A47D4"/>
    <w:rsid w:val="000A535B"/>
    <w:rsid w:val="000B077E"/>
    <w:rsid w:val="000B36DD"/>
    <w:rsid w:val="000C35F8"/>
    <w:rsid w:val="000D122D"/>
    <w:rsid w:val="000E6DCE"/>
    <w:rsid w:val="000F0044"/>
    <w:rsid w:val="000F5D5A"/>
    <w:rsid w:val="000F65E8"/>
    <w:rsid w:val="000F6F81"/>
    <w:rsid w:val="000F7A87"/>
    <w:rsid w:val="000F7C14"/>
    <w:rsid w:val="0010356B"/>
    <w:rsid w:val="00104124"/>
    <w:rsid w:val="00113995"/>
    <w:rsid w:val="00120116"/>
    <w:rsid w:val="00120D79"/>
    <w:rsid w:val="00122CD0"/>
    <w:rsid w:val="00124D63"/>
    <w:rsid w:val="00125FD7"/>
    <w:rsid w:val="001273E4"/>
    <w:rsid w:val="00132431"/>
    <w:rsid w:val="00132D2D"/>
    <w:rsid w:val="00135DDD"/>
    <w:rsid w:val="00136226"/>
    <w:rsid w:val="001401A2"/>
    <w:rsid w:val="00140504"/>
    <w:rsid w:val="00143D8D"/>
    <w:rsid w:val="00145297"/>
    <w:rsid w:val="00152B4C"/>
    <w:rsid w:val="00154DAF"/>
    <w:rsid w:val="00163A05"/>
    <w:rsid w:val="00164C24"/>
    <w:rsid w:val="001709D3"/>
    <w:rsid w:val="00171782"/>
    <w:rsid w:val="00173D4C"/>
    <w:rsid w:val="00182C99"/>
    <w:rsid w:val="0019075D"/>
    <w:rsid w:val="001951BD"/>
    <w:rsid w:val="001A1F2B"/>
    <w:rsid w:val="001B54CA"/>
    <w:rsid w:val="001B7D2D"/>
    <w:rsid w:val="001C1AC3"/>
    <w:rsid w:val="001C387A"/>
    <w:rsid w:val="001D0352"/>
    <w:rsid w:val="001D191A"/>
    <w:rsid w:val="001D4B0B"/>
    <w:rsid w:val="001E5C19"/>
    <w:rsid w:val="001F36D3"/>
    <w:rsid w:val="001F62E0"/>
    <w:rsid w:val="001F7AB0"/>
    <w:rsid w:val="00222CE3"/>
    <w:rsid w:val="002244FC"/>
    <w:rsid w:val="00225B3D"/>
    <w:rsid w:val="002312C7"/>
    <w:rsid w:val="002324D6"/>
    <w:rsid w:val="00240D71"/>
    <w:rsid w:val="00241BA7"/>
    <w:rsid w:val="00261583"/>
    <w:rsid w:val="00270BC0"/>
    <w:rsid w:val="00276D25"/>
    <w:rsid w:val="002831DE"/>
    <w:rsid w:val="00285432"/>
    <w:rsid w:val="002871B3"/>
    <w:rsid w:val="0028735F"/>
    <w:rsid w:val="00296574"/>
    <w:rsid w:val="002A10B7"/>
    <w:rsid w:val="002A4D5E"/>
    <w:rsid w:val="002B0DD7"/>
    <w:rsid w:val="002B59DF"/>
    <w:rsid w:val="002C7B2D"/>
    <w:rsid w:val="002E5399"/>
    <w:rsid w:val="002E6A1C"/>
    <w:rsid w:val="002F49A6"/>
    <w:rsid w:val="00313DEE"/>
    <w:rsid w:val="00316B56"/>
    <w:rsid w:val="003246C7"/>
    <w:rsid w:val="00326E90"/>
    <w:rsid w:val="00334ACB"/>
    <w:rsid w:val="0034082D"/>
    <w:rsid w:val="0034349B"/>
    <w:rsid w:val="003434AC"/>
    <w:rsid w:val="00350F09"/>
    <w:rsid w:val="00355045"/>
    <w:rsid w:val="00361425"/>
    <w:rsid w:val="0036473A"/>
    <w:rsid w:val="00371E9E"/>
    <w:rsid w:val="0038736E"/>
    <w:rsid w:val="00393BA4"/>
    <w:rsid w:val="00397895"/>
    <w:rsid w:val="003978E3"/>
    <w:rsid w:val="003A07E0"/>
    <w:rsid w:val="003A1168"/>
    <w:rsid w:val="003B4945"/>
    <w:rsid w:val="003C0E35"/>
    <w:rsid w:val="003C22CE"/>
    <w:rsid w:val="003D33D2"/>
    <w:rsid w:val="003D4799"/>
    <w:rsid w:val="003D695F"/>
    <w:rsid w:val="003E3B2C"/>
    <w:rsid w:val="003E554D"/>
    <w:rsid w:val="003F2846"/>
    <w:rsid w:val="003F747F"/>
    <w:rsid w:val="0040303F"/>
    <w:rsid w:val="0040456D"/>
    <w:rsid w:val="00404D8D"/>
    <w:rsid w:val="00412177"/>
    <w:rsid w:val="004129C0"/>
    <w:rsid w:val="00414308"/>
    <w:rsid w:val="00417FEA"/>
    <w:rsid w:val="00421D38"/>
    <w:rsid w:val="00432755"/>
    <w:rsid w:val="004415C5"/>
    <w:rsid w:val="00443D70"/>
    <w:rsid w:val="004465CA"/>
    <w:rsid w:val="004477B7"/>
    <w:rsid w:val="004548A0"/>
    <w:rsid w:val="00455EDD"/>
    <w:rsid w:val="00463A36"/>
    <w:rsid w:val="00463AA1"/>
    <w:rsid w:val="004703A3"/>
    <w:rsid w:val="004759B2"/>
    <w:rsid w:val="004823B9"/>
    <w:rsid w:val="004877DF"/>
    <w:rsid w:val="00491BAF"/>
    <w:rsid w:val="00493B3C"/>
    <w:rsid w:val="00495D79"/>
    <w:rsid w:val="00496F7F"/>
    <w:rsid w:val="004A1559"/>
    <w:rsid w:val="004A775D"/>
    <w:rsid w:val="004B2C29"/>
    <w:rsid w:val="004B5C78"/>
    <w:rsid w:val="004C6B77"/>
    <w:rsid w:val="004D1018"/>
    <w:rsid w:val="004D1B52"/>
    <w:rsid w:val="004D1DBA"/>
    <w:rsid w:val="004D4BDC"/>
    <w:rsid w:val="004D6923"/>
    <w:rsid w:val="004E2552"/>
    <w:rsid w:val="004E2FEB"/>
    <w:rsid w:val="00501D4F"/>
    <w:rsid w:val="00507002"/>
    <w:rsid w:val="0051624F"/>
    <w:rsid w:val="005267CB"/>
    <w:rsid w:val="0052777F"/>
    <w:rsid w:val="00531DEB"/>
    <w:rsid w:val="00533004"/>
    <w:rsid w:val="005369E0"/>
    <w:rsid w:val="00547A0C"/>
    <w:rsid w:val="00547F52"/>
    <w:rsid w:val="005610C5"/>
    <w:rsid w:val="00561F19"/>
    <w:rsid w:val="005641A1"/>
    <w:rsid w:val="00566861"/>
    <w:rsid w:val="00574507"/>
    <w:rsid w:val="0057715D"/>
    <w:rsid w:val="00581B1A"/>
    <w:rsid w:val="00581BD5"/>
    <w:rsid w:val="0059209D"/>
    <w:rsid w:val="00594605"/>
    <w:rsid w:val="005A208E"/>
    <w:rsid w:val="005A3E44"/>
    <w:rsid w:val="005A598E"/>
    <w:rsid w:val="005A7D4B"/>
    <w:rsid w:val="005A7EA8"/>
    <w:rsid w:val="005B12AF"/>
    <w:rsid w:val="005B192F"/>
    <w:rsid w:val="005B6053"/>
    <w:rsid w:val="005B675C"/>
    <w:rsid w:val="005C33EF"/>
    <w:rsid w:val="005C739D"/>
    <w:rsid w:val="005D08AE"/>
    <w:rsid w:val="005D1724"/>
    <w:rsid w:val="005D474A"/>
    <w:rsid w:val="005D7EC3"/>
    <w:rsid w:val="005F18AE"/>
    <w:rsid w:val="005F3CC7"/>
    <w:rsid w:val="006006F7"/>
    <w:rsid w:val="00601E49"/>
    <w:rsid w:val="00602D00"/>
    <w:rsid w:val="00611053"/>
    <w:rsid w:val="00614912"/>
    <w:rsid w:val="006157C7"/>
    <w:rsid w:val="00625514"/>
    <w:rsid w:val="006260E4"/>
    <w:rsid w:val="00630551"/>
    <w:rsid w:val="00635C78"/>
    <w:rsid w:val="00640754"/>
    <w:rsid w:val="00646220"/>
    <w:rsid w:val="006522EE"/>
    <w:rsid w:val="006552BF"/>
    <w:rsid w:val="00656A2A"/>
    <w:rsid w:val="00656D87"/>
    <w:rsid w:val="00657FE7"/>
    <w:rsid w:val="00661874"/>
    <w:rsid w:val="0067084D"/>
    <w:rsid w:val="00670ACF"/>
    <w:rsid w:val="00676D21"/>
    <w:rsid w:val="00683F57"/>
    <w:rsid w:val="006968ED"/>
    <w:rsid w:val="00697F40"/>
    <w:rsid w:val="006B67C5"/>
    <w:rsid w:val="006C525B"/>
    <w:rsid w:val="006C659B"/>
    <w:rsid w:val="006D584B"/>
    <w:rsid w:val="006E1811"/>
    <w:rsid w:val="006E19F1"/>
    <w:rsid w:val="006F2551"/>
    <w:rsid w:val="007000FB"/>
    <w:rsid w:val="00701641"/>
    <w:rsid w:val="00710994"/>
    <w:rsid w:val="00716374"/>
    <w:rsid w:val="00722829"/>
    <w:rsid w:val="007279E9"/>
    <w:rsid w:val="00730A7A"/>
    <w:rsid w:val="0073286D"/>
    <w:rsid w:val="007363AD"/>
    <w:rsid w:val="007365B4"/>
    <w:rsid w:val="0074547E"/>
    <w:rsid w:val="00751C79"/>
    <w:rsid w:val="0075342A"/>
    <w:rsid w:val="00762CB2"/>
    <w:rsid w:val="00765DB0"/>
    <w:rsid w:val="00766E0A"/>
    <w:rsid w:val="00775529"/>
    <w:rsid w:val="007765CF"/>
    <w:rsid w:val="00777288"/>
    <w:rsid w:val="00792F36"/>
    <w:rsid w:val="00794673"/>
    <w:rsid w:val="007A1058"/>
    <w:rsid w:val="007B0D3D"/>
    <w:rsid w:val="007B15C5"/>
    <w:rsid w:val="007B552B"/>
    <w:rsid w:val="007C6593"/>
    <w:rsid w:val="007E3A48"/>
    <w:rsid w:val="007E452C"/>
    <w:rsid w:val="007E77D6"/>
    <w:rsid w:val="007F0246"/>
    <w:rsid w:val="007F0897"/>
    <w:rsid w:val="007F42A2"/>
    <w:rsid w:val="007F4C3F"/>
    <w:rsid w:val="007F4F8F"/>
    <w:rsid w:val="007F7B4C"/>
    <w:rsid w:val="008012DE"/>
    <w:rsid w:val="00810061"/>
    <w:rsid w:val="0081466C"/>
    <w:rsid w:val="00816ADF"/>
    <w:rsid w:val="00820DFA"/>
    <w:rsid w:val="008214B1"/>
    <w:rsid w:val="008272EC"/>
    <w:rsid w:val="0083000F"/>
    <w:rsid w:val="00830FFD"/>
    <w:rsid w:val="0083106F"/>
    <w:rsid w:val="00833554"/>
    <w:rsid w:val="00836B63"/>
    <w:rsid w:val="008400AF"/>
    <w:rsid w:val="00856244"/>
    <w:rsid w:val="00861685"/>
    <w:rsid w:val="00863EE8"/>
    <w:rsid w:val="00871729"/>
    <w:rsid w:val="00871964"/>
    <w:rsid w:val="00874980"/>
    <w:rsid w:val="00880DC4"/>
    <w:rsid w:val="008820A7"/>
    <w:rsid w:val="00896694"/>
    <w:rsid w:val="008A0FD7"/>
    <w:rsid w:val="008C63FF"/>
    <w:rsid w:val="008D1027"/>
    <w:rsid w:val="008E2300"/>
    <w:rsid w:val="008E601F"/>
    <w:rsid w:val="008F7DF0"/>
    <w:rsid w:val="00901665"/>
    <w:rsid w:val="00911224"/>
    <w:rsid w:val="00925899"/>
    <w:rsid w:val="00925CF1"/>
    <w:rsid w:val="0094662F"/>
    <w:rsid w:val="009530E3"/>
    <w:rsid w:val="00957F69"/>
    <w:rsid w:val="00963E06"/>
    <w:rsid w:val="0097242B"/>
    <w:rsid w:val="00972A32"/>
    <w:rsid w:val="009730D8"/>
    <w:rsid w:val="00973BD4"/>
    <w:rsid w:val="00984C1B"/>
    <w:rsid w:val="00985036"/>
    <w:rsid w:val="00996B6F"/>
    <w:rsid w:val="0099716D"/>
    <w:rsid w:val="00997B24"/>
    <w:rsid w:val="009A481A"/>
    <w:rsid w:val="009B15AD"/>
    <w:rsid w:val="009B16C2"/>
    <w:rsid w:val="009B195D"/>
    <w:rsid w:val="009B1F32"/>
    <w:rsid w:val="009C12B2"/>
    <w:rsid w:val="009C3DB1"/>
    <w:rsid w:val="009C750A"/>
    <w:rsid w:val="009D0429"/>
    <w:rsid w:val="009D14EE"/>
    <w:rsid w:val="009D4B0A"/>
    <w:rsid w:val="009D5555"/>
    <w:rsid w:val="009D7EFF"/>
    <w:rsid w:val="009F0436"/>
    <w:rsid w:val="00A04EF6"/>
    <w:rsid w:val="00A07F06"/>
    <w:rsid w:val="00A11E96"/>
    <w:rsid w:val="00A1314B"/>
    <w:rsid w:val="00A2210B"/>
    <w:rsid w:val="00A23E6B"/>
    <w:rsid w:val="00A32E48"/>
    <w:rsid w:val="00A37D46"/>
    <w:rsid w:val="00A409B2"/>
    <w:rsid w:val="00A50CA9"/>
    <w:rsid w:val="00A5165D"/>
    <w:rsid w:val="00A52977"/>
    <w:rsid w:val="00A65028"/>
    <w:rsid w:val="00A653A0"/>
    <w:rsid w:val="00A674E9"/>
    <w:rsid w:val="00A81815"/>
    <w:rsid w:val="00A90077"/>
    <w:rsid w:val="00A921BE"/>
    <w:rsid w:val="00A94313"/>
    <w:rsid w:val="00A971D5"/>
    <w:rsid w:val="00AA6D06"/>
    <w:rsid w:val="00AB1E58"/>
    <w:rsid w:val="00AB2E88"/>
    <w:rsid w:val="00AC3FCB"/>
    <w:rsid w:val="00AC4C85"/>
    <w:rsid w:val="00AC57B8"/>
    <w:rsid w:val="00AC58D5"/>
    <w:rsid w:val="00AC7003"/>
    <w:rsid w:val="00AD11F3"/>
    <w:rsid w:val="00AD18BB"/>
    <w:rsid w:val="00AD2192"/>
    <w:rsid w:val="00AD4BEC"/>
    <w:rsid w:val="00AD5C0B"/>
    <w:rsid w:val="00AE35AD"/>
    <w:rsid w:val="00AE6144"/>
    <w:rsid w:val="00AF0850"/>
    <w:rsid w:val="00AF1135"/>
    <w:rsid w:val="00B07799"/>
    <w:rsid w:val="00B13785"/>
    <w:rsid w:val="00B16808"/>
    <w:rsid w:val="00B1786A"/>
    <w:rsid w:val="00B3190F"/>
    <w:rsid w:val="00B32127"/>
    <w:rsid w:val="00B37244"/>
    <w:rsid w:val="00B44A78"/>
    <w:rsid w:val="00B503E4"/>
    <w:rsid w:val="00B553AD"/>
    <w:rsid w:val="00B56B45"/>
    <w:rsid w:val="00B65011"/>
    <w:rsid w:val="00B66EDA"/>
    <w:rsid w:val="00B717A2"/>
    <w:rsid w:val="00B71AEC"/>
    <w:rsid w:val="00B75985"/>
    <w:rsid w:val="00B93EDB"/>
    <w:rsid w:val="00B96363"/>
    <w:rsid w:val="00BA07BF"/>
    <w:rsid w:val="00BA3418"/>
    <w:rsid w:val="00BA3FF8"/>
    <w:rsid w:val="00BB24C3"/>
    <w:rsid w:val="00BB7867"/>
    <w:rsid w:val="00BC420F"/>
    <w:rsid w:val="00BD36B8"/>
    <w:rsid w:val="00BD3EAE"/>
    <w:rsid w:val="00BE7747"/>
    <w:rsid w:val="00BF347F"/>
    <w:rsid w:val="00BF3827"/>
    <w:rsid w:val="00BF477F"/>
    <w:rsid w:val="00BF7C0D"/>
    <w:rsid w:val="00C01D63"/>
    <w:rsid w:val="00C05332"/>
    <w:rsid w:val="00C07BD4"/>
    <w:rsid w:val="00C17EF8"/>
    <w:rsid w:val="00C20B3E"/>
    <w:rsid w:val="00C214F2"/>
    <w:rsid w:val="00C2651F"/>
    <w:rsid w:val="00C279F4"/>
    <w:rsid w:val="00C31704"/>
    <w:rsid w:val="00C3621F"/>
    <w:rsid w:val="00C37CFE"/>
    <w:rsid w:val="00C40DC9"/>
    <w:rsid w:val="00C42575"/>
    <w:rsid w:val="00C51A01"/>
    <w:rsid w:val="00C53CE0"/>
    <w:rsid w:val="00C573CE"/>
    <w:rsid w:val="00C72B5C"/>
    <w:rsid w:val="00C743A0"/>
    <w:rsid w:val="00C74CE3"/>
    <w:rsid w:val="00CA0D65"/>
    <w:rsid w:val="00CA219C"/>
    <w:rsid w:val="00CB2678"/>
    <w:rsid w:val="00CB40A6"/>
    <w:rsid w:val="00CB5876"/>
    <w:rsid w:val="00CC7ECA"/>
    <w:rsid w:val="00CD0124"/>
    <w:rsid w:val="00CD155E"/>
    <w:rsid w:val="00CD54D8"/>
    <w:rsid w:val="00CE3960"/>
    <w:rsid w:val="00CE594F"/>
    <w:rsid w:val="00CF134B"/>
    <w:rsid w:val="00CF1E6D"/>
    <w:rsid w:val="00CF2DE5"/>
    <w:rsid w:val="00CF3AA4"/>
    <w:rsid w:val="00CF3ABA"/>
    <w:rsid w:val="00CF6008"/>
    <w:rsid w:val="00D05066"/>
    <w:rsid w:val="00D0541E"/>
    <w:rsid w:val="00D2354E"/>
    <w:rsid w:val="00D321D2"/>
    <w:rsid w:val="00D3569A"/>
    <w:rsid w:val="00D40711"/>
    <w:rsid w:val="00D505B6"/>
    <w:rsid w:val="00D54FB1"/>
    <w:rsid w:val="00D63781"/>
    <w:rsid w:val="00D72B06"/>
    <w:rsid w:val="00D74D5C"/>
    <w:rsid w:val="00D75D32"/>
    <w:rsid w:val="00D82AB8"/>
    <w:rsid w:val="00D87100"/>
    <w:rsid w:val="00D87CB7"/>
    <w:rsid w:val="00D9183C"/>
    <w:rsid w:val="00D93AED"/>
    <w:rsid w:val="00D94821"/>
    <w:rsid w:val="00D94EBE"/>
    <w:rsid w:val="00DA38D3"/>
    <w:rsid w:val="00DA7A0E"/>
    <w:rsid w:val="00DB6574"/>
    <w:rsid w:val="00DC1B11"/>
    <w:rsid w:val="00DC71C2"/>
    <w:rsid w:val="00DD5E0A"/>
    <w:rsid w:val="00DD6D1E"/>
    <w:rsid w:val="00DD7FA8"/>
    <w:rsid w:val="00DE030C"/>
    <w:rsid w:val="00DE21A2"/>
    <w:rsid w:val="00DE2B89"/>
    <w:rsid w:val="00DE2BB7"/>
    <w:rsid w:val="00DE36FB"/>
    <w:rsid w:val="00DE48F9"/>
    <w:rsid w:val="00DE56E2"/>
    <w:rsid w:val="00DE5E52"/>
    <w:rsid w:val="00DF4816"/>
    <w:rsid w:val="00DF6B97"/>
    <w:rsid w:val="00E00472"/>
    <w:rsid w:val="00E02166"/>
    <w:rsid w:val="00E061E7"/>
    <w:rsid w:val="00E13E51"/>
    <w:rsid w:val="00E2254D"/>
    <w:rsid w:val="00E22B51"/>
    <w:rsid w:val="00E27D7F"/>
    <w:rsid w:val="00E30029"/>
    <w:rsid w:val="00E5347E"/>
    <w:rsid w:val="00E5388A"/>
    <w:rsid w:val="00E65970"/>
    <w:rsid w:val="00E66430"/>
    <w:rsid w:val="00E710D3"/>
    <w:rsid w:val="00E74B71"/>
    <w:rsid w:val="00E77AD1"/>
    <w:rsid w:val="00EA04F7"/>
    <w:rsid w:val="00EC0F06"/>
    <w:rsid w:val="00EC6BFB"/>
    <w:rsid w:val="00ED3151"/>
    <w:rsid w:val="00ED7549"/>
    <w:rsid w:val="00F052B5"/>
    <w:rsid w:val="00F059DD"/>
    <w:rsid w:val="00F05A07"/>
    <w:rsid w:val="00F17976"/>
    <w:rsid w:val="00F21198"/>
    <w:rsid w:val="00F24081"/>
    <w:rsid w:val="00F30F7F"/>
    <w:rsid w:val="00F3278E"/>
    <w:rsid w:val="00F37CC3"/>
    <w:rsid w:val="00F4007D"/>
    <w:rsid w:val="00F40A36"/>
    <w:rsid w:val="00F44F08"/>
    <w:rsid w:val="00F45939"/>
    <w:rsid w:val="00F466A7"/>
    <w:rsid w:val="00F53093"/>
    <w:rsid w:val="00F56E5F"/>
    <w:rsid w:val="00F60B74"/>
    <w:rsid w:val="00F612F1"/>
    <w:rsid w:val="00F66938"/>
    <w:rsid w:val="00F67C30"/>
    <w:rsid w:val="00F7165F"/>
    <w:rsid w:val="00F8771A"/>
    <w:rsid w:val="00FA2082"/>
    <w:rsid w:val="00FA3675"/>
    <w:rsid w:val="00FB3A83"/>
    <w:rsid w:val="00FB6B90"/>
    <w:rsid w:val="00FD009A"/>
    <w:rsid w:val="00FE6C9F"/>
    <w:rsid w:val="00FF35D7"/>
    <w:rsid w:val="00FF3847"/>
    <w:rsid w:val="00FF56A3"/>
    <w:rsid w:val="00FF730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8673">
      <o:colormru v:ext="edit" colors="#963"/>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11224"/>
    <w:pPr>
      <w:suppressAutoHyphens/>
      <w:spacing w:before="120" w:after="200" w:line="360" w:lineRule="auto"/>
      <w:ind w:firstLine="851"/>
      <w:jc w:val="both"/>
    </w:pPr>
    <w:rPr>
      <w:rFonts w:ascii="Tahoma" w:hAnsi="Tahoma" w:cs="Calibri"/>
      <w:sz w:val="22"/>
      <w:szCs w:val="22"/>
      <w:lang w:eastAsia="ar-SA"/>
    </w:rPr>
  </w:style>
  <w:style w:type="paragraph" w:styleId="Nagwek1">
    <w:name w:val="heading 1"/>
    <w:basedOn w:val="Normalny"/>
    <w:next w:val="Normalny"/>
    <w:link w:val="Nagwek1Znak"/>
    <w:uiPriority w:val="9"/>
    <w:qFormat/>
    <w:rsid w:val="003D695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2A4D5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045373"/>
    <w:pPr>
      <w:keepNext/>
      <w:keepLines/>
      <w:spacing w:before="200" w:after="0"/>
      <w:outlineLvl w:val="2"/>
    </w:pPr>
    <w:rPr>
      <w:rFonts w:asciiTheme="majorHAnsi" w:eastAsiaTheme="majorEastAsia" w:hAnsiTheme="majorHAnsi" w:cstheme="majorBidi"/>
      <w:b/>
      <w:bCs/>
      <w:color w:val="4F81BD" w:themeColor="accent1"/>
    </w:rPr>
  </w:style>
  <w:style w:type="paragraph" w:styleId="Nagwek5">
    <w:name w:val="heading 5"/>
    <w:basedOn w:val="Normalny"/>
    <w:next w:val="Normalny"/>
    <w:link w:val="Nagwek5Znak"/>
    <w:uiPriority w:val="9"/>
    <w:semiHidden/>
    <w:unhideWhenUsed/>
    <w:qFormat/>
    <w:rsid w:val="00656D87"/>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sid w:val="005A208E"/>
    <w:rPr>
      <w:rFonts w:ascii="Symbol" w:hAnsi="Symbol"/>
    </w:rPr>
  </w:style>
  <w:style w:type="character" w:customStyle="1" w:styleId="WW8Num3z0">
    <w:name w:val="WW8Num3z0"/>
    <w:rsid w:val="005A208E"/>
    <w:rPr>
      <w:rFonts w:ascii="Wingdings" w:hAnsi="Wingdings" w:cs="StarSymbol"/>
      <w:sz w:val="18"/>
      <w:szCs w:val="18"/>
    </w:rPr>
  </w:style>
  <w:style w:type="character" w:customStyle="1" w:styleId="WW8Num3z1">
    <w:name w:val="WW8Num3z1"/>
    <w:rsid w:val="005A208E"/>
    <w:rPr>
      <w:rFonts w:ascii="Wingdings 2" w:hAnsi="Wingdings 2" w:cs="StarSymbol"/>
      <w:sz w:val="18"/>
      <w:szCs w:val="18"/>
    </w:rPr>
  </w:style>
  <w:style w:type="character" w:customStyle="1" w:styleId="WW8Num3z2">
    <w:name w:val="WW8Num3z2"/>
    <w:rsid w:val="005A208E"/>
    <w:rPr>
      <w:rFonts w:ascii="StarSymbol" w:hAnsi="StarSymbol" w:cs="StarSymbol"/>
      <w:sz w:val="18"/>
      <w:szCs w:val="18"/>
    </w:rPr>
  </w:style>
  <w:style w:type="character" w:customStyle="1" w:styleId="Absatz-Standardschriftart">
    <w:name w:val="Absatz-Standardschriftart"/>
    <w:rsid w:val="005A208E"/>
  </w:style>
  <w:style w:type="character" w:customStyle="1" w:styleId="WW-Absatz-Standardschriftart">
    <w:name w:val="WW-Absatz-Standardschriftart"/>
    <w:rsid w:val="005A208E"/>
  </w:style>
  <w:style w:type="character" w:customStyle="1" w:styleId="WW-Absatz-Standardschriftart1">
    <w:name w:val="WW-Absatz-Standardschriftart1"/>
    <w:rsid w:val="005A208E"/>
  </w:style>
  <w:style w:type="character" w:customStyle="1" w:styleId="WW-Absatz-Standardschriftart11">
    <w:name w:val="WW-Absatz-Standardschriftart11"/>
    <w:rsid w:val="005A208E"/>
  </w:style>
  <w:style w:type="character" w:customStyle="1" w:styleId="WW-Absatz-Standardschriftart111">
    <w:name w:val="WW-Absatz-Standardschriftart111"/>
    <w:rsid w:val="005A208E"/>
  </w:style>
  <w:style w:type="character" w:customStyle="1" w:styleId="WW-Absatz-Standardschriftart1111">
    <w:name w:val="WW-Absatz-Standardschriftart1111"/>
    <w:rsid w:val="005A208E"/>
  </w:style>
  <w:style w:type="character" w:customStyle="1" w:styleId="WW-Absatz-Standardschriftart11111">
    <w:name w:val="WW-Absatz-Standardschriftart11111"/>
    <w:rsid w:val="005A208E"/>
  </w:style>
  <w:style w:type="character" w:customStyle="1" w:styleId="WW-Absatz-Standardschriftart111111">
    <w:name w:val="WW-Absatz-Standardschriftart111111"/>
    <w:rsid w:val="005A208E"/>
  </w:style>
  <w:style w:type="character" w:customStyle="1" w:styleId="WW-Absatz-Standardschriftart1111111">
    <w:name w:val="WW-Absatz-Standardschriftart1111111"/>
    <w:rsid w:val="005A208E"/>
  </w:style>
  <w:style w:type="character" w:customStyle="1" w:styleId="WW-Absatz-Standardschriftart11111111">
    <w:name w:val="WW-Absatz-Standardschriftart11111111"/>
    <w:rsid w:val="005A208E"/>
  </w:style>
  <w:style w:type="character" w:customStyle="1" w:styleId="WW-Absatz-Standardschriftart111111111">
    <w:name w:val="WW-Absatz-Standardschriftart111111111"/>
    <w:rsid w:val="005A208E"/>
  </w:style>
  <w:style w:type="character" w:customStyle="1" w:styleId="WW-Absatz-Standardschriftart1111111111">
    <w:name w:val="WW-Absatz-Standardschriftart1111111111"/>
    <w:rsid w:val="005A208E"/>
  </w:style>
  <w:style w:type="character" w:customStyle="1" w:styleId="WW8Num1z1">
    <w:name w:val="WW8Num1z1"/>
    <w:rsid w:val="005A208E"/>
    <w:rPr>
      <w:rFonts w:ascii="Courier New" w:hAnsi="Courier New" w:cs="Courier New"/>
    </w:rPr>
  </w:style>
  <w:style w:type="character" w:customStyle="1" w:styleId="WW8Num1z2">
    <w:name w:val="WW8Num1z2"/>
    <w:rsid w:val="005A208E"/>
    <w:rPr>
      <w:rFonts w:ascii="Wingdings" w:hAnsi="Wingdings"/>
    </w:rPr>
  </w:style>
  <w:style w:type="character" w:customStyle="1" w:styleId="WW8Num8z0">
    <w:name w:val="WW8Num8z0"/>
    <w:rsid w:val="005A208E"/>
    <w:rPr>
      <w:rFonts w:ascii="Symbol" w:hAnsi="Symbol"/>
    </w:rPr>
  </w:style>
  <w:style w:type="character" w:customStyle="1" w:styleId="WW8Num8z1">
    <w:name w:val="WW8Num8z1"/>
    <w:rsid w:val="005A208E"/>
    <w:rPr>
      <w:rFonts w:ascii="Courier New" w:hAnsi="Courier New" w:cs="Courier New"/>
    </w:rPr>
  </w:style>
  <w:style w:type="character" w:customStyle="1" w:styleId="WW8Num8z2">
    <w:name w:val="WW8Num8z2"/>
    <w:rsid w:val="005A208E"/>
    <w:rPr>
      <w:rFonts w:ascii="Wingdings" w:hAnsi="Wingdings"/>
    </w:rPr>
  </w:style>
  <w:style w:type="character" w:customStyle="1" w:styleId="WW8Num10z0">
    <w:name w:val="WW8Num10z0"/>
    <w:rsid w:val="005A208E"/>
    <w:rPr>
      <w:rFonts w:ascii="Symbol" w:hAnsi="Symbol"/>
      <w:sz w:val="20"/>
    </w:rPr>
  </w:style>
  <w:style w:type="character" w:customStyle="1" w:styleId="WW8Num10z1">
    <w:name w:val="WW8Num10z1"/>
    <w:rsid w:val="005A208E"/>
    <w:rPr>
      <w:rFonts w:ascii="Courier New" w:hAnsi="Courier New"/>
      <w:sz w:val="20"/>
    </w:rPr>
  </w:style>
  <w:style w:type="character" w:customStyle="1" w:styleId="WW8Num10z2">
    <w:name w:val="WW8Num10z2"/>
    <w:rsid w:val="005A208E"/>
    <w:rPr>
      <w:rFonts w:ascii="Wingdings" w:hAnsi="Wingdings"/>
      <w:sz w:val="20"/>
    </w:rPr>
  </w:style>
  <w:style w:type="character" w:customStyle="1" w:styleId="Domylnaczcionkaakapitu1">
    <w:name w:val="Domyślna czcionka akapitu1"/>
    <w:rsid w:val="005A208E"/>
  </w:style>
  <w:style w:type="character" w:customStyle="1" w:styleId="Odwoaniedokomentarza1">
    <w:name w:val="Odwołanie do komentarza1"/>
    <w:basedOn w:val="Domylnaczcionkaakapitu1"/>
    <w:rsid w:val="005A208E"/>
    <w:rPr>
      <w:sz w:val="16"/>
      <w:szCs w:val="16"/>
    </w:rPr>
  </w:style>
  <w:style w:type="character" w:customStyle="1" w:styleId="TekstkomentarzaZnak">
    <w:name w:val="Tekst komentarza Znak"/>
    <w:basedOn w:val="Domylnaczcionkaakapitu1"/>
    <w:rsid w:val="005A208E"/>
    <w:rPr>
      <w:sz w:val="20"/>
      <w:szCs w:val="20"/>
    </w:rPr>
  </w:style>
  <w:style w:type="character" w:customStyle="1" w:styleId="TematkomentarzaZnak">
    <w:name w:val="Temat komentarza Znak"/>
    <w:basedOn w:val="TekstkomentarzaZnak"/>
    <w:rsid w:val="005A208E"/>
    <w:rPr>
      <w:b/>
      <w:bCs/>
      <w:sz w:val="20"/>
      <w:szCs w:val="20"/>
    </w:rPr>
  </w:style>
  <w:style w:type="character" w:customStyle="1" w:styleId="TekstdymkaZnak">
    <w:name w:val="Tekst dymka Znak"/>
    <w:basedOn w:val="Domylnaczcionkaakapitu1"/>
    <w:rsid w:val="005A208E"/>
    <w:rPr>
      <w:rFonts w:ascii="Tahoma" w:hAnsi="Tahoma" w:cs="Tahoma"/>
      <w:sz w:val="16"/>
      <w:szCs w:val="16"/>
    </w:rPr>
  </w:style>
  <w:style w:type="character" w:customStyle="1" w:styleId="TytuZnak">
    <w:name w:val="Tytuł Znak"/>
    <w:basedOn w:val="Domylnaczcionkaakapitu1"/>
    <w:rsid w:val="005A208E"/>
    <w:rPr>
      <w:rFonts w:ascii="Cambria" w:eastAsia="Times New Roman" w:hAnsi="Cambria" w:cs="Times New Roman"/>
      <w:color w:val="17365D"/>
      <w:spacing w:val="5"/>
      <w:kern w:val="1"/>
      <w:sz w:val="52"/>
      <w:szCs w:val="52"/>
    </w:rPr>
  </w:style>
  <w:style w:type="character" w:customStyle="1" w:styleId="NagwekZnak">
    <w:name w:val="Nagłówek Znak"/>
    <w:basedOn w:val="Domylnaczcionkaakapitu1"/>
    <w:rsid w:val="005A208E"/>
  </w:style>
  <w:style w:type="character" w:customStyle="1" w:styleId="StopkaZnak">
    <w:name w:val="Stopka Znak"/>
    <w:basedOn w:val="Domylnaczcionkaakapitu1"/>
    <w:rsid w:val="005A208E"/>
  </w:style>
  <w:style w:type="character" w:customStyle="1" w:styleId="Symbolewypunktowania">
    <w:name w:val="Symbole wypunktowania"/>
    <w:rsid w:val="005A208E"/>
    <w:rPr>
      <w:rFonts w:ascii="StarSymbol" w:eastAsia="StarSymbol" w:hAnsi="StarSymbol" w:cs="StarSymbol"/>
      <w:sz w:val="18"/>
      <w:szCs w:val="18"/>
    </w:rPr>
  </w:style>
  <w:style w:type="character" w:customStyle="1" w:styleId="Znakinumeracji">
    <w:name w:val="Znaki numeracji"/>
    <w:rsid w:val="005A208E"/>
  </w:style>
  <w:style w:type="paragraph" w:customStyle="1" w:styleId="Nagwek10">
    <w:name w:val="Nagłówek1"/>
    <w:basedOn w:val="Normalny"/>
    <w:next w:val="Tekstpodstawowy"/>
    <w:rsid w:val="005A208E"/>
    <w:pPr>
      <w:keepNext/>
      <w:spacing w:before="240" w:after="120"/>
    </w:pPr>
    <w:rPr>
      <w:rFonts w:ascii="Arial" w:eastAsia="MS Mincho" w:hAnsi="Arial" w:cs="Tahoma"/>
      <w:sz w:val="28"/>
      <w:szCs w:val="28"/>
    </w:rPr>
  </w:style>
  <w:style w:type="paragraph" w:styleId="Tekstpodstawowy">
    <w:name w:val="Body Text"/>
    <w:basedOn w:val="Normalny"/>
    <w:rsid w:val="005A208E"/>
    <w:pPr>
      <w:spacing w:after="120"/>
    </w:pPr>
  </w:style>
  <w:style w:type="paragraph" w:styleId="Lista">
    <w:name w:val="List"/>
    <w:basedOn w:val="Tekstpodstawowy"/>
    <w:rsid w:val="005A208E"/>
    <w:rPr>
      <w:rFonts w:cs="Tahoma"/>
    </w:rPr>
  </w:style>
  <w:style w:type="paragraph" w:customStyle="1" w:styleId="Podpis1">
    <w:name w:val="Podpis1"/>
    <w:basedOn w:val="Normalny"/>
    <w:rsid w:val="005A208E"/>
    <w:pPr>
      <w:suppressLineNumbers/>
      <w:spacing w:after="120"/>
    </w:pPr>
    <w:rPr>
      <w:rFonts w:cs="Tahoma"/>
      <w:i/>
      <w:iCs/>
      <w:sz w:val="24"/>
      <w:szCs w:val="24"/>
    </w:rPr>
  </w:style>
  <w:style w:type="paragraph" w:customStyle="1" w:styleId="Indeks">
    <w:name w:val="Indeks"/>
    <w:basedOn w:val="Normalny"/>
    <w:rsid w:val="005A208E"/>
    <w:pPr>
      <w:suppressLineNumbers/>
    </w:pPr>
    <w:rPr>
      <w:rFonts w:cs="Tahoma"/>
    </w:rPr>
  </w:style>
  <w:style w:type="paragraph" w:styleId="Nagwek">
    <w:name w:val="header"/>
    <w:basedOn w:val="Normalny"/>
    <w:next w:val="Tekstpodstawowy"/>
    <w:rsid w:val="005A208E"/>
    <w:pPr>
      <w:keepNext/>
      <w:spacing w:before="240" w:after="120"/>
    </w:pPr>
    <w:rPr>
      <w:rFonts w:ascii="Arial" w:eastAsia="Lucida Sans Unicode" w:hAnsi="Arial" w:cs="Tahoma"/>
      <w:sz w:val="28"/>
      <w:szCs w:val="28"/>
    </w:rPr>
  </w:style>
  <w:style w:type="paragraph" w:styleId="Akapitzlist">
    <w:name w:val="List Paragraph"/>
    <w:basedOn w:val="Normalny"/>
    <w:link w:val="AkapitzlistZnak"/>
    <w:uiPriority w:val="34"/>
    <w:qFormat/>
    <w:rsid w:val="009D4B0A"/>
    <w:pPr>
      <w:ind w:left="720"/>
    </w:pPr>
  </w:style>
  <w:style w:type="paragraph" w:styleId="NormalnyWeb">
    <w:name w:val="Normal (Web)"/>
    <w:basedOn w:val="Normalny"/>
    <w:uiPriority w:val="99"/>
    <w:rsid w:val="005A208E"/>
    <w:pPr>
      <w:spacing w:before="280" w:after="119" w:line="100" w:lineRule="atLeast"/>
    </w:pPr>
    <w:rPr>
      <w:rFonts w:ascii="Times New Roman" w:hAnsi="Times New Roman" w:cs="Times New Roman"/>
      <w:sz w:val="24"/>
      <w:szCs w:val="24"/>
    </w:rPr>
  </w:style>
  <w:style w:type="paragraph" w:customStyle="1" w:styleId="Tekstkomentarza1">
    <w:name w:val="Tekst komentarza1"/>
    <w:basedOn w:val="Normalny"/>
    <w:rsid w:val="005A208E"/>
    <w:pPr>
      <w:spacing w:line="100" w:lineRule="atLeast"/>
    </w:pPr>
    <w:rPr>
      <w:sz w:val="20"/>
      <w:szCs w:val="20"/>
    </w:rPr>
  </w:style>
  <w:style w:type="paragraph" w:styleId="Tematkomentarza">
    <w:name w:val="annotation subject"/>
    <w:basedOn w:val="Tekstkomentarza1"/>
    <w:next w:val="Tekstkomentarza1"/>
    <w:rsid w:val="005A208E"/>
    <w:rPr>
      <w:b/>
      <w:bCs/>
    </w:rPr>
  </w:style>
  <w:style w:type="paragraph" w:styleId="Tekstdymka">
    <w:name w:val="Balloon Text"/>
    <w:basedOn w:val="Normalny"/>
    <w:rsid w:val="005A208E"/>
    <w:pPr>
      <w:spacing w:after="0" w:line="100" w:lineRule="atLeast"/>
    </w:pPr>
    <w:rPr>
      <w:rFonts w:cs="Tahoma"/>
      <w:sz w:val="16"/>
      <w:szCs w:val="16"/>
    </w:rPr>
  </w:style>
  <w:style w:type="paragraph" w:styleId="Tytu">
    <w:name w:val="Title"/>
    <w:basedOn w:val="Normalny"/>
    <w:next w:val="Normalny"/>
    <w:qFormat/>
    <w:rsid w:val="005A208E"/>
    <w:pPr>
      <w:spacing w:after="300" w:line="100" w:lineRule="atLeast"/>
    </w:pPr>
    <w:rPr>
      <w:rFonts w:ascii="Cambria" w:hAnsi="Cambria" w:cs="Times New Roman"/>
      <w:color w:val="17365D"/>
      <w:spacing w:val="5"/>
      <w:kern w:val="1"/>
      <w:sz w:val="52"/>
      <w:szCs w:val="52"/>
    </w:rPr>
  </w:style>
  <w:style w:type="paragraph" w:styleId="Podtytu">
    <w:name w:val="Subtitle"/>
    <w:basedOn w:val="Nagwek"/>
    <w:next w:val="Tekstpodstawowy"/>
    <w:qFormat/>
    <w:rsid w:val="005A208E"/>
    <w:pPr>
      <w:jc w:val="center"/>
    </w:pPr>
    <w:rPr>
      <w:i/>
      <w:iCs/>
    </w:rPr>
  </w:style>
  <w:style w:type="paragraph" w:styleId="Stopka">
    <w:name w:val="footer"/>
    <w:basedOn w:val="Normalny"/>
    <w:uiPriority w:val="99"/>
    <w:rsid w:val="005A208E"/>
    <w:pPr>
      <w:spacing w:after="0" w:line="100" w:lineRule="atLeast"/>
    </w:pPr>
  </w:style>
  <w:style w:type="paragraph" w:customStyle="1" w:styleId="Zawartotabeli">
    <w:name w:val="Zawartość tabeli"/>
    <w:basedOn w:val="Normalny"/>
    <w:rsid w:val="005A208E"/>
    <w:pPr>
      <w:suppressLineNumbers/>
    </w:pPr>
  </w:style>
  <w:style w:type="paragraph" w:customStyle="1" w:styleId="Nagwektabeli">
    <w:name w:val="Nagłówek tabeli"/>
    <w:basedOn w:val="Zawartotabeli"/>
    <w:rsid w:val="005A208E"/>
    <w:pPr>
      <w:jc w:val="center"/>
    </w:pPr>
    <w:rPr>
      <w:b/>
      <w:bCs/>
    </w:rPr>
  </w:style>
  <w:style w:type="paragraph" w:customStyle="1" w:styleId="Ilustracja">
    <w:name w:val="Ilustracja"/>
    <w:basedOn w:val="Podpis1"/>
    <w:rsid w:val="005A208E"/>
  </w:style>
  <w:style w:type="paragraph" w:customStyle="1" w:styleId="Zawartoramki">
    <w:name w:val="Zawartość ramki"/>
    <w:basedOn w:val="Tekstpodstawowy"/>
    <w:rsid w:val="005A208E"/>
  </w:style>
  <w:style w:type="paragraph" w:styleId="Legenda">
    <w:name w:val="caption"/>
    <w:basedOn w:val="Normalny"/>
    <w:next w:val="Normalny"/>
    <w:uiPriority w:val="35"/>
    <w:unhideWhenUsed/>
    <w:qFormat/>
    <w:rsid w:val="00C2651F"/>
    <w:rPr>
      <w:b/>
      <w:bCs/>
      <w:sz w:val="20"/>
      <w:szCs w:val="20"/>
    </w:rPr>
  </w:style>
  <w:style w:type="paragraph" w:styleId="Tekstpodstawowywcity">
    <w:name w:val="Body Text Indent"/>
    <w:basedOn w:val="Normalny"/>
    <w:link w:val="TekstpodstawowywcityZnak"/>
    <w:uiPriority w:val="99"/>
    <w:semiHidden/>
    <w:unhideWhenUsed/>
    <w:rsid w:val="00CF134B"/>
    <w:pPr>
      <w:spacing w:after="120"/>
      <w:ind w:left="283"/>
    </w:pPr>
  </w:style>
  <w:style w:type="character" w:customStyle="1" w:styleId="TekstpodstawowywcityZnak">
    <w:name w:val="Tekst podstawowy wcięty Znak"/>
    <w:basedOn w:val="Domylnaczcionkaakapitu"/>
    <w:link w:val="Tekstpodstawowywcity"/>
    <w:uiPriority w:val="99"/>
    <w:semiHidden/>
    <w:rsid w:val="00CF134B"/>
    <w:rPr>
      <w:rFonts w:ascii="Calibri" w:hAnsi="Calibri" w:cs="Calibri"/>
      <w:sz w:val="22"/>
      <w:szCs w:val="22"/>
      <w:lang w:eastAsia="ar-SA"/>
    </w:rPr>
  </w:style>
  <w:style w:type="character" w:customStyle="1" w:styleId="TekstpodstawowyZnak">
    <w:name w:val="Tekst podstawowy Znak"/>
    <w:basedOn w:val="Domylnaczcionkaakapitu"/>
    <w:rsid w:val="00CF134B"/>
    <w:rPr>
      <w:noProof w:val="0"/>
      <w:sz w:val="24"/>
      <w:lang w:val="pl-PL" w:eastAsia="pl-PL" w:bidi="ar-SA"/>
    </w:rPr>
  </w:style>
  <w:style w:type="paragraph" w:customStyle="1" w:styleId="Standardowy1">
    <w:name w:val="Standardowy1"/>
    <w:rsid w:val="00CF134B"/>
  </w:style>
  <w:style w:type="table" w:styleId="Tabela-Siatka">
    <w:name w:val="Table Grid"/>
    <w:basedOn w:val="Standardowy"/>
    <w:uiPriority w:val="59"/>
    <w:rsid w:val="0034082D"/>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Mapadokumentu">
    <w:name w:val="Document Map"/>
    <w:basedOn w:val="Normalny"/>
    <w:link w:val="MapadokumentuZnak"/>
    <w:uiPriority w:val="99"/>
    <w:semiHidden/>
    <w:unhideWhenUsed/>
    <w:rsid w:val="00D93AED"/>
    <w:pPr>
      <w:spacing w:after="0" w:line="240" w:lineRule="auto"/>
    </w:pPr>
    <w:rPr>
      <w:rFonts w:cs="Tahoma"/>
      <w:sz w:val="16"/>
      <w:szCs w:val="16"/>
    </w:rPr>
  </w:style>
  <w:style w:type="character" w:customStyle="1" w:styleId="MapadokumentuZnak">
    <w:name w:val="Mapa dokumentu Znak"/>
    <w:basedOn w:val="Domylnaczcionkaakapitu"/>
    <w:link w:val="Mapadokumentu"/>
    <w:uiPriority w:val="99"/>
    <w:semiHidden/>
    <w:rsid w:val="00D93AED"/>
    <w:rPr>
      <w:rFonts w:ascii="Tahoma" w:hAnsi="Tahoma" w:cs="Tahoma"/>
      <w:sz w:val="16"/>
      <w:szCs w:val="16"/>
      <w:lang w:eastAsia="ar-SA"/>
    </w:rPr>
  </w:style>
  <w:style w:type="paragraph" w:styleId="Tekstprzypisukocowego">
    <w:name w:val="endnote text"/>
    <w:basedOn w:val="Normalny"/>
    <w:link w:val="TekstprzypisukocowegoZnak"/>
    <w:uiPriority w:val="99"/>
    <w:semiHidden/>
    <w:unhideWhenUsed/>
    <w:rsid w:val="007B15C5"/>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7B15C5"/>
    <w:rPr>
      <w:rFonts w:ascii="Calibri" w:hAnsi="Calibri" w:cs="Calibri"/>
      <w:lang w:eastAsia="ar-SA"/>
    </w:rPr>
  </w:style>
  <w:style w:type="character" w:styleId="Odwoanieprzypisukocowego">
    <w:name w:val="endnote reference"/>
    <w:basedOn w:val="Domylnaczcionkaakapitu"/>
    <w:uiPriority w:val="99"/>
    <w:semiHidden/>
    <w:unhideWhenUsed/>
    <w:rsid w:val="007B15C5"/>
    <w:rPr>
      <w:vertAlign w:val="superscript"/>
    </w:rPr>
  </w:style>
  <w:style w:type="paragraph" w:styleId="Spistreci1">
    <w:name w:val="toc 1"/>
    <w:aliases w:val="Opis techniczny"/>
    <w:basedOn w:val="Konsspekt1"/>
    <w:next w:val="Konspekt2"/>
    <w:link w:val="Spistreci1Znak"/>
    <w:autoRedefine/>
    <w:uiPriority w:val="39"/>
    <w:qFormat/>
    <w:rsid w:val="00863EE8"/>
    <w:pPr>
      <w:numPr>
        <w:numId w:val="0"/>
      </w:numPr>
      <w:tabs>
        <w:tab w:val="left" w:pos="880"/>
        <w:tab w:val="right" w:leader="dot" w:pos="9059"/>
      </w:tabs>
      <w:spacing w:after="40"/>
      <w:ind w:left="885" w:hanging="879"/>
    </w:pPr>
    <w:rPr>
      <w:rFonts w:cs="Arial"/>
      <w:noProof/>
      <w:sz w:val="24"/>
    </w:rPr>
  </w:style>
  <w:style w:type="paragraph" w:styleId="Spistreci2">
    <w:name w:val="toc 2"/>
    <w:aliases w:val="Informacja BiOZ"/>
    <w:basedOn w:val="Normalny"/>
    <w:next w:val="Normalny"/>
    <w:autoRedefine/>
    <w:uiPriority w:val="39"/>
    <w:unhideWhenUsed/>
    <w:qFormat/>
    <w:rsid w:val="00863EE8"/>
    <w:pPr>
      <w:tabs>
        <w:tab w:val="left" w:pos="880"/>
        <w:tab w:val="right" w:leader="dot" w:pos="9059"/>
      </w:tabs>
      <w:spacing w:after="0"/>
      <w:ind w:firstLine="0"/>
      <w:jc w:val="left"/>
    </w:pPr>
    <w:rPr>
      <w:sz w:val="24"/>
    </w:rPr>
  </w:style>
  <w:style w:type="paragraph" w:styleId="Spistreci3">
    <w:name w:val="toc 3"/>
    <w:basedOn w:val="Normalny"/>
    <w:next w:val="Normalny"/>
    <w:autoRedefine/>
    <w:uiPriority w:val="39"/>
    <w:semiHidden/>
    <w:unhideWhenUsed/>
    <w:qFormat/>
    <w:rsid w:val="00E27D7F"/>
    <w:pPr>
      <w:spacing w:after="100"/>
      <w:ind w:left="440"/>
    </w:pPr>
  </w:style>
  <w:style w:type="character" w:customStyle="1" w:styleId="Nagwek1Znak">
    <w:name w:val="Nagłówek 1 Znak"/>
    <w:basedOn w:val="Domylnaczcionkaakapitu"/>
    <w:link w:val="Nagwek1"/>
    <w:uiPriority w:val="9"/>
    <w:rsid w:val="003D695F"/>
    <w:rPr>
      <w:rFonts w:asciiTheme="majorHAnsi" w:eastAsiaTheme="majorEastAsia" w:hAnsiTheme="majorHAnsi" w:cstheme="majorBidi"/>
      <w:b/>
      <w:bCs/>
      <w:color w:val="365F91" w:themeColor="accent1" w:themeShade="BF"/>
      <w:sz w:val="28"/>
      <w:szCs w:val="28"/>
      <w:lang w:eastAsia="ar-SA"/>
    </w:rPr>
  </w:style>
  <w:style w:type="paragraph" w:styleId="Nagwekspisutreci">
    <w:name w:val="TOC Heading"/>
    <w:basedOn w:val="Nagwek1"/>
    <w:next w:val="Normalny"/>
    <w:uiPriority w:val="39"/>
    <w:unhideWhenUsed/>
    <w:qFormat/>
    <w:rsid w:val="003D695F"/>
    <w:pPr>
      <w:suppressAutoHyphens w:val="0"/>
      <w:outlineLvl w:val="9"/>
    </w:pPr>
    <w:rPr>
      <w:lang w:eastAsia="en-US"/>
    </w:rPr>
  </w:style>
  <w:style w:type="paragraph" w:customStyle="1" w:styleId="Konsspekt1">
    <w:name w:val="Konsspekt 1"/>
    <w:basedOn w:val="Normalny"/>
    <w:link w:val="Konsspekt1Znak"/>
    <w:qFormat/>
    <w:rsid w:val="0001398B"/>
    <w:pPr>
      <w:numPr>
        <w:numId w:val="4"/>
      </w:numPr>
      <w:suppressAutoHyphens w:val="0"/>
      <w:spacing w:before="100" w:beforeAutospacing="1" w:after="119"/>
    </w:pPr>
    <w:rPr>
      <w:rFonts w:cs="Tahoma"/>
      <w:b/>
      <w:sz w:val="28"/>
      <w:szCs w:val="24"/>
      <w:lang w:eastAsia="pl-PL"/>
    </w:rPr>
  </w:style>
  <w:style w:type="character" w:styleId="Hipercze">
    <w:name w:val="Hyperlink"/>
    <w:basedOn w:val="Domylnaczcionkaakapitu"/>
    <w:uiPriority w:val="99"/>
    <w:unhideWhenUsed/>
    <w:rsid w:val="003D695F"/>
    <w:rPr>
      <w:color w:val="0000FF" w:themeColor="hyperlink"/>
      <w:u w:val="single"/>
    </w:rPr>
  </w:style>
  <w:style w:type="character" w:customStyle="1" w:styleId="Konsspekt1Znak">
    <w:name w:val="Konsspekt 1 Znak"/>
    <w:basedOn w:val="Domylnaczcionkaakapitu"/>
    <w:link w:val="Konsspekt1"/>
    <w:rsid w:val="0001398B"/>
    <w:rPr>
      <w:rFonts w:ascii="Tahoma" w:hAnsi="Tahoma" w:cs="Tahoma"/>
      <w:b/>
      <w:sz w:val="28"/>
      <w:szCs w:val="24"/>
    </w:rPr>
  </w:style>
  <w:style w:type="paragraph" w:customStyle="1" w:styleId="Konspekt2">
    <w:name w:val="Konspekt 2"/>
    <w:basedOn w:val="Konsspekt1"/>
    <w:link w:val="Konspekt2Znak"/>
    <w:qFormat/>
    <w:rsid w:val="00F052B5"/>
    <w:pPr>
      <w:numPr>
        <w:ilvl w:val="1"/>
      </w:numPr>
      <w:spacing w:before="120" w:beforeAutospacing="0" w:after="0" w:line="240" w:lineRule="auto"/>
      <w:outlineLvl w:val="0"/>
    </w:pPr>
    <w:rPr>
      <w:sz w:val="24"/>
    </w:rPr>
  </w:style>
  <w:style w:type="character" w:customStyle="1" w:styleId="Nagwek2Znak">
    <w:name w:val="Nagłówek 2 Znak"/>
    <w:basedOn w:val="Domylnaczcionkaakapitu"/>
    <w:link w:val="Nagwek2"/>
    <w:uiPriority w:val="9"/>
    <w:semiHidden/>
    <w:rsid w:val="002A4D5E"/>
    <w:rPr>
      <w:rFonts w:asciiTheme="majorHAnsi" w:eastAsiaTheme="majorEastAsia" w:hAnsiTheme="majorHAnsi" w:cstheme="majorBidi"/>
      <w:b/>
      <w:bCs/>
      <w:color w:val="4F81BD" w:themeColor="accent1"/>
      <w:sz w:val="26"/>
      <w:szCs w:val="26"/>
      <w:lang w:eastAsia="ar-SA"/>
    </w:rPr>
  </w:style>
  <w:style w:type="character" w:customStyle="1" w:styleId="Konspekt2Znak">
    <w:name w:val="Konspekt 2 Znak"/>
    <w:basedOn w:val="Konsspekt1Znak"/>
    <w:link w:val="Konspekt2"/>
    <w:rsid w:val="00F052B5"/>
    <w:rPr>
      <w:rFonts w:ascii="Tahoma" w:hAnsi="Tahoma" w:cs="Tahoma"/>
      <w:b/>
      <w:sz w:val="24"/>
      <w:szCs w:val="24"/>
    </w:rPr>
  </w:style>
  <w:style w:type="character" w:customStyle="1" w:styleId="Spistreci1Znak">
    <w:name w:val="Spis treści 1 Znak"/>
    <w:aliases w:val="Opis techniczny Znak"/>
    <w:basedOn w:val="Konsspekt1Znak"/>
    <w:link w:val="Spistreci1"/>
    <w:uiPriority w:val="39"/>
    <w:rsid w:val="00863EE8"/>
    <w:rPr>
      <w:rFonts w:ascii="Tahoma" w:hAnsi="Tahoma" w:cs="Arial"/>
      <w:b/>
      <w:noProof/>
      <w:sz w:val="24"/>
      <w:szCs w:val="24"/>
    </w:rPr>
  </w:style>
  <w:style w:type="character" w:styleId="Tekstzastpczy">
    <w:name w:val="Placeholder Text"/>
    <w:basedOn w:val="Domylnaczcionkaakapitu"/>
    <w:uiPriority w:val="99"/>
    <w:semiHidden/>
    <w:rsid w:val="00A04EF6"/>
    <w:rPr>
      <w:color w:val="808080"/>
    </w:rPr>
  </w:style>
  <w:style w:type="paragraph" w:customStyle="1" w:styleId="Poziom2123">
    <w:name w:val="Poziom 2 (1. 2. 3. )"/>
    <w:basedOn w:val="Akapitzlist"/>
    <w:link w:val="Poziom2123Znak"/>
    <w:qFormat/>
    <w:rsid w:val="00045373"/>
    <w:pPr>
      <w:keepNext/>
      <w:suppressAutoHyphens w:val="0"/>
      <w:spacing w:before="360" w:after="160"/>
      <w:ind w:left="357" w:hanging="357"/>
      <w:jc w:val="left"/>
      <w:outlineLvl w:val="1"/>
    </w:pPr>
    <w:rPr>
      <w:rFonts w:cs="Arial"/>
      <w:b/>
      <w:bCs/>
      <w:kern w:val="36"/>
      <w:sz w:val="28"/>
      <w:szCs w:val="32"/>
      <w:lang w:eastAsia="pl-PL"/>
    </w:rPr>
  </w:style>
  <w:style w:type="paragraph" w:customStyle="1" w:styleId="BIOZpoziom1">
    <w:name w:val="BIOZ poziom 1"/>
    <w:basedOn w:val="Konsspekt1"/>
    <w:next w:val="NormalnyWeb"/>
    <w:link w:val="BIOZpoziom1Znak"/>
    <w:qFormat/>
    <w:rsid w:val="0001398B"/>
    <w:pPr>
      <w:numPr>
        <w:ilvl w:val="1"/>
        <w:numId w:val="5"/>
      </w:numPr>
      <w:tabs>
        <w:tab w:val="left" w:pos="426"/>
      </w:tabs>
      <w:ind w:left="1077" w:firstLine="0"/>
    </w:pPr>
  </w:style>
  <w:style w:type="character" w:customStyle="1" w:styleId="Nagwek3Znak">
    <w:name w:val="Nagłówek 3 Znak"/>
    <w:basedOn w:val="Domylnaczcionkaakapitu"/>
    <w:link w:val="Nagwek3"/>
    <w:uiPriority w:val="9"/>
    <w:semiHidden/>
    <w:rsid w:val="00045373"/>
    <w:rPr>
      <w:rFonts w:asciiTheme="majorHAnsi" w:eastAsiaTheme="majorEastAsia" w:hAnsiTheme="majorHAnsi" w:cstheme="majorBidi"/>
      <w:b/>
      <w:bCs/>
      <w:color w:val="4F81BD" w:themeColor="accent1"/>
      <w:sz w:val="22"/>
      <w:szCs w:val="22"/>
      <w:lang w:eastAsia="ar-SA"/>
    </w:rPr>
  </w:style>
  <w:style w:type="character" w:customStyle="1" w:styleId="AkapitzlistZnak">
    <w:name w:val="Akapit z listą Znak"/>
    <w:basedOn w:val="Domylnaczcionkaakapitu"/>
    <w:link w:val="Akapitzlist"/>
    <w:uiPriority w:val="34"/>
    <w:rsid w:val="00045373"/>
    <w:rPr>
      <w:rFonts w:ascii="Tahoma" w:hAnsi="Tahoma" w:cs="Calibri"/>
      <w:sz w:val="22"/>
      <w:szCs w:val="22"/>
      <w:lang w:eastAsia="ar-SA"/>
    </w:rPr>
  </w:style>
  <w:style w:type="character" w:customStyle="1" w:styleId="Poziom2123Znak">
    <w:name w:val="Poziom 2 (1. 2. 3. ) Znak"/>
    <w:basedOn w:val="AkapitzlistZnak"/>
    <w:link w:val="Poziom2123"/>
    <w:rsid w:val="00045373"/>
    <w:rPr>
      <w:rFonts w:ascii="Tahoma" w:hAnsi="Tahoma" w:cs="Arial"/>
      <w:b/>
      <w:bCs/>
      <w:kern w:val="36"/>
      <w:sz w:val="28"/>
      <w:szCs w:val="32"/>
      <w:lang w:eastAsia="ar-SA"/>
    </w:rPr>
  </w:style>
  <w:style w:type="character" w:customStyle="1" w:styleId="BIOZpoziom1Znak">
    <w:name w:val="BIOZ poziom 1 Znak"/>
    <w:basedOn w:val="Poziom2123Znak"/>
    <w:link w:val="BIOZpoziom1"/>
    <w:rsid w:val="00045373"/>
    <w:rPr>
      <w:rFonts w:ascii="Tahoma" w:hAnsi="Tahoma" w:cs="Tahoma"/>
      <w:b/>
      <w:bCs w:val="0"/>
      <w:kern w:val="36"/>
      <w:sz w:val="28"/>
      <w:szCs w:val="24"/>
      <w:lang w:eastAsia="ar-SA"/>
    </w:rPr>
  </w:style>
  <w:style w:type="paragraph" w:styleId="Spistreci4">
    <w:name w:val="toc 4"/>
    <w:basedOn w:val="Normalny"/>
    <w:next w:val="Normalny"/>
    <w:autoRedefine/>
    <w:uiPriority w:val="39"/>
    <w:semiHidden/>
    <w:unhideWhenUsed/>
    <w:rsid w:val="0001398B"/>
    <w:pPr>
      <w:spacing w:after="100"/>
      <w:ind w:left="660"/>
    </w:pPr>
  </w:style>
  <w:style w:type="paragraph" w:styleId="Tekstpodstawowy3">
    <w:name w:val="Body Text 3"/>
    <w:basedOn w:val="Normalny"/>
    <w:link w:val="Tekstpodstawowy3Znak"/>
    <w:uiPriority w:val="99"/>
    <w:semiHidden/>
    <w:unhideWhenUsed/>
    <w:rsid w:val="00BB7867"/>
    <w:pPr>
      <w:spacing w:after="120"/>
    </w:pPr>
    <w:rPr>
      <w:sz w:val="16"/>
      <w:szCs w:val="16"/>
    </w:rPr>
  </w:style>
  <w:style w:type="character" w:customStyle="1" w:styleId="Tekstpodstawowy3Znak">
    <w:name w:val="Tekst podstawowy 3 Znak"/>
    <w:basedOn w:val="Domylnaczcionkaakapitu"/>
    <w:link w:val="Tekstpodstawowy3"/>
    <w:uiPriority w:val="99"/>
    <w:semiHidden/>
    <w:rsid w:val="00BB7867"/>
    <w:rPr>
      <w:rFonts w:ascii="Tahoma" w:hAnsi="Tahoma" w:cs="Calibri"/>
      <w:sz w:val="16"/>
      <w:szCs w:val="16"/>
      <w:lang w:eastAsia="ar-SA"/>
    </w:rPr>
  </w:style>
  <w:style w:type="character" w:customStyle="1" w:styleId="Nagwek5Znak">
    <w:name w:val="Nagłówek 5 Znak"/>
    <w:basedOn w:val="Domylnaczcionkaakapitu"/>
    <w:link w:val="Nagwek5"/>
    <w:uiPriority w:val="9"/>
    <w:semiHidden/>
    <w:rsid w:val="00656D87"/>
    <w:rPr>
      <w:rFonts w:asciiTheme="majorHAnsi" w:eastAsiaTheme="majorEastAsia" w:hAnsiTheme="majorHAnsi" w:cstheme="majorBidi"/>
      <w:color w:val="243F60" w:themeColor="accent1" w:themeShade="7F"/>
      <w:sz w:val="22"/>
      <w:szCs w:val="22"/>
      <w:lang w:eastAsia="ar-SA"/>
    </w:rPr>
  </w:style>
  <w:style w:type="paragraph" w:styleId="Tekstpodstawowy2">
    <w:name w:val="Body Text 2"/>
    <w:basedOn w:val="Normalny"/>
    <w:link w:val="Tekstpodstawowy2Znak"/>
    <w:uiPriority w:val="99"/>
    <w:semiHidden/>
    <w:unhideWhenUsed/>
    <w:rsid w:val="00656D87"/>
    <w:pPr>
      <w:spacing w:after="120" w:line="480" w:lineRule="auto"/>
    </w:pPr>
  </w:style>
  <w:style w:type="character" w:customStyle="1" w:styleId="Tekstpodstawowy2Znak">
    <w:name w:val="Tekst podstawowy 2 Znak"/>
    <w:basedOn w:val="Domylnaczcionkaakapitu"/>
    <w:link w:val="Tekstpodstawowy2"/>
    <w:uiPriority w:val="99"/>
    <w:semiHidden/>
    <w:rsid w:val="00656D87"/>
    <w:rPr>
      <w:rFonts w:ascii="Tahoma" w:hAnsi="Tahoma" w:cs="Calibri"/>
      <w:sz w:val="22"/>
      <w:szCs w:val="22"/>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11224"/>
    <w:pPr>
      <w:suppressAutoHyphens/>
      <w:spacing w:before="120" w:after="200" w:line="360" w:lineRule="auto"/>
      <w:ind w:firstLine="851"/>
      <w:jc w:val="both"/>
    </w:pPr>
    <w:rPr>
      <w:rFonts w:ascii="Tahoma" w:hAnsi="Tahoma" w:cs="Calibri"/>
      <w:sz w:val="22"/>
      <w:szCs w:val="22"/>
      <w:lang w:eastAsia="ar-SA"/>
    </w:rPr>
  </w:style>
  <w:style w:type="paragraph" w:styleId="Nagwek1">
    <w:name w:val="heading 1"/>
    <w:basedOn w:val="Normalny"/>
    <w:next w:val="Normalny"/>
    <w:link w:val="Nagwek1Znak"/>
    <w:uiPriority w:val="9"/>
    <w:qFormat/>
    <w:rsid w:val="003D695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2A4D5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045373"/>
    <w:pPr>
      <w:keepNext/>
      <w:keepLines/>
      <w:spacing w:before="200" w:after="0"/>
      <w:outlineLvl w:val="2"/>
    </w:pPr>
    <w:rPr>
      <w:rFonts w:asciiTheme="majorHAnsi" w:eastAsiaTheme="majorEastAsia" w:hAnsiTheme="majorHAnsi" w:cstheme="majorBidi"/>
      <w:b/>
      <w:bCs/>
      <w:color w:val="4F81BD" w:themeColor="accent1"/>
    </w:rPr>
  </w:style>
  <w:style w:type="paragraph" w:styleId="Nagwek5">
    <w:name w:val="heading 5"/>
    <w:basedOn w:val="Normalny"/>
    <w:next w:val="Normalny"/>
    <w:link w:val="Nagwek5Znak"/>
    <w:uiPriority w:val="9"/>
    <w:semiHidden/>
    <w:unhideWhenUsed/>
    <w:qFormat/>
    <w:rsid w:val="00656D87"/>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sid w:val="005A208E"/>
    <w:rPr>
      <w:rFonts w:ascii="Symbol" w:hAnsi="Symbol"/>
    </w:rPr>
  </w:style>
  <w:style w:type="character" w:customStyle="1" w:styleId="WW8Num3z0">
    <w:name w:val="WW8Num3z0"/>
    <w:rsid w:val="005A208E"/>
    <w:rPr>
      <w:rFonts w:ascii="Wingdings" w:hAnsi="Wingdings" w:cs="StarSymbol"/>
      <w:sz w:val="18"/>
      <w:szCs w:val="18"/>
    </w:rPr>
  </w:style>
  <w:style w:type="character" w:customStyle="1" w:styleId="WW8Num3z1">
    <w:name w:val="WW8Num3z1"/>
    <w:rsid w:val="005A208E"/>
    <w:rPr>
      <w:rFonts w:ascii="Wingdings 2" w:hAnsi="Wingdings 2" w:cs="StarSymbol"/>
      <w:sz w:val="18"/>
      <w:szCs w:val="18"/>
    </w:rPr>
  </w:style>
  <w:style w:type="character" w:customStyle="1" w:styleId="WW8Num3z2">
    <w:name w:val="WW8Num3z2"/>
    <w:rsid w:val="005A208E"/>
    <w:rPr>
      <w:rFonts w:ascii="StarSymbol" w:hAnsi="StarSymbol" w:cs="StarSymbol"/>
      <w:sz w:val="18"/>
      <w:szCs w:val="18"/>
    </w:rPr>
  </w:style>
  <w:style w:type="character" w:customStyle="1" w:styleId="Absatz-Standardschriftart">
    <w:name w:val="Absatz-Standardschriftart"/>
    <w:rsid w:val="005A208E"/>
  </w:style>
  <w:style w:type="character" w:customStyle="1" w:styleId="WW-Absatz-Standardschriftart">
    <w:name w:val="WW-Absatz-Standardschriftart"/>
    <w:rsid w:val="005A208E"/>
  </w:style>
  <w:style w:type="character" w:customStyle="1" w:styleId="WW-Absatz-Standardschriftart1">
    <w:name w:val="WW-Absatz-Standardschriftart1"/>
    <w:rsid w:val="005A208E"/>
  </w:style>
  <w:style w:type="character" w:customStyle="1" w:styleId="WW-Absatz-Standardschriftart11">
    <w:name w:val="WW-Absatz-Standardschriftart11"/>
    <w:rsid w:val="005A208E"/>
  </w:style>
  <w:style w:type="character" w:customStyle="1" w:styleId="WW-Absatz-Standardschriftart111">
    <w:name w:val="WW-Absatz-Standardschriftart111"/>
    <w:rsid w:val="005A208E"/>
  </w:style>
  <w:style w:type="character" w:customStyle="1" w:styleId="WW-Absatz-Standardschriftart1111">
    <w:name w:val="WW-Absatz-Standardschriftart1111"/>
    <w:rsid w:val="005A208E"/>
  </w:style>
  <w:style w:type="character" w:customStyle="1" w:styleId="WW-Absatz-Standardschriftart11111">
    <w:name w:val="WW-Absatz-Standardschriftart11111"/>
    <w:rsid w:val="005A208E"/>
  </w:style>
  <w:style w:type="character" w:customStyle="1" w:styleId="WW-Absatz-Standardschriftart111111">
    <w:name w:val="WW-Absatz-Standardschriftart111111"/>
    <w:rsid w:val="005A208E"/>
  </w:style>
  <w:style w:type="character" w:customStyle="1" w:styleId="WW-Absatz-Standardschriftart1111111">
    <w:name w:val="WW-Absatz-Standardschriftart1111111"/>
    <w:rsid w:val="005A208E"/>
  </w:style>
  <w:style w:type="character" w:customStyle="1" w:styleId="WW-Absatz-Standardschriftart11111111">
    <w:name w:val="WW-Absatz-Standardschriftart11111111"/>
    <w:rsid w:val="005A208E"/>
  </w:style>
  <w:style w:type="character" w:customStyle="1" w:styleId="WW-Absatz-Standardschriftart111111111">
    <w:name w:val="WW-Absatz-Standardschriftart111111111"/>
    <w:rsid w:val="005A208E"/>
  </w:style>
  <w:style w:type="character" w:customStyle="1" w:styleId="WW-Absatz-Standardschriftart1111111111">
    <w:name w:val="WW-Absatz-Standardschriftart1111111111"/>
    <w:rsid w:val="005A208E"/>
  </w:style>
  <w:style w:type="character" w:customStyle="1" w:styleId="WW8Num1z1">
    <w:name w:val="WW8Num1z1"/>
    <w:rsid w:val="005A208E"/>
    <w:rPr>
      <w:rFonts w:ascii="Courier New" w:hAnsi="Courier New" w:cs="Courier New"/>
    </w:rPr>
  </w:style>
  <w:style w:type="character" w:customStyle="1" w:styleId="WW8Num1z2">
    <w:name w:val="WW8Num1z2"/>
    <w:rsid w:val="005A208E"/>
    <w:rPr>
      <w:rFonts w:ascii="Wingdings" w:hAnsi="Wingdings"/>
    </w:rPr>
  </w:style>
  <w:style w:type="character" w:customStyle="1" w:styleId="WW8Num8z0">
    <w:name w:val="WW8Num8z0"/>
    <w:rsid w:val="005A208E"/>
    <w:rPr>
      <w:rFonts w:ascii="Symbol" w:hAnsi="Symbol"/>
    </w:rPr>
  </w:style>
  <w:style w:type="character" w:customStyle="1" w:styleId="WW8Num8z1">
    <w:name w:val="WW8Num8z1"/>
    <w:rsid w:val="005A208E"/>
    <w:rPr>
      <w:rFonts w:ascii="Courier New" w:hAnsi="Courier New" w:cs="Courier New"/>
    </w:rPr>
  </w:style>
  <w:style w:type="character" w:customStyle="1" w:styleId="WW8Num8z2">
    <w:name w:val="WW8Num8z2"/>
    <w:rsid w:val="005A208E"/>
    <w:rPr>
      <w:rFonts w:ascii="Wingdings" w:hAnsi="Wingdings"/>
    </w:rPr>
  </w:style>
  <w:style w:type="character" w:customStyle="1" w:styleId="WW8Num10z0">
    <w:name w:val="WW8Num10z0"/>
    <w:rsid w:val="005A208E"/>
    <w:rPr>
      <w:rFonts w:ascii="Symbol" w:hAnsi="Symbol"/>
      <w:sz w:val="20"/>
    </w:rPr>
  </w:style>
  <w:style w:type="character" w:customStyle="1" w:styleId="WW8Num10z1">
    <w:name w:val="WW8Num10z1"/>
    <w:rsid w:val="005A208E"/>
    <w:rPr>
      <w:rFonts w:ascii="Courier New" w:hAnsi="Courier New"/>
      <w:sz w:val="20"/>
    </w:rPr>
  </w:style>
  <w:style w:type="character" w:customStyle="1" w:styleId="WW8Num10z2">
    <w:name w:val="WW8Num10z2"/>
    <w:rsid w:val="005A208E"/>
    <w:rPr>
      <w:rFonts w:ascii="Wingdings" w:hAnsi="Wingdings"/>
      <w:sz w:val="20"/>
    </w:rPr>
  </w:style>
  <w:style w:type="character" w:customStyle="1" w:styleId="Domylnaczcionkaakapitu1">
    <w:name w:val="Domyślna czcionka akapitu1"/>
    <w:rsid w:val="005A208E"/>
  </w:style>
  <w:style w:type="character" w:customStyle="1" w:styleId="Odwoaniedokomentarza1">
    <w:name w:val="Odwołanie do komentarza1"/>
    <w:basedOn w:val="Domylnaczcionkaakapitu1"/>
    <w:rsid w:val="005A208E"/>
    <w:rPr>
      <w:sz w:val="16"/>
      <w:szCs w:val="16"/>
    </w:rPr>
  </w:style>
  <w:style w:type="character" w:customStyle="1" w:styleId="TekstkomentarzaZnak">
    <w:name w:val="Tekst komentarza Znak"/>
    <w:basedOn w:val="Domylnaczcionkaakapitu1"/>
    <w:rsid w:val="005A208E"/>
    <w:rPr>
      <w:sz w:val="20"/>
      <w:szCs w:val="20"/>
    </w:rPr>
  </w:style>
  <w:style w:type="character" w:customStyle="1" w:styleId="TematkomentarzaZnak">
    <w:name w:val="Temat komentarza Znak"/>
    <w:basedOn w:val="TekstkomentarzaZnak"/>
    <w:rsid w:val="005A208E"/>
    <w:rPr>
      <w:b/>
      <w:bCs/>
      <w:sz w:val="20"/>
      <w:szCs w:val="20"/>
    </w:rPr>
  </w:style>
  <w:style w:type="character" w:customStyle="1" w:styleId="TekstdymkaZnak">
    <w:name w:val="Tekst dymka Znak"/>
    <w:basedOn w:val="Domylnaczcionkaakapitu1"/>
    <w:rsid w:val="005A208E"/>
    <w:rPr>
      <w:rFonts w:ascii="Tahoma" w:hAnsi="Tahoma" w:cs="Tahoma"/>
      <w:sz w:val="16"/>
      <w:szCs w:val="16"/>
    </w:rPr>
  </w:style>
  <w:style w:type="character" w:customStyle="1" w:styleId="TytuZnak">
    <w:name w:val="Tytuł Znak"/>
    <w:basedOn w:val="Domylnaczcionkaakapitu1"/>
    <w:rsid w:val="005A208E"/>
    <w:rPr>
      <w:rFonts w:ascii="Cambria" w:eastAsia="Times New Roman" w:hAnsi="Cambria" w:cs="Times New Roman"/>
      <w:color w:val="17365D"/>
      <w:spacing w:val="5"/>
      <w:kern w:val="1"/>
      <w:sz w:val="52"/>
      <w:szCs w:val="52"/>
    </w:rPr>
  </w:style>
  <w:style w:type="character" w:customStyle="1" w:styleId="NagwekZnak">
    <w:name w:val="Nagłówek Znak"/>
    <w:basedOn w:val="Domylnaczcionkaakapitu1"/>
    <w:rsid w:val="005A208E"/>
  </w:style>
  <w:style w:type="character" w:customStyle="1" w:styleId="StopkaZnak">
    <w:name w:val="Stopka Znak"/>
    <w:basedOn w:val="Domylnaczcionkaakapitu1"/>
    <w:rsid w:val="005A208E"/>
  </w:style>
  <w:style w:type="character" w:customStyle="1" w:styleId="Symbolewypunktowania">
    <w:name w:val="Symbole wypunktowania"/>
    <w:rsid w:val="005A208E"/>
    <w:rPr>
      <w:rFonts w:ascii="StarSymbol" w:eastAsia="StarSymbol" w:hAnsi="StarSymbol" w:cs="StarSymbol"/>
      <w:sz w:val="18"/>
      <w:szCs w:val="18"/>
    </w:rPr>
  </w:style>
  <w:style w:type="character" w:customStyle="1" w:styleId="Znakinumeracji">
    <w:name w:val="Znaki numeracji"/>
    <w:rsid w:val="005A208E"/>
  </w:style>
  <w:style w:type="paragraph" w:customStyle="1" w:styleId="Nagwek10">
    <w:name w:val="Nagłówek1"/>
    <w:basedOn w:val="Normalny"/>
    <w:next w:val="Tekstpodstawowy"/>
    <w:rsid w:val="005A208E"/>
    <w:pPr>
      <w:keepNext/>
      <w:spacing w:before="240" w:after="120"/>
    </w:pPr>
    <w:rPr>
      <w:rFonts w:ascii="Arial" w:eastAsia="MS Mincho" w:hAnsi="Arial" w:cs="Tahoma"/>
      <w:sz w:val="28"/>
      <w:szCs w:val="28"/>
    </w:rPr>
  </w:style>
  <w:style w:type="paragraph" w:styleId="Tekstpodstawowy">
    <w:name w:val="Body Text"/>
    <w:basedOn w:val="Normalny"/>
    <w:rsid w:val="005A208E"/>
    <w:pPr>
      <w:spacing w:after="120"/>
    </w:pPr>
  </w:style>
  <w:style w:type="paragraph" w:styleId="Lista">
    <w:name w:val="List"/>
    <w:basedOn w:val="Tekstpodstawowy"/>
    <w:rsid w:val="005A208E"/>
    <w:rPr>
      <w:rFonts w:cs="Tahoma"/>
    </w:rPr>
  </w:style>
  <w:style w:type="paragraph" w:customStyle="1" w:styleId="Podpis1">
    <w:name w:val="Podpis1"/>
    <w:basedOn w:val="Normalny"/>
    <w:rsid w:val="005A208E"/>
    <w:pPr>
      <w:suppressLineNumbers/>
      <w:spacing w:after="120"/>
    </w:pPr>
    <w:rPr>
      <w:rFonts w:cs="Tahoma"/>
      <w:i/>
      <w:iCs/>
      <w:sz w:val="24"/>
      <w:szCs w:val="24"/>
    </w:rPr>
  </w:style>
  <w:style w:type="paragraph" w:customStyle="1" w:styleId="Indeks">
    <w:name w:val="Indeks"/>
    <w:basedOn w:val="Normalny"/>
    <w:rsid w:val="005A208E"/>
    <w:pPr>
      <w:suppressLineNumbers/>
    </w:pPr>
    <w:rPr>
      <w:rFonts w:cs="Tahoma"/>
    </w:rPr>
  </w:style>
  <w:style w:type="paragraph" w:styleId="Nagwek">
    <w:name w:val="header"/>
    <w:basedOn w:val="Normalny"/>
    <w:next w:val="Tekstpodstawowy"/>
    <w:rsid w:val="005A208E"/>
    <w:pPr>
      <w:keepNext/>
      <w:spacing w:before="240" w:after="120"/>
    </w:pPr>
    <w:rPr>
      <w:rFonts w:ascii="Arial" w:eastAsia="Lucida Sans Unicode" w:hAnsi="Arial" w:cs="Tahoma"/>
      <w:sz w:val="28"/>
      <w:szCs w:val="28"/>
    </w:rPr>
  </w:style>
  <w:style w:type="paragraph" w:styleId="Akapitzlist">
    <w:name w:val="List Paragraph"/>
    <w:basedOn w:val="Normalny"/>
    <w:link w:val="AkapitzlistZnak"/>
    <w:uiPriority w:val="34"/>
    <w:qFormat/>
    <w:rsid w:val="009D4B0A"/>
    <w:pPr>
      <w:ind w:left="720"/>
    </w:pPr>
  </w:style>
  <w:style w:type="paragraph" w:styleId="NormalnyWeb">
    <w:name w:val="Normal (Web)"/>
    <w:basedOn w:val="Normalny"/>
    <w:uiPriority w:val="99"/>
    <w:rsid w:val="005A208E"/>
    <w:pPr>
      <w:spacing w:before="280" w:after="119" w:line="100" w:lineRule="atLeast"/>
    </w:pPr>
    <w:rPr>
      <w:rFonts w:ascii="Times New Roman" w:hAnsi="Times New Roman" w:cs="Times New Roman"/>
      <w:sz w:val="24"/>
      <w:szCs w:val="24"/>
    </w:rPr>
  </w:style>
  <w:style w:type="paragraph" w:customStyle="1" w:styleId="Tekstkomentarza1">
    <w:name w:val="Tekst komentarza1"/>
    <w:basedOn w:val="Normalny"/>
    <w:rsid w:val="005A208E"/>
    <w:pPr>
      <w:spacing w:line="100" w:lineRule="atLeast"/>
    </w:pPr>
    <w:rPr>
      <w:sz w:val="20"/>
      <w:szCs w:val="20"/>
    </w:rPr>
  </w:style>
  <w:style w:type="paragraph" w:styleId="Tematkomentarza">
    <w:name w:val="annotation subject"/>
    <w:basedOn w:val="Tekstkomentarza1"/>
    <w:next w:val="Tekstkomentarza1"/>
    <w:rsid w:val="005A208E"/>
    <w:rPr>
      <w:b/>
      <w:bCs/>
    </w:rPr>
  </w:style>
  <w:style w:type="paragraph" w:styleId="Tekstdymka">
    <w:name w:val="Balloon Text"/>
    <w:basedOn w:val="Normalny"/>
    <w:rsid w:val="005A208E"/>
    <w:pPr>
      <w:spacing w:after="0" w:line="100" w:lineRule="atLeast"/>
    </w:pPr>
    <w:rPr>
      <w:rFonts w:cs="Tahoma"/>
      <w:sz w:val="16"/>
      <w:szCs w:val="16"/>
    </w:rPr>
  </w:style>
  <w:style w:type="paragraph" w:styleId="Tytu">
    <w:name w:val="Title"/>
    <w:basedOn w:val="Normalny"/>
    <w:next w:val="Normalny"/>
    <w:qFormat/>
    <w:rsid w:val="005A208E"/>
    <w:pPr>
      <w:spacing w:after="300" w:line="100" w:lineRule="atLeast"/>
    </w:pPr>
    <w:rPr>
      <w:rFonts w:ascii="Cambria" w:hAnsi="Cambria" w:cs="Times New Roman"/>
      <w:color w:val="17365D"/>
      <w:spacing w:val="5"/>
      <w:kern w:val="1"/>
      <w:sz w:val="52"/>
      <w:szCs w:val="52"/>
    </w:rPr>
  </w:style>
  <w:style w:type="paragraph" w:styleId="Podtytu">
    <w:name w:val="Subtitle"/>
    <w:basedOn w:val="Nagwek"/>
    <w:next w:val="Tekstpodstawowy"/>
    <w:qFormat/>
    <w:rsid w:val="005A208E"/>
    <w:pPr>
      <w:jc w:val="center"/>
    </w:pPr>
    <w:rPr>
      <w:i/>
      <w:iCs/>
    </w:rPr>
  </w:style>
  <w:style w:type="paragraph" w:styleId="Stopka">
    <w:name w:val="footer"/>
    <w:basedOn w:val="Normalny"/>
    <w:uiPriority w:val="99"/>
    <w:rsid w:val="005A208E"/>
    <w:pPr>
      <w:spacing w:after="0" w:line="100" w:lineRule="atLeast"/>
    </w:pPr>
  </w:style>
  <w:style w:type="paragraph" w:customStyle="1" w:styleId="Zawartotabeli">
    <w:name w:val="Zawartość tabeli"/>
    <w:basedOn w:val="Normalny"/>
    <w:rsid w:val="005A208E"/>
    <w:pPr>
      <w:suppressLineNumbers/>
    </w:pPr>
  </w:style>
  <w:style w:type="paragraph" w:customStyle="1" w:styleId="Nagwektabeli">
    <w:name w:val="Nagłówek tabeli"/>
    <w:basedOn w:val="Zawartotabeli"/>
    <w:rsid w:val="005A208E"/>
    <w:pPr>
      <w:jc w:val="center"/>
    </w:pPr>
    <w:rPr>
      <w:b/>
      <w:bCs/>
    </w:rPr>
  </w:style>
  <w:style w:type="paragraph" w:customStyle="1" w:styleId="Ilustracja">
    <w:name w:val="Ilustracja"/>
    <w:basedOn w:val="Podpis1"/>
    <w:rsid w:val="005A208E"/>
  </w:style>
  <w:style w:type="paragraph" w:customStyle="1" w:styleId="Zawartoramki">
    <w:name w:val="Zawartość ramki"/>
    <w:basedOn w:val="Tekstpodstawowy"/>
    <w:rsid w:val="005A208E"/>
  </w:style>
  <w:style w:type="paragraph" w:styleId="Legenda">
    <w:name w:val="caption"/>
    <w:basedOn w:val="Normalny"/>
    <w:next w:val="Normalny"/>
    <w:uiPriority w:val="35"/>
    <w:unhideWhenUsed/>
    <w:qFormat/>
    <w:rsid w:val="00C2651F"/>
    <w:rPr>
      <w:b/>
      <w:bCs/>
      <w:sz w:val="20"/>
      <w:szCs w:val="20"/>
    </w:rPr>
  </w:style>
  <w:style w:type="paragraph" w:styleId="Tekstpodstawowywcity">
    <w:name w:val="Body Text Indent"/>
    <w:basedOn w:val="Normalny"/>
    <w:link w:val="TekstpodstawowywcityZnak"/>
    <w:uiPriority w:val="99"/>
    <w:semiHidden/>
    <w:unhideWhenUsed/>
    <w:rsid w:val="00CF134B"/>
    <w:pPr>
      <w:spacing w:after="120"/>
      <w:ind w:left="283"/>
    </w:pPr>
  </w:style>
  <w:style w:type="character" w:customStyle="1" w:styleId="TekstpodstawowywcityZnak">
    <w:name w:val="Tekst podstawowy wcięty Znak"/>
    <w:basedOn w:val="Domylnaczcionkaakapitu"/>
    <w:link w:val="Tekstpodstawowywcity"/>
    <w:uiPriority w:val="99"/>
    <w:semiHidden/>
    <w:rsid w:val="00CF134B"/>
    <w:rPr>
      <w:rFonts w:ascii="Calibri" w:hAnsi="Calibri" w:cs="Calibri"/>
      <w:sz w:val="22"/>
      <w:szCs w:val="22"/>
      <w:lang w:eastAsia="ar-SA"/>
    </w:rPr>
  </w:style>
  <w:style w:type="character" w:customStyle="1" w:styleId="TekstpodstawowyZnak">
    <w:name w:val="Tekst podstawowy Znak"/>
    <w:basedOn w:val="Domylnaczcionkaakapitu"/>
    <w:rsid w:val="00CF134B"/>
    <w:rPr>
      <w:noProof w:val="0"/>
      <w:sz w:val="24"/>
      <w:lang w:val="pl-PL" w:eastAsia="pl-PL" w:bidi="ar-SA"/>
    </w:rPr>
  </w:style>
  <w:style w:type="paragraph" w:customStyle="1" w:styleId="Standardowy1">
    <w:name w:val="Standardowy1"/>
    <w:rsid w:val="00CF134B"/>
  </w:style>
  <w:style w:type="table" w:styleId="Tabela-Siatka">
    <w:name w:val="Table Grid"/>
    <w:basedOn w:val="Standardowy"/>
    <w:uiPriority w:val="59"/>
    <w:rsid w:val="0034082D"/>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Mapadokumentu">
    <w:name w:val="Document Map"/>
    <w:basedOn w:val="Normalny"/>
    <w:link w:val="MapadokumentuZnak"/>
    <w:uiPriority w:val="99"/>
    <w:semiHidden/>
    <w:unhideWhenUsed/>
    <w:rsid w:val="00D93AED"/>
    <w:pPr>
      <w:spacing w:after="0" w:line="240" w:lineRule="auto"/>
    </w:pPr>
    <w:rPr>
      <w:rFonts w:cs="Tahoma"/>
      <w:sz w:val="16"/>
      <w:szCs w:val="16"/>
    </w:rPr>
  </w:style>
  <w:style w:type="character" w:customStyle="1" w:styleId="MapadokumentuZnak">
    <w:name w:val="Mapa dokumentu Znak"/>
    <w:basedOn w:val="Domylnaczcionkaakapitu"/>
    <w:link w:val="Mapadokumentu"/>
    <w:uiPriority w:val="99"/>
    <w:semiHidden/>
    <w:rsid w:val="00D93AED"/>
    <w:rPr>
      <w:rFonts w:ascii="Tahoma" w:hAnsi="Tahoma" w:cs="Tahoma"/>
      <w:sz w:val="16"/>
      <w:szCs w:val="16"/>
      <w:lang w:eastAsia="ar-SA"/>
    </w:rPr>
  </w:style>
  <w:style w:type="paragraph" w:styleId="Tekstprzypisukocowego">
    <w:name w:val="endnote text"/>
    <w:basedOn w:val="Normalny"/>
    <w:link w:val="TekstprzypisukocowegoZnak"/>
    <w:uiPriority w:val="99"/>
    <w:semiHidden/>
    <w:unhideWhenUsed/>
    <w:rsid w:val="007B15C5"/>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7B15C5"/>
    <w:rPr>
      <w:rFonts w:ascii="Calibri" w:hAnsi="Calibri" w:cs="Calibri"/>
      <w:lang w:eastAsia="ar-SA"/>
    </w:rPr>
  </w:style>
  <w:style w:type="character" w:styleId="Odwoanieprzypisukocowego">
    <w:name w:val="endnote reference"/>
    <w:basedOn w:val="Domylnaczcionkaakapitu"/>
    <w:uiPriority w:val="99"/>
    <w:semiHidden/>
    <w:unhideWhenUsed/>
    <w:rsid w:val="007B15C5"/>
    <w:rPr>
      <w:vertAlign w:val="superscript"/>
    </w:rPr>
  </w:style>
  <w:style w:type="paragraph" w:styleId="Spistreci1">
    <w:name w:val="toc 1"/>
    <w:aliases w:val="Opis techniczny"/>
    <w:basedOn w:val="Konsspekt1"/>
    <w:next w:val="Konspekt2"/>
    <w:link w:val="Spistreci1Znak"/>
    <w:autoRedefine/>
    <w:uiPriority w:val="39"/>
    <w:qFormat/>
    <w:rsid w:val="00863EE8"/>
    <w:pPr>
      <w:numPr>
        <w:numId w:val="0"/>
      </w:numPr>
      <w:tabs>
        <w:tab w:val="left" w:pos="880"/>
        <w:tab w:val="right" w:leader="dot" w:pos="9059"/>
      </w:tabs>
      <w:spacing w:after="40"/>
      <w:ind w:left="885" w:hanging="879"/>
    </w:pPr>
    <w:rPr>
      <w:rFonts w:cs="Arial"/>
      <w:noProof/>
      <w:sz w:val="24"/>
    </w:rPr>
  </w:style>
  <w:style w:type="paragraph" w:styleId="Spistreci2">
    <w:name w:val="toc 2"/>
    <w:aliases w:val="Informacja BiOZ"/>
    <w:basedOn w:val="Normalny"/>
    <w:next w:val="Normalny"/>
    <w:autoRedefine/>
    <w:uiPriority w:val="39"/>
    <w:unhideWhenUsed/>
    <w:qFormat/>
    <w:rsid w:val="00863EE8"/>
    <w:pPr>
      <w:tabs>
        <w:tab w:val="left" w:pos="880"/>
        <w:tab w:val="right" w:leader="dot" w:pos="9059"/>
      </w:tabs>
      <w:spacing w:after="0"/>
      <w:ind w:firstLine="0"/>
      <w:jc w:val="left"/>
    </w:pPr>
    <w:rPr>
      <w:sz w:val="24"/>
    </w:rPr>
  </w:style>
  <w:style w:type="paragraph" w:styleId="Spistreci3">
    <w:name w:val="toc 3"/>
    <w:basedOn w:val="Normalny"/>
    <w:next w:val="Normalny"/>
    <w:autoRedefine/>
    <w:uiPriority w:val="39"/>
    <w:semiHidden/>
    <w:unhideWhenUsed/>
    <w:qFormat/>
    <w:rsid w:val="00E27D7F"/>
    <w:pPr>
      <w:spacing w:after="100"/>
      <w:ind w:left="440"/>
    </w:pPr>
  </w:style>
  <w:style w:type="character" w:customStyle="1" w:styleId="Nagwek1Znak">
    <w:name w:val="Nagłówek 1 Znak"/>
    <w:basedOn w:val="Domylnaczcionkaakapitu"/>
    <w:link w:val="Nagwek1"/>
    <w:uiPriority w:val="9"/>
    <w:rsid w:val="003D695F"/>
    <w:rPr>
      <w:rFonts w:asciiTheme="majorHAnsi" w:eastAsiaTheme="majorEastAsia" w:hAnsiTheme="majorHAnsi" w:cstheme="majorBidi"/>
      <w:b/>
      <w:bCs/>
      <w:color w:val="365F91" w:themeColor="accent1" w:themeShade="BF"/>
      <w:sz w:val="28"/>
      <w:szCs w:val="28"/>
      <w:lang w:eastAsia="ar-SA"/>
    </w:rPr>
  </w:style>
  <w:style w:type="paragraph" w:styleId="Nagwekspisutreci">
    <w:name w:val="TOC Heading"/>
    <w:basedOn w:val="Nagwek1"/>
    <w:next w:val="Normalny"/>
    <w:uiPriority w:val="39"/>
    <w:unhideWhenUsed/>
    <w:qFormat/>
    <w:rsid w:val="003D695F"/>
    <w:pPr>
      <w:suppressAutoHyphens w:val="0"/>
      <w:outlineLvl w:val="9"/>
    </w:pPr>
    <w:rPr>
      <w:lang w:eastAsia="en-US"/>
    </w:rPr>
  </w:style>
  <w:style w:type="paragraph" w:customStyle="1" w:styleId="Konsspekt1">
    <w:name w:val="Konsspekt 1"/>
    <w:basedOn w:val="Normalny"/>
    <w:link w:val="Konsspekt1Znak"/>
    <w:qFormat/>
    <w:rsid w:val="0001398B"/>
    <w:pPr>
      <w:numPr>
        <w:numId w:val="4"/>
      </w:numPr>
      <w:suppressAutoHyphens w:val="0"/>
      <w:spacing w:before="100" w:beforeAutospacing="1" w:after="119"/>
    </w:pPr>
    <w:rPr>
      <w:rFonts w:cs="Tahoma"/>
      <w:b/>
      <w:sz w:val="28"/>
      <w:szCs w:val="24"/>
      <w:lang w:eastAsia="pl-PL"/>
    </w:rPr>
  </w:style>
  <w:style w:type="character" w:styleId="Hipercze">
    <w:name w:val="Hyperlink"/>
    <w:basedOn w:val="Domylnaczcionkaakapitu"/>
    <w:uiPriority w:val="99"/>
    <w:unhideWhenUsed/>
    <w:rsid w:val="003D695F"/>
    <w:rPr>
      <w:color w:val="0000FF" w:themeColor="hyperlink"/>
      <w:u w:val="single"/>
    </w:rPr>
  </w:style>
  <w:style w:type="character" w:customStyle="1" w:styleId="Konsspekt1Znak">
    <w:name w:val="Konsspekt 1 Znak"/>
    <w:basedOn w:val="Domylnaczcionkaakapitu"/>
    <w:link w:val="Konsspekt1"/>
    <w:rsid w:val="0001398B"/>
    <w:rPr>
      <w:rFonts w:ascii="Tahoma" w:hAnsi="Tahoma" w:cs="Tahoma"/>
      <w:b/>
      <w:sz w:val="28"/>
      <w:szCs w:val="24"/>
    </w:rPr>
  </w:style>
  <w:style w:type="paragraph" w:customStyle="1" w:styleId="Konspekt2">
    <w:name w:val="Konspekt 2"/>
    <w:basedOn w:val="Konsspekt1"/>
    <w:link w:val="Konspekt2Znak"/>
    <w:qFormat/>
    <w:rsid w:val="00F052B5"/>
    <w:pPr>
      <w:numPr>
        <w:ilvl w:val="1"/>
      </w:numPr>
      <w:spacing w:before="120" w:beforeAutospacing="0" w:after="0" w:line="240" w:lineRule="auto"/>
      <w:outlineLvl w:val="0"/>
    </w:pPr>
    <w:rPr>
      <w:sz w:val="24"/>
    </w:rPr>
  </w:style>
  <w:style w:type="character" w:customStyle="1" w:styleId="Nagwek2Znak">
    <w:name w:val="Nagłówek 2 Znak"/>
    <w:basedOn w:val="Domylnaczcionkaakapitu"/>
    <w:link w:val="Nagwek2"/>
    <w:uiPriority w:val="9"/>
    <w:semiHidden/>
    <w:rsid w:val="002A4D5E"/>
    <w:rPr>
      <w:rFonts w:asciiTheme="majorHAnsi" w:eastAsiaTheme="majorEastAsia" w:hAnsiTheme="majorHAnsi" w:cstheme="majorBidi"/>
      <w:b/>
      <w:bCs/>
      <w:color w:val="4F81BD" w:themeColor="accent1"/>
      <w:sz w:val="26"/>
      <w:szCs w:val="26"/>
      <w:lang w:eastAsia="ar-SA"/>
    </w:rPr>
  </w:style>
  <w:style w:type="character" w:customStyle="1" w:styleId="Konspekt2Znak">
    <w:name w:val="Konspekt 2 Znak"/>
    <w:basedOn w:val="Konsspekt1Znak"/>
    <w:link w:val="Konspekt2"/>
    <w:rsid w:val="00F052B5"/>
    <w:rPr>
      <w:rFonts w:ascii="Tahoma" w:hAnsi="Tahoma" w:cs="Tahoma"/>
      <w:b/>
      <w:sz w:val="24"/>
      <w:szCs w:val="24"/>
    </w:rPr>
  </w:style>
  <w:style w:type="character" w:customStyle="1" w:styleId="Spistreci1Znak">
    <w:name w:val="Spis treści 1 Znak"/>
    <w:aliases w:val="Opis techniczny Znak"/>
    <w:basedOn w:val="Konsspekt1Znak"/>
    <w:link w:val="Spistreci1"/>
    <w:uiPriority w:val="39"/>
    <w:rsid w:val="00863EE8"/>
    <w:rPr>
      <w:rFonts w:ascii="Tahoma" w:hAnsi="Tahoma" w:cs="Arial"/>
      <w:b/>
      <w:noProof/>
      <w:sz w:val="24"/>
      <w:szCs w:val="24"/>
    </w:rPr>
  </w:style>
  <w:style w:type="character" w:styleId="Tekstzastpczy">
    <w:name w:val="Placeholder Text"/>
    <w:basedOn w:val="Domylnaczcionkaakapitu"/>
    <w:uiPriority w:val="99"/>
    <w:semiHidden/>
    <w:rsid w:val="00A04EF6"/>
    <w:rPr>
      <w:color w:val="808080"/>
    </w:rPr>
  </w:style>
  <w:style w:type="paragraph" w:customStyle="1" w:styleId="Poziom2123">
    <w:name w:val="Poziom 2 (1. 2. 3. )"/>
    <w:basedOn w:val="Akapitzlist"/>
    <w:link w:val="Poziom2123Znak"/>
    <w:qFormat/>
    <w:rsid w:val="00045373"/>
    <w:pPr>
      <w:keepNext/>
      <w:suppressAutoHyphens w:val="0"/>
      <w:spacing w:before="360" w:after="160"/>
      <w:ind w:left="357" w:hanging="357"/>
      <w:jc w:val="left"/>
      <w:outlineLvl w:val="1"/>
    </w:pPr>
    <w:rPr>
      <w:rFonts w:cs="Arial"/>
      <w:b/>
      <w:bCs/>
      <w:kern w:val="36"/>
      <w:sz w:val="28"/>
      <w:szCs w:val="32"/>
      <w:lang w:eastAsia="pl-PL"/>
    </w:rPr>
  </w:style>
  <w:style w:type="paragraph" w:customStyle="1" w:styleId="BIOZpoziom1">
    <w:name w:val="BIOZ poziom 1"/>
    <w:basedOn w:val="Konsspekt1"/>
    <w:next w:val="NormalnyWeb"/>
    <w:link w:val="BIOZpoziom1Znak"/>
    <w:qFormat/>
    <w:rsid w:val="0001398B"/>
    <w:pPr>
      <w:numPr>
        <w:ilvl w:val="1"/>
        <w:numId w:val="5"/>
      </w:numPr>
      <w:tabs>
        <w:tab w:val="left" w:pos="426"/>
      </w:tabs>
      <w:ind w:left="1077" w:firstLine="0"/>
    </w:pPr>
  </w:style>
  <w:style w:type="character" w:customStyle="1" w:styleId="Nagwek3Znak">
    <w:name w:val="Nagłówek 3 Znak"/>
    <w:basedOn w:val="Domylnaczcionkaakapitu"/>
    <w:link w:val="Nagwek3"/>
    <w:uiPriority w:val="9"/>
    <w:semiHidden/>
    <w:rsid w:val="00045373"/>
    <w:rPr>
      <w:rFonts w:asciiTheme="majorHAnsi" w:eastAsiaTheme="majorEastAsia" w:hAnsiTheme="majorHAnsi" w:cstheme="majorBidi"/>
      <w:b/>
      <w:bCs/>
      <w:color w:val="4F81BD" w:themeColor="accent1"/>
      <w:sz w:val="22"/>
      <w:szCs w:val="22"/>
      <w:lang w:eastAsia="ar-SA"/>
    </w:rPr>
  </w:style>
  <w:style w:type="character" w:customStyle="1" w:styleId="AkapitzlistZnak">
    <w:name w:val="Akapit z listą Znak"/>
    <w:basedOn w:val="Domylnaczcionkaakapitu"/>
    <w:link w:val="Akapitzlist"/>
    <w:uiPriority w:val="34"/>
    <w:rsid w:val="00045373"/>
    <w:rPr>
      <w:rFonts w:ascii="Tahoma" w:hAnsi="Tahoma" w:cs="Calibri"/>
      <w:sz w:val="22"/>
      <w:szCs w:val="22"/>
      <w:lang w:eastAsia="ar-SA"/>
    </w:rPr>
  </w:style>
  <w:style w:type="character" w:customStyle="1" w:styleId="Poziom2123Znak">
    <w:name w:val="Poziom 2 (1. 2. 3. ) Znak"/>
    <w:basedOn w:val="AkapitzlistZnak"/>
    <w:link w:val="Poziom2123"/>
    <w:rsid w:val="00045373"/>
    <w:rPr>
      <w:rFonts w:ascii="Tahoma" w:hAnsi="Tahoma" w:cs="Arial"/>
      <w:b/>
      <w:bCs/>
      <w:kern w:val="36"/>
      <w:sz w:val="28"/>
      <w:szCs w:val="32"/>
      <w:lang w:eastAsia="ar-SA"/>
    </w:rPr>
  </w:style>
  <w:style w:type="character" w:customStyle="1" w:styleId="BIOZpoziom1Znak">
    <w:name w:val="BIOZ poziom 1 Znak"/>
    <w:basedOn w:val="Poziom2123Znak"/>
    <w:link w:val="BIOZpoziom1"/>
    <w:rsid w:val="00045373"/>
    <w:rPr>
      <w:rFonts w:ascii="Tahoma" w:hAnsi="Tahoma" w:cs="Tahoma"/>
      <w:b/>
      <w:bCs w:val="0"/>
      <w:kern w:val="36"/>
      <w:sz w:val="28"/>
      <w:szCs w:val="24"/>
      <w:lang w:eastAsia="ar-SA"/>
    </w:rPr>
  </w:style>
  <w:style w:type="paragraph" w:styleId="Spistreci4">
    <w:name w:val="toc 4"/>
    <w:basedOn w:val="Normalny"/>
    <w:next w:val="Normalny"/>
    <w:autoRedefine/>
    <w:uiPriority w:val="39"/>
    <w:semiHidden/>
    <w:unhideWhenUsed/>
    <w:rsid w:val="0001398B"/>
    <w:pPr>
      <w:spacing w:after="100"/>
      <w:ind w:left="660"/>
    </w:pPr>
  </w:style>
  <w:style w:type="paragraph" w:styleId="Tekstpodstawowy3">
    <w:name w:val="Body Text 3"/>
    <w:basedOn w:val="Normalny"/>
    <w:link w:val="Tekstpodstawowy3Znak"/>
    <w:uiPriority w:val="99"/>
    <w:semiHidden/>
    <w:unhideWhenUsed/>
    <w:rsid w:val="00BB7867"/>
    <w:pPr>
      <w:spacing w:after="120"/>
    </w:pPr>
    <w:rPr>
      <w:sz w:val="16"/>
      <w:szCs w:val="16"/>
    </w:rPr>
  </w:style>
  <w:style w:type="character" w:customStyle="1" w:styleId="Tekstpodstawowy3Znak">
    <w:name w:val="Tekst podstawowy 3 Znak"/>
    <w:basedOn w:val="Domylnaczcionkaakapitu"/>
    <w:link w:val="Tekstpodstawowy3"/>
    <w:uiPriority w:val="99"/>
    <w:semiHidden/>
    <w:rsid w:val="00BB7867"/>
    <w:rPr>
      <w:rFonts w:ascii="Tahoma" w:hAnsi="Tahoma" w:cs="Calibri"/>
      <w:sz w:val="16"/>
      <w:szCs w:val="16"/>
      <w:lang w:eastAsia="ar-SA"/>
    </w:rPr>
  </w:style>
  <w:style w:type="character" w:customStyle="1" w:styleId="Nagwek5Znak">
    <w:name w:val="Nagłówek 5 Znak"/>
    <w:basedOn w:val="Domylnaczcionkaakapitu"/>
    <w:link w:val="Nagwek5"/>
    <w:uiPriority w:val="9"/>
    <w:semiHidden/>
    <w:rsid w:val="00656D87"/>
    <w:rPr>
      <w:rFonts w:asciiTheme="majorHAnsi" w:eastAsiaTheme="majorEastAsia" w:hAnsiTheme="majorHAnsi" w:cstheme="majorBidi"/>
      <w:color w:val="243F60" w:themeColor="accent1" w:themeShade="7F"/>
      <w:sz w:val="22"/>
      <w:szCs w:val="22"/>
      <w:lang w:eastAsia="ar-SA"/>
    </w:rPr>
  </w:style>
  <w:style w:type="paragraph" w:styleId="Tekstpodstawowy2">
    <w:name w:val="Body Text 2"/>
    <w:basedOn w:val="Normalny"/>
    <w:link w:val="Tekstpodstawowy2Znak"/>
    <w:uiPriority w:val="99"/>
    <w:semiHidden/>
    <w:unhideWhenUsed/>
    <w:rsid w:val="00656D87"/>
    <w:pPr>
      <w:spacing w:after="120" w:line="480" w:lineRule="auto"/>
    </w:pPr>
  </w:style>
  <w:style w:type="character" w:customStyle="1" w:styleId="Tekstpodstawowy2Znak">
    <w:name w:val="Tekst podstawowy 2 Znak"/>
    <w:basedOn w:val="Domylnaczcionkaakapitu"/>
    <w:link w:val="Tekstpodstawowy2"/>
    <w:uiPriority w:val="99"/>
    <w:semiHidden/>
    <w:rsid w:val="00656D87"/>
    <w:rPr>
      <w:rFonts w:ascii="Tahoma" w:hAnsi="Tahoma" w:cs="Calibri"/>
      <w:sz w:val="22"/>
      <w:szCs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7580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oleObject" Target="embeddings/oleObject1.bin"/><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4.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10.e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2.png"/><Relationship Id="rId27"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hyperlink" Target="mailto:kontakt@apebp.pl"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kontakt@apebp.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2AC2BD-896B-4F1B-8BD8-9AFA670D22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32</Pages>
  <Words>3224</Words>
  <Characters>19348</Characters>
  <Application>Microsoft Office Word</Application>
  <DocSecurity>0</DocSecurity>
  <Lines>161</Lines>
  <Paragraphs>45</Paragraphs>
  <ScaleCrop>false</ScaleCrop>
  <HeadingPairs>
    <vt:vector size="2" baseType="variant">
      <vt:variant>
        <vt:lpstr>Tytuł</vt:lpstr>
      </vt:variant>
      <vt:variant>
        <vt:i4>1</vt:i4>
      </vt:variant>
    </vt:vector>
  </HeadingPairs>
  <TitlesOfParts>
    <vt:vector size="1" baseType="lpstr">
      <vt:lpstr/>
    </vt:vector>
  </TitlesOfParts>
  <Company>DOM</Company>
  <LinksUpToDate>false</LinksUpToDate>
  <CharactersWithSpaces>22527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LADA</dc:creator>
  <cp:lastModifiedBy>PC</cp:lastModifiedBy>
  <cp:revision>5</cp:revision>
  <cp:lastPrinted>2015-09-01T16:10:00Z</cp:lastPrinted>
  <dcterms:created xsi:type="dcterms:W3CDTF">2020-10-18T20:14:00Z</dcterms:created>
  <dcterms:modified xsi:type="dcterms:W3CDTF">2020-10-18T21:40:00Z</dcterms:modified>
</cp:coreProperties>
</file>