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3F1957D2" w:rsidR="002E36ED" w:rsidRPr="009D0293" w:rsidRDefault="0081124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811243">
              <w:rPr>
                <w:rFonts w:ascii="Tahoma" w:eastAsia="Calibri" w:hAnsi="Tahoma" w:cs="Tahoma"/>
                <w:bCs/>
                <w:sz w:val="16"/>
                <w:szCs w:val="16"/>
              </w:rPr>
              <w:t>DO.ZP.U.46.2024.DI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11B3275B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811243">
              <w:rPr>
                <w:rFonts w:ascii="Tahoma" w:eastAsia="Calibri" w:hAnsi="Tahoma" w:cs="Tahoma"/>
                <w:b/>
                <w:sz w:val="16"/>
                <w:szCs w:val="16"/>
              </w:rPr>
              <w:t>9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205AE9E3" w:rsidR="002E36ED" w:rsidRPr="009D0293" w:rsidRDefault="00811243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28 czerwca 2024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7D78886F" w:rsidR="004634D0" w:rsidRPr="004634D0" w:rsidRDefault="00811243" w:rsidP="00DD18D9">
            <w:pPr>
              <w:jc w:val="center"/>
              <w:rPr>
                <w:rFonts w:ascii="Tahoma" w:hAnsi="Tahoma"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r w:rsidRPr="00811243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Wykonanie dokumentacji projektowej budowy hali obsług dla autobusów elektrycznych, wodorowych i spalinowych wraz z infrastrukturą towarzyszącą z</w:t>
            </w:r>
            <w:r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811243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podziałem na etapy</w:t>
            </w:r>
          </w:p>
        </w:tc>
      </w:tr>
    </w:tbl>
    <w:p w14:paraId="6BF50534" w14:textId="4F1DAC94" w:rsidR="0057765A" w:rsidRPr="004634D0" w:rsidRDefault="00373218" w:rsidP="0057765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3CA88B20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</w:t>
      </w:r>
      <w:r>
        <w:rPr>
          <w:rFonts w:ascii="Tahoma" w:hAnsi="Tahoma" w:cs="Tahoma"/>
          <w:sz w:val="21"/>
          <w:szCs w:val="21"/>
        </w:rPr>
        <w:br/>
      </w:r>
      <w:r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Pr="00E3783E"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32B6" w14:textId="77777777" w:rsidR="00EB60ED" w:rsidRDefault="00EB60ED" w:rsidP="0038231F">
      <w:pPr>
        <w:spacing w:after="0" w:line="240" w:lineRule="auto"/>
      </w:pPr>
      <w:r>
        <w:separator/>
      </w:r>
    </w:p>
  </w:endnote>
  <w:endnote w:type="continuationSeparator" w:id="0">
    <w:p w14:paraId="63D568D5" w14:textId="77777777" w:rsidR="00EB60ED" w:rsidRDefault="00EB6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E1C" w14:textId="77777777" w:rsidR="00EB60ED" w:rsidRDefault="00EB60ED" w:rsidP="0038231F">
      <w:pPr>
        <w:spacing w:after="0" w:line="240" w:lineRule="auto"/>
      </w:pPr>
      <w:r>
        <w:separator/>
      </w:r>
    </w:p>
  </w:footnote>
  <w:footnote w:type="continuationSeparator" w:id="0">
    <w:p w14:paraId="4ACC45BF" w14:textId="77777777" w:rsidR="00EB60ED" w:rsidRDefault="00EB60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73218"/>
    <w:rsid w:val="0038231F"/>
    <w:rsid w:val="003B2070"/>
    <w:rsid w:val="003B214C"/>
    <w:rsid w:val="003B7238"/>
    <w:rsid w:val="003C3B64"/>
    <w:rsid w:val="003F024C"/>
    <w:rsid w:val="00414B32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F0034"/>
    <w:rsid w:val="006F3D32"/>
    <w:rsid w:val="007118F0"/>
    <w:rsid w:val="0072560B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1243"/>
    <w:rsid w:val="00817611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6130D"/>
    <w:rsid w:val="00C65B3D"/>
    <w:rsid w:val="00C74C52"/>
    <w:rsid w:val="00C81012"/>
    <w:rsid w:val="00CD32A8"/>
    <w:rsid w:val="00D23F3D"/>
    <w:rsid w:val="00D34D9A"/>
    <w:rsid w:val="00D4076F"/>
    <w:rsid w:val="00D409DE"/>
    <w:rsid w:val="00D425C5"/>
    <w:rsid w:val="00D42C9B"/>
    <w:rsid w:val="00D52071"/>
    <w:rsid w:val="00D531D5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2275"/>
    <w:rsid w:val="00EB60ED"/>
    <w:rsid w:val="00EB7CDE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19</cp:revision>
  <cp:lastPrinted>2024-04-22T07:37:00Z</cp:lastPrinted>
  <dcterms:created xsi:type="dcterms:W3CDTF">2022-05-06T07:22:00Z</dcterms:created>
  <dcterms:modified xsi:type="dcterms:W3CDTF">2024-06-26T06:34:00Z</dcterms:modified>
</cp:coreProperties>
</file>