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C0" w:rsidRDefault="008158C0">
      <w:r>
        <w:t xml:space="preserve">                                                                                                   </w:t>
      </w:r>
      <w:bookmarkStart w:id="0" w:name="_GoBack"/>
      <w:bookmarkEnd w:id="0"/>
      <w:r>
        <w:t xml:space="preserve">         Szczecin dn. 21.04.2020 r.</w:t>
      </w:r>
    </w:p>
    <w:p w:rsidR="008158C0" w:rsidRDefault="008158C0"/>
    <w:p w:rsidR="00303CC9" w:rsidRDefault="00303CC9">
      <w:r>
        <w:t xml:space="preserve">                                                                                Wykonawcy uczestniczący w postępowaniu</w:t>
      </w:r>
    </w:p>
    <w:p w:rsidR="00303CC9" w:rsidRDefault="00303CC9"/>
    <w:p w:rsidR="00303CC9" w:rsidRDefault="008158C0">
      <w:r>
        <w:t>Dotyc</w:t>
      </w:r>
      <w:r w:rsidR="00303CC9">
        <w:t xml:space="preserve">zy: Zamówienia sektorowego </w:t>
      </w:r>
      <w:proofErr w:type="spellStart"/>
      <w:r w:rsidR="00303CC9">
        <w:t>pn</w:t>
      </w:r>
      <w:proofErr w:type="spellEnd"/>
      <w:r w:rsidR="00303CC9">
        <w:t>.:</w:t>
      </w:r>
      <w:r>
        <w:t>„Modernizacji ins</w:t>
      </w:r>
      <w:r w:rsidR="00EC0192">
        <w:t>talacji ozonowania w ZPW</w:t>
      </w:r>
    </w:p>
    <w:p w:rsidR="008158C0" w:rsidRDefault="00303CC9">
      <w:r>
        <w:t xml:space="preserve">               Miedwie”</w:t>
      </w:r>
      <w:r w:rsidR="00EC0192">
        <w:t xml:space="preserve"> </w:t>
      </w:r>
    </w:p>
    <w:p w:rsidR="00EC0192" w:rsidRDefault="00303CC9">
      <w:r>
        <w:t xml:space="preserve">               </w:t>
      </w:r>
    </w:p>
    <w:p w:rsidR="00EC0192" w:rsidRDefault="00EC0192"/>
    <w:p w:rsidR="00EC0192" w:rsidRDefault="00EC0192">
      <w:r>
        <w:t xml:space="preserve">Zamawiający – Zakład Wodociągów i Kanalizacji Spółka z o.o. w Szczecinie zgodnie z Rozdziałem III pkt. 10 </w:t>
      </w:r>
      <w:proofErr w:type="spellStart"/>
      <w:r>
        <w:t>ppkt</w:t>
      </w:r>
      <w:proofErr w:type="spellEnd"/>
      <w:r>
        <w:t xml:space="preserve"> 2 SIWZ dokonuje modyfikacji SIWZ w następującym zakresie:</w:t>
      </w:r>
    </w:p>
    <w:p w:rsidR="00EC0192" w:rsidRDefault="00EC0192"/>
    <w:p w:rsidR="008008D3" w:rsidRDefault="008008D3"/>
    <w:p w:rsidR="00E627DF" w:rsidRDefault="00EC0192" w:rsidP="00EC0192">
      <w:pPr>
        <w:pStyle w:val="Akapitzlist"/>
        <w:numPr>
          <w:ilvl w:val="0"/>
          <w:numId w:val="2"/>
        </w:numPr>
      </w:pPr>
      <w:r>
        <w:t>W Rozdziale</w:t>
      </w:r>
      <w:r w:rsidR="007B033C">
        <w:t xml:space="preserve"> </w:t>
      </w:r>
      <w:r>
        <w:t xml:space="preserve">II pkt.2 </w:t>
      </w:r>
      <w:r w:rsidR="007B033C">
        <w:t>otrzymuje</w:t>
      </w:r>
      <w:r>
        <w:t xml:space="preserve"> nowe</w:t>
      </w:r>
      <w:r w:rsidR="007B033C">
        <w:t xml:space="preserve"> następujące brzmienie:  </w:t>
      </w:r>
    </w:p>
    <w:p w:rsidR="002E48A4" w:rsidRDefault="002E48A4" w:rsidP="002E48A4">
      <w:pPr>
        <w:jc w:val="both"/>
        <w:rPr>
          <w:b/>
        </w:rPr>
      </w:pPr>
      <w:r>
        <w:t>Zamówienie obejmuje:</w:t>
      </w:r>
    </w:p>
    <w:p w:rsidR="002E48A4" w:rsidRDefault="002E48A4" w:rsidP="002E48A4">
      <w:pPr>
        <w:jc w:val="both"/>
      </w:pPr>
      <w:r>
        <w:t>- demontaż istniejącej instalacji do ozonowania wody surowej,</w:t>
      </w:r>
    </w:p>
    <w:p w:rsidR="002E48A4" w:rsidRDefault="002E48A4" w:rsidP="002E48A4">
      <w:pPr>
        <w:jc w:val="both"/>
      </w:pPr>
      <w:r>
        <w:t>- demontaż generatora ozonu LWO6000 z przeniesieniem do magazynu na terenie zakładu,</w:t>
      </w:r>
    </w:p>
    <w:p w:rsidR="002E48A4" w:rsidRDefault="002E48A4" w:rsidP="002E48A4">
      <w:pPr>
        <w:jc w:val="both"/>
      </w:pPr>
      <w:r>
        <w:t>- demontaż szafy zasilająco – sterującej  generatora ozonu,</w:t>
      </w:r>
    </w:p>
    <w:p w:rsidR="002E48A4" w:rsidRDefault="002E48A4" w:rsidP="002E48A4">
      <w:pPr>
        <w:jc w:val="both"/>
      </w:pPr>
      <w:r>
        <w:t>- demontaż kabli zasilających generator ozonu,</w:t>
      </w:r>
    </w:p>
    <w:p w:rsidR="002E48A4" w:rsidRDefault="002E48A4" w:rsidP="002E48A4">
      <w:pPr>
        <w:jc w:val="both"/>
      </w:pPr>
      <w:r>
        <w:t xml:space="preserve">- dostawa i montaż generatora ozonu z tlenu, wydajność 6000 ÷ 8000 g/h, przy stężeniu ozonu 13% wag i  temperaturze wody chłodzącej ca. 15 </w:t>
      </w:r>
      <w:r>
        <w:rPr>
          <w:vertAlign w:val="superscript"/>
        </w:rPr>
        <w:t>0</w:t>
      </w:r>
      <w:r>
        <w:t xml:space="preserve">C, </w:t>
      </w:r>
    </w:p>
    <w:p w:rsidR="002E48A4" w:rsidRDefault="002E48A4" w:rsidP="002E48A4">
      <w:pPr>
        <w:jc w:val="both"/>
      </w:pPr>
      <w:r>
        <w:t>- dostawa i montaż dwuwiązkowego fotometru do pomiaru zawartości ozonu w powietrzu lub w tlenie,</w:t>
      </w:r>
    </w:p>
    <w:p w:rsidR="002E48A4" w:rsidRDefault="002E48A4" w:rsidP="002E48A4">
      <w:pPr>
        <w:jc w:val="both"/>
      </w:pPr>
      <w:r>
        <w:t>- dostawa i montaż szafy zasilająco-sterującej,</w:t>
      </w:r>
    </w:p>
    <w:p w:rsidR="002E48A4" w:rsidRDefault="002E48A4" w:rsidP="002E48A4">
      <w:pPr>
        <w:jc w:val="both"/>
      </w:pPr>
      <w:r>
        <w:t>- dostawa i montaż kabli zasilających generatora ozonu,</w:t>
      </w:r>
    </w:p>
    <w:p w:rsidR="002E48A4" w:rsidRDefault="002E48A4" w:rsidP="002E48A4">
      <w:pPr>
        <w:jc w:val="both"/>
      </w:pPr>
      <w:r>
        <w:t xml:space="preserve">- uruchomienie instalacji ozonowania, </w:t>
      </w:r>
    </w:p>
    <w:p w:rsidR="00EC0192" w:rsidRDefault="002E48A4" w:rsidP="00EC0192">
      <w:pPr>
        <w:jc w:val="both"/>
      </w:pPr>
      <w:r>
        <w:t>- szkolenie pracowników Zamawiającego w zakresie obsługi instalacji ozonowania,</w:t>
      </w:r>
    </w:p>
    <w:p w:rsidR="006249F9" w:rsidRDefault="006A6C09" w:rsidP="006249F9">
      <w:pPr>
        <w:pStyle w:val="Akapitzlist"/>
        <w:spacing w:before="120" w:line="320" w:lineRule="exact"/>
        <w:ind w:left="0"/>
        <w:jc w:val="both"/>
        <w:rPr>
          <w:b/>
        </w:rPr>
      </w:pPr>
      <w:r>
        <w:rPr>
          <w:b/>
        </w:rPr>
        <w:t xml:space="preserve">a) </w:t>
      </w:r>
      <w:r w:rsidR="006249F9">
        <w:rPr>
          <w:b/>
        </w:rPr>
        <w:t>wymagane parametry generatora ozonu:</w:t>
      </w:r>
    </w:p>
    <w:p w:rsidR="006249F9" w:rsidRDefault="006249F9" w:rsidP="006249F9">
      <w:pPr>
        <w:pStyle w:val="Akapitzlist"/>
        <w:jc w:val="both"/>
      </w:pPr>
      <w:r>
        <w:t>Wydajność: minimum 6 kg, przy stężeniu ozonu 13% wag i temperaturze wody chłodzącej 15 stopni Celsjusza.</w:t>
      </w:r>
    </w:p>
    <w:p w:rsidR="006249F9" w:rsidRDefault="006249F9" w:rsidP="006249F9">
      <w:pPr>
        <w:pStyle w:val="Akapitzlist"/>
        <w:jc w:val="both"/>
      </w:pPr>
      <w:r>
        <w:t>Regulacja produkcji ozonu : 0.1 – 100%</w:t>
      </w:r>
    </w:p>
    <w:p w:rsidR="006249F9" w:rsidRDefault="006249F9" w:rsidP="006249F9">
      <w:pPr>
        <w:pStyle w:val="Akapitzlist"/>
        <w:jc w:val="both"/>
      </w:pPr>
      <w:r>
        <w:t>Ozonator zasilany tlenem (LOX) ze zbiornika.</w:t>
      </w:r>
    </w:p>
    <w:p w:rsidR="006249F9" w:rsidRDefault="006249F9" w:rsidP="006249F9">
      <w:pPr>
        <w:pStyle w:val="Akapitzlist"/>
        <w:jc w:val="both"/>
      </w:pPr>
      <w:r>
        <w:t>Ozonator chłodzony wodą pitną, produkowaną przez SUW Miedwie</w:t>
      </w:r>
    </w:p>
    <w:p w:rsidR="006249F9" w:rsidRDefault="006249F9" w:rsidP="006249F9">
      <w:pPr>
        <w:pStyle w:val="Akapitzlist"/>
        <w:jc w:val="both"/>
      </w:pPr>
      <w:r>
        <w:t>Przepływ wody chłodzącej – do 11 m3/h</w:t>
      </w:r>
    </w:p>
    <w:p w:rsidR="006249F9" w:rsidRDefault="006249F9" w:rsidP="006249F9">
      <w:pPr>
        <w:pStyle w:val="Akapitzlist"/>
        <w:jc w:val="both"/>
      </w:pPr>
      <w:r>
        <w:t>Zużycie energii – do 11.5 kW / 1 kg ozonu (dla pracy przy produkcji 6 kg/h, stężeniu 13% i temp. wody chodzącej 15 stopni Celsjusza)</w:t>
      </w:r>
    </w:p>
    <w:p w:rsidR="006249F9" w:rsidRDefault="006249F9" w:rsidP="006249F9">
      <w:pPr>
        <w:pStyle w:val="Akapitzlist"/>
        <w:jc w:val="both"/>
      </w:pPr>
      <w:r>
        <w:t>Całkowity pobór mocy, przy w/w parametrach pracy: 69 kW</w:t>
      </w:r>
    </w:p>
    <w:p w:rsidR="006249F9" w:rsidRDefault="006249F9" w:rsidP="006249F9">
      <w:pPr>
        <w:pStyle w:val="Akapitzlist"/>
        <w:jc w:val="both"/>
      </w:pPr>
      <w:r>
        <w:t>Moc ozonatora: max 80 kVA</w:t>
      </w:r>
    </w:p>
    <w:p w:rsidR="006249F9" w:rsidRDefault="006249F9" w:rsidP="006249F9">
      <w:pPr>
        <w:pStyle w:val="Akapitzlist"/>
        <w:jc w:val="both"/>
      </w:pPr>
      <w:r>
        <w:t>Prąd nominalny: max 120A</w:t>
      </w:r>
    </w:p>
    <w:p w:rsidR="006249F9" w:rsidRDefault="006249F9" w:rsidP="006249F9">
      <w:pPr>
        <w:pStyle w:val="Akapitzlist"/>
        <w:jc w:val="both"/>
      </w:pPr>
      <w:r>
        <w:t xml:space="preserve">W celu umożliwienia awaryjnego zwiększenia produkcji ozonu, także przy wyższej temperaturze wody chłodzącej ozonator musi równocześnie gwarantować pracę dla poniższych parametrów: </w:t>
      </w:r>
    </w:p>
    <w:p w:rsidR="006249F9" w:rsidRDefault="006249F9" w:rsidP="006249F9">
      <w:pPr>
        <w:pStyle w:val="Akapitzlist"/>
        <w:jc w:val="both"/>
      </w:pPr>
      <w:r>
        <w:t>Zużycie energii – do 7.5 kW / 1 kg ozonu (dla pracy przy produkcji 6 kg/h, stężeniu 8% i temp. wody chłodzącej 15 stopni Celsjusza, produkcja ozonu w tych warunkach musi wynosić minimum 10 kg/h)</w:t>
      </w:r>
    </w:p>
    <w:p w:rsidR="006249F9" w:rsidRDefault="006249F9" w:rsidP="006249F9">
      <w:pPr>
        <w:ind w:firstLine="708"/>
        <w:jc w:val="both"/>
      </w:pPr>
      <w:r>
        <w:t>Współczynnik mocy: 0.95</w:t>
      </w:r>
    </w:p>
    <w:p w:rsidR="006249F9" w:rsidRDefault="006249F9" w:rsidP="006249F9">
      <w:pPr>
        <w:pStyle w:val="Akapitzlist"/>
        <w:jc w:val="both"/>
      </w:pPr>
      <w:r>
        <w:t>Zasilanie: 400V/50Hz</w:t>
      </w:r>
    </w:p>
    <w:p w:rsidR="006249F9" w:rsidRDefault="006249F9" w:rsidP="006249F9">
      <w:pPr>
        <w:pStyle w:val="Akapitzlist"/>
        <w:jc w:val="both"/>
      </w:pPr>
      <w:r>
        <w:t>Przepływ tlenu: 32.34 Nm3/h</w:t>
      </w:r>
    </w:p>
    <w:p w:rsidR="006249F9" w:rsidRDefault="006249F9" w:rsidP="006249F9">
      <w:pPr>
        <w:pStyle w:val="Akapitzlist"/>
        <w:jc w:val="both"/>
      </w:pPr>
      <w:r>
        <w:t>Dielektryki ze stali szlachetnej powlekane warstwą ceramiczną</w:t>
      </w:r>
    </w:p>
    <w:p w:rsidR="006249F9" w:rsidRDefault="006249F9" w:rsidP="006249F9">
      <w:pPr>
        <w:pStyle w:val="Akapitzlist"/>
        <w:jc w:val="both"/>
        <w:rPr>
          <w:color w:val="222222"/>
        </w:rPr>
      </w:pPr>
      <w:r>
        <w:lastRenderedPageBreak/>
        <w:t>B</w:t>
      </w:r>
      <w:r>
        <w:rPr>
          <w:color w:val="222222"/>
        </w:rPr>
        <w:t>ezpieczniki na każdej rurze ozonowej. Funkcja każdego bezpiecznika polega na odłączeniu określonej rury ozonowej w przypadku jakiejkolwiek anomalii roboczej, umożliwiając generatorowi ozonu kontynuowanie produkcji ozonu.</w:t>
      </w:r>
    </w:p>
    <w:p w:rsidR="006249F9" w:rsidRDefault="006249F9" w:rsidP="006249F9">
      <w:pPr>
        <w:pStyle w:val="Akapitzlist"/>
        <w:jc w:val="both"/>
        <w:rPr>
          <w:color w:val="222222"/>
        </w:rPr>
      </w:pPr>
      <w:r>
        <w:rPr>
          <w:color w:val="222222"/>
        </w:rPr>
        <w:t xml:space="preserve">Maksymalna emisja ciepła do otoczenia: </w:t>
      </w:r>
      <w:r>
        <w:rPr>
          <w:b/>
          <w:lang w:val="en-GB"/>
        </w:rPr>
        <w:t>≤</w:t>
      </w:r>
      <w:r>
        <w:rPr>
          <w:color w:val="222222"/>
        </w:rPr>
        <w:t xml:space="preserve"> 4kW</w:t>
      </w:r>
    </w:p>
    <w:p w:rsidR="006249F9" w:rsidRDefault="006249F9" w:rsidP="006249F9">
      <w:pPr>
        <w:pStyle w:val="Akapitzlist"/>
        <w:jc w:val="both"/>
        <w:rPr>
          <w:color w:val="222222"/>
        </w:rPr>
      </w:pPr>
      <w:r>
        <w:rPr>
          <w:color w:val="222222"/>
        </w:rPr>
        <w:t xml:space="preserve">Maksymalna emisja hałasu (1 m): </w:t>
      </w:r>
      <w:r>
        <w:rPr>
          <w:b/>
          <w:lang w:val="en-GB"/>
        </w:rPr>
        <w:t>≤</w:t>
      </w:r>
      <w:r>
        <w:rPr>
          <w:color w:val="222222"/>
        </w:rPr>
        <w:t xml:space="preserve"> 85 </w:t>
      </w:r>
      <w:proofErr w:type="spellStart"/>
      <w:r>
        <w:rPr>
          <w:color w:val="222222"/>
        </w:rPr>
        <w:t>dB</w:t>
      </w:r>
      <w:proofErr w:type="spellEnd"/>
    </w:p>
    <w:p w:rsidR="006249F9" w:rsidRDefault="006249F9" w:rsidP="006249F9">
      <w:pPr>
        <w:pStyle w:val="Akapitzlist"/>
        <w:jc w:val="both"/>
        <w:rPr>
          <w:color w:val="222222"/>
        </w:rPr>
      </w:pPr>
      <w:r>
        <w:rPr>
          <w:color w:val="222222"/>
        </w:rPr>
        <w:t>Zbiornik ozonatora zainstalowany poziomo</w:t>
      </w:r>
    </w:p>
    <w:p w:rsidR="006249F9" w:rsidRDefault="006249F9" w:rsidP="006249F9">
      <w:pPr>
        <w:pStyle w:val="Akapitzlist"/>
        <w:jc w:val="both"/>
        <w:rPr>
          <w:color w:val="222222"/>
        </w:rPr>
      </w:pPr>
      <w:r>
        <w:rPr>
          <w:color w:val="222222"/>
        </w:rPr>
        <w:t xml:space="preserve">Maksymalne wymiary ramy ozonatorem: D x </w:t>
      </w:r>
      <w:proofErr w:type="spellStart"/>
      <w:r>
        <w:rPr>
          <w:color w:val="222222"/>
        </w:rPr>
        <w:t>Sz</w:t>
      </w:r>
      <w:proofErr w:type="spellEnd"/>
      <w:r>
        <w:rPr>
          <w:color w:val="222222"/>
        </w:rPr>
        <w:t xml:space="preserve"> x H (mm): 3000 x 1500 x 2100</w:t>
      </w:r>
    </w:p>
    <w:p w:rsidR="006249F9" w:rsidRDefault="006249F9" w:rsidP="006249F9">
      <w:pPr>
        <w:pStyle w:val="Akapitzlist"/>
        <w:jc w:val="both"/>
        <w:rPr>
          <w:color w:val="222222"/>
        </w:rPr>
      </w:pPr>
      <w:r>
        <w:rPr>
          <w:color w:val="222222"/>
        </w:rPr>
        <w:t xml:space="preserve">Maksymalna waga: 3000 kg  </w:t>
      </w:r>
    </w:p>
    <w:p w:rsidR="006249F9" w:rsidRDefault="006249F9" w:rsidP="006249F9">
      <w:pPr>
        <w:pStyle w:val="Akapitzlist"/>
        <w:ind w:left="0"/>
        <w:jc w:val="both"/>
        <w:rPr>
          <w:color w:val="222222"/>
        </w:rPr>
      </w:pPr>
      <w:r>
        <w:rPr>
          <w:b/>
          <w:color w:val="222222"/>
        </w:rPr>
        <w:t>b)</w:t>
      </w:r>
      <w:r w:rsidR="006A6C09">
        <w:rPr>
          <w:b/>
          <w:color w:val="222222"/>
        </w:rPr>
        <w:t xml:space="preserve"> </w:t>
      </w:r>
      <w:r>
        <w:rPr>
          <w:b/>
        </w:rPr>
        <w:t>posadowienie ozonatora w miejscu zdemontowanej jednostki:</w:t>
      </w:r>
    </w:p>
    <w:p w:rsidR="006249F9" w:rsidRDefault="006249F9" w:rsidP="006249F9">
      <w:pPr>
        <w:ind w:left="708"/>
        <w:jc w:val="both"/>
      </w:pPr>
      <w:r>
        <w:t>posadowienie i podłączenie ozonatora – hydrauliczne i elektryczne (w tym automatyka)</w:t>
      </w:r>
    </w:p>
    <w:p w:rsidR="006249F9" w:rsidRDefault="006249F9" w:rsidP="006249F9">
      <w:pPr>
        <w:ind w:left="708"/>
        <w:jc w:val="both"/>
      </w:pPr>
      <w:r>
        <w:t>Wykonawca musi uwzględnić wszystkie niezbędne materiały, armaturę i prace niezbędne do wpięcia ozonatora w istniejącą instalację ozonową.</w:t>
      </w:r>
    </w:p>
    <w:p w:rsidR="006249F9" w:rsidRDefault="006249F9" w:rsidP="006249F9">
      <w:pPr>
        <w:ind w:left="708"/>
        <w:jc w:val="both"/>
      </w:pPr>
      <w:r>
        <w:t>Wykonawca wykona nowy układ sterowania całą instalacją ozonową uwzględniający zarówno nowy jak i dotychczasowy ozonator wraz z wizualizacją i sterowaniem z poziomu sterowni nadrzędnej.</w:t>
      </w:r>
    </w:p>
    <w:p w:rsidR="006A6C09" w:rsidRDefault="006A6C09" w:rsidP="006A6C09">
      <w:pPr>
        <w:jc w:val="both"/>
        <w:rPr>
          <w:b/>
        </w:rPr>
      </w:pPr>
      <w:r>
        <w:t xml:space="preserve">c) </w:t>
      </w:r>
      <w:r>
        <w:rPr>
          <w:b/>
        </w:rPr>
        <w:t>tlen doprowadzany do generatora ozonu ma następujące właściwości:</w:t>
      </w:r>
    </w:p>
    <w:p w:rsidR="006A6C09" w:rsidRDefault="006A6C09" w:rsidP="006A6C09">
      <w:pPr>
        <w:ind w:left="720"/>
        <w:jc w:val="both"/>
      </w:pPr>
      <w:r>
        <w:t>- zawartość tlenu…………………………….99.5-99,9 %vol,</w:t>
      </w:r>
    </w:p>
    <w:p w:rsidR="006A6C09" w:rsidRDefault="006A6C09" w:rsidP="006A6C09">
      <w:pPr>
        <w:ind w:left="720"/>
        <w:jc w:val="both"/>
      </w:pPr>
      <w:r>
        <w:t>- zawartość azotu…………………………………..&gt;700ppm,</w:t>
      </w:r>
    </w:p>
    <w:p w:rsidR="006A6C09" w:rsidRDefault="006A6C09" w:rsidP="006A6C09">
      <w:pPr>
        <w:ind w:left="720"/>
        <w:jc w:val="both"/>
      </w:pPr>
      <w:r>
        <w:t>- zawartość wody..≤ 2,6ppm(ekwiwalent punktu rosy – 70</w:t>
      </w:r>
      <w:r>
        <w:rPr>
          <w:vertAlign w:val="superscript"/>
        </w:rPr>
        <w:t>0</w:t>
      </w:r>
      <w:r>
        <w:t>C,</w:t>
      </w:r>
    </w:p>
    <w:p w:rsidR="006A6C09" w:rsidRDefault="006A6C09" w:rsidP="006A6C09">
      <w:pPr>
        <w:ind w:left="720"/>
        <w:jc w:val="both"/>
      </w:pPr>
      <w:r>
        <w:t>- zawartość węglowodorów (asCH</w:t>
      </w:r>
      <w:r>
        <w:rPr>
          <w:vertAlign w:val="subscript"/>
        </w:rPr>
        <w:t>4</w:t>
      </w:r>
      <w:r>
        <w:t>)…………….....&lt; 60ppm,</w:t>
      </w:r>
    </w:p>
    <w:p w:rsidR="006A6C09" w:rsidRDefault="006A6C09" w:rsidP="006A6C09">
      <w:pPr>
        <w:ind w:left="720"/>
        <w:jc w:val="both"/>
      </w:pPr>
      <w:r>
        <w:t>- ciała stałe …………………..wolne od cząstek(filtr 0,1µm),</w:t>
      </w:r>
    </w:p>
    <w:p w:rsidR="006A6C09" w:rsidRDefault="006A6C09" w:rsidP="006A6C09">
      <w:pPr>
        <w:ind w:left="720"/>
        <w:jc w:val="both"/>
      </w:pPr>
      <w:r>
        <w:t>- ciśnienie na wyjściu z generatora……………..  2- 6 bar(g),</w:t>
      </w:r>
    </w:p>
    <w:p w:rsidR="006A6C09" w:rsidRDefault="006A6C09" w:rsidP="006A6C09">
      <w:pPr>
        <w:ind w:left="720"/>
        <w:jc w:val="both"/>
      </w:pPr>
      <w:r>
        <w:t>- ciśnienie gazu na wyjściu z generatora………….0,9 bar(g),</w:t>
      </w:r>
    </w:p>
    <w:p w:rsidR="006A6C09" w:rsidRDefault="006A6C09" w:rsidP="006A6C09">
      <w:pPr>
        <w:ind w:left="720"/>
        <w:jc w:val="both"/>
      </w:pPr>
      <w:r>
        <w:t>- projektowane ciśnienie…………………………. 1,2 bar(g),</w:t>
      </w:r>
    </w:p>
    <w:p w:rsidR="006A6C09" w:rsidRDefault="006A6C09" w:rsidP="006A6C09">
      <w:pPr>
        <w:ind w:left="720"/>
        <w:jc w:val="both"/>
      </w:pPr>
      <w:r>
        <w:t>- temperatura………………………………….....-35</w:t>
      </w:r>
      <w:r>
        <w:rPr>
          <w:vertAlign w:val="superscript"/>
        </w:rPr>
        <w:t>0</w:t>
      </w:r>
      <w:r>
        <w:t>C÷40</w:t>
      </w:r>
      <w:r>
        <w:rPr>
          <w:vertAlign w:val="superscript"/>
        </w:rPr>
        <w:t>0</w:t>
      </w:r>
      <w:r>
        <w:t>C,</w:t>
      </w:r>
    </w:p>
    <w:p w:rsidR="006A6C09" w:rsidRDefault="006A6C09" w:rsidP="006A6C09">
      <w:pPr>
        <w:jc w:val="both"/>
      </w:pPr>
      <w:r>
        <w:t xml:space="preserve"> </w:t>
      </w:r>
      <w:r>
        <w:rPr>
          <w:b/>
        </w:rPr>
        <w:t>d) w</w:t>
      </w:r>
      <w:r>
        <w:t>oda chłodząca</w:t>
      </w:r>
    </w:p>
    <w:p w:rsidR="006A6C09" w:rsidRDefault="006A6C09" w:rsidP="006A6C09">
      <w:pPr>
        <w:ind w:left="720"/>
        <w:jc w:val="both"/>
      </w:pPr>
      <w:r>
        <w:t>- temperatura……………………………………. …  5-35</w:t>
      </w:r>
      <w:r>
        <w:rPr>
          <w:vertAlign w:val="superscript"/>
        </w:rPr>
        <w:t>0</w:t>
      </w:r>
      <w:r>
        <w:t>C,</w:t>
      </w:r>
    </w:p>
    <w:p w:rsidR="006A6C09" w:rsidRDefault="006A6C09" w:rsidP="006A6C09">
      <w:pPr>
        <w:ind w:left="720"/>
        <w:jc w:val="both"/>
      </w:pPr>
      <w:r>
        <w:t>- przyrost temperatury………………………………...ca.5 K,</w:t>
      </w:r>
    </w:p>
    <w:p w:rsidR="006A6C09" w:rsidRDefault="006A6C09" w:rsidP="006A6C09">
      <w:pPr>
        <w:ind w:left="720"/>
        <w:jc w:val="both"/>
      </w:pPr>
      <w:r>
        <w:t>- ciśnienie pracy………………………………...1,5-3 bar(g),</w:t>
      </w:r>
    </w:p>
    <w:p w:rsidR="006A6C09" w:rsidRDefault="006A6C09" w:rsidP="006A6C09">
      <w:pPr>
        <w:ind w:left="720"/>
        <w:jc w:val="both"/>
      </w:pPr>
      <w:r>
        <w:t xml:space="preserve">- </w:t>
      </w:r>
      <w:proofErr w:type="spellStart"/>
      <w:r>
        <w:t>pH</w:t>
      </w:r>
      <w:proofErr w:type="spellEnd"/>
      <w:r>
        <w:t xml:space="preserve"> 6-8</w:t>
      </w:r>
    </w:p>
    <w:p w:rsidR="006A6C09" w:rsidRDefault="006A6C09" w:rsidP="006A6C09">
      <w:pPr>
        <w:ind w:left="720"/>
        <w:jc w:val="both"/>
      </w:pPr>
      <w:r>
        <w:t>- zawiesina……………………………………….....&lt; 1 mg/l,</w:t>
      </w:r>
    </w:p>
    <w:p w:rsidR="006A6C09" w:rsidRDefault="006A6C09" w:rsidP="006A6C09">
      <w:pPr>
        <w:ind w:left="720"/>
        <w:jc w:val="both"/>
      </w:pPr>
      <w:r>
        <w:t>- żelazo…………………………………………...&lt; 0,3 mg/l,</w:t>
      </w:r>
    </w:p>
    <w:p w:rsidR="006A6C09" w:rsidRDefault="006A6C09" w:rsidP="006A6C09">
      <w:pPr>
        <w:ind w:left="720"/>
        <w:jc w:val="both"/>
      </w:pPr>
      <w:r>
        <w:t>- mangan………………………………………….&lt;0,05mg/l,</w:t>
      </w:r>
    </w:p>
    <w:p w:rsidR="006A6C09" w:rsidRDefault="006A6C09" w:rsidP="006A6C09">
      <w:pPr>
        <w:ind w:left="720"/>
        <w:jc w:val="both"/>
      </w:pPr>
      <w:r>
        <w:t>- chlorki…………………………………………...&lt; 100mg/l,</w:t>
      </w:r>
    </w:p>
    <w:p w:rsidR="006A6C09" w:rsidRDefault="006A6C09" w:rsidP="006A6C09">
      <w:pPr>
        <w:ind w:left="720"/>
        <w:jc w:val="both"/>
      </w:pPr>
      <w:r>
        <w:t>- twardość węglowa……………………………….....6-8</w:t>
      </w:r>
      <w:r>
        <w:rPr>
          <w:vertAlign w:val="superscript"/>
        </w:rPr>
        <w:t>0</w:t>
      </w:r>
      <w:r>
        <w:t>dH,</w:t>
      </w:r>
    </w:p>
    <w:p w:rsidR="006A6C09" w:rsidRDefault="006A6C09" w:rsidP="006A6C09">
      <w:pPr>
        <w:ind w:left="720"/>
        <w:jc w:val="both"/>
      </w:pPr>
      <w:r>
        <w:t xml:space="preserve">- inne……….. wolna od agresywnych komponentów, czysta, </w:t>
      </w:r>
    </w:p>
    <w:p w:rsidR="006A6C09" w:rsidRDefault="006A6C09" w:rsidP="006A6C09">
      <w:pPr>
        <w:jc w:val="both"/>
      </w:pPr>
      <w:r>
        <w:t xml:space="preserve"> </w:t>
      </w:r>
      <w:r>
        <w:rPr>
          <w:b/>
        </w:rPr>
        <w:t>e) p</w:t>
      </w:r>
      <w:r>
        <w:t>owietrze sterujące</w:t>
      </w:r>
    </w:p>
    <w:p w:rsidR="006A6C09" w:rsidRDefault="006A6C09" w:rsidP="006A6C09">
      <w:pPr>
        <w:ind w:left="720"/>
        <w:jc w:val="both"/>
      </w:pPr>
      <w:r>
        <w:t>- suche, wolne od oleju i cząstek stałych,</w:t>
      </w:r>
    </w:p>
    <w:p w:rsidR="006A6C09" w:rsidRDefault="006A6C09" w:rsidP="006A6C09">
      <w:pPr>
        <w:ind w:left="720"/>
        <w:jc w:val="both"/>
      </w:pPr>
      <w:r>
        <w:t>- ciśnienie……………………………………………4,0 bar,</w:t>
      </w:r>
    </w:p>
    <w:p w:rsidR="006A6C09" w:rsidRDefault="006A6C09" w:rsidP="006A6C09">
      <w:pPr>
        <w:ind w:left="720"/>
        <w:jc w:val="both"/>
      </w:pPr>
      <w:r>
        <w:t>- punkt rosy ………………………………………….- 20</w:t>
      </w:r>
      <w:r>
        <w:rPr>
          <w:vertAlign w:val="superscript"/>
        </w:rPr>
        <w:t>0</w:t>
      </w:r>
      <w:r>
        <w:t>C,</w:t>
      </w:r>
    </w:p>
    <w:p w:rsidR="006A6C09" w:rsidRDefault="006A6C09" w:rsidP="006A6C09">
      <w:pPr>
        <w:jc w:val="both"/>
      </w:pPr>
      <w:r>
        <w:t xml:space="preserve"> </w:t>
      </w:r>
      <w:r>
        <w:rPr>
          <w:b/>
        </w:rPr>
        <w:t>f) p</w:t>
      </w:r>
      <w:r>
        <w:t>owietrze otaczające</w:t>
      </w:r>
    </w:p>
    <w:p w:rsidR="006A6C09" w:rsidRDefault="006A6C09" w:rsidP="006A6C09">
      <w:pPr>
        <w:ind w:left="720"/>
        <w:jc w:val="both"/>
      </w:pPr>
      <w:r>
        <w:t>- temperatura…………………………………………&lt;35</w:t>
      </w:r>
      <w:r>
        <w:rPr>
          <w:vertAlign w:val="superscript"/>
        </w:rPr>
        <w:t>0</w:t>
      </w:r>
      <w:r>
        <w:t>C,</w:t>
      </w:r>
    </w:p>
    <w:p w:rsidR="006A6C09" w:rsidRDefault="006A6C09" w:rsidP="006A6C09">
      <w:pPr>
        <w:ind w:left="720"/>
        <w:jc w:val="both"/>
      </w:pPr>
      <w:r>
        <w:t>- wilgotność………………………………………….&lt; 90%,</w:t>
      </w:r>
    </w:p>
    <w:p w:rsidR="006A6C09" w:rsidRDefault="006A6C09" w:rsidP="006A6C09">
      <w:pPr>
        <w:ind w:left="720"/>
        <w:jc w:val="both"/>
      </w:pPr>
      <w:r>
        <w:t>- wysokość nad poziomem morza…………………&lt; 500 m,</w:t>
      </w:r>
    </w:p>
    <w:p w:rsidR="006A6C09" w:rsidRDefault="006A6C09" w:rsidP="006A6C09">
      <w:pPr>
        <w:jc w:val="both"/>
      </w:pPr>
      <w:r>
        <w:rPr>
          <w:b/>
        </w:rPr>
        <w:t xml:space="preserve"> g)</w:t>
      </w:r>
      <w:r>
        <w:t xml:space="preserve"> zasilanie</w:t>
      </w:r>
    </w:p>
    <w:p w:rsidR="00EC0192" w:rsidRDefault="006A6C09" w:rsidP="006A6C09">
      <w:pPr>
        <w:ind w:left="720"/>
        <w:jc w:val="both"/>
      </w:pPr>
      <w:r>
        <w:t>główna sieć elektryczna………………TN-C-Net/TN-S-Net,</w:t>
      </w:r>
    </w:p>
    <w:p w:rsidR="005D1722" w:rsidRPr="00EC0192" w:rsidRDefault="002E48A4" w:rsidP="00EC0192">
      <w:pPr>
        <w:jc w:val="both"/>
      </w:pPr>
      <w:r>
        <w:rPr>
          <w:sz w:val="22"/>
          <w:szCs w:val="22"/>
        </w:rPr>
        <w:t xml:space="preserve"> h) fotometr</w:t>
      </w:r>
      <w:r w:rsidR="008008D3">
        <w:rPr>
          <w:sz w:val="22"/>
          <w:szCs w:val="22"/>
        </w:rPr>
        <w:t>:</w:t>
      </w:r>
    </w:p>
    <w:p w:rsidR="005D1722" w:rsidRDefault="005D1722" w:rsidP="005D1722">
      <w:pPr>
        <w:widowControl w:val="0"/>
        <w:numPr>
          <w:ilvl w:val="1"/>
          <w:numId w:val="1"/>
        </w:numPr>
        <w:suppressAutoHyphens/>
        <w:autoSpaceDE w:val="0"/>
        <w:rPr>
          <w:rFonts w:eastAsia="Garamond"/>
          <w:sz w:val="22"/>
          <w:szCs w:val="22"/>
        </w:rPr>
      </w:pPr>
      <w:r w:rsidRPr="00163F67">
        <w:rPr>
          <w:rFonts w:eastAsia="Garamond"/>
          <w:sz w:val="22"/>
          <w:szCs w:val="22"/>
        </w:rPr>
        <w:t>pomiar w trybie on-line</w:t>
      </w:r>
    </w:p>
    <w:p w:rsidR="005D1722" w:rsidRDefault="005D1722" w:rsidP="005D1722">
      <w:pPr>
        <w:widowControl w:val="0"/>
        <w:numPr>
          <w:ilvl w:val="1"/>
          <w:numId w:val="1"/>
        </w:numPr>
        <w:suppressAutoHyphens/>
        <w:autoSpaceDE w:val="0"/>
        <w:rPr>
          <w:rFonts w:eastAsia="Garamond"/>
          <w:sz w:val="22"/>
          <w:szCs w:val="22"/>
        </w:rPr>
      </w:pPr>
      <w:r>
        <w:rPr>
          <w:rFonts w:eastAsia="Garamond"/>
          <w:sz w:val="22"/>
          <w:szCs w:val="22"/>
        </w:rPr>
        <w:t>zakres pomiarowy 0 – 200 g/Nm</w:t>
      </w:r>
      <w:r>
        <w:rPr>
          <w:rFonts w:eastAsia="Garamond"/>
          <w:sz w:val="22"/>
          <w:szCs w:val="22"/>
          <w:vertAlign w:val="superscript"/>
        </w:rPr>
        <w:t>3</w:t>
      </w:r>
      <w:r>
        <w:rPr>
          <w:rFonts w:eastAsia="Garamond"/>
          <w:sz w:val="22"/>
          <w:szCs w:val="22"/>
        </w:rPr>
        <w:t xml:space="preserve"> </w:t>
      </w:r>
    </w:p>
    <w:p w:rsidR="005D1722" w:rsidRPr="00163F67" w:rsidRDefault="005D1722" w:rsidP="005D1722">
      <w:pPr>
        <w:widowControl w:val="0"/>
        <w:numPr>
          <w:ilvl w:val="1"/>
          <w:numId w:val="1"/>
        </w:numPr>
        <w:suppressAutoHyphens/>
        <w:autoSpaceDE w:val="0"/>
        <w:rPr>
          <w:rFonts w:eastAsia="Garamond"/>
          <w:sz w:val="22"/>
          <w:szCs w:val="22"/>
        </w:rPr>
      </w:pPr>
      <w:r>
        <w:rPr>
          <w:rFonts w:eastAsia="Garamond"/>
          <w:sz w:val="22"/>
          <w:szCs w:val="22"/>
        </w:rPr>
        <w:t>błąd pomiaru max 0,5 %</w:t>
      </w:r>
    </w:p>
    <w:p w:rsidR="005D1722" w:rsidRDefault="005D1722" w:rsidP="005D1722">
      <w:pPr>
        <w:widowControl w:val="0"/>
        <w:numPr>
          <w:ilvl w:val="1"/>
          <w:numId w:val="1"/>
        </w:numPr>
        <w:suppressAutoHyphens/>
        <w:autoSpaceDE w:val="0"/>
        <w:rPr>
          <w:rFonts w:eastAsia="Garamond"/>
          <w:sz w:val="22"/>
          <w:szCs w:val="22"/>
        </w:rPr>
      </w:pPr>
      <w:r w:rsidRPr="00163F67">
        <w:rPr>
          <w:rFonts w:eastAsia="Garamond"/>
          <w:sz w:val="22"/>
          <w:szCs w:val="22"/>
        </w:rPr>
        <w:lastRenderedPageBreak/>
        <w:t xml:space="preserve">miernik winien być zabudowany w obudowie </w:t>
      </w:r>
      <w:proofErr w:type="spellStart"/>
      <w:r w:rsidRPr="00163F67">
        <w:rPr>
          <w:rFonts w:eastAsia="Garamond"/>
          <w:sz w:val="22"/>
          <w:szCs w:val="22"/>
        </w:rPr>
        <w:t>bryzgoszczelnej</w:t>
      </w:r>
      <w:proofErr w:type="spellEnd"/>
      <w:r w:rsidRPr="00163F67">
        <w:rPr>
          <w:rFonts w:eastAsia="Garamond"/>
          <w:sz w:val="22"/>
          <w:szCs w:val="22"/>
        </w:rPr>
        <w:t>, minimum IP65</w:t>
      </w:r>
    </w:p>
    <w:p w:rsidR="005D1722" w:rsidRPr="00163F67" w:rsidRDefault="005D1722" w:rsidP="005D1722">
      <w:pPr>
        <w:widowControl w:val="0"/>
        <w:numPr>
          <w:ilvl w:val="1"/>
          <w:numId w:val="1"/>
        </w:numPr>
        <w:suppressAutoHyphens/>
        <w:autoSpaceDE w:val="0"/>
        <w:rPr>
          <w:rFonts w:eastAsia="Garamond"/>
          <w:sz w:val="22"/>
          <w:szCs w:val="22"/>
        </w:rPr>
      </w:pPr>
      <w:r>
        <w:rPr>
          <w:rFonts w:eastAsia="Garamond"/>
          <w:sz w:val="22"/>
          <w:szCs w:val="22"/>
        </w:rPr>
        <w:t>funkcja automatycznego i lokalnego zerowania</w:t>
      </w:r>
    </w:p>
    <w:p w:rsidR="005D1722" w:rsidRPr="00163F67" w:rsidRDefault="005D1722" w:rsidP="005D1722">
      <w:pPr>
        <w:widowControl w:val="0"/>
        <w:numPr>
          <w:ilvl w:val="1"/>
          <w:numId w:val="1"/>
        </w:numPr>
        <w:suppressAutoHyphens/>
        <w:autoSpaceDE w:val="0"/>
        <w:rPr>
          <w:rFonts w:eastAsia="Garamond"/>
          <w:sz w:val="22"/>
          <w:szCs w:val="22"/>
        </w:rPr>
      </w:pPr>
      <w:r w:rsidRPr="00163F67">
        <w:rPr>
          <w:rFonts w:eastAsia="Garamond"/>
          <w:sz w:val="22"/>
          <w:szCs w:val="22"/>
        </w:rPr>
        <w:t>musi być wyposażony we wszystkie elementy konieczne do niezależnej w pełni auto</w:t>
      </w:r>
      <w:r w:rsidR="00B95AF2">
        <w:rPr>
          <w:rFonts w:eastAsia="Garamond"/>
          <w:sz w:val="22"/>
          <w:szCs w:val="22"/>
        </w:rPr>
        <w:t>matycznej pracy tj. przepłukiwanie i automatyczna</w:t>
      </w:r>
      <w:r w:rsidRPr="00163F67">
        <w:rPr>
          <w:rFonts w:eastAsia="Garamond"/>
          <w:sz w:val="22"/>
          <w:szCs w:val="22"/>
        </w:rPr>
        <w:t xml:space="preserve"> </w:t>
      </w:r>
      <w:r w:rsidR="00B95AF2">
        <w:rPr>
          <w:rFonts w:eastAsia="Garamond"/>
          <w:sz w:val="22"/>
          <w:szCs w:val="22"/>
        </w:rPr>
        <w:t>kalibracja tlenem, zawór trójdrożny</w:t>
      </w:r>
      <w:r w:rsidRPr="00163F67">
        <w:rPr>
          <w:rFonts w:eastAsia="Garamond"/>
          <w:sz w:val="22"/>
          <w:szCs w:val="22"/>
        </w:rPr>
        <w:t xml:space="preserve">, </w:t>
      </w:r>
      <w:r w:rsidR="00B95AF2">
        <w:rPr>
          <w:rFonts w:eastAsia="Garamond"/>
          <w:sz w:val="22"/>
          <w:szCs w:val="22"/>
        </w:rPr>
        <w:t>regulator czasowy</w:t>
      </w:r>
      <w:r w:rsidRPr="00163F67">
        <w:rPr>
          <w:rFonts w:eastAsia="Garamond"/>
          <w:sz w:val="22"/>
          <w:szCs w:val="22"/>
        </w:rPr>
        <w:t xml:space="preserve"> prze</w:t>
      </w:r>
      <w:r w:rsidR="00B95AF2">
        <w:rPr>
          <w:rFonts w:eastAsia="Garamond"/>
          <w:sz w:val="22"/>
          <w:szCs w:val="22"/>
        </w:rPr>
        <w:t xml:space="preserve">płukiwania, filtr </w:t>
      </w:r>
      <w:r w:rsidRPr="00163F67">
        <w:rPr>
          <w:rFonts w:eastAsia="Garamond"/>
          <w:sz w:val="22"/>
          <w:szCs w:val="22"/>
        </w:rPr>
        <w:t>gazu.</w:t>
      </w:r>
    </w:p>
    <w:p w:rsidR="005D1722" w:rsidRPr="00163F67" w:rsidRDefault="005D1722" w:rsidP="005D1722">
      <w:pPr>
        <w:widowControl w:val="0"/>
        <w:numPr>
          <w:ilvl w:val="1"/>
          <w:numId w:val="1"/>
        </w:numPr>
        <w:suppressAutoHyphens/>
        <w:autoSpaceDE w:val="0"/>
        <w:rPr>
          <w:rFonts w:eastAsia="Garamond"/>
          <w:sz w:val="22"/>
          <w:szCs w:val="22"/>
        </w:rPr>
      </w:pPr>
      <w:r w:rsidRPr="00163F67">
        <w:rPr>
          <w:rFonts w:eastAsia="Garamond"/>
          <w:sz w:val="22"/>
          <w:szCs w:val="22"/>
        </w:rPr>
        <w:t>musi posiadać własny zasilacz, zawór regulacyjny, przepływomierz, katalizator próbki. Elementy te winny być zabudowane w obrębie urządzenia</w:t>
      </w:r>
    </w:p>
    <w:p w:rsidR="005D1722" w:rsidRPr="00163F67" w:rsidRDefault="00B95AF2" w:rsidP="005D1722">
      <w:pPr>
        <w:widowControl w:val="0"/>
        <w:numPr>
          <w:ilvl w:val="1"/>
          <w:numId w:val="1"/>
        </w:numPr>
        <w:suppressAutoHyphens/>
        <w:autoSpaceDE w:val="0"/>
        <w:rPr>
          <w:rFonts w:eastAsia="Garamond"/>
          <w:sz w:val="22"/>
          <w:szCs w:val="22"/>
        </w:rPr>
      </w:pPr>
      <w:r>
        <w:rPr>
          <w:rFonts w:eastAsia="Garamond"/>
          <w:sz w:val="22"/>
          <w:szCs w:val="22"/>
        </w:rPr>
        <w:t>fotometr oraz wszystkie elementy wyposażenia powinny być zamontowane w obudowie i zainstalowany na ramie generatora</w:t>
      </w:r>
    </w:p>
    <w:p w:rsidR="005D1722" w:rsidRPr="00163F67" w:rsidRDefault="005D1722" w:rsidP="005D1722">
      <w:pPr>
        <w:widowControl w:val="0"/>
        <w:numPr>
          <w:ilvl w:val="1"/>
          <w:numId w:val="1"/>
        </w:numPr>
        <w:suppressAutoHyphens/>
        <w:autoSpaceDE w:val="0"/>
        <w:rPr>
          <w:rFonts w:eastAsia="Garamond"/>
          <w:sz w:val="22"/>
          <w:szCs w:val="22"/>
        </w:rPr>
      </w:pPr>
      <w:r w:rsidRPr="00163F67">
        <w:rPr>
          <w:rFonts w:eastAsia="Garamond"/>
          <w:sz w:val="22"/>
          <w:szCs w:val="22"/>
        </w:rPr>
        <w:t>wyposażony w  całkowicie wodoszczelne złącze zasilania i sygnałowe</w:t>
      </w:r>
    </w:p>
    <w:p w:rsidR="005D1722" w:rsidRPr="00163F67" w:rsidRDefault="005D1722" w:rsidP="005D1722">
      <w:pPr>
        <w:widowControl w:val="0"/>
        <w:numPr>
          <w:ilvl w:val="1"/>
          <w:numId w:val="1"/>
        </w:numPr>
        <w:suppressAutoHyphens/>
        <w:autoSpaceDE w:val="0"/>
        <w:rPr>
          <w:rFonts w:eastAsia="Garamond"/>
          <w:sz w:val="22"/>
          <w:szCs w:val="22"/>
        </w:rPr>
      </w:pPr>
      <w:r w:rsidRPr="00163F67">
        <w:rPr>
          <w:rFonts w:eastAsia="Garamond"/>
          <w:sz w:val="22"/>
          <w:szCs w:val="22"/>
        </w:rPr>
        <w:t xml:space="preserve">musi posiadać możliwość diagnozy parametrów pracy za pomocą komputera PC poprzez złącze RS232 </w:t>
      </w:r>
      <w:r w:rsidR="00B95AF2">
        <w:rPr>
          <w:rFonts w:eastAsia="Garamond"/>
          <w:sz w:val="22"/>
          <w:szCs w:val="22"/>
        </w:rPr>
        <w:t>lub USB</w:t>
      </w:r>
    </w:p>
    <w:p w:rsidR="005D1722" w:rsidRPr="00163F67" w:rsidRDefault="005D1722" w:rsidP="005D1722">
      <w:pPr>
        <w:widowControl w:val="0"/>
        <w:numPr>
          <w:ilvl w:val="1"/>
          <w:numId w:val="1"/>
        </w:numPr>
        <w:suppressAutoHyphens/>
        <w:autoSpaceDE w:val="0"/>
        <w:rPr>
          <w:rFonts w:eastAsia="Garamond"/>
          <w:sz w:val="22"/>
          <w:szCs w:val="22"/>
        </w:rPr>
      </w:pPr>
      <w:r w:rsidRPr="00163F67">
        <w:rPr>
          <w:rFonts w:eastAsia="Garamond"/>
          <w:sz w:val="22"/>
          <w:szCs w:val="22"/>
        </w:rPr>
        <w:t>układ posiada następujące sygnały cyfrowe: błąd/awaria, wymagane czyszczenie</w:t>
      </w:r>
    </w:p>
    <w:p w:rsidR="005D1722" w:rsidRPr="00163F67" w:rsidRDefault="005D1722" w:rsidP="005D1722">
      <w:pPr>
        <w:widowControl w:val="0"/>
        <w:numPr>
          <w:ilvl w:val="1"/>
          <w:numId w:val="1"/>
        </w:numPr>
        <w:suppressAutoHyphens/>
        <w:autoSpaceDE w:val="0"/>
        <w:rPr>
          <w:rFonts w:eastAsia="Garamond"/>
          <w:sz w:val="22"/>
          <w:szCs w:val="22"/>
        </w:rPr>
      </w:pPr>
      <w:r w:rsidRPr="00163F67">
        <w:rPr>
          <w:rFonts w:eastAsia="Garamond"/>
          <w:sz w:val="22"/>
          <w:szCs w:val="22"/>
        </w:rPr>
        <w:t>układ posiada następujące sygnały analogowe: aktualna koncentracja ozonu 4-20mA</w:t>
      </w:r>
    </w:p>
    <w:p w:rsidR="005D1722" w:rsidRPr="00163F67" w:rsidRDefault="005D1722" w:rsidP="005D1722">
      <w:pPr>
        <w:widowControl w:val="0"/>
        <w:numPr>
          <w:ilvl w:val="1"/>
          <w:numId w:val="1"/>
        </w:numPr>
        <w:suppressAutoHyphens/>
        <w:autoSpaceDE w:val="0"/>
        <w:rPr>
          <w:rFonts w:eastAsia="Garamond"/>
          <w:sz w:val="22"/>
          <w:szCs w:val="22"/>
        </w:rPr>
      </w:pPr>
      <w:r w:rsidRPr="00163F67">
        <w:rPr>
          <w:rFonts w:eastAsia="Garamond"/>
          <w:sz w:val="22"/>
          <w:szCs w:val="22"/>
        </w:rPr>
        <w:t>układ wyposażony w pomiar i kompensację od temperatury i ciśnienia badanej próbki</w:t>
      </w:r>
    </w:p>
    <w:p w:rsidR="005D1722" w:rsidRPr="00163F67" w:rsidRDefault="005D1722" w:rsidP="005D1722">
      <w:pPr>
        <w:widowControl w:val="0"/>
        <w:numPr>
          <w:ilvl w:val="1"/>
          <w:numId w:val="1"/>
        </w:numPr>
        <w:suppressAutoHyphens/>
        <w:autoSpaceDE w:val="0"/>
        <w:rPr>
          <w:rFonts w:eastAsia="Garamond"/>
          <w:sz w:val="22"/>
          <w:szCs w:val="22"/>
        </w:rPr>
      </w:pPr>
      <w:r w:rsidRPr="00163F67">
        <w:rPr>
          <w:rFonts w:eastAsia="Garamond"/>
          <w:sz w:val="22"/>
          <w:szCs w:val="22"/>
        </w:rPr>
        <w:t>układ posiada wewnętrzną pamięć zdarzeń do celów diagnostyki</w:t>
      </w:r>
    </w:p>
    <w:p w:rsidR="005D1722" w:rsidRPr="00163F67" w:rsidRDefault="005D1722" w:rsidP="005D1722">
      <w:pPr>
        <w:widowControl w:val="0"/>
        <w:numPr>
          <w:ilvl w:val="1"/>
          <w:numId w:val="1"/>
        </w:numPr>
        <w:suppressAutoHyphens/>
        <w:autoSpaceDE w:val="0"/>
        <w:rPr>
          <w:rFonts w:eastAsia="Garamond"/>
          <w:sz w:val="22"/>
          <w:szCs w:val="22"/>
        </w:rPr>
      </w:pPr>
      <w:r w:rsidRPr="00163F67">
        <w:rPr>
          <w:rFonts w:eastAsia="Garamond"/>
          <w:sz w:val="22"/>
          <w:szCs w:val="22"/>
        </w:rPr>
        <w:t>układ posiada wbudowany zegar i kalendarz do celów raportowania zdarzeń</w:t>
      </w:r>
    </w:p>
    <w:p w:rsidR="005D1722" w:rsidRPr="00163F67" w:rsidRDefault="005D1722" w:rsidP="005D1722">
      <w:pPr>
        <w:widowControl w:val="0"/>
        <w:numPr>
          <w:ilvl w:val="1"/>
          <w:numId w:val="1"/>
        </w:numPr>
        <w:suppressAutoHyphens/>
        <w:autoSpaceDE w:val="0"/>
        <w:rPr>
          <w:rFonts w:eastAsia="Garamond"/>
          <w:sz w:val="22"/>
          <w:szCs w:val="22"/>
        </w:rPr>
      </w:pPr>
      <w:r w:rsidRPr="00163F67">
        <w:rPr>
          <w:rFonts w:eastAsia="Garamond"/>
          <w:sz w:val="22"/>
          <w:szCs w:val="22"/>
        </w:rPr>
        <w:t>zasilanie 230VAC</w:t>
      </w:r>
    </w:p>
    <w:p w:rsidR="005D1722" w:rsidRPr="00163F67" w:rsidRDefault="005D1722" w:rsidP="005D1722">
      <w:pPr>
        <w:widowControl w:val="0"/>
        <w:numPr>
          <w:ilvl w:val="1"/>
          <w:numId w:val="1"/>
        </w:numPr>
        <w:suppressAutoHyphens/>
        <w:autoSpaceDE w:val="0"/>
        <w:rPr>
          <w:rFonts w:eastAsia="Garamond"/>
          <w:sz w:val="22"/>
          <w:szCs w:val="22"/>
        </w:rPr>
      </w:pPr>
      <w:r w:rsidRPr="00163F67">
        <w:rPr>
          <w:sz w:val="22"/>
          <w:szCs w:val="22"/>
        </w:rPr>
        <w:t>obsługa w języku Polskim</w:t>
      </w:r>
    </w:p>
    <w:p w:rsidR="005D1722" w:rsidRPr="00163F67" w:rsidRDefault="005D1722" w:rsidP="005D1722">
      <w:pPr>
        <w:widowControl w:val="0"/>
        <w:numPr>
          <w:ilvl w:val="1"/>
          <w:numId w:val="1"/>
        </w:numPr>
        <w:suppressAutoHyphens/>
        <w:autoSpaceDE w:val="0"/>
        <w:rPr>
          <w:rFonts w:eastAsia="Garamond"/>
          <w:sz w:val="22"/>
          <w:szCs w:val="22"/>
        </w:rPr>
      </w:pPr>
      <w:r w:rsidRPr="00163F67">
        <w:rPr>
          <w:sz w:val="22"/>
          <w:szCs w:val="22"/>
        </w:rPr>
        <w:t>dokumentacja DTR i eksploatacyjna w języku Polskim</w:t>
      </w:r>
    </w:p>
    <w:p w:rsidR="00CC1353" w:rsidRPr="00CC1353" w:rsidRDefault="00CC1353" w:rsidP="00CC1353">
      <w:pPr>
        <w:pStyle w:val="Akapitzlist"/>
        <w:numPr>
          <w:ilvl w:val="0"/>
          <w:numId w:val="1"/>
        </w:numPr>
        <w:jc w:val="both"/>
        <w:rPr>
          <w:b/>
        </w:rPr>
      </w:pPr>
      <w:r>
        <w:t>Zamówienie obejmuje:</w:t>
      </w:r>
    </w:p>
    <w:p w:rsidR="00CC1353" w:rsidRDefault="00CC1353" w:rsidP="00CC1353">
      <w:pPr>
        <w:pStyle w:val="Akapitzlist"/>
        <w:numPr>
          <w:ilvl w:val="0"/>
          <w:numId w:val="1"/>
        </w:numPr>
        <w:jc w:val="both"/>
      </w:pPr>
      <w:r>
        <w:t>- demontaż istniejącej instalacji do ozonowania wody surowej,</w:t>
      </w:r>
    </w:p>
    <w:p w:rsidR="00CC1353" w:rsidRDefault="00CC1353" w:rsidP="00CC1353">
      <w:pPr>
        <w:pStyle w:val="Akapitzlist"/>
        <w:numPr>
          <w:ilvl w:val="0"/>
          <w:numId w:val="1"/>
        </w:numPr>
        <w:jc w:val="both"/>
      </w:pPr>
      <w:r>
        <w:t>- demontaż generatora ozonu LWO6000 z przeniesieniem do magazynu na terenie zakładu,</w:t>
      </w:r>
    </w:p>
    <w:p w:rsidR="00CC1353" w:rsidRDefault="00CC1353" w:rsidP="00CC1353">
      <w:pPr>
        <w:pStyle w:val="Akapitzlist"/>
        <w:numPr>
          <w:ilvl w:val="0"/>
          <w:numId w:val="1"/>
        </w:numPr>
        <w:jc w:val="both"/>
      </w:pPr>
      <w:r>
        <w:t>- demontaż szafy zasilająco – sterującej  generatora ozonu,</w:t>
      </w:r>
    </w:p>
    <w:p w:rsidR="00CC1353" w:rsidRDefault="00CC1353" w:rsidP="00CC1353">
      <w:pPr>
        <w:pStyle w:val="Akapitzlist"/>
        <w:numPr>
          <w:ilvl w:val="0"/>
          <w:numId w:val="1"/>
        </w:numPr>
        <w:jc w:val="both"/>
      </w:pPr>
      <w:r>
        <w:t>- demontaż kabli zasilających generator ozonu,</w:t>
      </w:r>
    </w:p>
    <w:p w:rsidR="00CC1353" w:rsidRDefault="00CC1353" w:rsidP="00CC1353">
      <w:pPr>
        <w:pStyle w:val="Akapitzlist"/>
        <w:numPr>
          <w:ilvl w:val="0"/>
          <w:numId w:val="1"/>
        </w:numPr>
        <w:jc w:val="both"/>
      </w:pPr>
      <w:r>
        <w:t xml:space="preserve">- dostawa i montaż generatora ozonu z tlenu, wydajność 6000 ÷ 8000 g/h, przy stężeniu ozonu 13% wag i  temperaturze wody chłodzącej ca. 15 </w:t>
      </w:r>
      <w:r w:rsidRPr="00CC1353">
        <w:rPr>
          <w:vertAlign w:val="superscript"/>
        </w:rPr>
        <w:t>0</w:t>
      </w:r>
      <w:r>
        <w:t xml:space="preserve">C, </w:t>
      </w:r>
    </w:p>
    <w:p w:rsidR="00CC1353" w:rsidRDefault="00CC1353" w:rsidP="00CC1353">
      <w:pPr>
        <w:pStyle w:val="Akapitzlist"/>
        <w:numPr>
          <w:ilvl w:val="0"/>
          <w:numId w:val="1"/>
        </w:numPr>
        <w:jc w:val="both"/>
      </w:pPr>
      <w:r>
        <w:t>- dostawa i montaż szafy zasilająco-sterującej,</w:t>
      </w:r>
    </w:p>
    <w:p w:rsidR="00CC1353" w:rsidRDefault="00CC1353" w:rsidP="00CC1353">
      <w:pPr>
        <w:pStyle w:val="Akapitzlist"/>
        <w:numPr>
          <w:ilvl w:val="0"/>
          <w:numId w:val="1"/>
        </w:numPr>
        <w:jc w:val="both"/>
      </w:pPr>
      <w:r>
        <w:t>- dostawa i montaż kabli zasilających generatora ozonu,</w:t>
      </w:r>
    </w:p>
    <w:p w:rsidR="00CC1353" w:rsidRDefault="00CC1353" w:rsidP="00CC1353">
      <w:pPr>
        <w:pStyle w:val="Akapitzlist"/>
        <w:numPr>
          <w:ilvl w:val="0"/>
          <w:numId w:val="1"/>
        </w:numPr>
        <w:jc w:val="both"/>
      </w:pPr>
      <w:r>
        <w:t xml:space="preserve">- uruchomienie instalacji ozonowania, </w:t>
      </w:r>
    </w:p>
    <w:p w:rsidR="00CC1353" w:rsidRDefault="00CC1353" w:rsidP="00CC1353">
      <w:pPr>
        <w:pStyle w:val="Akapitzlist"/>
        <w:numPr>
          <w:ilvl w:val="0"/>
          <w:numId w:val="1"/>
        </w:numPr>
        <w:jc w:val="both"/>
      </w:pPr>
      <w:r>
        <w:t>- szkolenie pracowników Zamawiającego w zakresie obsługi instalacji ozonowania,</w:t>
      </w:r>
    </w:p>
    <w:p w:rsidR="005D1722" w:rsidRPr="00163F67" w:rsidRDefault="005D1722" w:rsidP="005D1722">
      <w:pPr>
        <w:widowControl w:val="0"/>
        <w:suppressAutoHyphens/>
        <w:autoSpaceDE w:val="0"/>
        <w:ind w:left="720"/>
        <w:rPr>
          <w:rFonts w:eastAsia="Garamond"/>
          <w:sz w:val="22"/>
          <w:szCs w:val="22"/>
        </w:rPr>
      </w:pPr>
    </w:p>
    <w:p w:rsidR="005D1722" w:rsidRDefault="007D46B8" w:rsidP="00303CC9">
      <w:pPr>
        <w:pStyle w:val="Akapitzlist"/>
        <w:numPr>
          <w:ilvl w:val="0"/>
          <w:numId w:val="2"/>
        </w:numPr>
      </w:pPr>
      <w:r>
        <w:t>W Rozdziale III pkt 16</w:t>
      </w:r>
    </w:p>
    <w:p w:rsidR="007D46B8" w:rsidRDefault="007D46B8">
      <w:r>
        <w:t>Było:</w:t>
      </w:r>
    </w:p>
    <w:p w:rsidR="007D46B8" w:rsidRDefault="007D46B8" w:rsidP="005836BC">
      <w:pPr>
        <w:jc w:val="both"/>
        <w:rPr>
          <w:color w:val="ED7D31" w:themeColor="accent2"/>
        </w:rPr>
      </w:pPr>
      <w:r w:rsidRPr="007D46B8">
        <w:rPr>
          <w:color w:val="ED7D31" w:themeColor="accent2"/>
          <w:highlight w:val="yellow"/>
        </w:rPr>
        <w:t xml:space="preserve">16. </w:t>
      </w:r>
      <w:r w:rsidR="005836BC">
        <w:rPr>
          <w:color w:val="ED7D31" w:themeColor="accent2"/>
          <w:highlight w:val="yellow"/>
        </w:rPr>
        <w:t xml:space="preserve">  </w:t>
      </w:r>
      <w:r w:rsidRPr="007D46B8">
        <w:rPr>
          <w:color w:val="ED7D31" w:themeColor="accent2"/>
          <w:highlight w:val="yellow"/>
        </w:rPr>
        <w:t xml:space="preserve">Zamawiający dopuszcza, aby wszelkie czynności, formularze, oświadczenia i inne wymagane dokumenty były podpisane, a następnie zeskanowane do formatu PDF i w takiej formie przesłane do Zamawiającego, poprzez elektroniczną platformę „Open </w:t>
      </w:r>
      <w:proofErr w:type="spellStart"/>
      <w:r w:rsidRPr="007D46B8">
        <w:rPr>
          <w:color w:val="ED7D31" w:themeColor="accent2"/>
          <w:highlight w:val="yellow"/>
        </w:rPr>
        <w:t>Nexus</w:t>
      </w:r>
      <w:proofErr w:type="spellEnd"/>
      <w:r w:rsidRPr="007D46B8">
        <w:rPr>
          <w:color w:val="ED7D31" w:themeColor="accent2"/>
          <w:highlight w:val="yellow"/>
        </w:rPr>
        <w:t xml:space="preserve">” pod adresem </w:t>
      </w:r>
      <w:hyperlink r:id="rId5" w:history="1">
        <w:r w:rsidRPr="008158C0">
          <w:rPr>
            <w:rStyle w:val="Hipercze"/>
            <w:color w:val="4472C4" w:themeColor="accent5"/>
            <w:highlight w:val="yellow"/>
            <w:u w:val="none"/>
          </w:rPr>
          <w:t>https://platformazakupowa.pl/</w:t>
        </w:r>
        <w:r w:rsidRPr="008158C0">
          <w:rPr>
            <w:rStyle w:val="Hipercze"/>
            <w:color w:val="ED7D31" w:themeColor="accent2"/>
            <w:highlight w:val="yellow"/>
            <w:u w:val="none"/>
          </w:rPr>
          <w:t>(dalej</w:t>
        </w:r>
      </w:hyperlink>
      <w:r w:rsidRPr="007D46B8">
        <w:rPr>
          <w:color w:val="ED7D31" w:themeColor="accent2"/>
          <w:highlight w:val="yellow"/>
        </w:rPr>
        <w:t xml:space="preserve"> jako „</w:t>
      </w:r>
      <w:r w:rsidR="005836BC">
        <w:rPr>
          <w:color w:val="ED7D31" w:themeColor="accent2"/>
          <w:highlight w:val="yellow"/>
        </w:rPr>
        <w:t>Platforma) i pod nazwą postępo</w:t>
      </w:r>
      <w:r w:rsidRPr="007D46B8">
        <w:rPr>
          <w:color w:val="ED7D31" w:themeColor="accent2"/>
          <w:highlight w:val="yellow"/>
        </w:rPr>
        <w:t>wania wskazaną w tytule SIWZ.</w:t>
      </w:r>
    </w:p>
    <w:p w:rsidR="007D46B8" w:rsidRDefault="007D46B8">
      <w:pPr>
        <w:rPr>
          <w:color w:val="ED7D31" w:themeColor="accent2"/>
        </w:rPr>
      </w:pPr>
      <w:r w:rsidRPr="005836BC">
        <w:rPr>
          <w:color w:val="ED7D31" w:themeColor="accent2"/>
          <w:highlight w:val="yellow"/>
        </w:rPr>
        <w:t xml:space="preserve">Taka sama procedura dotyczy wszystkich innych elementów oferty, które winny być parafowane </w:t>
      </w:r>
      <w:proofErr w:type="spellStart"/>
      <w:r w:rsidRPr="005836BC">
        <w:rPr>
          <w:color w:val="ED7D31" w:themeColor="accent2"/>
          <w:highlight w:val="yellow"/>
        </w:rPr>
        <w:t>t.j</w:t>
      </w:r>
      <w:proofErr w:type="spellEnd"/>
      <w:r w:rsidRPr="005836BC">
        <w:rPr>
          <w:color w:val="ED7D31" w:themeColor="accent2"/>
          <w:highlight w:val="yellow"/>
        </w:rPr>
        <w:t>.</w:t>
      </w:r>
      <w:r w:rsidR="005836BC" w:rsidRPr="005836BC">
        <w:rPr>
          <w:color w:val="ED7D31" w:themeColor="accent2"/>
          <w:highlight w:val="yellow"/>
        </w:rPr>
        <w:t xml:space="preserve"> winny być parafowane a następnie zeskanowane do formatu PDF i w takiej formie przesłane do Zamawiającego.</w:t>
      </w:r>
    </w:p>
    <w:p w:rsidR="005836BC" w:rsidRDefault="005836BC">
      <w:r w:rsidRPr="005836BC">
        <w:t>Powinno być</w:t>
      </w:r>
      <w:r>
        <w:t>:</w:t>
      </w:r>
    </w:p>
    <w:p w:rsidR="005836BC" w:rsidRDefault="005836BC">
      <w:pPr>
        <w:rPr>
          <w:color w:val="ED7D31" w:themeColor="accent2"/>
        </w:rPr>
      </w:pPr>
      <w:r w:rsidRPr="008158C0">
        <w:rPr>
          <w:color w:val="ED7D31" w:themeColor="accent2"/>
          <w:highlight w:val="yellow"/>
        </w:rPr>
        <w:t xml:space="preserve">16.     Zamawiający dopuszcza, aby wszelkie czynności, formularze, oświadczenia i inne wymagane dokumenty były podpisane, a następnie zeskanowane do formatu PDF i w takiej formie przesłane do Zamawiającego, poprzez elektroniczną platformę </w:t>
      </w:r>
      <w:r w:rsidR="00915EC2" w:rsidRPr="008158C0">
        <w:rPr>
          <w:color w:val="ED7D31" w:themeColor="accent2"/>
          <w:highlight w:val="yellow"/>
        </w:rPr>
        <w:t xml:space="preserve">„Open </w:t>
      </w:r>
      <w:proofErr w:type="spellStart"/>
      <w:r w:rsidR="00915EC2" w:rsidRPr="008158C0">
        <w:rPr>
          <w:color w:val="ED7D31" w:themeColor="accent2"/>
          <w:highlight w:val="yellow"/>
        </w:rPr>
        <w:t>Nexus</w:t>
      </w:r>
      <w:proofErr w:type="spellEnd"/>
      <w:r w:rsidR="00915EC2" w:rsidRPr="008158C0">
        <w:rPr>
          <w:color w:val="ED7D31" w:themeColor="accent2"/>
          <w:highlight w:val="yellow"/>
        </w:rPr>
        <w:t xml:space="preserve">” pod adresem </w:t>
      </w:r>
      <w:hyperlink r:id="rId6" w:history="1">
        <w:r w:rsidR="00915EC2" w:rsidRPr="008158C0">
          <w:rPr>
            <w:rStyle w:val="Hipercze"/>
            <w:color w:val="4472C4" w:themeColor="accent5"/>
            <w:highlight w:val="yellow"/>
            <w:u w:val="none"/>
          </w:rPr>
          <w:t>https://platformazakupowa.pl</w:t>
        </w:r>
        <w:r w:rsidR="00915EC2" w:rsidRPr="008158C0">
          <w:rPr>
            <w:rStyle w:val="Hipercze"/>
            <w:color w:val="ED7D31" w:themeColor="accent2"/>
            <w:highlight w:val="yellow"/>
            <w:u w:val="none"/>
          </w:rPr>
          <w:t>/(dalej</w:t>
        </w:r>
      </w:hyperlink>
      <w:r w:rsidR="00915EC2" w:rsidRPr="008158C0">
        <w:rPr>
          <w:color w:val="ED7D31" w:themeColor="accent2"/>
          <w:highlight w:val="yellow"/>
        </w:rPr>
        <w:t xml:space="preserve"> jako „Platforma”) i pod nazwą postępowania wskazaną w tytule SIWZ.</w:t>
      </w:r>
    </w:p>
    <w:p w:rsidR="008158C0" w:rsidRDefault="008158C0">
      <w:pPr>
        <w:rPr>
          <w:color w:val="ED7D31" w:themeColor="accent2"/>
        </w:rPr>
      </w:pPr>
      <w:r w:rsidRPr="008158C0">
        <w:rPr>
          <w:color w:val="ED7D31" w:themeColor="accent2"/>
          <w:highlight w:val="green"/>
        </w:rPr>
        <w:lastRenderedPageBreak/>
        <w:t>UWAGA!!! POWYZSZE NIE DOTYCZY WNOSZENIW WADIUM (WNOSZENIE WADIUMZGODNE Z PKT 9 NINIEJSZEGO ROZDZIAŁU).</w:t>
      </w:r>
    </w:p>
    <w:p w:rsidR="006A6C09" w:rsidRDefault="006A6C09">
      <w:pPr>
        <w:rPr>
          <w:color w:val="ED7D31" w:themeColor="accent2"/>
        </w:rPr>
      </w:pPr>
    </w:p>
    <w:p w:rsidR="00303CC9" w:rsidRPr="00303CC9" w:rsidRDefault="00303CC9" w:rsidP="00303CC9">
      <w:pPr>
        <w:pStyle w:val="Akapitzlist"/>
        <w:numPr>
          <w:ilvl w:val="0"/>
          <w:numId w:val="2"/>
        </w:numPr>
      </w:pPr>
      <w:r>
        <w:t>Niniejsza modyfikacja stanowi integralną część Specyfikacji Istotnych Warunków Zamówienia. Pozostałe zapisy Specyfikacji Istotnych Warunków Zamówienia pozostają bez zmian.</w:t>
      </w:r>
    </w:p>
    <w:p w:rsidR="006A6C09" w:rsidRPr="008158C0" w:rsidRDefault="006A6C09">
      <w:pPr>
        <w:rPr>
          <w:color w:val="ED7D31" w:themeColor="accent2"/>
        </w:rPr>
      </w:pPr>
    </w:p>
    <w:sectPr w:rsidR="006A6C09" w:rsidRPr="00815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" w15:restartNumberingAfterBreak="0">
    <w:nsid w:val="60F434A9"/>
    <w:multiLevelType w:val="hybridMultilevel"/>
    <w:tmpl w:val="5658C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22"/>
    <w:rsid w:val="0012693F"/>
    <w:rsid w:val="0019109B"/>
    <w:rsid w:val="002E48A4"/>
    <w:rsid w:val="00303CC9"/>
    <w:rsid w:val="005836BC"/>
    <w:rsid w:val="005D1722"/>
    <w:rsid w:val="006249F9"/>
    <w:rsid w:val="006A6C09"/>
    <w:rsid w:val="007B033C"/>
    <w:rsid w:val="007D46B8"/>
    <w:rsid w:val="008008D3"/>
    <w:rsid w:val="008158C0"/>
    <w:rsid w:val="00835BB9"/>
    <w:rsid w:val="00915EC2"/>
    <w:rsid w:val="00B95AF2"/>
    <w:rsid w:val="00CC1353"/>
    <w:rsid w:val="00E627DF"/>
    <w:rsid w:val="00E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204A3-5A6D-4023-B59A-AED328B9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CC13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46B8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6249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(dalej" TargetMode="External"/><Relationship Id="rId5" Type="http://schemas.openxmlformats.org/officeDocument/2006/relationships/hyperlink" Target="https://platformazakupowa.pl/(dal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Ireneusz Mikiewicz</cp:lastModifiedBy>
  <cp:revision>10</cp:revision>
  <dcterms:created xsi:type="dcterms:W3CDTF">2020-04-21T05:57:00Z</dcterms:created>
  <dcterms:modified xsi:type="dcterms:W3CDTF">2020-04-21T10:16:00Z</dcterms:modified>
</cp:coreProperties>
</file>