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B8F4EF" w14:textId="6A5B1D8F" w:rsidR="00536F9D" w:rsidRPr="0077296A" w:rsidRDefault="00536F9D" w:rsidP="009E0E6F">
      <w:pPr>
        <w:pStyle w:val="Tytu"/>
        <w:rPr>
          <w:rFonts w:asciiTheme="minorHAnsi" w:hAnsiTheme="minorHAnsi" w:cstheme="minorHAnsi"/>
          <w:b/>
          <w:bCs/>
          <w:sz w:val="24"/>
          <w:szCs w:val="24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</w:rPr>
        <w:t>Szczegółowy Opis Przedmiotu Zamówienia</w:t>
      </w:r>
      <w:r w:rsidR="009E0E6F" w:rsidRPr="0077296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7296A">
        <w:rPr>
          <w:rFonts w:asciiTheme="minorHAnsi" w:hAnsiTheme="minorHAnsi" w:cstheme="minorHAnsi"/>
          <w:b/>
          <w:bCs/>
          <w:sz w:val="24"/>
          <w:szCs w:val="24"/>
        </w:rPr>
        <w:t xml:space="preserve">na realizację badania pn. Ewaluacje </w:t>
      </w:r>
      <w:r w:rsidR="00322AAE">
        <w:rPr>
          <w:rFonts w:asciiTheme="minorHAnsi" w:hAnsiTheme="minorHAnsi" w:cstheme="minorHAnsi"/>
          <w:b/>
          <w:bCs/>
          <w:sz w:val="24"/>
          <w:szCs w:val="24"/>
        </w:rPr>
        <w:t>zewnętrzn</w:t>
      </w:r>
      <w:r w:rsidR="00322AAE" w:rsidRPr="0077296A">
        <w:rPr>
          <w:rFonts w:asciiTheme="minorHAnsi" w:hAnsiTheme="minorHAnsi" w:cstheme="minorHAnsi"/>
          <w:b/>
          <w:bCs/>
          <w:sz w:val="24"/>
          <w:szCs w:val="24"/>
        </w:rPr>
        <w:t xml:space="preserve">e </w:t>
      </w:r>
      <w:r w:rsidRPr="0077296A">
        <w:rPr>
          <w:rFonts w:asciiTheme="minorHAnsi" w:hAnsiTheme="minorHAnsi" w:cstheme="minorHAnsi"/>
          <w:b/>
          <w:bCs/>
          <w:sz w:val="24"/>
          <w:szCs w:val="24"/>
        </w:rPr>
        <w:t>Modelu Rehabilitacji Kompleksowej w ramach projektu „Wypracowanie</w:t>
      </w:r>
      <w:r w:rsidR="009E0E6F" w:rsidRPr="0077296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77296A">
        <w:rPr>
          <w:rFonts w:asciiTheme="minorHAnsi" w:hAnsiTheme="minorHAnsi" w:cstheme="minorHAnsi"/>
          <w:b/>
          <w:bCs/>
          <w:sz w:val="24"/>
          <w:szCs w:val="24"/>
        </w:rPr>
        <w:t>i pilotażowe wdrożenie modelu kompleksowej rehabilitacji umożliwiającej podjęcie lub powrót do pracy”</w:t>
      </w:r>
    </w:p>
    <w:p w14:paraId="3DB2A2FB" w14:textId="092357EB" w:rsidR="0034500C" w:rsidRPr="0077296A" w:rsidRDefault="0034500C" w:rsidP="0034500C">
      <w:pPr>
        <w:rPr>
          <w:rFonts w:asciiTheme="minorHAnsi" w:hAnsiTheme="minorHAnsi" w:cstheme="minorHAnsi"/>
          <w:sz w:val="24"/>
          <w:szCs w:val="24"/>
        </w:rPr>
      </w:pPr>
    </w:p>
    <w:p w14:paraId="2BF098F5" w14:textId="0AAE59AA" w:rsidR="0034500C" w:rsidRPr="0077296A" w:rsidRDefault="0034500C" w:rsidP="0034500C">
      <w:pPr>
        <w:pStyle w:val="Akapitzlist"/>
        <w:numPr>
          <w:ilvl w:val="0"/>
          <w:numId w:val="27"/>
        </w:numPr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</w:rPr>
        <w:t>Wprowadzenie</w:t>
      </w:r>
    </w:p>
    <w:p w14:paraId="0509B7AA" w14:textId="7E79225B" w:rsidR="00536F9D" w:rsidRPr="0057048E" w:rsidRDefault="00536F9D" w:rsidP="00FE27A3">
      <w:pPr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Przedmiotem zamówienia jest przeprowadzenie </w:t>
      </w:r>
      <w:r w:rsidRPr="0057048E">
        <w:rPr>
          <w:rFonts w:asciiTheme="minorHAnsi" w:hAnsiTheme="minorHAnsi" w:cstheme="minorHAnsi"/>
          <w:sz w:val="24"/>
          <w:szCs w:val="24"/>
        </w:rPr>
        <w:t xml:space="preserve">ewaluacji </w:t>
      </w:r>
      <w:r w:rsidR="0058756F">
        <w:rPr>
          <w:rFonts w:asciiTheme="minorHAnsi" w:hAnsiTheme="minorHAnsi" w:cstheme="minorHAnsi"/>
          <w:sz w:val="24"/>
          <w:szCs w:val="24"/>
        </w:rPr>
        <w:t>zewnętrznej</w:t>
      </w:r>
      <w:r w:rsidRPr="0057048E">
        <w:rPr>
          <w:rFonts w:asciiTheme="minorHAnsi" w:hAnsiTheme="minorHAnsi" w:cstheme="minorHAnsi"/>
          <w:sz w:val="24"/>
          <w:szCs w:val="24"/>
        </w:rPr>
        <w:t xml:space="preserve"> Modelu Rehabilitacji Kompleksowej (w sumie trzy badania zakończone raportami z rekomendacjami).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3686"/>
      </w:tblGrid>
      <w:tr w:rsidR="00536F9D" w:rsidRPr="0057048E" w14:paraId="25B2C4F0" w14:textId="77777777" w:rsidTr="000A498B">
        <w:trPr>
          <w:jc w:val="center"/>
        </w:trPr>
        <w:tc>
          <w:tcPr>
            <w:tcW w:w="4531" w:type="dxa"/>
          </w:tcPr>
          <w:p w14:paraId="60D7A635" w14:textId="77777777" w:rsidR="00536F9D" w:rsidRPr="0057048E" w:rsidRDefault="00536F9D" w:rsidP="000A49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48E">
              <w:rPr>
                <w:rFonts w:asciiTheme="minorHAnsi" w:hAnsiTheme="minorHAnsi" w:cstheme="minorHAnsi"/>
                <w:sz w:val="24"/>
                <w:szCs w:val="24"/>
              </w:rPr>
              <w:t xml:space="preserve">Typ ewaluacji </w:t>
            </w:r>
          </w:p>
        </w:tc>
        <w:tc>
          <w:tcPr>
            <w:tcW w:w="3686" w:type="dxa"/>
          </w:tcPr>
          <w:p w14:paraId="4C103AF6" w14:textId="77777777" w:rsidR="00536F9D" w:rsidRPr="0057048E" w:rsidRDefault="00536F9D" w:rsidP="000A49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48E">
              <w:rPr>
                <w:rFonts w:asciiTheme="minorHAnsi" w:hAnsiTheme="minorHAnsi" w:cstheme="minorHAnsi"/>
                <w:sz w:val="24"/>
                <w:szCs w:val="24"/>
              </w:rPr>
              <w:t xml:space="preserve">Planowany termin realizacji </w:t>
            </w:r>
          </w:p>
        </w:tc>
      </w:tr>
      <w:tr w:rsidR="00536F9D" w:rsidRPr="0057048E" w14:paraId="568DB614" w14:textId="77777777" w:rsidTr="000A498B">
        <w:trPr>
          <w:jc w:val="center"/>
        </w:trPr>
        <w:tc>
          <w:tcPr>
            <w:tcW w:w="4531" w:type="dxa"/>
          </w:tcPr>
          <w:p w14:paraId="5639EF4C" w14:textId="19278215" w:rsidR="00536F9D" w:rsidRPr="0057048E" w:rsidRDefault="00536F9D" w:rsidP="000A49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Hlk92798893"/>
            <w:r w:rsidRPr="0057048E">
              <w:rPr>
                <w:rFonts w:asciiTheme="minorHAnsi" w:hAnsiTheme="minorHAnsi" w:cstheme="minorHAnsi"/>
                <w:sz w:val="24"/>
                <w:szCs w:val="24"/>
              </w:rPr>
              <w:t>Ewaluacja śródokresowa I  (I cykl badania</w:t>
            </w:r>
            <w:r w:rsidR="00FA33A6" w:rsidRPr="0057048E">
              <w:rPr>
                <w:rFonts w:asciiTheme="minorHAnsi" w:hAnsiTheme="minorHAnsi" w:cstheme="minorHAnsi"/>
                <w:sz w:val="24"/>
                <w:szCs w:val="24"/>
              </w:rPr>
              <w:t>, zakończony raportem cząstkowym</w:t>
            </w:r>
            <w:r w:rsidRPr="0057048E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14:paraId="079E14B9" w14:textId="47072CC7" w:rsidR="00536F9D" w:rsidRPr="0057048E" w:rsidRDefault="00536F9D" w:rsidP="000A49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 w:rsidR="00097EC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</w:t>
            </w:r>
            <w:r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-0</w:t>
            </w:r>
            <w:r w:rsidR="00097EC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  <w:r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.2022</w:t>
            </w:r>
          </w:p>
        </w:tc>
      </w:tr>
      <w:tr w:rsidR="00536F9D" w:rsidRPr="0057048E" w14:paraId="7AADF59D" w14:textId="77777777" w:rsidTr="000A498B">
        <w:trPr>
          <w:jc w:val="center"/>
        </w:trPr>
        <w:tc>
          <w:tcPr>
            <w:tcW w:w="4531" w:type="dxa"/>
          </w:tcPr>
          <w:p w14:paraId="158EF1F0" w14:textId="2A863C5E" w:rsidR="00536F9D" w:rsidRPr="0057048E" w:rsidRDefault="00536F9D" w:rsidP="000A49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48E">
              <w:rPr>
                <w:rFonts w:asciiTheme="minorHAnsi" w:hAnsiTheme="minorHAnsi" w:cstheme="minorHAnsi"/>
                <w:sz w:val="24"/>
                <w:szCs w:val="24"/>
              </w:rPr>
              <w:t>Ewaluacja śródokresowa II (II cykl badania</w:t>
            </w:r>
            <w:r w:rsidR="00FA33A6" w:rsidRPr="0057048E">
              <w:rPr>
                <w:rFonts w:asciiTheme="minorHAnsi" w:hAnsiTheme="minorHAnsi" w:cstheme="minorHAnsi"/>
                <w:sz w:val="24"/>
                <w:szCs w:val="24"/>
              </w:rPr>
              <w:t>, zakończony raportem cząstkowym</w:t>
            </w:r>
            <w:r w:rsidRPr="0057048E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14:paraId="27E44168" w14:textId="4480CD63" w:rsidR="00536F9D" w:rsidRPr="0057048E" w:rsidRDefault="00DF1613" w:rsidP="000A49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10.2022</w:t>
            </w:r>
            <w:r w:rsidR="00536F9D"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-</w:t>
            </w:r>
            <w:r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01</w:t>
            </w:r>
            <w:r w:rsidR="00536F9D"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.202</w:t>
            </w:r>
            <w:r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</w:p>
        </w:tc>
      </w:tr>
      <w:tr w:rsidR="00536F9D" w:rsidRPr="0077296A" w14:paraId="1BFB6468" w14:textId="77777777" w:rsidTr="000A498B">
        <w:trPr>
          <w:jc w:val="center"/>
        </w:trPr>
        <w:tc>
          <w:tcPr>
            <w:tcW w:w="4531" w:type="dxa"/>
          </w:tcPr>
          <w:p w14:paraId="7EB48922" w14:textId="6B9AF27E" w:rsidR="00536F9D" w:rsidRPr="0057048E" w:rsidRDefault="00536F9D" w:rsidP="000A49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48E">
              <w:rPr>
                <w:rFonts w:asciiTheme="minorHAnsi" w:hAnsiTheme="minorHAnsi" w:cstheme="minorHAnsi"/>
                <w:sz w:val="24"/>
                <w:szCs w:val="24"/>
              </w:rPr>
              <w:t xml:space="preserve">Ewaluacja końcowa (III cykl badania, uwzględniająca także dane pozyskane w ramach I </w:t>
            </w:r>
            <w:proofErr w:type="spellStart"/>
            <w:r w:rsidRPr="0057048E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Pr="0057048E">
              <w:rPr>
                <w:rFonts w:asciiTheme="minorHAnsi" w:hAnsiTheme="minorHAnsi" w:cstheme="minorHAnsi"/>
                <w:sz w:val="24"/>
                <w:szCs w:val="24"/>
              </w:rPr>
              <w:t xml:space="preserve"> II cyklu badania</w:t>
            </w:r>
            <w:r w:rsidR="00FA33A6" w:rsidRPr="0057048E">
              <w:rPr>
                <w:rFonts w:asciiTheme="minorHAnsi" w:hAnsiTheme="minorHAnsi" w:cstheme="minorHAnsi"/>
                <w:sz w:val="24"/>
                <w:szCs w:val="24"/>
              </w:rPr>
              <w:t xml:space="preserve">, zakończona raportem końcowym </w:t>
            </w:r>
            <w:r w:rsidRPr="0057048E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14:paraId="6EFDDC5A" w14:textId="77777777" w:rsidR="00536F9D" w:rsidRPr="0057048E" w:rsidRDefault="00536F9D" w:rsidP="000A49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7048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06-08.2023</w:t>
            </w:r>
          </w:p>
        </w:tc>
      </w:tr>
      <w:bookmarkEnd w:id="0"/>
    </w:tbl>
    <w:p w14:paraId="16479910" w14:textId="77777777" w:rsidR="00536F9D" w:rsidRPr="0077296A" w:rsidRDefault="00536F9D" w:rsidP="00536F9D">
      <w:pPr>
        <w:rPr>
          <w:rFonts w:asciiTheme="minorHAnsi" w:hAnsiTheme="minorHAnsi" w:cstheme="minorHAnsi"/>
          <w:sz w:val="24"/>
          <w:szCs w:val="24"/>
        </w:rPr>
      </w:pPr>
    </w:p>
    <w:p w14:paraId="53C7C5E4" w14:textId="1CA2AEEF" w:rsidR="00536F9D" w:rsidRDefault="00536F9D" w:rsidP="00FE27A3">
      <w:pPr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Badanie będące przedmiotem Zamówienia traktowane jest łącznie i nie ma możliwości składania ofert cząstkowych. </w:t>
      </w:r>
    </w:p>
    <w:p w14:paraId="281DC47E" w14:textId="77777777" w:rsidR="00FE27A3" w:rsidRPr="0077296A" w:rsidRDefault="00FE27A3" w:rsidP="00536F9D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6B0B6ECB" w14:textId="5B823DC7" w:rsidR="0034500C" w:rsidRPr="0077296A" w:rsidRDefault="0034500C" w:rsidP="0034500C">
      <w:pPr>
        <w:pStyle w:val="Akapitzlist"/>
        <w:numPr>
          <w:ilvl w:val="0"/>
          <w:numId w:val="27"/>
        </w:numPr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</w:rPr>
        <w:t>Kontekst badania ewaluacyjnego</w:t>
      </w:r>
    </w:p>
    <w:p w14:paraId="272222EB" w14:textId="77777777" w:rsidR="00536F9D" w:rsidRPr="0077296A" w:rsidRDefault="00536F9D" w:rsidP="00FE27A3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Model Rehabilitacji Kompleksowej to nowe rozwiązanie w polskim systemie zabezpieczenia społecznego, mające na celu </w:t>
      </w:r>
      <w:r w:rsidRPr="0077296A">
        <w:rPr>
          <w:rFonts w:asciiTheme="minorHAnsi" w:hAnsiTheme="minorHAnsi" w:cstheme="minorHAnsi"/>
          <w:sz w:val="24"/>
          <w:szCs w:val="24"/>
        </w:rPr>
        <w:t>ułatwienie podjęcia lub powrotu do aktywności społecznej i zawodowej osób, które wskutek doznanego urazu lub choroby w różnych okresach życia straciły zdolność do pracy.</w:t>
      </w:r>
    </w:p>
    <w:p w14:paraId="63A26058" w14:textId="77777777" w:rsidR="00536F9D" w:rsidRPr="0077296A" w:rsidRDefault="00536F9D" w:rsidP="00FE27A3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Model opracowany został przez zespół ekspertów (z instytucji partnerów realizujących projekt, instytucji rynku pracy, organizacji pozarządowych działających na rzecz osób z niepełnosprawnościami, organizacji pracodawców i pracowników, konsultantów </w:t>
      </w:r>
      <w:r w:rsidRPr="0077296A">
        <w:rPr>
          <w:rFonts w:asciiTheme="minorHAnsi" w:hAnsiTheme="minorHAnsi" w:cstheme="minorHAnsi"/>
          <w:sz w:val="24"/>
          <w:szCs w:val="24"/>
        </w:rPr>
        <w:lastRenderedPageBreak/>
        <w:t>organizacyjnych, pracowników nauki i lekarzy)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w ramach </w:t>
      </w:r>
      <w:r w:rsidRPr="0077296A">
        <w:rPr>
          <w:rFonts w:asciiTheme="minorHAnsi" w:hAnsiTheme="minorHAnsi" w:cstheme="minorHAnsi"/>
          <w:sz w:val="24"/>
          <w:szCs w:val="24"/>
        </w:rPr>
        <w:t xml:space="preserve">projektu </w:t>
      </w:r>
      <w:r w:rsidRPr="0077296A">
        <w:rPr>
          <w:rFonts w:asciiTheme="minorHAnsi" w:hAnsiTheme="minorHAnsi" w:cstheme="minorHAnsi"/>
          <w:b/>
          <w:i/>
          <w:sz w:val="24"/>
          <w:szCs w:val="24"/>
        </w:rPr>
        <w:t>Wypracowanie i pilotażowe wdrożenie modelu kompleksowej rehabilitacji umożliwiającej podjęcie lub powrót do pracy</w:t>
      </w:r>
      <w:r w:rsidRPr="0077296A">
        <w:rPr>
          <w:rStyle w:val="Odwoanieprzypisudolnego"/>
          <w:rFonts w:asciiTheme="minorHAnsi" w:hAnsiTheme="minorHAnsi" w:cstheme="minorHAnsi"/>
          <w:i/>
          <w:sz w:val="24"/>
          <w:szCs w:val="24"/>
        </w:rPr>
        <w:footnoteReference w:id="1"/>
      </w:r>
      <w:r w:rsidRPr="0077296A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756FB0A" w14:textId="77777777" w:rsidR="00536F9D" w:rsidRPr="0077296A" w:rsidRDefault="00536F9D" w:rsidP="00676002">
      <w:pPr>
        <w:spacing w:after="120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 xml:space="preserve">Intencją projektu jest wypracowanie założeń dla modelu </w:t>
      </w:r>
      <w:r w:rsidRPr="0077296A">
        <w:rPr>
          <w:rFonts w:asciiTheme="minorHAnsi" w:eastAsia="+mn-ea" w:hAnsiTheme="minorHAnsi" w:cstheme="minorHAnsi"/>
          <w:b/>
          <w:kern w:val="24"/>
          <w:sz w:val="24"/>
          <w:szCs w:val="24"/>
          <w:lang w:eastAsia="pl-PL"/>
        </w:rPr>
        <w:t>całościowego systemu wsparcia</w:t>
      </w: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 xml:space="preserve"> </w:t>
      </w:r>
      <w:r w:rsidRPr="0077296A">
        <w:rPr>
          <w:rFonts w:asciiTheme="minorHAnsi" w:eastAsia="+mn-ea" w:hAnsiTheme="minorHAnsi" w:cstheme="minorHAnsi"/>
          <w:b/>
          <w:kern w:val="24"/>
          <w:sz w:val="24"/>
          <w:szCs w:val="24"/>
          <w:lang w:eastAsia="pl-PL"/>
        </w:rPr>
        <w:t>aktywizującego</w:t>
      </w: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 xml:space="preserve"> osób, których ograniczenia funkcjonalne w następstwie choroby lub urazu uniemożliwiają aktywność zawodową.</w:t>
      </w:r>
    </w:p>
    <w:p w14:paraId="0EE99E21" w14:textId="77777777" w:rsidR="00536F9D" w:rsidRPr="0077296A" w:rsidRDefault="00536F9D" w:rsidP="00FE27A3">
      <w:pPr>
        <w:spacing w:after="12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Rehabilitacja kompleksowa mająca prowadzić do aktywizacji zawodowej i powrotu do pracy jest realizowana </w:t>
      </w:r>
      <w:r w:rsidRPr="0077296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równolegle na czterech płaszczyznach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>:</w:t>
      </w:r>
    </w:p>
    <w:p w14:paraId="33641641" w14:textId="77777777" w:rsidR="00536F9D" w:rsidRPr="0077296A" w:rsidRDefault="00536F9D" w:rsidP="00676002">
      <w:pPr>
        <w:numPr>
          <w:ilvl w:val="0"/>
          <w:numId w:val="24"/>
        </w:numPr>
        <w:tabs>
          <w:tab w:val="clear" w:pos="720"/>
          <w:tab w:val="num" w:pos="851"/>
        </w:tabs>
        <w:spacing w:after="120"/>
        <w:ind w:left="851" w:hanging="284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>zawodowej: mającej na celu ułatwienie osobie z niepełnosprawnościami uzyskania i utrzymania odpowiedniego zatrudnienia poprzez zestaw działań obejmujących m.in. korzystanie z doradztwa zawodowego, szkoleń zawodowych i pośrednictwa pracy. Polega ona na przygotowaniu tej osoby do pracy zgodnie z jej możliwościami oraz kwalifikacjami, a jeśli nie jest to możliwe przygotowaniu do wykonywania nowego zawodu;</w:t>
      </w:r>
    </w:p>
    <w:p w14:paraId="21B69348" w14:textId="77777777" w:rsidR="00536F9D" w:rsidRPr="0077296A" w:rsidRDefault="00536F9D" w:rsidP="00676002">
      <w:pPr>
        <w:numPr>
          <w:ilvl w:val="0"/>
          <w:numId w:val="24"/>
        </w:numPr>
        <w:tabs>
          <w:tab w:val="clear" w:pos="720"/>
          <w:tab w:val="num" w:pos="851"/>
        </w:tabs>
        <w:spacing w:after="120"/>
        <w:ind w:left="851" w:hanging="284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>społecznej: polegającej na przygotowaniu osoby z niepełnosprawnościami do efektywnego uczestnictwa w życiu społecznym i przywróceniu/nadaniu jej możliwie pełnej samodzielności we wszystkich wymiarach: kulturowym, społecznym i zawodowym. Rehabilitacja ta obejmować będzie udział uczestników w zajęciach i warsztatach stymulujących do wyrobienia w uczestniku zaradności osobistej i pobudzaniu aktywności społecznej, wzbudzaniu w uczestniku akceptacji własnej sytuacji życiowej, umiejętności radzenia sobie z niepełnosprawnością; pracy nad relacjami z osobami najbliższymi; wzmacnianiu motywacji do realizacji zadań szkoleniowych; podnoszeniu poziomu kompetencji miękkich potrzebnych w pracy, tj. umiejętności organizacji czasu, komunikacji interpersonalnej, kontroli emocji, skuteczności działania i innych;</w:t>
      </w:r>
    </w:p>
    <w:p w14:paraId="743CF88F" w14:textId="1B4AC978" w:rsidR="00536F9D" w:rsidRPr="0077296A" w:rsidRDefault="00536F9D" w:rsidP="00676002">
      <w:pPr>
        <w:numPr>
          <w:ilvl w:val="0"/>
          <w:numId w:val="24"/>
        </w:numPr>
        <w:tabs>
          <w:tab w:val="clear" w:pos="720"/>
          <w:tab w:val="num" w:pos="851"/>
        </w:tabs>
        <w:spacing w:after="120"/>
        <w:ind w:left="851" w:hanging="284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psychologicznej: mającej na celu przywrócenie osobie z niepełnosprawnościami równowagi psychicznej i odzyskanie poczucia własnej wartości m.in. poprzez indywidualne porady psychologiczne zarówno dla osoby uczestniczącej w procesie kompleksowej rehabilitacji, jak również dla jej otoczenia oraz </w:t>
      </w:r>
      <w:r w:rsidR="00AB443D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poprzez 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>warsztaty;</w:t>
      </w:r>
    </w:p>
    <w:p w14:paraId="62188A1F" w14:textId="77777777" w:rsidR="00536F9D" w:rsidRPr="0077296A" w:rsidRDefault="00536F9D" w:rsidP="00676002">
      <w:pPr>
        <w:numPr>
          <w:ilvl w:val="0"/>
          <w:numId w:val="24"/>
        </w:numPr>
        <w:tabs>
          <w:tab w:val="clear" w:pos="720"/>
          <w:tab w:val="num" w:pos="851"/>
        </w:tabs>
        <w:spacing w:after="120"/>
        <w:ind w:left="851" w:hanging="284"/>
        <w:rPr>
          <w:rFonts w:asciiTheme="minorHAnsi" w:hAnsiTheme="minorHAnsi" w:cstheme="minorHAnsi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medycznej: polegającej na stosowaniu różnych form fizjoterapii, tj. </w:t>
      </w:r>
      <w:bookmarkStart w:id="1" w:name="_Toc515145381"/>
      <w:r w:rsidRPr="0077296A">
        <w:rPr>
          <w:rFonts w:asciiTheme="minorHAnsi" w:hAnsiTheme="minorHAnsi" w:cstheme="minorHAnsi"/>
          <w:sz w:val="24"/>
          <w:szCs w:val="24"/>
        </w:rPr>
        <w:t>kinezyterapii indywidualnej i grupowej, ćwiczeń w wodzie, ćwiczeń w terenie, zabiegów fizykalnych z zakresu ciepłolecznictwa, krioterapii, hydroterapii, elektroterapii, laseroterapii, leczenia polem elektromagnetycznym wielkiej i niskiej częstotliwości, leczenia ultradźwiękami, różnych rodzajów masażu leczniczego, inhalacji, specjalnych form terapii, np. treningów kardiologicznych, terapii logopedycznej – prowadzących do przywracania osobie z niepełnosprawnościami możliwie optymalnej sprawności.</w:t>
      </w:r>
    </w:p>
    <w:bookmarkEnd w:id="1"/>
    <w:p w14:paraId="50BAE8C8" w14:textId="77777777" w:rsidR="0027309E" w:rsidRDefault="00536F9D" w:rsidP="00FE27A3">
      <w:pPr>
        <w:spacing w:after="12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Tak opisana rehabilitacja realizowana jest w </w:t>
      </w:r>
      <w:r w:rsidRPr="0077296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Ośrodku Rehabilitacji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77296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Kompleksowej 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(ORK). Osoba, która zostanie skierowana do ORK przez lekarza, komisję lub zespół orzekający przechodzi </w:t>
      </w:r>
      <w:r w:rsidRPr="0077296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kompleksową ocenę funkcjonowania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obejmującą upośledzenie struktur i funkcji ciała, ograniczenia w aktywności i uczestnictwie oraz określającą, jaki jest wpływ czynników środowiskowych na jej codzienne funkcjonowanie. Ocena obejmuje również diagnozę potencjału zawodowego i potencjału w obszarze ewentualnego przekwalifikowania zawodowego. Jest ona dokonywana w oparciu o Klasyfikację ICF. Na podstawie przeprowadzonej diagnozy medycznej, społecznej, zawodowej oraz oceny sprawności dla każdej osoby skierowanej do ośrodka jest opracowywany Indywidualny Program Rehabilitacji (IPR), którego celem ostatecznym jest przygotowanie do </w:t>
      </w:r>
      <w:r w:rsidRPr="0077296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samodzielności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w obszarze zawodowym.</w:t>
      </w:r>
    </w:p>
    <w:p w14:paraId="24CD98B4" w14:textId="2B2E95C6" w:rsidR="00536F9D" w:rsidRPr="0077296A" w:rsidRDefault="00536F9D" w:rsidP="00FE27A3">
      <w:pPr>
        <w:spacing w:after="12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Całościowa ocena będzie dokonywana ponownie na koniec pobytu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>, a w przypadku dłuższej rehabilitacji (powyżej sześciu miesięcy) co pół roku, natomiast krótkoterminowe cele rehabilitacyjne są oceniane na bieżąco, zgodnie z planem wynikającym z profilu kategorialnego połączonego z planem ewaluacji stanu osoby rehabilitowanej, opracowanym na początku procesu. Ocena początkowa i końcowa dla wszystkich uczestników projektu będzie prowadzona w oparciu o taką samą metodykę i narzędzia, co umożliwi analizę porównawczą efektywności udzielanego wsparcia, w szczególności pozwoli na porównanie efektów uzyskanych w ORK uczestniczących w projekcie.</w:t>
      </w:r>
    </w:p>
    <w:p w14:paraId="7E67ED1B" w14:textId="77777777" w:rsidR="00536F9D" w:rsidRPr="0077296A" w:rsidRDefault="00536F9D" w:rsidP="00676002">
      <w:pPr>
        <w:spacing w:after="120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Grupa docelowa obejmuje osoby należące m.in. do następujących kategorii:</w:t>
      </w:r>
    </w:p>
    <w:p w14:paraId="74001C17" w14:textId="77777777" w:rsidR="00536F9D" w:rsidRPr="0077296A" w:rsidRDefault="00536F9D" w:rsidP="00FE27A3">
      <w:pPr>
        <w:pStyle w:val="Akapitzlist"/>
        <w:numPr>
          <w:ilvl w:val="0"/>
          <w:numId w:val="25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77296A">
        <w:rPr>
          <w:rFonts w:asciiTheme="minorHAnsi" w:hAnsiTheme="minorHAnsi" w:cstheme="minorHAnsi"/>
          <w:sz w:val="24"/>
          <w:szCs w:val="24"/>
          <w:shd w:val="clear" w:color="auto" w:fill="FFFFFF"/>
        </w:rPr>
        <w:t>osoby, w przypadku których zdiagnozowano schorzenie lub które doznały urazu uniemożliwiającego powrót do pracy, bezpośrednio po zakończeniu leczenia /rehabilitacji szpitalnej;</w:t>
      </w:r>
    </w:p>
    <w:p w14:paraId="4342A527" w14:textId="77777777" w:rsidR="00536F9D" w:rsidRPr="0077296A" w:rsidRDefault="00536F9D" w:rsidP="00FE27A3">
      <w:pPr>
        <w:pStyle w:val="Akapitzlist"/>
        <w:numPr>
          <w:ilvl w:val="0"/>
          <w:numId w:val="25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77296A">
        <w:rPr>
          <w:rFonts w:asciiTheme="minorHAnsi" w:hAnsiTheme="minorHAnsi" w:cstheme="minorHAnsi"/>
          <w:sz w:val="24"/>
          <w:szCs w:val="24"/>
          <w:shd w:val="clear" w:color="auto" w:fill="FFFFFF"/>
        </w:rPr>
        <w:t>osoby, w przypadku których zdiagnozowano schorzenie lub które doznały urazu uniemożliwiającego powrót do pracy, u których leczenie/rehabilitacja szpitalna zostały zakończone i wróciły one do swojego środowiska zamieszkania;</w:t>
      </w:r>
    </w:p>
    <w:p w14:paraId="6EC69A50" w14:textId="77777777" w:rsidR="00536F9D" w:rsidRPr="0077296A" w:rsidRDefault="00536F9D" w:rsidP="00FE27A3">
      <w:pPr>
        <w:pStyle w:val="Akapitzlist"/>
        <w:numPr>
          <w:ilvl w:val="0"/>
          <w:numId w:val="25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77296A">
        <w:rPr>
          <w:rFonts w:asciiTheme="minorHAnsi" w:hAnsiTheme="minorHAnsi" w:cstheme="minorHAnsi"/>
          <w:sz w:val="24"/>
          <w:szCs w:val="24"/>
          <w:shd w:val="clear" w:color="auto" w:fill="FFFFFF"/>
        </w:rPr>
        <w:t>osoby z niepełnosprawnością wrodzoną lub nabytą w okresie rozwojowym, które nigdy nie funkcjonowały na rynku pracy i przebywają w swoim środowisku zamieszkania, u których rodzaj niepełnosprawności rokuje możliwości aktywizacji zawodowej oraz osoby funkcjonujące w placówkach opiekuńczych, u których rodzaj niepełnosprawności rokuje możliwości aktywizacji zawodowej.</w:t>
      </w:r>
    </w:p>
    <w:p w14:paraId="541AE466" w14:textId="77777777" w:rsidR="00536F9D" w:rsidRPr="0077296A" w:rsidRDefault="00536F9D" w:rsidP="00FE27A3">
      <w:pPr>
        <w:spacing w:after="120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 xml:space="preserve">Do rehabilitacji kompleksowej są więc </w:t>
      </w:r>
      <w:r w:rsidRPr="0077296A">
        <w:rPr>
          <w:rFonts w:asciiTheme="minorHAnsi" w:eastAsia="+mn-ea" w:hAnsiTheme="minorHAnsi" w:cstheme="minorHAnsi"/>
          <w:b/>
          <w:kern w:val="24"/>
          <w:sz w:val="24"/>
          <w:szCs w:val="24"/>
          <w:lang w:eastAsia="pl-PL"/>
        </w:rPr>
        <w:t>kwalifikowane osoby niepełnosprawne w stopniu powodującym niezdolność do pracy w następstwie chorób lub urazów, które przed chorobą lub wypadkiem nabyły kwalifikacje zawodowe, jak i osoby, które nie nabyły takich kwalifikacji i nie podejmowały aktywności społeczno- zawodowej</w:t>
      </w: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, tj.:</w:t>
      </w:r>
    </w:p>
    <w:p w14:paraId="26B90847" w14:textId="77777777" w:rsidR="00536F9D" w:rsidRPr="0077296A" w:rsidRDefault="00536F9D" w:rsidP="00FE27A3">
      <w:pPr>
        <w:numPr>
          <w:ilvl w:val="0"/>
          <w:numId w:val="26"/>
        </w:numPr>
        <w:autoSpaceDE w:val="0"/>
        <w:autoSpaceDN w:val="0"/>
        <w:adjustRightInd w:val="0"/>
        <w:spacing w:after="120"/>
        <w:ind w:left="851" w:hanging="284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lastRenderedPageBreak/>
        <w:t>osoby czasowo niezdolne do pracy w następstwie choroby lub urazu rokujące powrót do pracy (zasiłek chorobowy);</w:t>
      </w:r>
    </w:p>
    <w:p w14:paraId="237F62DD" w14:textId="77777777" w:rsidR="00536F9D" w:rsidRPr="0077296A" w:rsidRDefault="00536F9D" w:rsidP="00FE27A3">
      <w:pPr>
        <w:numPr>
          <w:ilvl w:val="0"/>
          <w:numId w:val="26"/>
        </w:numPr>
        <w:autoSpaceDE w:val="0"/>
        <w:autoSpaceDN w:val="0"/>
        <w:adjustRightInd w:val="0"/>
        <w:spacing w:after="120"/>
        <w:ind w:left="851" w:hanging="284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osoby czasowo niezdolne do pracy pobierające świadczenie rehabilitacyjne (ZUS), przedłużony zasiłek chorobowy (KRUS);</w:t>
      </w:r>
    </w:p>
    <w:p w14:paraId="69006E4E" w14:textId="77777777" w:rsidR="00536F9D" w:rsidRPr="0077296A" w:rsidRDefault="00536F9D" w:rsidP="00FE27A3">
      <w:pPr>
        <w:numPr>
          <w:ilvl w:val="0"/>
          <w:numId w:val="26"/>
        </w:numPr>
        <w:autoSpaceDE w:val="0"/>
        <w:autoSpaceDN w:val="0"/>
        <w:adjustRightInd w:val="0"/>
        <w:spacing w:after="120"/>
        <w:ind w:left="851" w:hanging="300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osoby pobierające rentę szkoleniową (ZUS, KRUS);</w:t>
      </w:r>
    </w:p>
    <w:p w14:paraId="5094A51D" w14:textId="7B5D042F" w:rsidR="00536F9D" w:rsidRPr="0077296A" w:rsidRDefault="00536F9D" w:rsidP="00FE27A3">
      <w:pPr>
        <w:numPr>
          <w:ilvl w:val="0"/>
          <w:numId w:val="26"/>
        </w:numPr>
        <w:autoSpaceDE w:val="0"/>
        <w:autoSpaceDN w:val="0"/>
        <w:adjustRightInd w:val="0"/>
        <w:spacing w:after="120"/>
        <w:ind w:left="851" w:hanging="284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osoby pobierające rentę z tytułu niezdolności do pracy lub rentę inwalidzką (okresowo) (ZUS, KRUS, MON, MSWiA)</w:t>
      </w:r>
      <w:r w:rsidR="00AB443D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;</w:t>
      </w:r>
    </w:p>
    <w:p w14:paraId="718F3042" w14:textId="77777777" w:rsidR="00536F9D" w:rsidRPr="0077296A" w:rsidRDefault="00536F9D" w:rsidP="00FE27A3">
      <w:pPr>
        <w:numPr>
          <w:ilvl w:val="0"/>
          <w:numId w:val="26"/>
        </w:numPr>
        <w:autoSpaceDE w:val="0"/>
        <w:autoSpaceDN w:val="0"/>
        <w:adjustRightInd w:val="0"/>
        <w:spacing w:after="120"/>
        <w:ind w:left="851" w:hanging="284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osoby z niepełnosprawnością wrodzoną lub nabytą w okresie rozwojowym pobierające rentę socjalną, nigdy nie funkcjonujące na rynku pracy, a rokujące możliwości aktywizacji zawodowej (ZUS);</w:t>
      </w:r>
    </w:p>
    <w:p w14:paraId="1D3B554E" w14:textId="77777777" w:rsidR="00536F9D" w:rsidRPr="0077296A" w:rsidRDefault="00536F9D" w:rsidP="00FE27A3">
      <w:pPr>
        <w:numPr>
          <w:ilvl w:val="0"/>
          <w:numId w:val="26"/>
        </w:numPr>
        <w:autoSpaceDE w:val="0"/>
        <w:autoSpaceDN w:val="0"/>
        <w:adjustRightInd w:val="0"/>
        <w:spacing w:after="120"/>
        <w:ind w:left="851" w:hanging="300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osoby pobierające rentę rodzinną  z tytułu niezdolności do pracy (ZUS);</w:t>
      </w:r>
    </w:p>
    <w:p w14:paraId="08445899" w14:textId="77777777" w:rsidR="00536F9D" w:rsidRPr="0077296A" w:rsidRDefault="00536F9D" w:rsidP="00FE27A3">
      <w:pPr>
        <w:numPr>
          <w:ilvl w:val="0"/>
          <w:numId w:val="26"/>
        </w:numPr>
        <w:autoSpaceDE w:val="0"/>
        <w:autoSpaceDN w:val="0"/>
        <w:adjustRightInd w:val="0"/>
        <w:spacing w:after="120"/>
        <w:ind w:left="851" w:hanging="284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  <w:t>osoby mające wydane orzeczenie o niepełnosprawności (zespoły orzekające o niepełnosprawności) rokujące możliwości aktywizacji zawodowej.</w:t>
      </w:r>
    </w:p>
    <w:p w14:paraId="41078F18" w14:textId="77777777" w:rsidR="00536F9D" w:rsidRPr="0077296A" w:rsidRDefault="00536F9D" w:rsidP="00FE27A3">
      <w:pPr>
        <w:spacing w:after="120"/>
        <w:rPr>
          <w:rFonts w:asciiTheme="minorHAnsi" w:eastAsia="+mn-ea" w:hAnsiTheme="minorHAnsi" w:cstheme="minorHAnsi"/>
          <w:kern w:val="24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Wstępna kwalifikacja do ORK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następuje na poziomie </w:t>
      </w:r>
      <w:r w:rsidRPr="0077296A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lekarzy, komisji lub zespołów orzekających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>. Ich zadaniem jest nie tylko wstępna diagnoza z wykorzystaniem ICF, ale również podejmowanie działań motywujących osoby niepełnosprawne do zmiany swojej sytuacji życiowej i podjęcia próby aktywizacji zawodowej. Działania te są wspierane przez psychologa, który pomaga przełamać bariery wewnętrzne związane z lękiem przed powrotem do aktywności społecznej i zawodowej.</w:t>
      </w:r>
      <w:r w:rsidRPr="0077296A">
        <w:rPr>
          <w:rStyle w:val="Odwoanieprzypisudolnego"/>
          <w:rFonts w:asciiTheme="minorHAnsi" w:eastAsia="+mn-ea" w:hAnsiTheme="minorHAnsi" w:cstheme="minorHAnsi"/>
          <w:kern w:val="24"/>
          <w:sz w:val="24"/>
          <w:szCs w:val="24"/>
          <w:lang w:eastAsia="pl-PL"/>
        </w:rPr>
        <w:t xml:space="preserve"> </w:t>
      </w:r>
      <w:r w:rsidRPr="0077296A">
        <w:rPr>
          <w:rStyle w:val="Odwoanieprzypisudolnego"/>
          <w:rFonts w:asciiTheme="minorHAnsi" w:eastAsia="+mn-ea" w:hAnsiTheme="minorHAnsi" w:cstheme="minorHAnsi"/>
          <w:kern w:val="24"/>
          <w:sz w:val="24"/>
          <w:szCs w:val="24"/>
          <w:lang w:eastAsia="pl-PL"/>
        </w:rPr>
        <w:footnoteReference w:id="2"/>
      </w:r>
    </w:p>
    <w:p w14:paraId="251D5C43" w14:textId="5DCC3313" w:rsidR="00C02915" w:rsidRDefault="00C02915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7DD04042" w14:textId="393E1472" w:rsidR="00FE27A3" w:rsidRDefault="00FE27A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1DA3259E" w14:textId="16E6EDD3" w:rsidR="00FE27A3" w:rsidRDefault="00FE27A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343E7FCF" w14:textId="5CB9FEF7" w:rsidR="00FE27A3" w:rsidRDefault="00FE27A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6677309B" w14:textId="05909336" w:rsidR="00FE27A3" w:rsidRDefault="00FE27A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166C3D7C" w14:textId="517F80BB" w:rsidR="00FE27A3" w:rsidRDefault="00FE27A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237A791A" w14:textId="2C8494E4" w:rsidR="00FE27A3" w:rsidRDefault="00FE27A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7550BC60" w14:textId="3557AF01" w:rsidR="00FE27A3" w:rsidRDefault="00FE27A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7FE18437" w14:textId="02A151BB" w:rsidR="00FE27A3" w:rsidRDefault="00FE27A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01C91B06" w14:textId="77777777" w:rsidR="00822F90" w:rsidRPr="0077296A" w:rsidRDefault="00822F90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61171A92" w14:textId="77777777" w:rsidR="00C02915" w:rsidRPr="0077296A" w:rsidRDefault="00C02915" w:rsidP="002367D5">
      <w:pPr>
        <w:spacing w:after="120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4EB9DD5B" w14:textId="77777777" w:rsidR="00D72FC3" w:rsidRDefault="00D72FC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4EBAE9CD" w14:textId="77777777" w:rsidR="00D72FC3" w:rsidRDefault="00D72FC3" w:rsidP="002367D5">
      <w:pPr>
        <w:spacing w:after="120"/>
        <w:ind w:left="357"/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</w:pPr>
    </w:p>
    <w:p w14:paraId="5A095752" w14:textId="4B6DCF6A" w:rsidR="00536F9D" w:rsidRPr="0077296A" w:rsidRDefault="00536F9D" w:rsidP="002367D5">
      <w:pPr>
        <w:spacing w:after="120"/>
        <w:ind w:left="357"/>
        <w:rPr>
          <w:rFonts w:asciiTheme="minorHAnsi" w:hAnsiTheme="minorHAnsi" w:cstheme="minorHAnsi"/>
          <w:b/>
          <w:color w:val="1F497D"/>
          <w:sz w:val="24"/>
          <w:szCs w:val="24"/>
        </w:rPr>
      </w:pPr>
      <w:r w:rsidRPr="0077296A">
        <w:rPr>
          <w:rFonts w:asciiTheme="minorHAnsi" w:eastAsia="Times New Roman" w:hAnsiTheme="minorHAnsi" w:cstheme="minorHAnsi"/>
          <w:b/>
          <w:color w:val="44546A" w:themeColor="text2"/>
          <w:sz w:val="24"/>
          <w:szCs w:val="24"/>
          <w:lang w:eastAsia="pl-PL"/>
        </w:rPr>
        <w:t>R</w:t>
      </w:r>
      <w:r w:rsidRPr="0077296A">
        <w:rPr>
          <w:rFonts w:asciiTheme="minorHAnsi" w:hAnsiTheme="minorHAnsi" w:cstheme="minorHAnsi"/>
          <w:b/>
          <w:color w:val="1F497D"/>
          <w:sz w:val="24"/>
          <w:szCs w:val="24"/>
        </w:rPr>
        <w:t xml:space="preserve">ysunek </w:t>
      </w:r>
      <w:r w:rsidR="00510C11" w:rsidRPr="0077296A">
        <w:rPr>
          <w:rFonts w:asciiTheme="minorHAnsi" w:hAnsiTheme="minorHAnsi" w:cstheme="minorHAnsi"/>
          <w:b/>
          <w:color w:val="1F497D"/>
          <w:sz w:val="24"/>
          <w:szCs w:val="24"/>
        </w:rPr>
        <w:fldChar w:fldCharType="begin"/>
      </w:r>
      <w:r w:rsidRPr="0077296A">
        <w:rPr>
          <w:rFonts w:asciiTheme="minorHAnsi" w:hAnsiTheme="minorHAnsi" w:cstheme="minorHAnsi"/>
          <w:b/>
          <w:color w:val="1F497D"/>
          <w:sz w:val="24"/>
          <w:szCs w:val="24"/>
        </w:rPr>
        <w:instrText xml:space="preserve"> SEQ Rysunek \* ARABIC </w:instrText>
      </w:r>
      <w:r w:rsidR="00510C11" w:rsidRPr="0077296A">
        <w:rPr>
          <w:rFonts w:asciiTheme="minorHAnsi" w:hAnsiTheme="minorHAnsi" w:cstheme="minorHAnsi"/>
          <w:b/>
          <w:color w:val="1F497D"/>
          <w:sz w:val="24"/>
          <w:szCs w:val="24"/>
        </w:rPr>
        <w:fldChar w:fldCharType="separate"/>
      </w:r>
      <w:r w:rsidRPr="0077296A">
        <w:rPr>
          <w:rFonts w:asciiTheme="minorHAnsi" w:hAnsiTheme="minorHAnsi" w:cstheme="minorHAnsi"/>
          <w:b/>
          <w:noProof/>
          <w:color w:val="1F497D"/>
          <w:sz w:val="24"/>
          <w:szCs w:val="24"/>
        </w:rPr>
        <w:t>1</w:t>
      </w:r>
      <w:r w:rsidR="00510C11" w:rsidRPr="0077296A">
        <w:rPr>
          <w:rFonts w:asciiTheme="minorHAnsi" w:hAnsiTheme="minorHAnsi" w:cstheme="minorHAnsi"/>
          <w:b/>
          <w:color w:val="1F497D"/>
          <w:sz w:val="24"/>
          <w:szCs w:val="24"/>
        </w:rPr>
        <w:fldChar w:fldCharType="end"/>
      </w:r>
      <w:r w:rsidRPr="0077296A">
        <w:rPr>
          <w:rFonts w:asciiTheme="minorHAnsi" w:hAnsiTheme="minorHAnsi" w:cstheme="minorHAnsi"/>
          <w:b/>
          <w:color w:val="1F497D"/>
          <w:sz w:val="24"/>
          <w:szCs w:val="24"/>
        </w:rPr>
        <w:t>. Ścieżki rekrutacji do kompleksowej rehabilitacji w ORK</w:t>
      </w:r>
      <w:r w:rsidR="00C02915" w:rsidRPr="0077296A">
        <w:rPr>
          <w:rFonts w:asciiTheme="minorHAnsi" w:hAnsiTheme="minorHAnsi" w:cstheme="minorHAnsi"/>
          <w:b/>
          <w:color w:val="1F497D"/>
          <w:sz w:val="24"/>
          <w:szCs w:val="24"/>
        </w:rPr>
        <w:t>.</w:t>
      </w:r>
    </w:p>
    <w:p w14:paraId="1F918264" w14:textId="77777777" w:rsidR="00C02915" w:rsidRPr="0077296A" w:rsidRDefault="00C02915" w:rsidP="00536F9D">
      <w:pPr>
        <w:spacing w:after="120"/>
        <w:ind w:left="357"/>
        <w:jc w:val="both"/>
        <w:rPr>
          <w:rFonts w:asciiTheme="minorHAnsi" w:hAnsiTheme="minorHAnsi" w:cstheme="minorHAnsi"/>
          <w:b/>
          <w:color w:val="1F497D"/>
          <w:sz w:val="24"/>
          <w:szCs w:val="24"/>
        </w:rPr>
      </w:pPr>
    </w:p>
    <w:p w14:paraId="3367C932" w14:textId="77777777" w:rsidR="00536F9D" w:rsidRPr="0077296A" w:rsidRDefault="00536F9D" w:rsidP="00536F9D">
      <w:pPr>
        <w:keepNext/>
        <w:spacing w:after="120"/>
        <w:ind w:left="426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1AAF3E34" wp14:editId="4FF2202A">
            <wp:extent cx="5505450" cy="3225800"/>
            <wp:effectExtent l="0" t="0" r="0" b="0"/>
            <wp:docPr id="2" name="Obraz 3" descr="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290" cy="322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45ED" w14:textId="77777777" w:rsidR="00536F9D" w:rsidRPr="00FE27A3" w:rsidRDefault="00536F9D" w:rsidP="00536F9D">
      <w:pPr>
        <w:pStyle w:val="Legenda"/>
        <w:spacing w:after="120"/>
        <w:ind w:left="426"/>
        <w:rPr>
          <w:rFonts w:asciiTheme="minorHAnsi" w:eastAsia="+mn-ea" w:hAnsiTheme="minorHAnsi" w:cstheme="minorHAnsi"/>
          <w:b w:val="0"/>
          <w:i/>
          <w:kern w:val="24"/>
          <w:lang w:eastAsia="pl-PL"/>
        </w:rPr>
      </w:pPr>
      <w:r w:rsidRPr="00FE27A3">
        <w:rPr>
          <w:rFonts w:asciiTheme="minorHAnsi" w:hAnsiTheme="minorHAnsi" w:cstheme="minorHAnsi"/>
          <w:b w:val="0"/>
          <w:i/>
        </w:rPr>
        <w:t>Źródło: opracowanie własne</w:t>
      </w:r>
    </w:p>
    <w:p w14:paraId="65ED68DE" w14:textId="77777777" w:rsidR="00536F9D" w:rsidRPr="0077296A" w:rsidRDefault="00536F9D" w:rsidP="00536F9D">
      <w:pPr>
        <w:spacing w:after="120"/>
        <w:ind w:left="357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5FDCE955" w14:textId="77777777" w:rsidR="00536F9D" w:rsidRPr="0077296A" w:rsidRDefault="00536F9D" w:rsidP="00676002">
      <w:pPr>
        <w:spacing w:after="120"/>
        <w:ind w:left="357" w:hanging="357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>Schemat postępowania w ramach modelu kompleksowej rehabilitacji przedstawiono na poniżej.</w:t>
      </w:r>
    </w:p>
    <w:p w14:paraId="38F0562B" w14:textId="2C43FF9C" w:rsidR="00536F9D" w:rsidRPr="0077296A" w:rsidRDefault="00536F9D" w:rsidP="00536F9D">
      <w:pPr>
        <w:pStyle w:val="Legenda"/>
        <w:keepNext/>
        <w:spacing w:after="120"/>
        <w:ind w:left="426"/>
        <w:rPr>
          <w:rFonts w:asciiTheme="minorHAnsi" w:hAnsiTheme="minorHAnsi" w:cstheme="minorHAnsi"/>
          <w:color w:val="1F497D"/>
          <w:sz w:val="24"/>
          <w:szCs w:val="24"/>
        </w:rPr>
      </w:pPr>
      <w:r w:rsidRPr="0077296A">
        <w:rPr>
          <w:rFonts w:asciiTheme="minorHAnsi" w:hAnsiTheme="minorHAnsi" w:cstheme="minorHAnsi"/>
          <w:color w:val="1F497D"/>
          <w:sz w:val="24"/>
          <w:szCs w:val="24"/>
        </w:rPr>
        <w:lastRenderedPageBreak/>
        <w:t xml:space="preserve">Rysunek </w:t>
      </w:r>
      <w:r w:rsidR="00510C11" w:rsidRPr="0077296A">
        <w:rPr>
          <w:rFonts w:asciiTheme="minorHAnsi" w:hAnsiTheme="minorHAnsi" w:cstheme="minorHAnsi"/>
          <w:color w:val="1F497D"/>
          <w:sz w:val="24"/>
          <w:szCs w:val="24"/>
        </w:rPr>
        <w:fldChar w:fldCharType="begin"/>
      </w:r>
      <w:r w:rsidRPr="0077296A">
        <w:rPr>
          <w:rFonts w:asciiTheme="minorHAnsi" w:hAnsiTheme="minorHAnsi" w:cstheme="minorHAnsi"/>
          <w:color w:val="1F497D"/>
          <w:sz w:val="24"/>
          <w:szCs w:val="24"/>
        </w:rPr>
        <w:instrText xml:space="preserve"> SEQ Rysunek \* ARABIC </w:instrText>
      </w:r>
      <w:r w:rsidR="00510C11" w:rsidRPr="0077296A">
        <w:rPr>
          <w:rFonts w:asciiTheme="minorHAnsi" w:hAnsiTheme="minorHAnsi" w:cstheme="minorHAnsi"/>
          <w:color w:val="1F497D"/>
          <w:sz w:val="24"/>
          <w:szCs w:val="24"/>
        </w:rPr>
        <w:fldChar w:fldCharType="separate"/>
      </w:r>
      <w:r w:rsidRPr="0077296A">
        <w:rPr>
          <w:rFonts w:asciiTheme="minorHAnsi" w:hAnsiTheme="minorHAnsi" w:cstheme="minorHAnsi"/>
          <w:noProof/>
          <w:color w:val="1F497D"/>
          <w:sz w:val="24"/>
          <w:szCs w:val="24"/>
        </w:rPr>
        <w:t>2</w:t>
      </w:r>
      <w:r w:rsidR="00510C11" w:rsidRPr="0077296A">
        <w:rPr>
          <w:rFonts w:asciiTheme="minorHAnsi" w:hAnsiTheme="minorHAnsi" w:cstheme="minorHAnsi"/>
          <w:color w:val="1F497D"/>
          <w:sz w:val="24"/>
          <w:szCs w:val="24"/>
        </w:rPr>
        <w:fldChar w:fldCharType="end"/>
      </w:r>
      <w:r w:rsidRPr="0077296A">
        <w:rPr>
          <w:rFonts w:asciiTheme="minorHAnsi" w:hAnsiTheme="minorHAnsi" w:cstheme="minorHAnsi"/>
          <w:color w:val="1F497D"/>
          <w:sz w:val="24"/>
          <w:szCs w:val="24"/>
        </w:rPr>
        <w:t>. Schemat postępowania w ramach modelu rehabilitacji kompleksowej</w:t>
      </w:r>
      <w:r w:rsidR="00C02915" w:rsidRPr="0077296A">
        <w:rPr>
          <w:rFonts w:asciiTheme="minorHAnsi" w:hAnsiTheme="minorHAnsi" w:cstheme="minorHAnsi"/>
          <w:color w:val="1F497D"/>
          <w:sz w:val="24"/>
          <w:szCs w:val="24"/>
        </w:rPr>
        <w:t>.</w:t>
      </w:r>
    </w:p>
    <w:p w14:paraId="772685DC" w14:textId="77777777" w:rsidR="00536F9D" w:rsidRPr="0077296A" w:rsidRDefault="00536F9D" w:rsidP="00536F9D">
      <w:pPr>
        <w:keepNext/>
        <w:spacing w:after="120"/>
        <w:ind w:left="426"/>
        <w:jc w:val="center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16C8CBD8" wp14:editId="3040D61E">
            <wp:extent cx="5760720" cy="6414770"/>
            <wp:effectExtent l="19050" t="0" r="0" b="0"/>
            <wp:docPr id="8" name="Obraz 0" descr="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4BC0" w14:textId="77777777" w:rsidR="00536F9D" w:rsidRPr="00676002" w:rsidRDefault="00536F9D" w:rsidP="00536F9D">
      <w:pPr>
        <w:pStyle w:val="Legenda"/>
        <w:spacing w:after="120"/>
        <w:ind w:left="426"/>
        <w:rPr>
          <w:rFonts w:asciiTheme="minorHAnsi" w:hAnsiTheme="minorHAnsi" w:cstheme="minorHAnsi"/>
          <w:b w:val="0"/>
          <w:i/>
        </w:rPr>
      </w:pPr>
      <w:r w:rsidRPr="00676002">
        <w:rPr>
          <w:rFonts w:asciiTheme="minorHAnsi" w:hAnsiTheme="minorHAnsi" w:cstheme="minorHAnsi"/>
          <w:b w:val="0"/>
          <w:i/>
        </w:rPr>
        <w:t>Źródło: opracowanie własne</w:t>
      </w:r>
    </w:p>
    <w:p w14:paraId="0668BDED" w14:textId="77777777" w:rsidR="00536F9D" w:rsidRPr="0077296A" w:rsidRDefault="00536F9D" w:rsidP="00FE27A3">
      <w:pPr>
        <w:spacing w:after="120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77296A">
        <w:rPr>
          <w:rFonts w:asciiTheme="minorHAnsi" w:hAnsiTheme="minorHAnsi" w:cstheme="minorHAnsi"/>
          <w:sz w:val="24"/>
          <w:szCs w:val="24"/>
          <w:lang w:eastAsia="pl-PL"/>
        </w:rPr>
        <w:t xml:space="preserve">W ramach projektu program kompleksowej rehabilitacji jest </w:t>
      </w:r>
      <w:r w:rsidRPr="0077296A">
        <w:rPr>
          <w:rFonts w:asciiTheme="minorHAnsi" w:hAnsiTheme="minorHAnsi" w:cstheme="minorHAnsi"/>
          <w:b/>
          <w:sz w:val="24"/>
          <w:szCs w:val="24"/>
          <w:lang w:eastAsia="pl-PL"/>
        </w:rPr>
        <w:t>pilotażowo wdrażany w czterech Ośrodkach Rehabilitacji Kompleksowej</w:t>
      </w:r>
      <w:r w:rsidRPr="0077296A">
        <w:rPr>
          <w:rFonts w:asciiTheme="minorHAnsi" w:hAnsiTheme="minorHAnsi" w:cstheme="minorHAnsi"/>
          <w:sz w:val="24"/>
          <w:szCs w:val="24"/>
          <w:lang w:eastAsia="pl-PL"/>
        </w:rPr>
        <w:t>, zorganizowanych na bazie podmiotów wyłonionych w procedurze przetargowej. Działaniami objętych zostanie łącznie co najmniej 600 osób (150 os. na ośrodek/50 os. rocznie).</w:t>
      </w:r>
    </w:p>
    <w:p w14:paraId="7B4AD0E9" w14:textId="77777777" w:rsidR="00536F9D" w:rsidRPr="0077296A" w:rsidRDefault="00536F9D" w:rsidP="00FE27A3">
      <w:pPr>
        <w:spacing w:after="120"/>
        <w:rPr>
          <w:rFonts w:asciiTheme="minorHAnsi" w:hAnsiTheme="minorHAnsi" w:cstheme="minorHAnsi"/>
          <w:sz w:val="24"/>
          <w:szCs w:val="24"/>
          <w:lang w:eastAsia="pl-PL"/>
        </w:rPr>
      </w:pPr>
      <w:r w:rsidRPr="0077296A">
        <w:rPr>
          <w:rFonts w:asciiTheme="minorHAnsi" w:hAnsiTheme="minorHAnsi" w:cstheme="minorHAnsi"/>
          <w:sz w:val="24"/>
          <w:szCs w:val="24"/>
          <w:lang w:eastAsia="pl-PL"/>
        </w:rPr>
        <w:lastRenderedPageBreak/>
        <w:t>Rozmieszczenie pilotażowych ośrodków kompleksowej rehabilitacji wynika z przyjętego podczas przygotowań do projektu podziału terytorialnego obszaru Polski na 4 makroregiony. Pozwoli na uczestnictwo w testowaniu modelu osobom z terenu całej Polski. Podziału dokonano na podstawie położenia województw względem siebie oraz liczby osób niepełnosprawnych w wieku produkcyjnym według danych z NSP 2011.</w:t>
      </w:r>
    </w:p>
    <w:p w14:paraId="003D741C" w14:textId="47B1CFE0" w:rsidR="00536F9D" w:rsidRPr="0077296A" w:rsidRDefault="00536F9D" w:rsidP="00536F9D">
      <w:pPr>
        <w:pStyle w:val="Legenda"/>
        <w:keepNext/>
        <w:spacing w:after="120"/>
        <w:ind w:left="357"/>
        <w:rPr>
          <w:rFonts w:asciiTheme="minorHAnsi" w:hAnsiTheme="minorHAnsi" w:cstheme="minorHAnsi"/>
          <w:color w:val="1F497D"/>
          <w:sz w:val="24"/>
          <w:szCs w:val="24"/>
        </w:rPr>
      </w:pPr>
      <w:r w:rsidRPr="0077296A">
        <w:rPr>
          <w:rFonts w:asciiTheme="minorHAnsi" w:hAnsiTheme="minorHAnsi" w:cstheme="minorHAnsi"/>
          <w:color w:val="1F497D"/>
          <w:sz w:val="24"/>
          <w:szCs w:val="24"/>
        </w:rPr>
        <w:t xml:space="preserve">Rysunek </w:t>
      </w:r>
      <w:r w:rsidR="00510C11" w:rsidRPr="0077296A">
        <w:rPr>
          <w:rFonts w:asciiTheme="minorHAnsi" w:hAnsiTheme="minorHAnsi" w:cstheme="minorHAnsi"/>
          <w:color w:val="1F497D"/>
          <w:sz w:val="24"/>
          <w:szCs w:val="24"/>
        </w:rPr>
        <w:fldChar w:fldCharType="begin"/>
      </w:r>
      <w:r w:rsidRPr="0077296A">
        <w:rPr>
          <w:rFonts w:asciiTheme="minorHAnsi" w:hAnsiTheme="minorHAnsi" w:cstheme="minorHAnsi"/>
          <w:color w:val="1F497D"/>
          <w:sz w:val="24"/>
          <w:szCs w:val="24"/>
        </w:rPr>
        <w:instrText xml:space="preserve"> SEQ Rysunek \* ARABIC </w:instrText>
      </w:r>
      <w:r w:rsidR="00510C11" w:rsidRPr="0077296A">
        <w:rPr>
          <w:rFonts w:asciiTheme="minorHAnsi" w:hAnsiTheme="minorHAnsi" w:cstheme="minorHAnsi"/>
          <w:color w:val="1F497D"/>
          <w:sz w:val="24"/>
          <w:szCs w:val="24"/>
        </w:rPr>
        <w:fldChar w:fldCharType="separate"/>
      </w:r>
      <w:r w:rsidRPr="0077296A">
        <w:rPr>
          <w:rFonts w:asciiTheme="minorHAnsi" w:hAnsiTheme="minorHAnsi" w:cstheme="minorHAnsi"/>
          <w:noProof/>
          <w:color w:val="1F497D"/>
          <w:sz w:val="24"/>
          <w:szCs w:val="24"/>
        </w:rPr>
        <w:t>3</w:t>
      </w:r>
      <w:r w:rsidR="00510C11" w:rsidRPr="0077296A">
        <w:rPr>
          <w:rFonts w:asciiTheme="minorHAnsi" w:hAnsiTheme="minorHAnsi" w:cstheme="minorHAnsi"/>
          <w:color w:val="1F497D"/>
          <w:sz w:val="24"/>
          <w:szCs w:val="24"/>
        </w:rPr>
        <w:fldChar w:fldCharType="end"/>
      </w:r>
      <w:r w:rsidRPr="0077296A">
        <w:rPr>
          <w:rFonts w:asciiTheme="minorHAnsi" w:hAnsiTheme="minorHAnsi" w:cstheme="minorHAnsi"/>
          <w:color w:val="1F497D"/>
          <w:sz w:val="24"/>
          <w:szCs w:val="24"/>
        </w:rPr>
        <w:t>. Zasięg terytorialny pilotażowych ORK</w:t>
      </w:r>
      <w:r w:rsidR="00C02915" w:rsidRPr="0077296A">
        <w:rPr>
          <w:rFonts w:asciiTheme="minorHAnsi" w:hAnsiTheme="minorHAnsi" w:cstheme="minorHAnsi"/>
          <w:color w:val="1F497D"/>
          <w:sz w:val="24"/>
          <w:szCs w:val="24"/>
        </w:rPr>
        <w:t>.</w:t>
      </w:r>
    </w:p>
    <w:p w14:paraId="509BF438" w14:textId="77777777" w:rsidR="00536F9D" w:rsidRPr="0077296A" w:rsidRDefault="00536F9D" w:rsidP="00536F9D">
      <w:pPr>
        <w:keepNext/>
        <w:spacing w:after="120"/>
        <w:ind w:left="709"/>
        <w:jc w:val="center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eastAsia="Times New Roman" w:hAnsiTheme="minorHAnsi" w:cstheme="minorHAnsi"/>
          <w:noProof/>
          <w:sz w:val="24"/>
          <w:szCs w:val="24"/>
          <w:lang w:eastAsia="pl-PL"/>
        </w:rPr>
        <w:drawing>
          <wp:inline distT="0" distB="0" distL="0" distR="0" wp14:anchorId="4262FCAA" wp14:editId="6A83CF56">
            <wp:extent cx="3838575" cy="3000375"/>
            <wp:effectExtent l="19050" t="0" r="9525" b="0"/>
            <wp:docPr id="9" name="Obraz 3" descr="M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DBF8" w14:textId="77777777" w:rsidR="00536F9D" w:rsidRPr="00676002" w:rsidRDefault="00536F9D" w:rsidP="00536F9D">
      <w:pPr>
        <w:pStyle w:val="Legenda"/>
        <w:spacing w:after="120"/>
        <w:ind w:left="709"/>
        <w:rPr>
          <w:rFonts w:asciiTheme="minorHAnsi" w:hAnsiTheme="minorHAnsi" w:cstheme="minorHAnsi"/>
          <w:b w:val="0"/>
          <w:i/>
          <w:lang w:eastAsia="pl-PL"/>
        </w:rPr>
      </w:pPr>
      <w:r w:rsidRPr="00676002">
        <w:rPr>
          <w:rFonts w:asciiTheme="minorHAnsi" w:hAnsiTheme="minorHAnsi" w:cstheme="minorHAnsi"/>
          <w:b w:val="0"/>
          <w:i/>
        </w:rPr>
        <w:t>Źródło: Opracowanie własne</w:t>
      </w:r>
    </w:p>
    <w:p w14:paraId="11A76FDF" w14:textId="1999AAA5" w:rsidR="00536F9D" w:rsidRPr="0077296A" w:rsidRDefault="00536F9D" w:rsidP="00FE27A3">
      <w:pPr>
        <w:spacing w:after="120"/>
        <w:rPr>
          <w:rFonts w:asciiTheme="minorHAnsi" w:eastAsia="Times New Roman" w:hAnsiTheme="minorHAnsi" w:cstheme="minorHAnsi"/>
          <w:color w:val="44546A" w:themeColor="text2"/>
          <w:sz w:val="24"/>
          <w:szCs w:val="24"/>
          <w:lang w:eastAsia="pl-PL"/>
        </w:rPr>
      </w:pPr>
      <w:r w:rsidRPr="007729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Rehabilitacja w ramach projektu jest realizowana </w:t>
      </w:r>
      <w:r w:rsidRPr="0077296A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w trybie stacjonarnym i niestacjonarnym</w:t>
      </w:r>
      <w:r w:rsidRPr="007729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.</w:t>
      </w:r>
      <w:r w:rsidRPr="0077296A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Uczestnicy projektu mogą</w:t>
      </w:r>
      <w:r w:rsidRPr="0077296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korzystać z bazy hotelowej Ośrodka Rehabilitacji Kompleksowej lub wybrać opcję dojazdów na rehabilitację z miejsca zamieszkana</w:t>
      </w:r>
      <w:r w:rsidRPr="0077296A">
        <w:rPr>
          <w:rFonts w:asciiTheme="minorHAnsi" w:eastAsia="Times New Roman" w:hAnsiTheme="minorHAnsi" w:cstheme="minorHAnsi"/>
          <w:color w:val="44546A" w:themeColor="text2"/>
          <w:sz w:val="24"/>
          <w:szCs w:val="24"/>
          <w:lang w:eastAsia="pl-PL"/>
        </w:rPr>
        <w:t>.</w:t>
      </w:r>
    </w:p>
    <w:p w14:paraId="37343078" w14:textId="77777777" w:rsidR="0034500C" w:rsidRPr="0077296A" w:rsidRDefault="0034500C" w:rsidP="009605C6">
      <w:pPr>
        <w:spacing w:after="120"/>
        <w:ind w:left="357"/>
        <w:rPr>
          <w:rFonts w:asciiTheme="minorHAnsi" w:hAnsiTheme="minorHAnsi" w:cstheme="minorHAnsi"/>
          <w:color w:val="44546A" w:themeColor="text2"/>
          <w:sz w:val="24"/>
          <w:szCs w:val="24"/>
          <w:u w:color="99403D"/>
        </w:rPr>
      </w:pPr>
    </w:p>
    <w:p w14:paraId="5F7B6905" w14:textId="6F5C8C60" w:rsidR="00536F9D" w:rsidRPr="0077296A" w:rsidRDefault="0034500C" w:rsidP="0034500C">
      <w:pPr>
        <w:pStyle w:val="Akapitzlist"/>
        <w:numPr>
          <w:ilvl w:val="0"/>
          <w:numId w:val="27"/>
        </w:numPr>
        <w:spacing w:after="120"/>
        <w:ind w:left="426" w:hanging="426"/>
        <w:jc w:val="both"/>
        <w:rPr>
          <w:rFonts w:asciiTheme="minorHAnsi" w:hAnsiTheme="minorHAnsi" w:cstheme="minorHAnsi"/>
          <w:b/>
          <w:bCs/>
          <w:sz w:val="24"/>
          <w:szCs w:val="24"/>
          <w:u w:color="99403D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  <w:u w:color="99403D"/>
        </w:rPr>
        <w:t>Cele badania</w:t>
      </w:r>
    </w:p>
    <w:p w14:paraId="60B8335F" w14:textId="77777777" w:rsidR="00536F9D" w:rsidRPr="0077296A" w:rsidRDefault="00536F9D" w:rsidP="00FE27A3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Celem badania ewaluacyjnego jest </w:t>
      </w:r>
      <w:r w:rsidRPr="0077296A">
        <w:rPr>
          <w:rFonts w:asciiTheme="minorHAnsi" w:hAnsiTheme="minorHAnsi" w:cstheme="minorHAnsi"/>
          <w:b/>
          <w:sz w:val="24"/>
          <w:szCs w:val="24"/>
        </w:rPr>
        <w:t>ocena modelu kompleksowej rehabilitacji z zastosowaniem następujących kryteriów</w:t>
      </w:r>
      <w:r w:rsidRPr="0077296A">
        <w:rPr>
          <w:rFonts w:asciiTheme="minorHAnsi" w:hAnsiTheme="minorHAnsi" w:cstheme="minorHAnsi"/>
          <w:sz w:val="24"/>
          <w:szCs w:val="24"/>
        </w:rPr>
        <w:t>:</w:t>
      </w:r>
    </w:p>
    <w:p w14:paraId="1597B422" w14:textId="77777777" w:rsidR="00536F9D" w:rsidRPr="0077296A" w:rsidRDefault="00536F9D" w:rsidP="00FE27A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Trafności - rozumianej jako dopasowanie oferowanego wsparcia do potrzeb odbiorców (osób poddawanych kompleksowej rehabilitacji) i do personelu bezpośrednio pracującego z odbiorcami,</w:t>
      </w:r>
    </w:p>
    <w:p w14:paraId="77E6300D" w14:textId="77777777" w:rsidR="00536F9D" w:rsidRPr="0077296A" w:rsidRDefault="00536F9D" w:rsidP="00FE27A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Skuteczności - rozumianej jako osiąganie celów modelu, tj. powrotu lub wejścia na rynek pracy osób poddawanych kompleksowej rehabilitacji,</w:t>
      </w:r>
    </w:p>
    <w:p w14:paraId="54CE494C" w14:textId="77777777" w:rsidR="00536F9D" w:rsidRPr="0077296A" w:rsidRDefault="00536F9D" w:rsidP="00FE27A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lastRenderedPageBreak/>
        <w:t>Efektywności - rozumianej jako racjonalność kosztowa modelu, tj. ocena relacji między nakładami a efektami,</w:t>
      </w:r>
    </w:p>
    <w:p w14:paraId="08DEDC14" w14:textId="77777777" w:rsidR="00536F9D" w:rsidRPr="0077296A" w:rsidRDefault="00536F9D" w:rsidP="00FE27A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Trwałości - rozumianej jako długookresowe trwanie rezultatów projektu, tj. utrzymanie zatrudnienia przez okres przynajmniej 6 i 12 miesięcy od zakończenia uczestnictwa w programie.</w:t>
      </w:r>
    </w:p>
    <w:p w14:paraId="68AD9B38" w14:textId="77777777" w:rsidR="00536F9D" w:rsidRPr="0077296A" w:rsidRDefault="00536F9D" w:rsidP="00FE27A3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Obszary badawcze (cele szczegółowe badania)</w:t>
      </w:r>
      <w:r w:rsidRPr="0077296A">
        <w:rPr>
          <w:rFonts w:asciiTheme="minorHAnsi" w:hAnsiTheme="minorHAnsi" w:cstheme="minorHAnsi"/>
          <w:sz w:val="24"/>
          <w:szCs w:val="24"/>
        </w:rPr>
        <w:t xml:space="preserve"> to:</w:t>
      </w:r>
    </w:p>
    <w:p w14:paraId="672896C6" w14:textId="77777777" w:rsidR="00536F9D" w:rsidRPr="0077296A" w:rsidRDefault="00536F9D" w:rsidP="00FE27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Ocena ścieżki wsparcia, w tym trafności doboru poszczególnych usług, czasu i intensywności ich trwania, a także ocena efektów indywidualizacji wsparcia;</w:t>
      </w:r>
    </w:p>
    <w:p w14:paraId="1B2D0532" w14:textId="77777777" w:rsidR="00536F9D" w:rsidRPr="0077296A" w:rsidRDefault="00536F9D" w:rsidP="00FE27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Wpływ uczestnictwa w modelu kompleksowej rehabilitacji na sytuację uczestnika programu z uwzględnieniem sytuacji na rynku pracy, sytuacji rodzinnej, jakości życia;</w:t>
      </w:r>
    </w:p>
    <w:p w14:paraId="292D0BC8" w14:textId="3A767DB4" w:rsidR="00536F9D" w:rsidRPr="0077296A" w:rsidRDefault="00536F9D" w:rsidP="00FE27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Aspekty organizacyjne ORK (w tym: organizacja wsparcia, współpraca pomiędzy poszczególnymi podmiotami, specjalistami itd.)</w:t>
      </w:r>
      <w:r w:rsidR="00AB443D">
        <w:rPr>
          <w:rFonts w:asciiTheme="minorHAnsi" w:hAnsiTheme="minorHAnsi" w:cstheme="minorHAnsi"/>
          <w:sz w:val="24"/>
          <w:szCs w:val="24"/>
        </w:rPr>
        <w:t>;</w:t>
      </w:r>
    </w:p>
    <w:p w14:paraId="4029CF79" w14:textId="77777777" w:rsidR="00536F9D" w:rsidRPr="0077296A" w:rsidRDefault="00536F9D" w:rsidP="00FE27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Ocena relacji koszty – korzyści;</w:t>
      </w:r>
    </w:p>
    <w:p w14:paraId="1F092A4D" w14:textId="77777777" w:rsidR="00536F9D" w:rsidRPr="0077296A" w:rsidRDefault="00536F9D" w:rsidP="00FE27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Trwałość rezultatów, w szczególności w zakresie  zmian dotyczących sytuacji uczestnika na rynku pracy; </w:t>
      </w:r>
    </w:p>
    <w:p w14:paraId="3DA8A18B" w14:textId="71189823" w:rsidR="00536F9D" w:rsidRPr="0077296A" w:rsidRDefault="00536F9D" w:rsidP="00FE27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proofErr w:type="spellStart"/>
      <w:r w:rsidRPr="0077296A">
        <w:rPr>
          <w:rFonts w:asciiTheme="minorHAnsi" w:hAnsiTheme="minorHAnsi" w:cstheme="minorHAnsi"/>
          <w:sz w:val="24"/>
          <w:szCs w:val="24"/>
        </w:rPr>
        <w:t>Replikowalność</w:t>
      </w:r>
      <w:proofErr w:type="spellEnd"/>
      <w:r w:rsidRPr="0077296A">
        <w:rPr>
          <w:rFonts w:asciiTheme="minorHAnsi" w:hAnsiTheme="minorHAnsi" w:cstheme="minorHAnsi"/>
          <w:sz w:val="24"/>
          <w:szCs w:val="24"/>
        </w:rPr>
        <w:t xml:space="preserve"> modelu czyli ocena barier i możliwości związane z jego wdrożeniem na szerszą skalę/jako rozwiązania systemowego</w:t>
      </w:r>
      <w:r w:rsidR="004939A0">
        <w:rPr>
          <w:rFonts w:asciiTheme="minorHAnsi" w:hAnsiTheme="minorHAnsi" w:cstheme="minorHAnsi"/>
          <w:sz w:val="24"/>
          <w:szCs w:val="24"/>
        </w:rPr>
        <w:t>;</w:t>
      </w:r>
    </w:p>
    <w:p w14:paraId="094A159C" w14:textId="57915EF0" w:rsidR="00536F9D" w:rsidRPr="0077296A" w:rsidRDefault="00536F9D" w:rsidP="00FE27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Ocena modeli współpracy z partnerami</w:t>
      </w:r>
      <w:r w:rsidR="004939A0">
        <w:rPr>
          <w:rFonts w:asciiTheme="minorHAnsi" w:hAnsiTheme="minorHAnsi" w:cstheme="minorHAnsi"/>
          <w:sz w:val="24"/>
          <w:szCs w:val="24"/>
        </w:rPr>
        <w:t xml:space="preserve"> </w:t>
      </w:r>
      <w:r w:rsidRPr="0077296A">
        <w:rPr>
          <w:rFonts w:asciiTheme="minorHAnsi" w:hAnsiTheme="minorHAnsi" w:cstheme="minorHAnsi"/>
          <w:sz w:val="24"/>
          <w:szCs w:val="24"/>
        </w:rPr>
        <w:t>- analiza rynku partnerów dostępnych do oferowania usług zarówno rehabilitacji kompleksowej, jak i poszczególnych modułów (moduł zawodowy: doradztwo zawodowe, szkolenia zawodowe, pośrednictwo pracy, moduł medyczny: rehabilitacja lecznicza – indywidualna i grupowa, moduł psychospołeczny: konsultacje indywidualne, warsztaty  w zakresie kompetencji społecznych).</w:t>
      </w:r>
    </w:p>
    <w:p w14:paraId="7A2BB96A" w14:textId="77777777" w:rsidR="00536F9D" w:rsidRPr="0077296A" w:rsidRDefault="00536F9D" w:rsidP="00FE27A3">
      <w:pPr>
        <w:spacing w:after="120"/>
        <w:ind w:left="357" w:hanging="357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Zakres badania</w:t>
      </w:r>
      <w:r w:rsidRPr="0077296A">
        <w:rPr>
          <w:rFonts w:asciiTheme="minorHAnsi" w:hAnsiTheme="minorHAnsi" w:cstheme="minorHAnsi"/>
          <w:sz w:val="24"/>
          <w:szCs w:val="24"/>
        </w:rPr>
        <w:t xml:space="preserve"> obejmuje następujące wymiary:</w:t>
      </w:r>
    </w:p>
    <w:p w14:paraId="7A751D1A" w14:textId="77777777" w:rsidR="00536F9D" w:rsidRPr="0077296A" w:rsidRDefault="00536F9D" w:rsidP="00FE27A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95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Podmiotowy – badaniem objęte zostaną ośrodki pilotażowe (kierownictwo i personel oraz podmioty współpracujące jako konsorcjanci lub podwykonawcy), uczestnicy (osoby poddawane kompleksowej rehabilitacji) oraz ich rodziny;</w:t>
      </w:r>
    </w:p>
    <w:p w14:paraId="79EA698D" w14:textId="77777777" w:rsidR="00536F9D" w:rsidRPr="0077296A" w:rsidRDefault="00536F9D" w:rsidP="00FE27A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Przedmiotowy – przedmiotem badania jest model kompleksowej rehabilitacji;</w:t>
      </w:r>
    </w:p>
    <w:p w14:paraId="30E030D9" w14:textId="5317A919" w:rsidR="00536F9D" w:rsidRPr="0077296A" w:rsidRDefault="00536F9D" w:rsidP="0067600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851"/>
        </w:tabs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Czasowy – badaniem objęty będzie okres od momentu uruchomienia ośrodków pilotażowych do zakończenia wsparcia przez ostatniego odbiorcę usług. Wykonawca przeprowadzi badanie trzykrotnie –  w okresie: </w:t>
      </w:r>
      <w:r w:rsidR="00097EC1">
        <w:rPr>
          <w:rFonts w:asciiTheme="minorHAnsi" w:hAnsiTheme="minorHAnsi" w:cstheme="minorHAnsi"/>
          <w:sz w:val="24"/>
          <w:szCs w:val="24"/>
        </w:rPr>
        <w:t>czerwiec-sierpień</w:t>
      </w:r>
      <w:r w:rsidRPr="0077296A">
        <w:rPr>
          <w:rFonts w:asciiTheme="minorHAnsi" w:hAnsiTheme="minorHAnsi" w:cstheme="minorHAnsi"/>
          <w:sz w:val="24"/>
          <w:szCs w:val="24"/>
        </w:rPr>
        <w:t xml:space="preserve"> 2022, </w:t>
      </w:r>
      <w:r w:rsidR="00097EC1">
        <w:rPr>
          <w:rFonts w:asciiTheme="minorHAnsi" w:hAnsiTheme="minorHAnsi" w:cstheme="minorHAnsi"/>
          <w:sz w:val="24"/>
          <w:szCs w:val="24"/>
        </w:rPr>
        <w:t xml:space="preserve"> październik 2022</w:t>
      </w:r>
      <w:r w:rsidR="006C6492">
        <w:rPr>
          <w:rFonts w:asciiTheme="minorHAnsi" w:hAnsiTheme="minorHAnsi" w:cstheme="minorHAnsi"/>
          <w:sz w:val="24"/>
          <w:szCs w:val="24"/>
        </w:rPr>
        <w:t xml:space="preserve"> </w:t>
      </w:r>
      <w:r w:rsidR="006C6492">
        <w:rPr>
          <w:rFonts w:asciiTheme="minorHAnsi" w:hAnsiTheme="minorHAnsi" w:cstheme="minorHAnsi"/>
          <w:sz w:val="24"/>
          <w:szCs w:val="24"/>
        </w:rPr>
        <w:lastRenderedPageBreak/>
        <w:t xml:space="preserve">- </w:t>
      </w:r>
      <w:r w:rsidR="00097EC1">
        <w:rPr>
          <w:rFonts w:asciiTheme="minorHAnsi" w:hAnsiTheme="minorHAnsi" w:cstheme="minorHAnsi"/>
          <w:sz w:val="24"/>
          <w:szCs w:val="24"/>
        </w:rPr>
        <w:t>styczeń 2023</w:t>
      </w:r>
      <w:r w:rsidRPr="0077296A">
        <w:rPr>
          <w:rFonts w:asciiTheme="minorHAnsi" w:hAnsiTheme="minorHAnsi" w:cstheme="minorHAnsi"/>
          <w:sz w:val="24"/>
          <w:szCs w:val="24"/>
        </w:rPr>
        <w:t xml:space="preserve"> oraz czerwiec-sierpień 2023 roku przy czym w 2023 roku przygotuje dodatkowo raport podsumowujący trzy edycje badania.</w:t>
      </w:r>
    </w:p>
    <w:p w14:paraId="670910D0" w14:textId="424F068E" w:rsidR="00536F9D" w:rsidRPr="0077296A" w:rsidRDefault="009E0E6F" w:rsidP="00FE27A3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="00536F9D" w:rsidRPr="0077296A">
        <w:rPr>
          <w:rFonts w:asciiTheme="minorHAnsi" w:hAnsiTheme="minorHAnsi" w:cstheme="minorHAnsi"/>
          <w:b/>
          <w:sz w:val="24"/>
          <w:szCs w:val="24"/>
        </w:rPr>
        <w:t>dbiorcy badania</w:t>
      </w:r>
      <w:r w:rsidR="00536F9D" w:rsidRPr="0077296A">
        <w:rPr>
          <w:rFonts w:asciiTheme="minorHAnsi" w:hAnsiTheme="minorHAnsi" w:cstheme="minorHAnsi"/>
          <w:sz w:val="24"/>
          <w:szCs w:val="24"/>
        </w:rPr>
        <w:t xml:space="preserve"> to:</w:t>
      </w:r>
    </w:p>
    <w:p w14:paraId="61D6F339" w14:textId="77777777" w:rsidR="00536F9D" w:rsidRPr="0077296A" w:rsidRDefault="00536F9D" w:rsidP="00FE27A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partnerzy projektu - PFRON, ZUS, CIOP-PIB,</w:t>
      </w:r>
    </w:p>
    <w:p w14:paraId="0E3DAE9F" w14:textId="77777777" w:rsidR="00536F9D" w:rsidRPr="0077296A" w:rsidRDefault="00536F9D" w:rsidP="00FE27A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kierownictwo projektu – zespół zarządzający projektem PFRON,</w:t>
      </w:r>
    </w:p>
    <w:p w14:paraId="6EA18F4F" w14:textId="7EF41080" w:rsidR="00536F9D" w:rsidRPr="0077296A" w:rsidRDefault="00536F9D" w:rsidP="00FE27A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instytucje finansujące projekt – Instytucja Pośrednicząca</w:t>
      </w:r>
      <w:r w:rsidR="004939A0">
        <w:rPr>
          <w:rFonts w:asciiTheme="minorHAnsi" w:hAnsiTheme="minorHAnsi" w:cstheme="minorHAnsi"/>
          <w:sz w:val="24"/>
          <w:szCs w:val="24"/>
        </w:rPr>
        <w:t>.</w:t>
      </w:r>
      <w:r w:rsidRPr="0077296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67F5BF6" w14:textId="77777777" w:rsidR="0034500C" w:rsidRPr="0077296A" w:rsidRDefault="0034500C" w:rsidP="0034500C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1571"/>
        <w:rPr>
          <w:rFonts w:asciiTheme="minorHAnsi" w:hAnsiTheme="minorHAnsi" w:cstheme="minorHAnsi"/>
          <w:sz w:val="24"/>
          <w:szCs w:val="24"/>
        </w:rPr>
      </w:pPr>
    </w:p>
    <w:p w14:paraId="3E4309D4" w14:textId="41993122" w:rsidR="0034500C" w:rsidRPr="0077296A" w:rsidRDefault="0034500C" w:rsidP="0034500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spacing w:after="120"/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</w:rPr>
        <w:t>4. Harmonogram realizacji badania</w:t>
      </w:r>
    </w:p>
    <w:p w14:paraId="5AD1F481" w14:textId="4EFBE9EC" w:rsidR="00DF18B5" w:rsidRPr="0057048E" w:rsidRDefault="00DF18B5" w:rsidP="00676002">
      <w:pPr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 xml:space="preserve">Badanie prowadzone będzie w okresie od </w:t>
      </w:r>
      <w:r w:rsidR="001E6259">
        <w:rPr>
          <w:rFonts w:asciiTheme="minorHAnsi" w:hAnsiTheme="minorHAnsi" w:cstheme="minorHAnsi"/>
          <w:sz w:val="24"/>
          <w:szCs w:val="24"/>
        </w:rPr>
        <w:t>czerwca</w:t>
      </w:r>
      <w:r w:rsidR="001E6259" w:rsidRPr="0057048E">
        <w:rPr>
          <w:rFonts w:asciiTheme="minorHAnsi" w:hAnsiTheme="minorHAnsi" w:cstheme="minorHAnsi"/>
          <w:sz w:val="24"/>
          <w:szCs w:val="24"/>
        </w:rPr>
        <w:t xml:space="preserve"> </w:t>
      </w:r>
      <w:r w:rsidRPr="0057048E">
        <w:rPr>
          <w:rFonts w:asciiTheme="minorHAnsi" w:hAnsiTheme="minorHAnsi" w:cstheme="minorHAnsi"/>
          <w:sz w:val="24"/>
          <w:szCs w:val="24"/>
        </w:rPr>
        <w:t xml:space="preserve">2022 do końca sierpnia 2023. </w:t>
      </w:r>
    </w:p>
    <w:p w14:paraId="0EE491FA" w14:textId="48FABF31" w:rsidR="00DF18B5" w:rsidRPr="0057048E" w:rsidRDefault="00DF18B5" w:rsidP="00676002">
      <w:pPr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>Planowane jest przeprowadzenie badania w trzech etapach, przy czym etap pierwszy poprzedzony jest opracowaniem raportu metodologicznego.</w:t>
      </w:r>
    </w:p>
    <w:p w14:paraId="56858A26" w14:textId="0FF2C6E5" w:rsidR="00DF18B5" w:rsidRPr="0057048E" w:rsidRDefault="00DF18B5" w:rsidP="00676002">
      <w:pPr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>Poszczególne etapy realizacji zamówienia to:</w:t>
      </w:r>
    </w:p>
    <w:p w14:paraId="6FC5041F" w14:textId="3D36D5B4" w:rsidR="00DF18B5" w:rsidRPr="0057048E" w:rsidRDefault="00DF18B5" w:rsidP="00FE27A3">
      <w:pPr>
        <w:ind w:left="284" w:hanging="284"/>
        <w:rPr>
          <w:rFonts w:asciiTheme="minorHAnsi" w:hAnsiTheme="minorHAnsi" w:cstheme="minorHAnsi"/>
          <w:b/>
          <w:bCs/>
          <w:sz w:val="24"/>
          <w:szCs w:val="24"/>
        </w:rPr>
      </w:pPr>
      <w:r w:rsidRPr="0057048E">
        <w:rPr>
          <w:rFonts w:asciiTheme="minorHAnsi" w:hAnsiTheme="minorHAnsi" w:cstheme="minorHAnsi"/>
          <w:b/>
          <w:bCs/>
          <w:sz w:val="24"/>
          <w:szCs w:val="24"/>
        </w:rPr>
        <w:t>Etap 1. Ewaluacja śródokresowa I - pierwszy cykl badania, zakończony raportem cząstkowym.</w:t>
      </w:r>
    </w:p>
    <w:p w14:paraId="324380EF" w14:textId="34C0E5A8" w:rsidR="00DF18B5" w:rsidRPr="0057048E" w:rsidRDefault="00DF18B5" w:rsidP="00FE27A3">
      <w:pPr>
        <w:ind w:left="284" w:hanging="284"/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>Termin realizacji: 0</w:t>
      </w:r>
      <w:r w:rsidR="00390E30">
        <w:rPr>
          <w:rFonts w:asciiTheme="minorHAnsi" w:hAnsiTheme="minorHAnsi" w:cstheme="minorHAnsi"/>
          <w:sz w:val="24"/>
          <w:szCs w:val="24"/>
        </w:rPr>
        <w:t>6</w:t>
      </w:r>
      <w:r w:rsidRPr="0057048E">
        <w:rPr>
          <w:rFonts w:asciiTheme="minorHAnsi" w:hAnsiTheme="minorHAnsi" w:cstheme="minorHAnsi"/>
          <w:sz w:val="24"/>
          <w:szCs w:val="24"/>
        </w:rPr>
        <w:t>-0</w:t>
      </w:r>
      <w:r w:rsidR="00390E30">
        <w:rPr>
          <w:rFonts w:asciiTheme="minorHAnsi" w:hAnsiTheme="minorHAnsi" w:cstheme="minorHAnsi"/>
          <w:sz w:val="24"/>
          <w:szCs w:val="24"/>
        </w:rPr>
        <w:t>8</w:t>
      </w:r>
      <w:r w:rsidRPr="0057048E">
        <w:rPr>
          <w:rFonts w:asciiTheme="minorHAnsi" w:hAnsiTheme="minorHAnsi" w:cstheme="minorHAnsi"/>
          <w:sz w:val="24"/>
          <w:szCs w:val="24"/>
        </w:rPr>
        <w:t>.2022</w:t>
      </w:r>
    </w:p>
    <w:p w14:paraId="3C67C4E8" w14:textId="67372151" w:rsidR="00DF18B5" w:rsidRPr="0057048E" w:rsidRDefault="00DF18B5" w:rsidP="00676002">
      <w:pPr>
        <w:ind w:left="284" w:hanging="284"/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 xml:space="preserve">Termin przekazania raportu cząstkowego: nie później niż </w:t>
      </w:r>
      <w:r w:rsidR="00754A52" w:rsidRPr="0057048E">
        <w:rPr>
          <w:rFonts w:asciiTheme="minorHAnsi" w:hAnsiTheme="minorHAnsi" w:cstheme="minorHAnsi"/>
          <w:sz w:val="24"/>
          <w:szCs w:val="24"/>
        </w:rPr>
        <w:t xml:space="preserve">31 </w:t>
      </w:r>
      <w:r w:rsidR="00390E30">
        <w:rPr>
          <w:rFonts w:asciiTheme="minorHAnsi" w:hAnsiTheme="minorHAnsi" w:cstheme="minorHAnsi"/>
          <w:sz w:val="24"/>
          <w:szCs w:val="24"/>
        </w:rPr>
        <w:t>sierpnia</w:t>
      </w:r>
      <w:r w:rsidR="00393D7C" w:rsidRPr="0057048E">
        <w:rPr>
          <w:rFonts w:asciiTheme="minorHAnsi" w:hAnsiTheme="minorHAnsi" w:cstheme="minorHAnsi"/>
          <w:sz w:val="24"/>
          <w:szCs w:val="24"/>
        </w:rPr>
        <w:t xml:space="preserve"> 2022</w:t>
      </w:r>
      <w:r w:rsidR="009E0E6F" w:rsidRPr="0057048E">
        <w:rPr>
          <w:rFonts w:asciiTheme="minorHAnsi" w:hAnsiTheme="minorHAnsi" w:cstheme="minorHAnsi"/>
          <w:sz w:val="24"/>
          <w:szCs w:val="24"/>
        </w:rPr>
        <w:t xml:space="preserve"> r.</w:t>
      </w:r>
    </w:p>
    <w:p w14:paraId="2B694897" w14:textId="7429ED3E" w:rsidR="00DF18B5" w:rsidRPr="0057048E" w:rsidRDefault="00DF18B5" w:rsidP="00FE27A3">
      <w:pPr>
        <w:ind w:left="284" w:hanging="284"/>
        <w:rPr>
          <w:rFonts w:asciiTheme="minorHAnsi" w:hAnsiTheme="minorHAnsi" w:cstheme="minorHAnsi"/>
          <w:b/>
          <w:bCs/>
          <w:sz w:val="24"/>
          <w:szCs w:val="24"/>
        </w:rPr>
      </w:pPr>
      <w:r w:rsidRPr="0057048E">
        <w:rPr>
          <w:rFonts w:asciiTheme="minorHAnsi" w:hAnsiTheme="minorHAnsi" w:cstheme="minorHAnsi"/>
          <w:b/>
          <w:bCs/>
          <w:sz w:val="24"/>
          <w:szCs w:val="24"/>
        </w:rPr>
        <w:t>Etap 2: Ewaluacja śródokresowa II</w:t>
      </w:r>
      <w:r w:rsidR="004939A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57048E">
        <w:rPr>
          <w:rFonts w:asciiTheme="minorHAnsi" w:hAnsiTheme="minorHAnsi" w:cstheme="minorHAnsi"/>
          <w:b/>
          <w:bCs/>
          <w:sz w:val="24"/>
          <w:szCs w:val="24"/>
        </w:rPr>
        <w:t>- drugi cykl badania, zakończony raportem cząstkowym</w:t>
      </w:r>
    </w:p>
    <w:p w14:paraId="6201CED8" w14:textId="431341CF" w:rsidR="00DF18B5" w:rsidRPr="0057048E" w:rsidRDefault="00DF18B5" w:rsidP="00FE27A3">
      <w:pPr>
        <w:ind w:left="284" w:hanging="284"/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 xml:space="preserve">Termin realizacji: </w:t>
      </w:r>
      <w:r w:rsidR="00C02915" w:rsidRPr="0057048E">
        <w:rPr>
          <w:rFonts w:asciiTheme="minorHAnsi" w:hAnsiTheme="minorHAnsi" w:cstheme="minorHAnsi"/>
          <w:sz w:val="24"/>
          <w:szCs w:val="24"/>
        </w:rPr>
        <w:t>10</w:t>
      </w:r>
      <w:r w:rsidRPr="0057048E">
        <w:rPr>
          <w:rFonts w:asciiTheme="minorHAnsi" w:hAnsiTheme="minorHAnsi" w:cstheme="minorHAnsi"/>
          <w:sz w:val="24"/>
          <w:szCs w:val="24"/>
        </w:rPr>
        <w:t>.2022</w:t>
      </w:r>
      <w:r w:rsidR="00DF1613" w:rsidRPr="0057048E">
        <w:rPr>
          <w:rFonts w:asciiTheme="minorHAnsi" w:hAnsiTheme="minorHAnsi" w:cstheme="minorHAnsi"/>
          <w:sz w:val="24"/>
          <w:szCs w:val="24"/>
        </w:rPr>
        <w:t>-01.2023</w:t>
      </w:r>
    </w:p>
    <w:p w14:paraId="7A69265B" w14:textId="3FC9E964" w:rsidR="00DF18B5" w:rsidRPr="0057048E" w:rsidRDefault="00DF18B5" w:rsidP="00FE27A3">
      <w:pPr>
        <w:ind w:left="284" w:hanging="284"/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 xml:space="preserve">Termin przekazania raportu cząstkowego: nie później niż </w:t>
      </w:r>
      <w:r w:rsidR="0057048E" w:rsidRPr="0057048E">
        <w:rPr>
          <w:rFonts w:asciiTheme="minorHAnsi" w:hAnsiTheme="minorHAnsi" w:cstheme="minorHAnsi"/>
          <w:sz w:val="24"/>
          <w:szCs w:val="24"/>
        </w:rPr>
        <w:t xml:space="preserve">31 </w:t>
      </w:r>
      <w:r w:rsidR="00DF1613" w:rsidRPr="0057048E">
        <w:rPr>
          <w:rFonts w:asciiTheme="minorHAnsi" w:hAnsiTheme="minorHAnsi" w:cstheme="minorHAnsi"/>
          <w:sz w:val="24"/>
          <w:szCs w:val="24"/>
        </w:rPr>
        <w:t>stycznia</w:t>
      </w:r>
      <w:r w:rsidRPr="0057048E">
        <w:rPr>
          <w:rFonts w:asciiTheme="minorHAnsi" w:hAnsiTheme="minorHAnsi" w:cstheme="minorHAnsi"/>
          <w:sz w:val="24"/>
          <w:szCs w:val="24"/>
        </w:rPr>
        <w:t xml:space="preserve"> 202</w:t>
      </w:r>
      <w:r w:rsidR="00DF1613" w:rsidRPr="0057048E">
        <w:rPr>
          <w:rFonts w:asciiTheme="minorHAnsi" w:hAnsiTheme="minorHAnsi" w:cstheme="minorHAnsi"/>
          <w:sz w:val="24"/>
          <w:szCs w:val="24"/>
        </w:rPr>
        <w:t>3</w:t>
      </w:r>
      <w:r w:rsidR="009E0E6F" w:rsidRPr="0057048E">
        <w:rPr>
          <w:rFonts w:asciiTheme="minorHAnsi" w:hAnsiTheme="minorHAnsi" w:cstheme="minorHAnsi"/>
          <w:sz w:val="24"/>
          <w:szCs w:val="24"/>
        </w:rPr>
        <w:t xml:space="preserve"> r</w:t>
      </w:r>
      <w:r w:rsidRPr="0057048E">
        <w:rPr>
          <w:rFonts w:asciiTheme="minorHAnsi" w:hAnsiTheme="minorHAnsi" w:cstheme="minorHAnsi"/>
          <w:sz w:val="24"/>
          <w:szCs w:val="24"/>
        </w:rPr>
        <w:t>.</w:t>
      </w:r>
    </w:p>
    <w:p w14:paraId="3DB4F55F" w14:textId="077F4F59" w:rsidR="00DF18B5" w:rsidRPr="0057048E" w:rsidRDefault="00DF18B5" w:rsidP="00FE27A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7048E">
        <w:rPr>
          <w:rFonts w:asciiTheme="minorHAnsi" w:hAnsiTheme="minorHAnsi" w:cstheme="minorHAnsi"/>
          <w:b/>
          <w:bCs/>
          <w:sz w:val="24"/>
          <w:szCs w:val="24"/>
        </w:rPr>
        <w:t>Etap 3: Ewaluacja końcowa</w:t>
      </w:r>
      <w:r w:rsidR="004939A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57048E">
        <w:rPr>
          <w:rFonts w:asciiTheme="minorHAnsi" w:hAnsiTheme="minorHAnsi" w:cstheme="minorHAnsi"/>
          <w:b/>
          <w:bCs/>
          <w:sz w:val="24"/>
          <w:szCs w:val="24"/>
        </w:rPr>
        <w:t xml:space="preserve">- trzeci cykl badania, zakończona raportem końcowym uwzględniającym także dane pozyskane w ramach I </w:t>
      </w:r>
      <w:proofErr w:type="spellStart"/>
      <w:r w:rsidRPr="0057048E">
        <w:rPr>
          <w:rFonts w:asciiTheme="minorHAnsi" w:hAnsiTheme="minorHAnsi" w:cstheme="minorHAnsi"/>
          <w:b/>
          <w:bCs/>
          <w:sz w:val="24"/>
          <w:szCs w:val="24"/>
        </w:rPr>
        <w:t>i</w:t>
      </w:r>
      <w:proofErr w:type="spellEnd"/>
      <w:r w:rsidRPr="0057048E">
        <w:rPr>
          <w:rFonts w:asciiTheme="minorHAnsi" w:hAnsiTheme="minorHAnsi" w:cstheme="minorHAnsi"/>
          <w:b/>
          <w:bCs/>
          <w:sz w:val="24"/>
          <w:szCs w:val="24"/>
        </w:rPr>
        <w:t xml:space="preserve"> II cyklu badania.</w:t>
      </w:r>
    </w:p>
    <w:p w14:paraId="50539E59" w14:textId="6135F751" w:rsidR="00DF18B5" w:rsidRPr="0057048E" w:rsidRDefault="00DF18B5" w:rsidP="00FE27A3">
      <w:pPr>
        <w:ind w:left="284" w:hanging="284"/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>Termin realizacji: 0</w:t>
      </w:r>
      <w:r w:rsidR="00C02915" w:rsidRPr="0057048E">
        <w:rPr>
          <w:rFonts w:asciiTheme="minorHAnsi" w:hAnsiTheme="minorHAnsi" w:cstheme="minorHAnsi"/>
          <w:sz w:val="24"/>
          <w:szCs w:val="24"/>
        </w:rPr>
        <w:t>6</w:t>
      </w:r>
      <w:r w:rsidRPr="0057048E">
        <w:rPr>
          <w:rFonts w:asciiTheme="minorHAnsi" w:hAnsiTheme="minorHAnsi" w:cstheme="minorHAnsi"/>
          <w:sz w:val="24"/>
          <w:szCs w:val="24"/>
        </w:rPr>
        <w:t>-0</w:t>
      </w:r>
      <w:r w:rsidR="00C02915" w:rsidRPr="0057048E">
        <w:rPr>
          <w:rFonts w:asciiTheme="minorHAnsi" w:hAnsiTheme="minorHAnsi" w:cstheme="minorHAnsi"/>
          <w:sz w:val="24"/>
          <w:szCs w:val="24"/>
        </w:rPr>
        <w:t>8</w:t>
      </w:r>
      <w:r w:rsidRPr="0057048E">
        <w:rPr>
          <w:rFonts w:asciiTheme="minorHAnsi" w:hAnsiTheme="minorHAnsi" w:cstheme="minorHAnsi"/>
          <w:sz w:val="24"/>
          <w:szCs w:val="24"/>
        </w:rPr>
        <w:t>.202</w:t>
      </w:r>
      <w:r w:rsidR="00C02915" w:rsidRPr="0057048E">
        <w:rPr>
          <w:rFonts w:asciiTheme="minorHAnsi" w:hAnsiTheme="minorHAnsi" w:cstheme="minorHAnsi"/>
          <w:sz w:val="24"/>
          <w:szCs w:val="24"/>
        </w:rPr>
        <w:t>3</w:t>
      </w:r>
    </w:p>
    <w:p w14:paraId="32EE9BDE" w14:textId="62340BF6" w:rsidR="00DF18B5" w:rsidRPr="0057048E" w:rsidRDefault="00DF18B5" w:rsidP="00FE27A3">
      <w:pPr>
        <w:ind w:left="284" w:hanging="284"/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 xml:space="preserve">Termin przekazania raportu cząstkowego: nie później niż </w:t>
      </w:r>
      <w:r w:rsidR="005355E2" w:rsidRPr="0057048E">
        <w:rPr>
          <w:rFonts w:asciiTheme="minorHAnsi" w:hAnsiTheme="minorHAnsi" w:cstheme="minorHAnsi"/>
          <w:sz w:val="24"/>
          <w:szCs w:val="24"/>
        </w:rPr>
        <w:t xml:space="preserve"> </w:t>
      </w:r>
      <w:r w:rsidR="00393D7C" w:rsidRPr="0057048E">
        <w:rPr>
          <w:rFonts w:asciiTheme="minorHAnsi" w:hAnsiTheme="minorHAnsi" w:cstheme="minorHAnsi"/>
          <w:sz w:val="24"/>
          <w:szCs w:val="24"/>
        </w:rPr>
        <w:t xml:space="preserve">31 sierpnia </w:t>
      </w:r>
      <w:r w:rsidR="00CD4CCE" w:rsidRPr="0057048E">
        <w:rPr>
          <w:rFonts w:asciiTheme="minorHAnsi" w:hAnsiTheme="minorHAnsi" w:cstheme="minorHAnsi"/>
          <w:sz w:val="24"/>
          <w:szCs w:val="24"/>
        </w:rPr>
        <w:t>2023 r</w:t>
      </w:r>
      <w:r w:rsidRPr="0057048E">
        <w:rPr>
          <w:rFonts w:asciiTheme="minorHAnsi" w:hAnsiTheme="minorHAnsi" w:cstheme="minorHAnsi"/>
          <w:sz w:val="24"/>
          <w:szCs w:val="24"/>
        </w:rPr>
        <w:t>.</w:t>
      </w:r>
    </w:p>
    <w:p w14:paraId="66508E1C" w14:textId="7EF45F22" w:rsidR="00A10710" w:rsidRPr="0077296A" w:rsidRDefault="00A10710" w:rsidP="00A0231B">
      <w:pPr>
        <w:rPr>
          <w:rFonts w:asciiTheme="minorHAnsi" w:hAnsiTheme="minorHAnsi" w:cstheme="minorHAnsi"/>
          <w:sz w:val="24"/>
          <w:szCs w:val="24"/>
        </w:rPr>
      </w:pPr>
      <w:r w:rsidRPr="0057048E">
        <w:rPr>
          <w:rFonts w:asciiTheme="minorHAnsi" w:hAnsiTheme="minorHAnsi" w:cstheme="minorHAnsi"/>
          <w:sz w:val="24"/>
          <w:szCs w:val="24"/>
        </w:rPr>
        <w:t>Oferent ma obowiązek przedstawienia szczegółowego Harmonogramu Realizacji Zamówienia</w:t>
      </w:r>
      <w:r w:rsidR="004939A0">
        <w:rPr>
          <w:rFonts w:asciiTheme="minorHAnsi" w:hAnsiTheme="minorHAnsi" w:cstheme="minorHAnsi"/>
          <w:sz w:val="24"/>
          <w:szCs w:val="24"/>
        </w:rPr>
        <w:t xml:space="preserve"> </w:t>
      </w:r>
      <w:r w:rsidRPr="0077296A">
        <w:rPr>
          <w:rFonts w:asciiTheme="minorHAnsi" w:hAnsiTheme="minorHAnsi" w:cstheme="minorHAnsi"/>
          <w:sz w:val="24"/>
          <w:szCs w:val="24"/>
        </w:rPr>
        <w:t xml:space="preserve">(HRZ) w terminie </w:t>
      </w:r>
      <w:r w:rsidR="0034500C" w:rsidRPr="0077296A">
        <w:rPr>
          <w:rFonts w:asciiTheme="minorHAnsi" w:hAnsiTheme="minorHAnsi" w:cstheme="minorHAnsi"/>
          <w:sz w:val="24"/>
          <w:szCs w:val="24"/>
        </w:rPr>
        <w:t xml:space="preserve">21 dni </w:t>
      </w:r>
      <w:r w:rsidRPr="0077296A">
        <w:rPr>
          <w:rFonts w:asciiTheme="minorHAnsi" w:hAnsiTheme="minorHAnsi" w:cstheme="minorHAnsi"/>
          <w:sz w:val="24"/>
          <w:szCs w:val="24"/>
        </w:rPr>
        <w:t xml:space="preserve">od dnia podpisania Umowy. Zamawiający ma prawo wniesienia uwag do HRZ, które Oferent ma obowiązek uwzględnić. </w:t>
      </w:r>
    </w:p>
    <w:p w14:paraId="5E45E8E5" w14:textId="77777777" w:rsidR="0077296A" w:rsidRPr="0077296A" w:rsidRDefault="0077296A" w:rsidP="00BA2524">
      <w:pPr>
        <w:ind w:left="284"/>
        <w:rPr>
          <w:rFonts w:asciiTheme="minorHAnsi" w:hAnsiTheme="minorHAnsi" w:cstheme="minorHAnsi"/>
          <w:sz w:val="24"/>
          <w:szCs w:val="24"/>
        </w:rPr>
      </w:pPr>
    </w:p>
    <w:p w14:paraId="134D94BF" w14:textId="0E9A3330" w:rsidR="00DF18B5" w:rsidRPr="00676002" w:rsidRDefault="0034500C" w:rsidP="00676002">
      <w:pPr>
        <w:pStyle w:val="Akapitzlist"/>
        <w:numPr>
          <w:ilvl w:val="0"/>
          <w:numId w:val="34"/>
        </w:numPr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676002">
        <w:rPr>
          <w:rFonts w:asciiTheme="minorHAnsi" w:hAnsiTheme="minorHAnsi" w:cstheme="minorHAnsi"/>
          <w:b/>
          <w:bCs/>
          <w:sz w:val="24"/>
          <w:szCs w:val="24"/>
        </w:rPr>
        <w:lastRenderedPageBreak/>
        <w:t>Pytania badawcze</w:t>
      </w:r>
    </w:p>
    <w:p w14:paraId="77FAEDF0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Cele badania powinny zostać zrealizowane poprzez udzielenie wyczerpującej i uzasadnionej wynikami badania odpowiedzi na każde z poniższych pytań. Oferent może w koncepcji badania zaproponować dodatkowe pytania badawcze, jeśli są one, jego zdaniem, niezbędne do pełnej realizacji celów badania, jednak nie będą one poddawane odrębnej ocenie. </w:t>
      </w:r>
    </w:p>
    <w:p w14:paraId="7087006D" w14:textId="7FF288AB" w:rsidR="00536F9D" w:rsidRPr="0077296A" w:rsidRDefault="00536F9D" w:rsidP="00776B2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76B29">
        <w:rPr>
          <w:rFonts w:asciiTheme="minorHAnsi" w:hAnsiTheme="minorHAnsi" w:cstheme="minorHAnsi"/>
          <w:color w:val="000000"/>
          <w:sz w:val="24"/>
          <w:szCs w:val="24"/>
          <w:u w:color="FF0000"/>
        </w:rPr>
        <w:t>Jaki jest wpływ udziału w programie na sytuację uczestników na rynku pracy, sytuację rodzinną oraz ogólną jakość życia? Jak kształtują się te procesy?</w:t>
      </w:r>
      <w:r w:rsidR="00652A03" w:rsidRPr="00776B29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 </w:t>
      </w:r>
      <w:r w:rsidR="00FA33A6" w:rsidRPr="00776B29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Analiza prowadzona </w:t>
      </w:r>
      <w:r w:rsidRPr="00776B29">
        <w:rPr>
          <w:rFonts w:asciiTheme="minorHAnsi" w:hAnsiTheme="minorHAnsi" w:cstheme="minorHAnsi"/>
          <w:color w:val="000000"/>
          <w:sz w:val="24"/>
          <w:szCs w:val="24"/>
          <w:u w:color="FF0000"/>
        </w:rPr>
        <w:t>wg ośrodków i jednorodnych grup</w:t>
      </w:r>
      <w:r w:rsidRPr="00776B29">
        <w:rPr>
          <w:rFonts w:asciiTheme="minorHAnsi" w:hAnsiTheme="minorHAnsi" w:cstheme="minorHAnsi"/>
          <w:color w:val="000000"/>
          <w:sz w:val="24"/>
          <w:szCs w:val="24"/>
          <w:u w:color="FF0000"/>
          <w:vertAlign w:val="superscript"/>
        </w:rPr>
        <w:footnoteReference w:id="3"/>
      </w:r>
      <w:r w:rsidRPr="00776B29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 uczestników</w:t>
      </w: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>?</w:t>
      </w:r>
    </w:p>
    <w:p w14:paraId="062859B3" w14:textId="167208ED" w:rsidR="00536F9D" w:rsidRPr="0077296A" w:rsidRDefault="00536F9D" w:rsidP="00A023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>Jaka jest skuteczność modelu, rozumiana jako podjęcie trwałego zatrudnienia przez uczestnika programu w stosunku do innych interwencji/ projektów/ programów aktywizacji zawodowej osób z niepełnosprawnościami realizowanych w Polsce?</w:t>
      </w:r>
      <w:r w:rsidRPr="0077296A" w:rsidDel="00154D4E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 </w:t>
      </w: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>Czy i jakie występują różnice w skuteczności w odniesieniu do różnych grup odbiorców? Jakie są determinanty tej skuteczności/ jakie zmienne maj</w:t>
      </w:r>
      <w:r w:rsidR="004939A0">
        <w:rPr>
          <w:rFonts w:asciiTheme="minorHAnsi" w:hAnsiTheme="minorHAnsi" w:cstheme="minorHAnsi"/>
          <w:color w:val="000000"/>
          <w:sz w:val="24"/>
          <w:szCs w:val="24"/>
          <w:u w:color="FF0000"/>
        </w:rPr>
        <w:t>ą</w:t>
      </w: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 na nią wpływ?  </w:t>
      </w:r>
    </w:p>
    <w:p w14:paraId="5505E47E" w14:textId="5912B0F8" w:rsidR="00536F9D" w:rsidRPr="0077296A" w:rsidRDefault="00536F9D" w:rsidP="00A023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>Jaka jest trwałość zatrudnienia osób, które podjęły zatrudnienie w następstwie rehabilitacji w ramach programu w </w:t>
      </w:r>
      <w:r w:rsidRPr="0077296A">
        <w:rPr>
          <w:rFonts w:asciiTheme="minorHAnsi" w:hAnsiTheme="minorHAnsi" w:cstheme="minorHAnsi"/>
          <w:sz w:val="24"/>
          <w:szCs w:val="24"/>
          <w:u w:color="FF0000"/>
        </w:rPr>
        <w:t xml:space="preserve">okresie 3 i </w:t>
      </w: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>6 m-</w:t>
      </w:r>
      <w:proofErr w:type="spellStart"/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>cy</w:t>
      </w:r>
      <w:proofErr w:type="spellEnd"/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>, roku i dwóch lat</w:t>
      </w:r>
      <w:r w:rsidRPr="0077296A">
        <w:rPr>
          <w:rStyle w:val="Odwoanieprzypisudolnego"/>
          <w:rFonts w:asciiTheme="minorHAnsi" w:hAnsiTheme="minorHAnsi" w:cstheme="minorHAnsi"/>
          <w:color w:val="000000"/>
          <w:sz w:val="24"/>
          <w:szCs w:val="24"/>
          <w:u w:color="FF0000"/>
        </w:rPr>
        <w:footnoteReference w:id="4"/>
      </w: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 po zakończeniu uczestnictwa w projekcie? Jak kształtuje się trwałość wg ośrodków i jednorodnych grup uczestników</w:t>
      </w:r>
      <w:r w:rsidR="004939A0">
        <w:rPr>
          <w:rFonts w:asciiTheme="minorHAnsi" w:hAnsiTheme="minorHAnsi" w:cstheme="minorHAnsi"/>
          <w:color w:val="000000"/>
          <w:sz w:val="24"/>
          <w:szCs w:val="24"/>
          <w:u w:color="FF0000"/>
        </w:rPr>
        <w:t>?</w:t>
      </w: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 Jaka jest jakość tego zatrudnienia (rozumiana jako warunki pracy, rodzaj umowy, poczucie satysfakcji z pracy, możliwość rozwoju itd.)? </w:t>
      </w:r>
    </w:p>
    <w:p w14:paraId="5E1BA604" w14:textId="77777777" w:rsidR="00536F9D" w:rsidRPr="0077296A" w:rsidRDefault="00536F9D" w:rsidP="00A023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>Jaka jest efektywność kosztowa modelu (rozumiana jako stosunek kosztów poniesionych na kompleksową rehabilitację do uzyskanych rezultatów) ogółem i w podziale na ośrodki i jednorodne grupy uczestników? W porównaniu do innych interwencji (m.in. projektów dotacyjnych PFRON)?</w:t>
      </w:r>
    </w:p>
    <w:p w14:paraId="6B686083" w14:textId="08E04F48" w:rsidR="00D72FC3" w:rsidRPr="0077296A" w:rsidRDefault="00536F9D" w:rsidP="00A0231B">
      <w:pPr>
        <w:numPr>
          <w:ilvl w:val="0"/>
          <w:numId w:val="16"/>
        </w:numPr>
        <w:spacing w:after="120"/>
        <w:ind w:left="851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Jaka jest charakterystyka uczestników modelu (z uwzględnieniem takich czynników jak: płeć, wiek, miejsce zamieszkania, wykształcenie, pobierane świadczenia, jednostki chorobowe, stan funkcjonalny, który był powodem rehabilitacji kompleksowej)? </w:t>
      </w:r>
    </w:p>
    <w:p w14:paraId="15DFE574" w14:textId="77777777" w:rsidR="00536F9D" w:rsidRPr="00D72FC3" w:rsidRDefault="00536F9D" w:rsidP="00DF1C94">
      <w:pPr>
        <w:numPr>
          <w:ilvl w:val="0"/>
          <w:numId w:val="16"/>
        </w:numP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D72FC3">
        <w:rPr>
          <w:rFonts w:asciiTheme="minorHAnsi" w:hAnsiTheme="minorHAnsi" w:cstheme="minorHAnsi"/>
          <w:color w:val="000000"/>
          <w:sz w:val="24"/>
          <w:szCs w:val="24"/>
        </w:rPr>
        <w:t xml:space="preserve">Jakie są mocne i słabe strony modelu funkcjonowania ORK? W ocenie należy uwzględnić poszczególne elementy modelu: tryb kwalifikacji uczestników do ORK, sposób dokonywania </w:t>
      </w:r>
      <w:r w:rsidRPr="00D72FC3">
        <w:rPr>
          <w:rFonts w:asciiTheme="minorHAnsi" w:eastAsia="Times New Roman" w:hAnsiTheme="minorHAnsi" w:cstheme="minorHAnsi"/>
          <w:sz w:val="24"/>
          <w:szCs w:val="24"/>
          <w:lang w:eastAsia="pl-PL"/>
        </w:rPr>
        <w:t>diagnozy potencjału zawodowego i potencjału w obszarze ewentualnego przekwalifikowania zawodowego</w:t>
      </w:r>
      <w:r w:rsidRPr="00D72FC3">
        <w:rPr>
          <w:rFonts w:asciiTheme="minorHAnsi" w:hAnsiTheme="minorHAnsi" w:cstheme="minorHAnsi"/>
          <w:color w:val="000000"/>
          <w:sz w:val="24"/>
          <w:szCs w:val="24"/>
        </w:rPr>
        <w:t xml:space="preserve">, przebieg okresu próbnego, proces przygotowania i realizacji IPR, </w:t>
      </w:r>
      <w:r w:rsidRPr="00D72FC3">
        <w:rPr>
          <w:rFonts w:asciiTheme="minorHAnsi" w:hAnsiTheme="minorHAnsi" w:cstheme="minorHAnsi"/>
          <w:sz w:val="24"/>
          <w:szCs w:val="24"/>
        </w:rPr>
        <w:t xml:space="preserve">trafność doboru poszczególnych usług, czasu i intensywności ich trwania, </w:t>
      </w:r>
      <w:r w:rsidRPr="00D72FC3">
        <w:rPr>
          <w:rFonts w:asciiTheme="minorHAnsi" w:hAnsiTheme="minorHAnsi" w:cstheme="minorHAnsi"/>
          <w:sz w:val="24"/>
          <w:szCs w:val="24"/>
        </w:rPr>
        <w:lastRenderedPageBreak/>
        <w:t>wpływ użytkowników (uczestników i personelu) na indywidualizację wsparcia,</w:t>
      </w:r>
      <w:r w:rsidRPr="00D72FC3">
        <w:rPr>
          <w:rFonts w:asciiTheme="minorHAnsi" w:hAnsiTheme="minorHAnsi" w:cstheme="minorHAnsi"/>
          <w:color w:val="000000"/>
          <w:sz w:val="24"/>
          <w:szCs w:val="24"/>
        </w:rPr>
        <w:t xml:space="preserve"> funkcjonowanie zespołu rehabilitacyjnego.</w:t>
      </w:r>
    </w:p>
    <w:p w14:paraId="49725E4B" w14:textId="77777777" w:rsidR="00536F9D" w:rsidRPr="0077296A" w:rsidRDefault="00536F9D" w:rsidP="00A023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Jakie są czynniki sukcesu modelu i jak je wzmacniać w przyszłości? Jakie są kluczowe bariery</w:t>
      </w:r>
      <w:r w:rsidRPr="0077296A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5"/>
      </w:r>
      <w:r w:rsidRPr="0077296A">
        <w:rPr>
          <w:rFonts w:asciiTheme="minorHAnsi" w:hAnsiTheme="minorHAnsi" w:cstheme="minorHAnsi"/>
          <w:sz w:val="24"/>
          <w:szCs w:val="24"/>
        </w:rPr>
        <w:t xml:space="preserve"> skuteczności i efektywności modelu i jak im przeciwdziałać w przyszłości?</w:t>
      </w:r>
    </w:p>
    <w:p w14:paraId="43984434" w14:textId="2FCD28DE" w:rsidR="00536F9D" w:rsidRPr="0077296A" w:rsidRDefault="00536F9D" w:rsidP="00A023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7296A">
        <w:rPr>
          <w:rFonts w:asciiTheme="minorHAnsi" w:hAnsiTheme="minorHAnsi" w:cstheme="minorHAnsi"/>
          <w:color w:val="000000"/>
          <w:sz w:val="24"/>
          <w:szCs w:val="24"/>
          <w:u w:color="FF0000"/>
        </w:rPr>
        <w:t xml:space="preserve">Jakie wnioski związane z ewentualnymi zmianami związanymi zarówno z organizacją, jak i założeniami merytorycznymi modelu płyną z realizacji pilotażu? Jakie zmiany należy uwzględnić/wprowadzić w modelu zakładając, ze miałby funkcjonować jako rozwiązanie o charakterze systemowym? Czy i w jakim zakresie model może być uznany za skuteczny instrument prowadzący do podjęcia trwałego zatrudnienia przez uczestniczące w nim osoby? Jakie ewentualne rozwiązania należy wprowadzić, żeby zwiększyć jego skuteczność? </w:t>
      </w:r>
    </w:p>
    <w:p w14:paraId="437D5A61" w14:textId="77777777" w:rsidR="00536F9D" w:rsidRPr="0077296A" w:rsidRDefault="00536F9D" w:rsidP="00A023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Jaki powinien być docelowy kształt modelu (funkcjonujący jako rozwiązanie o charakterze systemowym, po zakończeniu pilotażu)? W odpowiedzi należy uwzględnić następujące zmienne: rozmieszczenie geograficzne ośrodków, dobór uczestników (grupy jednorodne czy mieszane pod względem niepełnosprawności), finansowanie, ścieżka kwalifikacji, tryb udzielania wsparcia: stacjonarne vs niestacjonarne, ew. inne elementy  uznane przez Wykonawcę za istotne.</w:t>
      </w:r>
    </w:p>
    <w:p w14:paraId="3B010CC3" w14:textId="6F37C21B" w:rsidR="00536F9D" w:rsidRPr="0077296A" w:rsidRDefault="00536F9D" w:rsidP="00A023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Czy fakt realizacji w czasie pandemii miał wpływ na skuteczność i efektywność w modelu? Jeśli tak, to na czym polegał ten wpływ? </w:t>
      </w:r>
    </w:p>
    <w:p w14:paraId="491E6F28" w14:textId="3B04786D" w:rsidR="00CD4CCE" w:rsidRPr="0077296A" w:rsidRDefault="00CD4CCE" w:rsidP="00A0231B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Zamawiający zastrzega sobie prawo do wprowadzenia dodatkowych pytań badawczych.</w:t>
      </w:r>
    </w:p>
    <w:p w14:paraId="358CC245" w14:textId="74058E48" w:rsidR="0077296A" w:rsidRPr="0077296A" w:rsidRDefault="0077296A" w:rsidP="009605C6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2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430495C" w14:textId="075EB22F" w:rsidR="0077296A" w:rsidRPr="0077296A" w:rsidRDefault="0077296A" w:rsidP="00676002">
      <w:pPr>
        <w:pStyle w:val="Akapitzlist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426" w:hanging="42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</w:rPr>
        <w:t>Metody badawcze</w:t>
      </w:r>
    </w:p>
    <w:p w14:paraId="370F7E7C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Wykonawca jest zobowiązany do realizacji badania zgodnie ze wskazanym poniżej minimum metodologicznym. Oferent może w koncepcji badania zaproponować dodatkowe metody/techniki badawcze, jeśli są one, jego zdaniem, niezbędne do pełnej realizacji celów badania. Zaproponowany sposób przeprowadzenia badania wraz z uzasadnieniem sposobu doboru próby i opisem sposobu zapewnienia dostępności procesu badawczego będzie jednym z kryteriów oceny ofert. </w:t>
      </w:r>
    </w:p>
    <w:p w14:paraId="68742E11" w14:textId="77777777" w:rsidR="00536F9D" w:rsidRPr="0077296A" w:rsidRDefault="00536F9D" w:rsidP="0067600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0"/>
        </w:tabs>
        <w:spacing w:after="120"/>
        <w:ind w:left="567" w:hanging="283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 xml:space="preserve">Analiza danych zastanych, </w:t>
      </w:r>
      <w:r w:rsidRPr="0077296A">
        <w:rPr>
          <w:rFonts w:asciiTheme="minorHAnsi" w:hAnsiTheme="minorHAnsi" w:cstheme="minorHAnsi"/>
          <w:sz w:val="24"/>
          <w:szCs w:val="24"/>
        </w:rPr>
        <w:t xml:space="preserve">obejmująca w szczególności: </w:t>
      </w:r>
    </w:p>
    <w:p w14:paraId="4C1825E8" w14:textId="77777777" w:rsidR="00536F9D" w:rsidRPr="0077296A" w:rsidRDefault="00536F9D" w:rsidP="00A023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lastRenderedPageBreak/>
        <w:t>dokumenty opisujące założenia modelu, stanowiące punkt odniesienia do oceny jego funkcjonowania,</w:t>
      </w:r>
    </w:p>
    <w:p w14:paraId="5573060E" w14:textId="77777777" w:rsidR="00536F9D" w:rsidRPr="0077296A" w:rsidRDefault="00536F9D" w:rsidP="00A023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dane z systemu monitoringu projektu,</w:t>
      </w:r>
    </w:p>
    <w:p w14:paraId="38BC1995" w14:textId="77777777" w:rsidR="00536F9D" w:rsidRPr="0077296A" w:rsidRDefault="00536F9D" w:rsidP="00A023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51"/>
        </w:tabs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dane z ZUS, KRUS i PFRON, służące do weryfikacji skuteczności i efektywności modelu kompleksowej rehabilitacji (dane dotyczące zatrudnienia i osiąganego wynagrodzenia oraz dane o korzystaniu z </w:t>
      </w:r>
      <w:proofErr w:type="spellStart"/>
      <w:r w:rsidRPr="0077296A">
        <w:rPr>
          <w:rFonts w:asciiTheme="minorHAnsi" w:hAnsiTheme="minorHAnsi" w:cstheme="minorHAnsi"/>
          <w:sz w:val="24"/>
          <w:szCs w:val="24"/>
        </w:rPr>
        <w:t>SODiR</w:t>
      </w:r>
      <w:proofErr w:type="spellEnd"/>
      <w:r w:rsidRPr="0077296A">
        <w:rPr>
          <w:rFonts w:asciiTheme="minorHAnsi" w:hAnsiTheme="minorHAnsi" w:cstheme="minorHAnsi"/>
          <w:sz w:val="24"/>
          <w:szCs w:val="24"/>
        </w:rPr>
        <w:t xml:space="preserve"> lub innego wsparcia PFRON w ramach tego zatrudnienia).</w:t>
      </w:r>
    </w:p>
    <w:p w14:paraId="232E4272" w14:textId="77777777" w:rsidR="00536F9D" w:rsidRPr="0077296A" w:rsidRDefault="00536F9D" w:rsidP="009605C6">
      <w:pPr>
        <w:spacing w:after="120"/>
        <w:ind w:left="709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Dodatkowo w celu interpretacji uzyskanych wskaźników niezbędne będzie użycie danych GUS (Bank Danych Lokalnych) i </w:t>
      </w:r>
      <w:proofErr w:type="spellStart"/>
      <w:r w:rsidRPr="0077296A">
        <w:rPr>
          <w:rFonts w:asciiTheme="minorHAnsi" w:hAnsiTheme="minorHAnsi" w:cstheme="minorHAnsi"/>
          <w:sz w:val="24"/>
          <w:szCs w:val="24"/>
        </w:rPr>
        <w:t>MRPiPS</w:t>
      </w:r>
      <w:proofErr w:type="spellEnd"/>
      <w:r w:rsidRPr="0077296A">
        <w:rPr>
          <w:rFonts w:asciiTheme="minorHAnsi" w:hAnsiTheme="minorHAnsi" w:cstheme="minorHAnsi"/>
          <w:sz w:val="24"/>
          <w:szCs w:val="24"/>
        </w:rPr>
        <w:t xml:space="preserve"> (statystyka rynku pracy), charakteryzujących rynek pracy w obszarze działania ośrodków pilotażowych.</w:t>
      </w:r>
    </w:p>
    <w:p w14:paraId="40B7D6AC" w14:textId="77777777" w:rsidR="00536F9D" w:rsidRPr="0077296A" w:rsidRDefault="00536F9D" w:rsidP="00A0231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0"/>
        </w:tabs>
        <w:spacing w:after="120"/>
        <w:ind w:left="567" w:hanging="283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 xml:space="preserve">IDI - </w:t>
      </w:r>
      <w:r w:rsidRPr="0077296A">
        <w:rPr>
          <w:rFonts w:asciiTheme="minorHAnsi" w:hAnsiTheme="minorHAnsi" w:cstheme="minorHAnsi"/>
          <w:sz w:val="24"/>
          <w:szCs w:val="24"/>
        </w:rPr>
        <w:t>badaniem tą metodą objęci zostaną uczestnicy programu, personel ośrodków, lekarze orzekający, kierownictwo ośrodków, partnerzy ośrodków. Wykonawca zaproponuje i uzasadni w ofercie liczbę i dobór respondentów z poszczególnych grup.</w:t>
      </w:r>
    </w:p>
    <w:p w14:paraId="67B3545B" w14:textId="77777777" w:rsidR="00536F9D" w:rsidRPr="0077296A" w:rsidRDefault="00536F9D" w:rsidP="0067600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0"/>
        </w:tabs>
        <w:spacing w:after="120"/>
        <w:ind w:left="567" w:hanging="283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FGI -</w:t>
      </w:r>
      <w:r w:rsidRPr="0077296A">
        <w:rPr>
          <w:rFonts w:asciiTheme="minorHAnsi" w:hAnsiTheme="minorHAnsi" w:cstheme="minorHAnsi"/>
          <w:sz w:val="24"/>
          <w:szCs w:val="24"/>
        </w:rPr>
        <w:t xml:space="preserve"> przeprowadzenie w każdym z ośrodków cyklu wywiadów grupowych z personelem i dodatkowo jednego zbiorczego wywiadu z udziałem przedstawicieli czterech ośrodków (w każdym cyklu badania). Wykonawca zaproponuje i uzasadni w ofercie liczbę wywiadów i dobór uczestników z poszczególnych grup.</w:t>
      </w:r>
    </w:p>
    <w:p w14:paraId="65B81906" w14:textId="6CA58C09" w:rsidR="00536F9D" w:rsidRPr="0077296A" w:rsidRDefault="00536F9D" w:rsidP="0067600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0"/>
        </w:tabs>
        <w:spacing w:after="120"/>
        <w:ind w:left="567" w:hanging="283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Studium przypadku –</w:t>
      </w:r>
      <w:r w:rsidRPr="0077296A">
        <w:rPr>
          <w:rFonts w:asciiTheme="minorHAnsi" w:hAnsiTheme="minorHAnsi" w:cstheme="minorHAnsi"/>
          <w:sz w:val="24"/>
          <w:szCs w:val="24"/>
        </w:rPr>
        <w:t xml:space="preserve"> Wykonawca w ramach każdego cyklu zidentyfikuje i opisze od 3 do 5 „przypadków” (osób) – tj. historie uczestników kompleksowej rehabilitacji. Studium przypadku powinno obejmować analizę dokumentów i wywiady z uczestnikiem oraz jego rodziną, zakończone mini raportem. W ramach studium przypadku możliwe jest przedstawienie zarówno  dobrych praktyk, jak i  analizy niepowodzenia, z</w:t>
      </w:r>
      <w:r w:rsidR="004939A0">
        <w:rPr>
          <w:rFonts w:asciiTheme="minorHAnsi" w:hAnsiTheme="minorHAnsi" w:cstheme="minorHAnsi"/>
          <w:sz w:val="24"/>
          <w:szCs w:val="24"/>
        </w:rPr>
        <w:t>ł</w:t>
      </w:r>
      <w:r w:rsidRPr="0077296A">
        <w:rPr>
          <w:rFonts w:asciiTheme="minorHAnsi" w:hAnsiTheme="minorHAnsi" w:cstheme="minorHAnsi"/>
          <w:sz w:val="24"/>
          <w:szCs w:val="24"/>
        </w:rPr>
        <w:t>ej praktyki.</w:t>
      </w:r>
    </w:p>
    <w:p w14:paraId="62A4DF95" w14:textId="389BE019" w:rsidR="00536F9D" w:rsidRPr="0077296A" w:rsidRDefault="00536F9D" w:rsidP="0067600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0"/>
        </w:tabs>
        <w:spacing w:after="120"/>
        <w:ind w:left="567" w:hanging="283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 xml:space="preserve">Badanie CAWI/CATI uczestników programu. </w:t>
      </w:r>
      <w:r w:rsidRPr="0077296A">
        <w:rPr>
          <w:rFonts w:asciiTheme="minorHAnsi" w:hAnsiTheme="minorHAnsi" w:cstheme="minorHAnsi"/>
          <w:sz w:val="24"/>
          <w:szCs w:val="24"/>
        </w:rPr>
        <w:t>Badaniem docelowo objęta zostanie pełna populacja uczestników (150-200 osób w każdym cyklu badania głównego i dodatkowo 150-200 z pierwszego cyklu w ramach drugiego cyklu w ramach badania trwałości – i analogicznie w kolejnych). Zamawiający oczekuje stopy zwrotu ankiet na poziomie min. 75%.</w:t>
      </w:r>
      <w:r w:rsidR="004939A0">
        <w:rPr>
          <w:rFonts w:asciiTheme="minorHAnsi" w:hAnsiTheme="minorHAnsi" w:cstheme="minorHAnsi"/>
          <w:sz w:val="24"/>
          <w:szCs w:val="24"/>
        </w:rPr>
        <w:t xml:space="preserve"> </w:t>
      </w:r>
      <w:r w:rsidRPr="0077296A">
        <w:rPr>
          <w:rFonts w:asciiTheme="minorHAnsi" w:hAnsiTheme="minorHAnsi" w:cstheme="minorHAnsi"/>
          <w:sz w:val="24"/>
          <w:szCs w:val="24"/>
        </w:rPr>
        <w:t>W umowach z uczestnikami zawarty został obowiązek udziału w badaniach oraz zobowiązanie do informowania o podjęciu i zmianach zatrudnienia przez okres 24 miesięcy od zakończeniu udziału w projekcie.</w:t>
      </w:r>
    </w:p>
    <w:p w14:paraId="6A224040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Zamawiający udostępni niezbędne do realizacji badania dane (w formie papierowej oraz wydruków z bazy), w tym dane osobowe – po zawarciu umowy związanej z ich przetwarzaniem.</w:t>
      </w:r>
    </w:p>
    <w:p w14:paraId="3F07D162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W badaniu ewaluacyjnym musi zostać zastosowana triangulacja metodologiczna, zarówno na poziomie zastosowanych technik gromadzenia danych, jak i na poziomie analizy danych pochodzących z różnych źródeł. Zamawiający oczekuje, że dzięki zastosowaniu triangulacji w </w:t>
      </w:r>
      <w:r w:rsidRPr="0077296A">
        <w:rPr>
          <w:rFonts w:asciiTheme="minorHAnsi" w:hAnsiTheme="minorHAnsi" w:cstheme="minorHAnsi"/>
          <w:sz w:val="24"/>
          <w:szCs w:val="24"/>
        </w:rPr>
        <w:lastRenderedPageBreak/>
        <w:t xml:space="preserve">raporcie zostaną zaprezentowane spójne wyniki badania i przedstawiona wyraźna ocena ze strony </w:t>
      </w:r>
      <w:proofErr w:type="spellStart"/>
      <w:r w:rsidRPr="0077296A">
        <w:rPr>
          <w:rFonts w:asciiTheme="minorHAnsi" w:hAnsiTheme="minorHAnsi" w:cstheme="minorHAnsi"/>
          <w:sz w:val="24"/>
          <w:szCs w:val="24"/>
        </w:rPr>
        <w:t>ewaluatora</w:t>
      </w:r>
      <w:proofErr w:type="spellEnd"/>
      <w:r w:rsidRPr="0077296A">
        <w:rPr>
          <w:rFonts w:asciiTheme="minorHAnsi" w:hAnsiTheme="minorHAnsi" w:cstheme="minorHAnsi"/>
          <w:sz w:val="24"/>
          <w:szCs w:val="24"/>
        </w:rPr>
        <w:t xml:space="preserve"> w oparciu o kryteria ewaluacyjne.</w:t>
      </w:r>
    </w:p>
    <w:p w14:paraId="29F8794A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Badanie musi być przeprowadzone z uwzględnieniem zasady dostępności procesu badawczego dla osób ze szczególnymi potrzebami. </w:t>
      </w:r>
    </w:p>
    <w:p w14:paraId="3C51D9CF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W ramach ewaluacji zastosowane zostaną następujące </w:t>
      </w:r>
      <w:r w:rsidRPr="0077296A">
        <w:rPr>
          <w:rFonts w:asciiTheme="minorHAnsi" w:hAnsiTheme="minorHAnsi" w:cstheme="minorHAnsi"/>
          <w:b/>
          <w:sz w:val="24"/>
          <w:szCs w:val="24"/>
        </w:rPr>
        <w:t>wskaźniki ewaluacyjne</w:t>
      </w:r>
      <w:r w:rsidRPr="0077296A">
        <w:rPr>
          <w:rFonts w:asciiTheme="minorHAnsi" w:hAnsiTheme="minorHAnsi" w:cstheme="minorHAnsi"/>
          <w:sz w:val="24"/>
          <w:szCs w:val="24"/>
        </w:rPr>
        <w:t>:</w:t>
      </w:r>
    </w:p>
    <w:p w14:paraId="2B1DB071" w14:textId="77777777" w:rsidR="00536F9D" w:rsidRPr="0077296A" w:rsidRDefault="00536F9D" w:rsidP="00A023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Wskaźniki nakładu</w:t>
      </w:r>
      <w:r w:rsidRPr="0077296A">
        <w:rPr>
          <w:rFonts w:asciiTheme="minorHAnsi" w:hAnsiTheme="minorHAnsi" w:cstheme="minorHAnsi"/>
          <w:sz w:val="24"/>
          <w:szCs w:val="24"/>
        </w:rPr>
        <w:t xml:space="preserve"> - mierzone nakładami finansowymi (np. koszt uzyskania zatrudnienia przez jednego uczestnika);</w:t>
      </w:r>
    </w:p>
    <w:p w14:paraId="2D06BB84" w14:textId="77777777" w:rsidR="00536F9D" w:rsidRPr="0077296A" w:rsidRDefault="00536F9D" w:rsidP="00A023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Wskaźniki rezultatu</w:t>
      </w:r>
      <w:r w:rsidRPr="0077296A">
        <w:rPr>
          <w:rFonts w:asciiTheme="minorHAnsi" w:hAnsiTheme="minorHAnsi" w:cstheme="minorHAnsi"/>
          <w:sz w:val="24"/>
          <w:szCs w:val="24"/>
        </w:rPr>
        <w:t>, których rolą jest opis zmiany w obszarze interwencji. W przypadku ewaluacji modelu kluczowym oczekiwanym rezultatem jest zatrudnienie</w:t>
      </w:r>
      <w:r w:rsidRPr="0077296A">
        <w:rPr>
          <w:rFonts w:asciiTheme="minorHAnsi" w:hAnsiTheme="minorHAnsi" w:cstheme="minorHAnsi"/>
          <w:sz w:val="24"/>
          <w:szCs w:val="24"/>
          <w:vertAlign w:val="superscript"/>
        </w:rPr>
        <w:footnoteReference w:id="6"/>
      </w:r>
      <w:r w:rsidRPr="0077296A">
        <w:rPr>
          <w:rFonts w:asciiTheme="minorHAnsi" w:hAnsiTheme="minorHAnsi" w:cstheme="minorHAnsi"/>
          <w:sz w:val="24"/>
          <w:szCs w:val="24"/>
        </w:rPr>
        <w:t xml:space="preserve"> lub podjęcie działalności gospodarczej po zakończeniu procesu rehabilitacji i jego utrzymanie (przez okres min. 6 i 12 miesięcy). Kluczowymi wskaźnikami rezultatu będą więc:</w:t>
      </w:r>
    </w:p>
    <w:p w14:paraId="76546FF8" w14:textId="77777777" w:rsidR="00536F9D" w:rsidRPr="0077296A" w:rsidRDefault="00536F9D" w:rsidP="00A0231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120"/>
        <w:ind w:left="1418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liczba osób, które uzyskały zatrudnienie w okresie do 3 miesięcy od zakończenia rehabilitacji w stosunku do wszystkich osób, które zakończyły rehabilitację,</w:t>
      </w:r>
    </w:p>
    <w:p w14:paraId="20588611" w14:textId="77777777" w:rsidR="00536F9D" w:rsidRPr="0077296A" w:rsidRDefault="00536F9D" w:rsidP="00A0231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1418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liczba osób, które utrzymały zatrudnienie przez min. 6 miesięcy (a) w stosunku do wszystkich osób, które zakończyły rehabilitację oraz (b) w stosunku do osób, które uzyskały zatrudnienie,</w:t>
      </w:r>
    </w:p>
    <w:p w14:paraId="7F1BEF26" w14:textId="77777777" w:rsidR="00536F9D" w:rsidRPr="0077296A" w:rsidRDefault="00536F9D" w:rsidP="00A0231B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1418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liczba osób, które utrzymały zatrudnienie przez min. 12 miesięcy (a) w stosunku do wszystkich osób, które zakończyły rehabilitację oraz (b) w stosunku do osób, które uzyskały zatrudnienie lub podjęły działalność gospodarczą.</w:t>
      </w:r>
    </w:p>
    <w:p w14:paraId="6DB26EC0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Pełną propozycję wskaźników Wykonawca zaproponuje w ofercie, a ostateczna lista zostanie uzgodniona na etapie raportu metodologicznego.</w:t>
      </w:r>
    </w:p>
    <w:p w14:paraId="714FB5F5" w14:textId="3805509D" w:rsidR="00536F9D" w:rsidRPr="0077296A" w:rsidRDefault="00536F9D" w:rsidP="00BA2524">
      <w:pPr>
        <w:spacing w:after="120"/>
        <w:rPr>
          <w:rFonts w:asciiTheme="minorHAnsi" w:hAnsiTheme="minorHAnsi" w:cstheme="minorHAnsi"/>
          <w:sz w:val="24"/>
          <w:szCs w:val="24"/>
        </w:rPr>
      </w:pPr>
    </w:p>
    <w:p w14:paraId="3EF277EB" w14:textId="168403FE" w:rsidR="0077296A" w:rsidRPr="0077296A" w:rsidRDefault="0077296A" w:rsidP="00676002">
      <w:pPr>
        <w:pStyle w:val="Akapitzlist"/>
        <w:numPr>
          <w:ilvl w:val="0"/>
          <w:numId w:val="34"/>
        </w:numPr>
        <w:spacing w:after="120"/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</w:rPr>
        <w:t>Zadania Wykonawcy</w:t>
      </w:r>
    </w:p>
    <w:p w14:paraId="34400C25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Zadaniem Wykonawcy w ramach każdej (z trzech) edycji badania będzie:</w:t>
      </w:r>
    </w:p>
    <w:p w14:paraId="181EC0E9" w14:textId="77777777" w:rsidR="00536F9D" w:rsidRPr="0077296A" w:rsidRDefault="00536F9D" w:rsidP="00A0231B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Opracowanie szczegółowej koncepcji badania w postaci raportu metodologicznego uwzgledniającego wszystkie trzy cykle badawcze (projekt, a następnie po uzgodnieniach – wersja ostateczna);</w:t>
      </w:r>
    </w:p>
    <w:p w14:paraId="6EDB5979" w14:textId="77777777" w:rsidR="00536F9D" w:rsidRPr="0077296A" w:rsidRDefault="00536F9D" w:rsidP="00676002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Realizacja działań badawczych w celu zgromadzenia i analizy danych;</w:t>
      </w:r>
    </w:p>
    <w:p w14:paraId="700464F3" w14:textId="77777777" w:rsidR="00536F9D" w:rsidRPr="0077296A" w:rsidRDefault="00536F9D" w:rsidP="00676002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Przygotowanie projektu raportów cząstkowych i raportu końcowego i przekazanie go Zamawiającemu;</w:t>
      </w:r>
    </w:p>
    <w:p w14:paraId="73A1B0FD" w14:textId="77777777" w:rsidR="00536F9D" w:rsidRPr="0077296A" w:rsidRDefault="00536F9D" w:rsidP="00676002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lastRenderedPageBreak/>
        <w:t>Omówienie projektu raportu końcowego na spotkaniu z Zamawiającym;</w:t>
      </w:r>
    </w:p>
    <w:p w14:paraId="1D0FDDB6" w14:textId="77777777" w:rsidR="00536F9D" w:rsidRPr="0077296A" w:rsidRDefault="00536F9D" w:rsidP="00676002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Przygotowanie ostatecznej wersji raportu końcowego oraz prezentacji kluczowych wyników badania;</w:t>
      </w:r>
    </w:p>
    <w:p w14:paraId="04B95614" w14:textId="77777777" w:rsidR="00536F9D" w:rsidRPr="0077296A" w:rsidRDefault="00536F9D" w:rsidP="00676002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Przekazanie zanonimizowanych transkrypcji lub notatek z badań jakościowych oraz tabel wynikowych z badań ilościowych;</w:t>
      </w:r>
    </w:p>
    <w:p w14:paraId="5527F144" w14:textId="77777777" w:rsidR="00536F9D" w:rsidRPr="0077296A" w:rsidRDefault="00536F9D" w:rsidP="00676002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Sporządzenie tabeli wdrażania rekomendacji (zgodnie ze wzorem zamieszczonym poniżej);</w:t>
      </w:r>
    </w:p>
    <w:p w14:paraId="785F99C9" w14:textId="25FA28BC" w:rsidR="00536F9D" w:rsidRPr="0077296A" w:rsidRDefault="00536F9D" w:rsidP="00676002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Przygotowanie raportu podsumowującego trzy edycje badania (projekt i wersja ostateczna po omówieniu projektu z Zamawiającym)</w:t>
      </w:r>
      <w:r w:rsidR="002A7A37">
        <w:rPr>
          <w:rFonts w:asciiTheme="minorHAnsi" w:hAnsiTheme="minorHAnsi" w:cstheme="minorHAnsi"/>
          <w:sz w:val="24"/>
          <w:szCs w:val="24"/>
        </w:rPr>
        <w:t>;</w:t>
      </w:r>
    </w:p>
    <w:p w14:paraId="069BBD4B" w14:textId="1C5C6F70" w:rsidR="00536F9D" w:rsidRPr="0077296A" w:rsidRDefault="00536F9D" w:rsidP="00676002">
      <w:pPr>
        <w:pStyle w:val="Akapitzlist"/>
        <w:numPr>
          <w:ilvl w:val="0"/>
          <w:numId w:val="21"/>
        </w:numPr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Zapewnienie dostępności procesu badawczego i produktów z ewaluacji dla osób ze szczególnymi potrzebami</w:t>
      </w:r>
      <w:r w:rsidR="002A7A37">
        <w:rPr>
          <w:rFonts w:asciiTheme="minorHAnsi" w:hAnsiTheme="minorHAnsi" w:cstheme="minorHAnsi"/>
          <w:sz w:val="24"/>
          <w:szCs w:val="24"/>
        </w:rPr>
        <w:t>.</w:t>
      </w:r>
    </w:p>
    <w:p w14:paraId="1FB990BC" w14:textId="77777777" w:rsidR="00536F9D" w:rsidRPr="0077296A" w:rsidRDefault="00536F9D" w:rsidP="00A0231B">
      <w:pPr>
        <w:spacing w:after="120"/>
        <w:rPr>
          <w:rFonts w:asciiTheme="minorHAnsi" w:hAnsiTheme="minorHAnsi" w:cstheme="minorHAnsi"/>
          <w:b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Zasady współpracy podczas realizacji badania:</w:t>
      </w:r>
    </w:p>
    <w:p w14:paraId="2CF22F66" w14:textId="77777777" w:rsidR="00536F9D" w:rsidRPr="0077296A" w:rsidRDefault="00536F9D" w:rsidP="00A0231B">
      <w:pPr>
        <w:spacing w:after="120"/>
        <w:ind w:left="142" w:hanging="142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W trakcie realizacji badania ewaluacyjnego od Wykonawcy wymaga się:</w:t>
      </w:r>
    </w:p>
    <w:p w14:paraId="6211313F" w14:textId="77777777" w:rsidR="00536F9D" w:rsidRPr="0077296A" w:rsidRDefault="00536F9D" w:rsidP="00A0231B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sprawnej i terminowej realizacji badania, w tym uwzględniania w trakcie jego realizacji sugestii zgłaszanych przez Zamawiającego, wprowadzania koniecznych korekt i poprawek;</w:t>
      </w:r>
    </w:p>
    <w:p w14:paraId="489B2BE2" w14:textId="77777777" w:rsidR="00536F9D" w:rsidRPr="0077296A" w:rsidRDefault="00536F9D" w:rsidP="00A0231B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wyznaczenia osoby do kontaktów roboczych z Zamawiającym;</w:t>
      </w:r>
    </w:p>
    <w:p w14:paraId="03EF4975" w14:textId="77777777" w:rsidR="00536F9D" w:rsidRPr="0077296A" w:rsidRDefault="00536F9D" w:rsidP="0067600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pozostawania w stałym kontakcie z Zamawiającym (spotkania kierownika zespołu badawczego z przedstawicielami zamawiającego odpowiednio do potrzeb, okresowe informacje nt. postępu w realizacji badania – częstotliwość zostanie uzgodniona na etapie raportu metodologicznego, przekazywane pocztą elektroniczną);</w:t>
      </w:r>
    </w:p>
    <w:p w14:paraId="0DE1C481" w14:textId="08F98AB1" w:rsidR="00536F9D" w:rsidRPr="0077296A" w:rsidRDefault="00536F9D" w:rsidP="0067600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bezzwłocznego przedstawiania na żądanie Zamawiającego elektronicznego raportu z postępu w realizacji badania</w:t>
      </w:r>
      <w:r w:rsidR="002A7A37">
        <w:rPr>
          <w:rFonts w:asciiTheme="minorHAnsi" w:hAnsiTheme="minorHAnsi" w:cstheme="minorHAnsi"/>
          <w:sz w:val="24"/>
          <w:szCs w:val="24"/>
        </w:rPr>
        <w:t>;</w:t>
      </w:r>
    </w:p>
    <w:p w14:paraId="293C48C7" w14:textId="77777777" w:rsidR="00536F9D" w:rsidRPr="0077296A" w:rsidRDefault="00536F9D" w:rsidP="0067600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bezzwłocznego informowania o pojawiających się problemach, zagrożeniach lub opóźnieniach w realizacji w stosunku do harmonogramu, a także innych zagadnieniach istotnych dla realizacji badania;</w:t>
      </w:r>
    </w:p>
    <w:p w14:paraId="08C0D1D0" w14:textId="77777777" w:rsidR="00536F9D" w:rsidRPr="0077296A" w:rsidRDefault="00536F9D" w:rsidP="0067600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konsultowania z Zamawiającym decyzji związanych z realizacją badania, podejmowanych w wyniku ewentualnego pojawienia się trudności w trakcie jego realizacji;</w:t>
      </w:r>
    </w:p>
    <w:p w14:paraId="683DD208" w14:textId="684A6C55" w:rsidR="00536F9D" w:rsidRPr="0077296A" w:rsidRDefault="00536F9D" w:rsidP="0067600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przekazania projektów raportów w wersji elektronicznej, a ostatecznej uzgodnionej ich wersji w formie wydrukowanej w jednym egzemplarzu</w:t>
      </w:r>
      <w:r w:rsidR="002A7A37">
        <w:rPr>
          <w:rFonts w:asciiTheme="minorHAnsi" w:hAnsiTheme="minorHAnsi" w:cstheme="minorHAnsi"/>
          <w:sz w:val="24"/>
          <w:szCs w:val="24"/>
        </w:rPr>
        <w:t>;</w:t>
      </w:r>
    </w:p>
    <w:p w14:paraId="6040612E" w14:textId="0A2AF663" w:rsidR="003A1230" w:rsidRPr="0077296A" w:rsidRDefault="008C1046" w:rsidP="00676002">
      <w:pPr>
        <w:pStyle w:val="Akapitzlist"/>
        <w:numPr>
          <w:ilvl w:val="0"/>
          <w:numId w:val="23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przekazania na </w:t>
      </w:r>
      <w:r w:rsidR="003A1230" w:rsidRPr="0077296A">
        <w:rPr>
          <w:rFonts w:asciiTheme="minorHAnsi" w:hAnsiTheme="minorHAnsi" w:cstheme="minorHAnsi"/>
          <w:sz w:val="24"/>
          <w:szCs w:val="24"/>
        </w:rPr>
        <w:t xml:space="preserve"> żądanie Zamawiającego opis</w:t>
      </w:r>
      <w:r w:rsidRPr="0077296A">
        <w:rPr>
          <w:rFonts w:asciiTheme="minorHAnsi" w:hAnsiTheme="minorHAnsi" w:cstheme="minorHAnsi"/>
          <w:sz w:val="24"/>
          <w:szCs w:val="24"/>
        </w:rPr>
        <w:t>u</w:t>
      </w:r>
      <w:r w:rsidR="003A1230" w:rsidRPr="0077296A">
        <w:rPr>
          <w:rFonts w:asciiTheme="minorHAnsi" w:hAnsiTheme="minorHAnsi" w:cstheme="minorHAnsi"/>
          <w:sz w:val="24"/>
          <w:szCs w:val="24"/>
        </w:rPr>
        <w:t xml:space="preserve"> procedury realizacji wskazanej kwestii, elementu badania, tak aby Zamawiający posiadał pełną wiedzę na temat faktycznego sposobu realizowania każdej kwestii związanej z badaniem</w:t>
      </w:r>
      <w:r w:rsidR="002A7A37">
        <w:rPr>
          <w:rFonts w:asciiTheme="minorHAnsi" w:hAnsiTheme="minorHAnsi" w:cstheme="minorHAnsi"/>
          <w:sz w:val="24"/>
          <w:szCs w:val="24"/>
        </w:rPr>
        <w:t>;</w:t>
      </w:r>
      <w:r w:rsidR="003A1230" w:rsidRPr="0077296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9E473CC" w14:textId="2D3AF0F5" w:rsidR="003A1230" w:rsidRPr="0077296A" w:rsidRDefault="003A1230" w:rsidP="00676002">
      <w:pPr>
        <w:pStyle w:val="Akapitzlist"/>
        <w:numPr>
          <w:ilvl w:val="0"/>
          <w:numId w:val="23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lastRenderedPageBreak/>
        <w:t>przekazania Zamawiającemu pełn</w:t>
      </w:r>
      <w:r w:rsidR="00A10710" w:rsidRPr="0077296A">
        <w:rPr>
          <w:rFonts w:asciiTheme="minorHAnsi" w:hAnsiTheme="minorHAnsi" w:cstheme="minorHAnsi"/>
          <w:sz w:val="24"/>
          <w:szCs w:val="24"/>
        </w:rPr>
        <w:t>ej</w:t>
      </w:r>
      <w:r w:rsidRPr="0077296A">
        <w:rPr>
          <w:rFonts w:asciiTheme="minorHAnsi" w:hAnsiTheme="minorHAnsi" w:cstheme="minorHAnsi"/>
          <w:sz w:val="24"/>
          <w:szCs w:val="24"/>
        </w:rPr>
        <w:t xml:space="preserve"> dokumentacj</w:t>
      </w:r>
      <w:r w:rsidR="00A10710" w:rsidRPr="0077296A">
        <w:rPr>
          <w:rFonts w:asciiTheme="minorHAnsi" w:hAnsiTheme="minorHAnsi" w:cstheme="minorHAnsi"/>
          <w:sz w:val="24"/>
          <w:szCs w:val="24"/>
        </w:rPr>
        <w:t>i</w:t>
      </w:r>
      <w:r w:rsidRPr="0077296A">
        <w:rPr>
          <w:rFonts w:asciiTheme="minorHAnsi" w:hAnsiTheme="minorHAnsi" w:cstheme="minorHAnsi"/>
          <w:sz w:val="24"/>
          <w:szCs w:val="24"/>
        </w:rPr>
        <w:t xml:space="preserve"> opracowan</w:t>
      </w:r>
      <w:r w:rsidR="00A10710" w:rsidRPr="0077296A">
        <w:rPr>
          <w:rFonts w:asciiTheme="minorHAnsi" w:hAnsiTheme="minorHAnsi" w:cstheme="minorHAnsi"/>
          <w:sz w:val="24"/>
          <w:szCs w:val="24"/>
        </w:rPr>
        <w:t>ej</w:t>
      </w:r>
      <w:r w:rsidRPr="0077296A">
        <w:rPr>
          <w:rFonts w:asciiTheme="minorHAnsi" w:hAnsiTheme="minorHAnsi" w:cstheme="minorHAnsi"/>
          <w:sz w:val="24"/>
          <w:szCs w:val="24"/>
        </w:rPr>
        <w:t xml:space="preserve"> w trakcie realizacji zamówienia, w tym: </w:t>
      </w:r>
      <w:r w:rsidR="00A10710" w:rsidRPr="0077296A">
        <w:rPr>
          <w:rFonts w:asciiTheme="minorHAnsi" w:hAnsiTheme="minorHAnsi" w:cstheme="minorHAnsi"/>
          <w:sz w:val="24"/>
          <w:szCs w:val="24"/>
        </w:rPr>
        <w:t>produktów</w:t>
      </w:r>
      <w:r w:rsidRPr="0077296A">
        <w:rPr>
          <w:rFonts w:asciiTheme="minorHAnsi" w:hAnsiTheme="minorHAnsi" w:cstheme="minorHAnsi"/>
          <w:sz w:val="24"/>
          <w:szCs w:val="24"/>
        </w:rPr>
        <w:t xml:space="preserve"> finaln</w:t>
      </w:r>
      <w:r w:rsidR="00A10710" w:rsidRPr="0077296A">
        <w:rPr>
          <w:rFonts w:asciiTheme="minorHAnsi" w:hAnsiTheme="minorHAnsi" w:cstheme="minorHAnsi"/>
          <w:sz w:val="24"/>
          <w:szCs w:val="24"/>
        </w:rPr>
        <w:t>ych</w:t>
      </w:r>
      <w:r w:rsidRPr="0077296A">
        <w:rPr>
          <w:rFonts w:asciiTheme="minorHAnsi" w:hAnsiTheme="minorHAnsi" w:cstheme="minorHAnsi"/>
          <w:sz w:val="24"/>
          <w:szCs w:val="24"/>
        </w:rPr>
        <w:t xml:space="preserve">, </w:t>
      </w:r>
      <w:r w:rsidR="00A10710" w:rsidRPr="0077296A">
        <w:rPr>
          <w:rFonts w:asciiTheme="minorHAnsi" w:hAnsiTheme="minorHAnsi" w:cstheme="minorHAnsi"/>
          <w:sz w:val="24"/>
          <w:szCs w:val="24"/>
        </w:rPr>
        <w:t>wzorów</w:t>
      </w:r>
      <w:r w:rsidRPr="0077296A">
        <w:rPr>
          <w:rFonts w:asciiTheme="minorHAnsi" w:hAnsiTheme="minorHAnsi" w:cstheme="minorHAnsi"/>
          <w:sz w:val="24"/>
          <w:szCs w:val="24"/>
        </w:rPr>
        <w:t xml:space="preserve"> narzędzi badawczych, utworzon</w:t>
      </w:r>
      <w:r w:rsidR="00A10710" w:rsidRPr="0077296A">
        <w:rPr>
          <w:rFonts w:asciiTheme="minorHAnsi" w:hAnsiTheme="minorHAnsi" w:cstheme="minorHAnsi"/>
          <w:sz w:val="24"/>
          <w:szCs w:val="24"/>
        </w:rPr>
        <w:t>ych</w:t>
      </w:r>
      <w:r w:rsidRPr="0077296A">
        <w:rPr>
          <w:rFonts w:asciiTheme="minorHAnsi" w:hAnsiTheme="minorHAnsi" w:cstheme="minorHAnsi"/>
          <w:sz w:val="24"/>
          <w:szCs w:val="24"/>
        </w:rPr>
        <w:t xml:space="preserve"> baz danych wraz z instrukcją kodową (bazy i dane surowe przekazywane będą Zamawiającemu na bieżąco, każdorazowo na prośbę Zamawiającego) oraz transkrypcje ze wszystkich wywiadów</w:t>
      </w:r>
      <w:r w:rsidR="002A7A37">
        <w:rPr>
          <w:rFonts w:asciiTheme="minorHAnsi" w:hAnsiTheme="minorHAnsi" w:cstheme="minorHAnsi"/>
          <w:sz w:val="24"/>
          <w:szCs w:val="24"/>
        </w:rPr>
        <w:t>;</w:t>
      </w:r>
      <w:r w:rsidRPr="0077296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CC94957" w14:textId="4B2C3D95" w:rsidR="008C1046" w:rsidRPr="0077296A" w:rsidRDefault="008C1046" w:rsidP="0067600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/>
        <w:ind w:left="851" w:hanging="284"/>
        <w:contextualSpacing w:val="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Wykonawca musi otrzymać wcześniejszą akceptację dla ostatecznej wersji wszelkich dokumentów, narzędzi badawczych, korespondencji, etc. przed rozpoczęciem danego elementu badania. </w:t>
      </w:r>
    </w:p>
    <w:p w14:paraId="0DF28E2E" w14:textId="77777777" w:rsidR="003A1230" w:rsidRPr="0077296A" w:rsidRDefault="003A1230" w:rsidP="00BA2524">
      <w:pPr>
        <w:autoSpaceDE w:val="0"/>
        <w:autoSpaceDN w:val="0"/>
        <w:adjustRightInd w:val="0"/>
        <w:spacing w:after="120"/>
        <w:ind w:left="360"/>
        <w:rPr>
          <w:rFonts w:asciiTheme="minorHAnsi" w:hAnsiTheme="minorHAnsi" w:cstheme="minorHAnsi"/>
          <w:sz w:val="24"/>
          <w:szCs w:val="24"/>
        </w:rPr>
      </w:pPr>
    </w:p>
    <w:p w14:paraId="26AF62F6" w14:textId="610B1639" w:rsidR="00536F9D" w:rsidRPr="0077296A" w:rsidRDefault="0077296A" w:rsidP="00676002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20"/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77296A">
        <w:rPr>
          <w:rFonts w:asciiTheme="minorHAnsi" w:hAnsiTheme="minorHAnsi" w:cstheme="minorHAnsi"/>
          <w:b/>
          <w:bCs/>
          <w:sz w:val="24"/>
          <w:szCs w:val="24"/>
        </w:rPr>
        <w:t>Produkty badania</w:t>
      </w:r>
    </w:p>
    <w:p w14:paraId="52E11804" w14:textId="77777777" w:rsidR="00536F9D" w:rsidRPr="0077296A" w:rsidRDefault="00536F9D" w:rsidP="00DF1C94">
      <w:pPr>
        <w:spacing w:after="120"/>
        <w:ind w:left="284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Zadaniem wykonawcy jest w szczególności opracowanie następujących produktów badania:</w:t>
      </w:r>
    </w:p>
    <w:p w14:paraId="20633662" w14:textId="77777777" w:rsidR="00536F9D" w:rsidRPr="0077296A" w:rsidRDefault="00536F9D" w:rsidP="00676002">
      <w:pPr>
        <w:pStyle w:val="Akapitzlist"/>
        <w:numPr>
          <w:ilvl w:val="0"/>
          <w:numId w:val="32"/>
        </w:numPr>
        <w:spacing w:after="120"/>
        <w:ind w:left="567" w:hanging="283"/>
        <w:contextualSpacing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Raport metodologiczny</w:t>
      </w:r>
    </w:p>
    <w:p w14:paraId="192A1AC8" w14:textId="77777777" w:rsidR="00536F9D" w:rsidRPr="0077296A" w:rsidRDefault="00536F9D" w:rsidP="00DF1C94">
      <w:pPr>
        <w:spacing w:after="120"/>
        <w:ind w:left="567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Raport metodologiczny będzie zawierał szczegółową koncepcję badania bazującą na elementach przygotowanych w ramach oferty odpowiednio zmodyfikowanych i uzupełnionych w uzgodnieniu z Zamawiającym. W raporcie metodologicznym Wykonawca przedstawi:</w:t>
      </w:r>
    </w:p>
    <w:p w14:paraId="47CAAD4F" w14:textId="77777777" w:rsidR="00FA33A6" w:rsidRPr="0077296A" w:rsidRDefault="00FA33A6" w:rsidP="00DF1C94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opis metodologii realizacji zamówienia; </w:t>
      </w:r>
    </w:p>
    <w:p w14:paraId="456790BB" w14:textId="77777777" w:rsidR="00FA33A6" w:rsidRPr="0077296A" w:rsidRDefault="00FA33A6" w:rsidP="00DF1C94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pełny katalog pytań badawczych w odniesieniu do celów badania wraz ze wskazaniem technik badawczych użytych do ich realizacji, powiązanie poszczególnych pytań badawczych z narzędziami badawczymi oraz sposobu, w jaki przełożą się na realizację celów badania; </w:t>
      </w:r>
    </w:p>
    <w:p w14:paraId="31283864" w14:textId="77777777" w:rsidR="00FA33A6" w:rsidRPr="0077296A" w:rsidRDefault="00FA33A6" w:rsidP="00DF1C94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wykaz źródeł do analizy danych zastanych (</w:t>
      </w:r>
      <w:proofErr w:type="spellStart"/>
      <w:r w:rsidRPr="0077296A">
        <w:rPr>
          <w:rFonts w:asciiTheme="minorHAnsi" w:hAnsiTheme="minorHAnsi" w:cstheme="minorHAnsi"/>
          <w:i/>
          <w:sz w:val="24"/>
          <w:szCs w:val="24"/>
        </w:rPr>
        <w:t>desk</w:t>
      </w:r>
      <w:proofErr w:type="spellEnd"/>
      <w:r w:rsidRPr="0077296A">
        <w:rPr>
          <w:rFonts w:asciiTheme="minorHAnsi" w:hAnsiTheme="minorHAnsi" w:cstheme="minorHAnsi"/>
          <w:i/>
          <w:sz w:val="24"/>
          <w:szCs w:val="24"/>
        </w:rPr>
        <w:t xml:space="preserve"> </w:t>
      </w:r>
      <w:proofErr w:type="spellStart"/>
      <w:r w:rsidRPr="0077296A">
        <w:rPr>
          <w:rFonts w:asciiTheme="minorHAnsi" w:hAnsiTheme="minorHAnsi" w:cstheme="minorHAnsi"/>
          <w:i/>
          <w:sz w:val="24"/>
          <w:szCs w:val="24"/>
        </w:rPr>
        <w:t>research</w:t>
      </w:r>
      <w:proofErr w:type="spellEnd"/>
      <w:r w:rsidRPr="0077296A">
        <w:rPr>
          <w:rFonts w:asciiTheme="minorHAnsi" w:hAnsiTheme="minorHAnsi" w:cstheme="minorHAnsi"/>
          <w:sz w:val="24"/>
          <w:szCs w:val="24"/>
        </w:rPr>
        <w:t xml:space="preserve">); </w:t>
      </w:r>
    </w:p>
    <w:p w14:paraId="6F0821BA" w14:textId="0706B7BF" w:rsidR="00FA33A6" w:rsidRPr="0077296A" w:rsidRDefault="00FA33A6" w:rsidP="00DF1C94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szczegółowy opis sposobu realizacji badan w podziale na poszczególne etapy; </w:t>
      </w:r>
    </w:p>
    <w:p w14:paraId="2602CEC3" w14:textId="00094EA0" w:rsidR="00FA33A6" w:rsidRPr="0077296A" w:rsidRDefault="00FA33A6" w:rsidP="00DF1C94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projekty narzędzi badawczych;</w:t>
      </w:r>
    </w:p>
    <w:p w14:paraId="54C2E1C9" w14:textId="77777777" w:rsidR="00FA33A6" w:rsidRPr="0077296A" w:rsidRDefault="00FA33A6" w:rsidP="00DF1C94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opis procedury zapewnienia poufności danych i ich stosowania, dostosowany do aktualnych wymogów prawnych (informacja o zachowaniu poufności danych skierowana do respondentów, sposób uzyskiwania zgody na przetwarzanie danych osobowych, ograniczenia w dostępie do baz danych, zabezpieczenie przed dostępem do danych osób niepowołanych, metody przechowywania danych w formie elektronicznej, itp.); </w:t>
      </w:r>
    </w:p>
    <w:p w14:paraId="535CB8C8" w14:textId="77777777" w:rsidR="00FA33A6" w:rsidRPr="0077296A" w:rsidRDefault="00FA33A6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opis procedury kontroli pracy ankieterów i weryfikacji danych (dobór sposobów kontroli i kontrolerów zapewniający Zamawiającemu weryfikację realizowanych badań, stosowanie metod kontroli terenowej i nie terenowej, ocena jakości pracy ankieterów, dokumentacja kontroli badań, raportowanie Zamawiającemu, itp.); </w:t>
      </w:r>
    </w:p>
    <w:p w14:paraId="2729A58D" w14:textId="26045C26" w:rsidR="00FA33A6" w:rsidRPr="0077296A" w:rsidRDefault="00FA33A6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opis procedury postępowania w przypadku wykrycia błędów i rozbieżności (opis procedur w przypadku stwierdzenia nieprawidłowości systemowych, wykrycia nierzetelności w </w:t>
      </w:r>
      <w:r w:rsidRPr="0077296A">
        <w:rPr>
          <w:rFonts w:asciiTheme="minorHAnsi" w:hAnsiTheme="minorHAnsi" w:cstheme="minorHAnsi"/>
          <w:sz w:val="24"/>
          <w:szCs w:val="24"/>
        </w:rPr>
        <w:lastRenderedPageBreak/>
        <w:t>pracy ankietera, postępowania w przypadku udokumentowania zamierzonego oszustwa, itp.);</w:t>
      </w:r>
    </w:p>
    <w:p w14:paraId="104FF16E" w14:textId="77686D70" w:rsidR="008C1046" w:rsidRPr="0077296A" w:rsidRDefault="008C1046" w:rsidP="00A0231B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opis procedury zapewnienia dostępności procesu badawczego dla osób z rożnymi niepełnosprawnościami</w:t>
      </w:r>
      <w:r w:rsidR="00BA2524" w:rsidRPr="0077296A">
        <w:rPr>
          <w:rFonts w:asciiTheme="minorHAnsi" w:hAnsiTheme="minorHAnsi" w:cstheme="minorHAnsi"/>
          <w:sz w:val="24"/>
          <w:szCs w:val="24"/>
        </w:rPr>
        <w:t>;</w:t>
      </w:r>
      <w:r w:rsidRPr="0077296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8311AB3" w14:textId="53D3ADF9" w:rsidR="00FA33A6" w:rsidRPr="0077296A" w:rsidRDefault="003A1230" w:rsidP="00A0231B">
      <w:pPr>
        <w:pStyle w:val="Akapitzlist"/>
        <w:numPr>
          <w:ilvl w:val="0"/>
          <w:numId w:val="22"/>
        </w:numPr>
        <w:spacing w:after="160"/>
        <w:ind w:left="851" w:hanging="284"/>
        <w:rPr>
          <w:rFonts w:asciiTheme="minorHAnsi" w:hAnsiTheme="minorHAnsi" w:cstheme="minorHAnsi"/>
          <w:b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Z</w:t>
      </w:r>
      <w:r w:rsidR="00FA33A6" w:rsidRPr="0077296A">
        <w:rPr>
          <w:rFonts w:asciiTheme="minorHAnsi" w:hAnsiTheme="minorHAnsi" w:cstheme="minorHAnsi"/>
          <w:sz w:val="24"/>
          <w:szCs w:val="24"/>
        </w:rPr>
        <w:t>amawiający dopuszcza możliwość zmiany w raporcie metodologicznym, w tym w przypadku projektów narzędzi badawczych oraz scenariuszy.</w:t>
      </w:r>
    </w:p>
    <w:p w14:paraId="52A5496E" w14:textId="77777777" w:rsidR="00536F9D" w:rsidRPr="0077296A" w:rsidRDefault="00536F9D" w:rsidP="00BA252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proponowaną strukturę raportów cząstkowych i raportu końcowego (możliwe jest odejście od struktury obszarów badawczych pod warunkiem zawarcia w raporcie wszystkich wymaganych pytań ewaluacyjnych).</w:t>
      </w:r>
    </w:p>
    <w:p w14:paraId="5A862D35" w14:textId="28B224B8" w:rsidR="00FA33A6" w:rsidRPr="0077296A" w:rsidRDefault="00FA33A6" w:rsidP="00676002">
      <w:pPr>
        <w:pStyle w:val="Akapitzlist"/>
        <w:numPr>
          <w:ilvl w:val="0"/>
          <w:numId w:val="32"/>
        </w:numPr>
        <w:spacing w:after="120"/>
        <w:ind w:left="567" w:hanging="283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Raport cząstkowy z ewaluacji śródokresowej I</w:t>
      </w:r>
    </w:p>
    <w:p w14:paraId="00DC81C8" w14:textId="72A90CF2" w:rsidR="00822F90" w:rsidRPr="00676002" w:rsidRDefault="003A1230" w:rsidP="00676002">
      <w:pPr>
        <w:pStyle w:val="Akapitzlist"/>
        <w:numPr>
          <w:ilvl w:val="0"/>
          <w:numId w:val="36"/>
        </w:numPr>
        <w:ind w:left="851" w:hanging="284"/>
        <w:rPr>
          <w:rFonts w:asciiTheme="minorHAnsi" w:hAnsiTheme="minorHAnsi" w:cstheme="minorHAnsi"/>
          <w:bCs/>
          <w:sz w:val="24"/>
          <w:szCs w:val="24"/>
        </w:rPr>
      </w:pPr>
      <w:r w:rsidRPr="00676002">
        <w:rPr>
          <w:rFonts w:asciiTheme="minorHAnsi" w:hAnsiTheme="minorHAnsi" w:cstheme="minorHAnsi"/>
          <w:bCs/>
          <w:sz w:val="24"/>
          <w:szCs w:val="24"/>
        </w:rPr>
        <w:t>Streszczenie (w jęz. polskim i angielskim)</w:t>
      </w:r>
      <w:r w:rsidR="002A7A37">
        <w:rPr>
          <w:rFonts w:asciiTheme="minorHAnsi" w:hAnsiTheme="minorHAnsi" w:cstheme="minorHAnsi"/>
          <w:bCs/>
          <w:sz w:val="24"/>
          <w:szCs w:val="24"/>
        </w:rPr>
        <w:t>,</w:t>
      </w:r>
    </w:p>
    <w:p w14:paraId="132AF055" w14:textId="5A62A55C" w:rsidR="00822F90" w:rsidRPr="00676002" w:rsidRDefault="003A1230" w:rsidP="00676002">
      <w:pPr>
        <w:pStyle w:val="Akapitzlist"/>
        <w:numPr>
          <w:ilvl w:val="0"/>
          <w:numId w:val="36"/>
        </w:numPr>
        <w:ind w:left="851" w:hanging="284"/>
        <w:rPr>
          <w:rFonts w:asciiTheme="minorHAnsi" w:hAnsiTheme="minorHAnsi" w:cstheme="minorHAnsi"/>
          <w:bCs/>
          <w:sz w:val="24"/>
          <w:szCs w:val="24"/>
        </w:rPr>
      </w:pPr>
      <w:r w:rsidRPr="00676002">
        <w:rPr>
          <w:rFonts w:asciiTheme="minorHAnsi" w:hAnsiTheme="minorHAnsi" w:cstheme="minorHAnsi"/>
          <w:bCs/>
          <w:sz w:val="24"/>
          <w:szCs w:val="24"/>
        </w:rPr>
        <w:t>Krótkie wprowadzenie określające zakres i cele badania</w:t>
      </w:r>
      <w:r w:rsidR="002A7A37">
        <w:rPr>
          <w:rFonts w:asciiTheme="minorHAnsi" w:hAnsiTheme="minorHAnsi" w:cstheme="minorHAnsi"/>
          <w:bCs/>
          <w:sz w:val="24"/>
          <w:szCs w:val="24"/>
        </w:rPr>
        <w:t>,</w:t>
      </w:r>
    </w:p>
    <w:p w14:paraId="14BAB440" w14:textId="156EA798" w:rsidR="00822F90" w:rsidRPr="00676002" w:rsidRDefault="003A1230" w:rsidP="00676002">
      <w:pPr>
        <w:pStyle w:val="Akapitzlist"/>
        <w:numPr>
          <w:ilvl w:val="0"/>
          <w:numId w:val="36"/>
        </w:numPr>
        <w:ind w:left="851" w:hanging="284"/>
        <w:rPr>
          <w:rFonts w:asciiTheme="minorHAnsi" w:hAnsiTheme="minorHAnsi" w:cstheme="minorHAnsi"/>
          <w:bCs/>
          <w:sz w:val="24"/>
          <w:szCs w:val="24"/>
        </w:rPr>
      </w:pPr>
      <w:r w:rsidRPr="00676002">
        <w:rPr>
          <w:rFonts w:asciiTheme="minorHAnsi" w:hAnsiTheme="minorHAnsi" w:cstheme="minorHAnsi"/>
          <w:bCs/>
          <w:sz w:val="24"/>
          <w:szCs w:val="24"/>
        </w:rPr>
        <w:t>Wnioski z badań poparte wynikami z badań przedstawione zgodnie ze strukturą raportu uzgodnioną w raporcie metodologicznym</w:t>
      </w:r>
      <w:r w:rsidR="002A7A37">
        <w:rPr>
          <w:rFonts w:asciiTheme="minorHAnsi" w:hAnsiTheme="minorHAnsi" w:cstheme="minorHAnsi"/>
          <w:bCs/>
          <w:sz w:val="24"/>
          <w:szCs w:val="24"/>
        </w:rPr>
        <w:t>,</w:t>
      </w:r>
    </w:p>
    <w:p w14:paraId="20B16B15" w14:textId="51203EA5" w:rsidR="003A1230" w:rsidRPr="00676002" w:rsidRDefault="003A1230" w:rsidP="00676002">
      <w:pPr>
        <w:pStyle w:val="Akapitzlist"/>
        <w:numPr>
          <w:ilvl w:val="0"/>
          <w:numId w:val="36"/>
        </w:numPr>
        <w:ind w:left="851" w:hanging="284"/>
        <w:rPr>
          <w:rFonts w:asciiTheme="minorHAnsi" w:hAnsiTheme="minorHAnsi" w:cstheme="minorHAnsi"/>
          <w:bCs/>
          <w:sz w:val="24"/>
          <w:szCs w:val="24"/>
        </w:rPr>
      </w:pPr>
      <w:r w:rsidRPr="00676002">
        <w:rPr>
          <w:rFonts w:asciiTheme="minorHAnsi" w:hAnsiTheme="minorHAnsi" w:cstheme="minorHAnsi"/>
          <w:bCs/>
          <w:sz w:val="24"/>
          <w:szCs w:val="24"/>
        </w:rPr>
        <w:t>Rekomendacje przedstawione zgodnie ze wzorem tabeli rekomendacji</w:t>
      </w:r>
      <w:r w:rsidR="002A7A37">
        <w:rPr>
          <w:rFonts w:asciiTheme="minorHAnsi" w:hAnsiTheme="minorHAnsi" w:cstheme="minorHAnsi"/>
          <w:bCs/>
          <w:sz w:val="24"/>
          <w:szCs w:val="24"/>
        </w:rPr>
        <w:t>.</w:t>
      </w:r>
    </w:p>
    <w:p w14:paraId="55375E5D" w14:textId="1C406BCF" w:rsidR="003A1230" w:rsidRPr="0077296A" w:rsidRDefault="00DB5962" w:rsidP="0077296A">
      <w:pPr>
        <w:spacing w:after="120"/>
        <w:rPr>
          <w:rFonts w:asciiTheme="minorHAnsi" w:hAnsiTheme="minorHAnsi" w:cstheme="minorHAnsi"/>
          <w:bCs/>
          <w:sz w:val="24"/>
          <w:szCs w:val="24"/>
        </w:rPr>
      </w:pPr>
      <w:r w:rsidRPr="0077296A">
        <w:rPr>
          <w:rFonts w:asciiTheme="minorHAnsi" w:hAnsiTheme="minorHAnsi" w:cstheme="minorHAnsi"/>
          <w:bCs/>
          <w:sz w:val="24"/>
          <w:szCs w:val="24"/>
        </w:rPr>
        <w:t xml:space="preserve">Przyjęcie raportu potwierdzone zostanie przyjęciem protokołu podpisanego przez Zamawiającego i Wykonawcę. </w:t>
      </w:r>
    </w:p>
    <w:p w14:paraId="132338D9" w14:textId="30AC3780" w:rsidR="00A7718D" w:rsidRPr="0077296A" w:rsidRDefault="00FA33A6" w:rsidP="00676002">
      <w:pPr>
        <w:pStyle w:val="Akapitzlist"/>
        <w:numPr>
          <w:ilvl w:val="0"/>
          <w:numId w:val="32"/>
        </w:numPr>
        <w:spacing w:after="120"/>
        <w:ind w:left="567" w:hanging="283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 xml:space="preserve">Raport cząstkowy z ewaluacji śródokresowej II </w:t>
      </w:r>
    </w:p>
    <w:p w14:paraId="227B156B" w14:textId="5D102445" w:rsidR="00822F90" w:rsidRPr="00676002" w:rsidRDefault="003A1230" w:rsidP="00676002">
      <w:pPr>
        <w:pStyle w:val="Akapitzlist"/>
        <w:numPr>
          <w:ilvl w:val="0"/>
          <w:numId w:val="35"/>
        </w:numPr>
        <w:spacing w:after="120"/>
        <w:ind w:left="851" w:hanging="284"/>
        <w:rPr>
          <w:rFonts w:asciiTheme="minorHAnsi" w:hAnsiTheme="minorHAnsi" w:cstheme="minorHAnsi"/>
          <w:bCs/>
          <w:sz w:val="24"/>
          <w:szCs w:val="24"/>
        </w:rPr>
      </w:pPr>
      <w:r w:rsidRPr="00676002">
        <w:rPr>
          <w:rFonts w:asciiTheme="minorHAnsi" w:hAnsiTheme="minorHAnsi" w:cstheme="minorHAnsi"/>
          <w:bCs/>
          <w:sz w:val="24"/>
          <w:szCs w:val="24"/>
        </w:rPr>
        <w:t>Streszczenie (w jęz. polskim i angielskim)</w:t>
      </w:r>
      <w:r w:rsidR="002A7A37">
        <w:rPr>
          <w:rFonts w:asciiTheme="minorHAnsi" w:hAnsiTheme="minorHAnsi" w:cstheme="minorHAnsi"/>
          <w:bCs/>
          <w:sz w:val="24"/>
          <w:szCs w:val="24"/>
        </w:rPr>
        <w:t>,</w:t>
      </w:r>
    </w:p>
    <w:p w14:paraId="2C5A098A" w14:textId="4F4C4D39" w:rsidR="00822F90" w:rsidRPr="00676002" w:rsidRDefault="003A1230" w:rsidP="00676002">
      <w:pPr>
        <w:pStyle w:val="Akapitzlist"/>
        <w:numPr>
          <w:ilvl w:val="0"/>
          <w:numId w:val="35"/>
        </w:numPr>
        <w:spacing w:after="120"/>
        <w:ind w:left="851" w:hanging="284"/>
        <w:rPr>
          <w:rFonts w:asciiTheme="minorHAnsi" w:hAnsiTheme="minorHAnsi" w:cstheme="minorHAnsi"/>
          <w:bCs/>
          <w:sz w:val="24"/>
          <w:szCs w:val="24"/>
        </w:rPr>
      </w:pPr>
      <w:r w:rsidRPr="00676002">
        <w:rPr>
          <w:rFonts w:asciiTheme="minorHAnsi" w:hAnsiTheme="minorHAnsi" w:cstheme="minorHAnsi"/>
          <w:bCs/>
          <w:sz w:val="24"/>
          <w:szCs w:val="24"/>
        </w:rPr>
        <w:t>Krótkie wprowadzenie określające zakres i cele badania</w:t>
      </w:r>
      <w:r w:rsidR="002A7A37">
        <w:rPr>
          <w:rFonts w:asciiTheme="minorHAnsi" w:hAnsiTheme="minorHAnsi" w:cstheme="minorHAnsi"/>
          <w:bCs/>
          <w:sz w:val="24"/>
          <w:szCs w:val="24"/>
        </w:rPr>
        <w:t>,</w:t>
      </w:r>
    </w:p>
    <w:p w14:paraId="757DE276" w14:textId="3D3B5B99" w:rsidR="00822F90" w:rsidRPr="00676002" w:rsidRDefault="003A1230" w:rsidP="00676002">
      <w:pPr>
        <w:pStyle w:val="Akapitzlist"/>
        <w:numPr>
          <w:ilvl w:val="0"/>
          <w:numId w:val="35"/>
        </w:numPr>
        <w:spacing w:after="120"/>
        <w:ind w:left="851" w:hanging="284"/>
        <w:rPr>
          <w:rFonts w:asciiTheme="minorHAnsi" w:hAnsiTheme="minorHAnsi" w:cstheme="minorHAnsi"/>
          <w:bCs/>
          <w:sz w:val="24"/>
          <w:szCs w:val="24"/>
        </w:rPr>
      </w:pPr>
      <w:r w:rsidRPr="00676002">
        <w:rPr>
          <w:rFonts w:asciiTheme="minorHAnsi" w:hAnsiTheme="minorHAnsi" w:cstheme="minorHAnsi"/>
          <w:bCs/>
          <w:sz w:val="24"/>
          <w:szCs w:val="24"/>
        </w:rPr>
        <w:t>Wnioski z badań poparte wynikami z badań przedstawione zgodnie ze strukturą raportu uzgodnioną w raporcie metodologicznym</w:t>
      </w:r>
      <w:r w:rsidR="002A7A37">
        <w:rPr>
          <w:rFonts w:asciiTheme="minorHAnsi" w:hAnsiTheme="minorHAnsi" w:cstheme="minorHAnsi"/>
          <w:bCs/>
          <w:sz w:val="24"/>
          <w:szCs w:val="24"/>
        </w:rPr>
        <w:t>,</w:t>
      </w:r>
    </w:p>
    <w:p w14:paraId="25899EF7" w14:textId="2935D8E5" w:rsidR="003A1230" w:rsidRPr="00676002" w:rsidRDefault="003A1230" w:rsidP="00676002">
      <w:pPr>
        <w:pStyle w:val="Akapitzlist"/>
        <w:numPr>
          <w:ilvl w:val="0"/>
          <w:numId w:val="35"/>
        </w:numPr>
        <w:spacing w:after="120"/>
        <w:ind w:left="851" w:hanging="284"/>
        <w:rPr>
          <w:rFonts w:asciiTheme="minorHAnsi" w:hAnsiTheme="minorHAnsi" w:cstheme="minorHAnsi"/>
          <w:bCs/>
          <w:sz w:val="24"/>
          <w:szCs w:val="24"/>
        </w:rPr>
      </w:pPr>
      <w:r w:rsidRPr="00676002">
        <w:rPr>
          <w:rFonts w:asciiTheme="minorHAnsi" w:hAnsiTheme="minorHAnsi" w:cstheme="minorHAnsi"/>
          <w:bCs/>
          <w:sz w:val="24"/>
          <w:szCs w:val="24"/>
        </w:rPr>
        <w:t>Rekomendacje przedstawione zgodnie ze wzorem tabeli rekomendacji</w:t>
      </w:r>
      <w:r w:rsidR="002A7A37">
        <w:rPr>
          <w:rFonts w:asciiTheme="minorHAnsi" w:hAnsiTheme="minorHAnsi" w:cstheme="minorHAnsi"/>
          <w:bCs/>
          <w:sz w:val="24"/>
          <w:szCs w:val="24"/>
        </w:rPr>
        <w:t>.</w:t>
      </w:r>
    </w:p>
    <w:p w14:paraId="2BB0BF31" w14:textId="686525CA" w:rsidR="00FA33A6" w:rsidRPr="0077296A" w:rsidRDefault="00DB5962" w:rsidP="0077296A">
      <w:pPr>
        <w:spacing w:after="120"/>
        <w:rPr>
          <w:rFonts w:asciiTheme="minorHAnsi" w:hAnsiTheme="minorHAnsi" w:cstheme="minorHAnsi"/>
          <w:bCs/>
          <w:sz w:val="24"/>
          <w:szCs w:val="24"/>
        </w:rPr>
      </w:pPr>
      <w:r w:rsidRPr="0077296A">
        <w:rPr>
          <w:rFonts w:asciiTheme="minorHAnsi" w:hAnsiTheme="minorHAnsi" w:cstheme="minorHAnsi"/>
          <w:bCs/>
          <w:sz w:val="24"/>
          <w:szCs w:val="24"/>
        </w:rPr>
        <w:t>Przyjęcie raportu potwierdzone zostanie przyjęciem protokołu podpisanego przez Zamawiającego i Wykonawcę.</w:t>
      </w:r>
    </w:p>
    <w:p w14:paraId="29FED82E" w14:textId="2EACA040" w:rsidR="00536F9D" w:rsidRPr="0077296A" w:rsidRDefault="00536F9D" w:rsidP="00676002">
      <w:pPr>
        <w:pStyle w:val="Akapitzlist"/>
        <w:numPr>
          <w:ilvl w:val="0"/>
          <w:numId w:val="32"/>
        </w:numPr>
        <w:spacing w:after="120"/>
        <w:ind w:left="567" w:hanging="283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Raport końcowy (projekt i wersja ostateczna)</w:t>
      </w:r>
    </w:p>
    <w:p w14:paraId="30B82E4F" w14:textId="068ECB59" w:rsidR="00536F9D" w:rsidRPr="0077296A" w:rsidRDefault="00536F9D" w:rsidP="00FD6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Raport końcowy musi zawierać następujące elementy (w kolejności zgodnej ze strukturą uzgodnioną na etapie przygotowania raportu metodologicznego):</w:t>
      </w:r>
    </w:p>
    <w:p w14:paraId="5ADBFD60" w14:textId="493ABB4C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streszczenie w języku polskim (nie więcej niż 20 stron formatu A4)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44942C15" w14:textId="6D3039B5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streszczenie w języku angielskim (nie więcej niż 10 stron formatu A4)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036C042A" w14:textId="6E22D28E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wyjaśnienia terminologii użytej w raporcie, wykaz skrótów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61E86D43" w14:textId="48F490E4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opis metodologii oraz przebiegu badania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2CB49169" w14:textId="696745AE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lastRenderedPageBreak/>
        <w:t>kontekst teoretyczny/wprowadzenie dotyczące obszaru prowadzonego badania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263B3C77" w14:textId="39E90FA9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część właściwą zawierającą opis wyników badań wraz z analizą i interpretacją wyników oraz odpowiedziami na szczegółowe cele badawcze i pytania badawcze</w:t>
      </w:r>
      <w:r w:rsidR="002A7A37">
        <w:rPr>
          <w:rFonts w:asciiTheme="minorHAnsi" w:hAnsiTheme="minorHAnsi" w:cstheme="minorHAnsi"/>
          <w:sz w:val="24"/>
          <w:szCs w:val="24"/>
        </w:rPr>
        <w:t>,</w:t>
      </w:r>
      <w:r w:rsidRPr="0077296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98B7A78" w14:textId="3D0A8C01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wnioski z badania i wynikające z nich rekomendacje – opracowane w przejrzystej oraz czytelnej formie wg przedstawionego w OPZ wzoru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06E63440" w14:textId="58A9D263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spis tabel, rycin, map, wykresów, etc.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486F28E2" w14:textId="05F8F982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bibliografia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595180E7" w14:textId="3B88A607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aneks(y) zawierający(e) pozostałe niezbędne elementy i informacje dotyczące realizacji badania, niezaprezentowane w innych częściach raportu (np. treść zastosowanych narzędzi badawczych, etc.)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2F1BDC37" w14:textId="04561E0F" w:rsidR="003A1230" w:rsidRPr="0077296A" w:rsidRDefault="003A1230" w:rsidP="00FD6F54">
      <w:pPr>
        <w:numPr>
          <w:ilvl w:val="0"/>
          <w:numId w:val="31"/>
        </w:numPr>
        <w:spacing w:after="146"/>
        <w:ind w:left="851" w:right="29" w:hanging="284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Infografiki  w języku polskim</w:t>
      </w:r>
      <w:r w:rsidR="002A7A37">
        <w:rPr>
          <w:rFonts w:asciiTheme="minorHAnsi" w:hAnsiTheme="minorHAnsi" w:cstheme="minorHAnsi"/>
          <w:sz w:val="24"/>
          <w:szCs w:val="24"/>
        </w:rPr>
        <w:t>.</w:t>
      </w:r>
    </w:p>
    <w:p w14:paraId="4CA5DC6E" w14:textId="77777777" w:rsidR="00536F9D" w:rsidRPr="0077296A" w:rsidRDefault="00536F9D" w:rsidP="00FD6F54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Raport powinien zostać napisany w sposób zrozumiały i poprawny pod względem merytorycznym, gramatycznym i stylistycznym. Część główna raportu (bez ewentualnych załączników) powinna liczyć ok. 140 stron.</w:t>
      </w:r>
    </w:p>
    <w:p w14:paraId="12064D58" w14:textId="77777777" w:rsidR="00536F9D" w:rsidRPr="0077296A" w:rsidRDefault="00536F9D" w:rsidP="009318E5">
      <w:pPr>
        <w:tabs>
          <w:tab w:val="left" w:pos="142"/>
          <w:tab w:val="left" w:pos="284"/>
          <w:tab w:val="left" w:pos="709"/>
          <w:tab w:val="left" w:pos="851"/>
        </w:tabs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Ważnym elementem każdego raportu będą </w:t>
      </w:r>
      <w:r w:rsidRPr="0077296A">
        <w:rPr>
          <w:rFonts w:asciiTheme="minorHAnsi" w:hAnsiTheme="minorHAnsi" w:cstheme="minorHAnsi"/>
          <w:b/>
          <w:sz w:val="24"/>
          <w:szCs w:val="24"/>
        </w:rPr>
        <w:t>rekomendacje</w:t>
      </w:r>
      <w:r w:rsidRPr="0077296A">
        <w:rPr>
          <w:rFonts w:asciiTheme="minorHAnsi" w:hAnsiTheme="minorHAnsi" w:cstheme="minorHAnsi"/>
          <w:sz w:val="24"/>
          <w:szCs w:val="24"/>
        </w:rPr>
        <w:t>, sporządzone wg następującego schematu:</w:t>
      </w:r>
    </w:p>
    <w:tbl>
      <w:tblPr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2"/>
        <w:gridCol w:w="2024"/>
        <w:gridCol w:w="2614"/>
        <w:gridCol w:w="1926"/>
      </w:tblGrid>
      <w:tr w:rsidR="00536F9D" w:rsidRPr="0077296A" w14:paraId="7953AB61" w14:textId="77777777" w:rsidTr="009318E5">
        <w:trPr>
          <w:trHeight w:val="47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1D33B" w14:textId="77777777" w:rsidR="00536F9D" w:rsidRPr="0077296A" w:rsidRDefault="00536F9D" w:rsidP="0077296A">
            <w:pPr>
              <w:spacing w:after="120"/>
              <w:ind w:left="786" w:hanging="36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7296A">
              <w:rPr>
                <w:rFonts w:asciiTheme="minorHAnsi" w:hAnsiTheme="minorHAnsi" w:cstheme="minorHAnsi"/>
                <w:sz w:val="24"/>
                <w:szCs w:val="24"/>
              </w:rPr>
              <w:t>Wniosek z badania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142FF" w14:textId="77777777" w:rsidR="00536F9D" w:rsidRPr="0077296A" w:rsidRDefault="00536F9D" w:rsidP="0077296A">
            <w:pPr>
              <w:spacing w:after="120"/>
              <w:ind w:left="786" w:hanging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77296A">
              <w:rPr>
                <w:rFonts w:asciiTheme="minorHAnsi" w:hAnsiTheme="minorHAnsi" w:cstheme="minorHAnsi"/>
                <w:sz w:val="24"/>
                <w:szCs w:val="24"/>
              </w:rPr>
              <w:t>Rekomendacja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3EBD4" w14:textId="77777777" w:rsidR="00536F9D" w:rsidRPr="0077296A" w:rsidRDefault="00536F9D" w:rsidP="0077296A">
            <w:pPr>
              <w:spacing w:after="120"/>
              <w:ind w:left="1122" w:hanging="121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7296A">
              <w:rPr>
                <w:rFonts w:asciiTheme="minorHAnsi" w:hAnsiTheme="minorHAnsi" w:cstheme="minorHAnsi"/>
                <w:sz w:val="24"/>
                <w:szCs w:val="24"/>
              </w:rPr>
              <w:t>Adresat rekomendacji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B10E3" w14:textId="77777777" w:rsidR="00536F9D" w:rsidRPr="0077296A" w:rsidRDefault="00536F9D" w:rsidP="00BA2524">
            <w:pP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77296A">
              <w:rPr>
                <w:rFonts w:asciiTheme="minorHAnsi" w:hAnsiTheme="minorHAnsi" w:cstheme="minorHAnsi"/>
                <w:sz w:val="24"/>
                <w:szCs w:val="24"/>
              </w:rPr>
              <w:t>Termin wdrożenia</w:t>
            </w:r>
          </w:p>
        </w:tc>
      </w:tr>
      <w:tr w:rsidR="00536F9D" w:rsidRPr="0077296A" w14:paraId="6691BA11" w14:textId="77777777" w:rsidTr="009318E5">
        <w:trPr>
          <w:trHeight w:val="2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E29D0E" w14:textId="77777777" w:rsidR="00536F9D" w:rsidRPr="0077296A" w:rsidRDefault="00536F9D" w:rsidP="00BA2524">
            <w:pPr>
              <w:spacing w:after="120"/>
              <w:ind w:left="786" w:hanging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FDC75" w14:textId="77777777" w:rsidR="00536F9D" w:rsidRPr="0077296A" w:rsidRDefault="00536F9D" w:rsidP="00BA2524">
            <w:pPr>
              <w:spacing w:after="120"/>
              <w:ind w:left="786" w:hanging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93B16" w14:textId="77777777" w:rsidR="00536F9D" w:rsidRPr="0077296A" w:rsidRDefault="00536F9D" w:rsidP="00BA2524">
            <w:pPr>
              <w:spacing w:after="120"/>
              <w:ind w:left="786" w:hanging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C98E2" w14:textId="77777777" w:rsidR="00536F9D" w:rsidRPr="0077296A" w:rsidRDefault="00536F9D" w:rsidP="00BA2524">
            <w:pPr>
              <w:spacing w:after="120"/>
              <w:ind w:left="786" w:hanging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F9BFF34" w14:textId="77777777" w:rsidR="00536F9D" w:rsidRPr="0077296A" w:rsidRDefault="00536F9D" w:rsidP="00BA2524">
      <w:pPr>
        <w:spacing w:after="12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705559" w14:textId="1F5AB2C8" w:rsidR="009318E5" w:rsidRDefault="00DB5962" w:rsidP="0077296A">
      <w:p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 xml:space="preserve">Przyjęcie raportu potwierdzone zostanie przyjęciem protokołu podpisanego przez Zamawiającego i Wykonawcę. </w:t>
      </w:r>
    </w:p>
    <w:p w14:paraId="55D83DA4" w14:textId="77777777" w:rsidR="009318E5" w:rsidRPr="0077296A" w:rsidRDefault="009318E5" w:rsidP="0077296A">
      <w:pPr>
        <w:spacing w:after="120"/>
        <w:rPr>
          <w:rFonts w:asciiTheme="minorHAnsi" w:hAnsiTheme="minorHAnsi" w:cstheme="minorHAnsi"/>
          <w:b/>
          <w:bCs/>
          <w:sz w:val="24"/>
          <w:szCs w:val="24"/>
        </w:rPr>
      </w:pPr>
    </w:p>
    <w:p w14:paraId="5759E55B" w14:textId="0356C468" w:rsidR="003A1230" w:rsidRPr="0077296A" w:rsidRDefault="003A1230" w:rsidP="0077296A">
      <w:pPr>
        <w:spacing w:after="146"/>
        <w:ind w:right="29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Dostarczone produkty badania powinny zostać wykonane tak, aby spełniać wymogi wynikające z zapisów Wytycznych w zakresie realizacji zasady równości szans i niedyskryminacji, w tym dostępności dla osób z niepełnosprawnościami oraz zasady 30 równości szans kobiet i mężczyzn w ramach funduszy unijnych na lata 2014-</w:t>
      </w:r>
      <w:r w:rsidRPr="00776B29">
        <w:rPr>
          <w:rFonts w:asciiTheme="minorHAnsi" w:hAnsiTheme="minorHAnsi" w:cstheme="minorHAnsi"/>
          <w:sz w:val="24"/>
          <w:szCs w:val="24"/>
        </w:rPr>
        <w:t>2020</w:t>
      </w:r>
      <w:r w:rsidRPr="0077296A">
        <w:rPr>
          <w:rFonts w:asciiTheme="minorHAnsi" w:hAnsiTheme="minorHAnsi" w:cstheme="minorHAnsi"/>
          <w:sz w:val="24"/>
          <w:szCs w:val="24"/>
        </w:rPr>
        <w:t xml:space="preserve">, w szczególności Załącznika nr.2 Standardy dostępności dla polityki spójności 2014-2020. </w:t>
      </w:r>
    </w:p>
    <w:p w14:paraId="2EC0C3C7" w14:textId="77777777" w:rsidR="003A1230" w:rsidRPr="0077296A" w:rsidRDefault="003A1230" w:rsidP="0077296A">
      <w:pPr>
        <w:spacing w:after="146"/>
        <w:ind w:right="29"/>
        <w:jc w:val="both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Do minimalnych wymogów w tym zakresie zalicza się m.in.:</w:t>
      </w:r>
    </w:p>
    <w:p w14:paraId="3F14F3DC" w14:textId="32B9752A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>tworzenie tekstu przy użyciu (możliwie) prostego języka</w:t>
      </w:r>
      <w:r w:rsidR="002A7A37">
        <w:rPr>
          <w:rFonts w:asciiTheme="minorHAnsi" w:hAnsiTheme="minorHAnsi" w:cstheme="minorHAnsi"/>
          <w:sz w:val="24"/>
          <w:szCs w:val="24"/>
        </w:rPr>
        <w:t>,</w:t>
      </w:r>
      <w:r w:rsidRPr="0067600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09CD5B2" w14:textId="0FD0AC9E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 xml:space="preserve">czcionka 12, </w:t>
      </w:r>
      <w:proofErr w:type="spellStart"/>
      <w:r w:rsidRPr="00676002">
        <w:rPr>
          <w:rFonts w:asciiTheme="minorHAnsi" w:hAnsiTheme="minorHAnsi" w:cstheme="minorHAnsi"/>
          <w:sz w:val="24"/>
          <w:szCs w:val="24"/>
        </w:rPr>
        <w:t>bezszeryfowa</w:t>
      </w:r>
      <w:proofErr w:type="spellEnd"/>
      <w:r w:rsidRPr="00676002">
        <w:rPr>
          <w:rFonts w:asciiTheme="minorHAnsi" w:hAnsiTheme="minorHAnsi" w:cstheme="minorHAnsi"/>
          <w:sz w:val="24"/>
          <w:szCs w:val="24"/>
        </w:rPr>
        <w:t>, interlinia 1,5, wyrównanie do lewej strony (bez justowania)</w:t>
      </w:r>
      <w:r w:rsidR="002A7A37">
        <w:rPr>
          <w:rFonts w:asciiTheme="minorHAnsi" w:hAnsiTheme="minorHAnsi" w:cstheme="minorHAnsi"/>
          <w:sz w:val="24"/>
          <w:szCs w:val="24"/>
        </w:rPr>
        <w:t>,</w:t>
      </w:r>
      <w:r w:rsidRPr="0067600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50A47D8" w14:textId="537AF380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lastRenderedPageBreak/>
        <w:t>tworzenie treści dokumentu przy użyciu narzędzia nagłówków (wbudowane style), zaś slajdów przy użyciu tytułów</w:t>
      </w:r>
      <w:r w:rsidR="002A7A37">
        <w:rPr>
          <w:rFonts w:asciiTheme="minorHAnsi" w:hAnsiTheme="minorHAnsi" w:cstheme="minorHAnsi"/>
          <w:sz w:val="24"/>
          <w:szCs w:val="24"/>
        </w:rPr>
        <w:t>,</w:t>
      </w:r>
      <w:r w:rsidRPr="0067600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DE5BDE9" w14:textId="2EDC67FE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>opisanie każdej z grafik tekstem alternatywnym (w tym: logotypów, obrazów, wykresów, map czy grafik smart-art), o ile nie jest ona opisana w tekście raportu/prezentacji</w:t>
      </w:r>
      <w:r w:rsidR="002A7A37">
        <w:rPr>
          <w:rFonts w:asciiTheme="minorHAnsi" w:hAnsiTheme="minorHAnsi" w:cstheme="minorHAnsi"/>
          <w:sz w:val="24"/>
          <w:szCs w:val="24"/>
        </w:rPr>
        <w:t>,</w:t>
      </w:r>
      <w:r w:rsidRPr="0067600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D958A5" w14:textId="588E43BA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>tworzenie tabel przy użyciu narzędzia tabeli, z zaznaczeniem wiersza nagłówka, z tekstem wyrównanym do lewej strony zaś liczbami do prawej</w:t>
      </w:r>
      <w:r w:rsidR="002A7A37">
        <w:rPr>
          <w:rFonts w:asciiTheme="minorHAnsi" w:hAnsiTheme="minorHAnsi" w:cstheme="minorHAnsi"/>
          <w:sz w:val="24"/>
          <w:szCs w:val="24"/>
        </w:rPr>
        <w:t>,</w:t>
      </w:r>
      <w:r w:rsidRPr="0067600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59F23A8" w14:textId="64C92935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94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 xml:space="preserve">tworzenie list przy użyciu narzędzia </w:t>
      </w:r>
      <w:proofErr w:type="spellStart"/>
      <w:r w:rsidRPr="00676002">
        <w:rPr>
          <w:rFonts w:asciiTheme="minorHAnsi" w:hAnsiTheme="minorHAnsi" w:cstheme="minorHAnsi"/>
          <w:sz w:val="24"/>
          <w:szCs w:val="24"/>
        </w:rPr>
        <w:t>punktorów</w:t>
      </w:r>
      <w:proofErr w:type="spellEnd"/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254BE5A8" w14:textId="143ED303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>brak pustych znaków</w:t>
      </w:r>
      <w:r w:rsidR="002A7A37">
        <w:rPr>
          <w:rFonts w:asciiTheme="minorHAnsi" w:hAnsiTheme="minorHAnsi" w:cstheme="minorHAnsi"/>
          <w:sz w:val="24"/>
          <w:szCs w:val="24"/>
        </w:rPr>
        <w:t>,</w:t>
      </w:r>
    </w:p>
    <w:p w14:paraId="1E1C0FB7" w14:textId="4931DE20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>tworzenie opisu hiperłączy (linków) bez użycia ich całych nazw –</w:t>
      </w:r>
      <w:r w:rsidR="002A7A37">
        <w:rPr>
          <w:rFonts w:asciiTheme="minorHAnsi" w:hAnsiTheme="minorHAnsi" w:cstheme="minorHAnsi"/>
          <w:sz w:val="24"/>
          <w:szCs w:val="24"/>
        </w:rPr>
        <w:t xml:space="preserve"> </w:t>
      </w:r>
      <w:r w:rsidRPr="00676002">
        <w:rPr>
          <w:rFonts w:asciiTheme="minorHAnsi" w:hAnsiTheme="minorHAnsi" w:cstheme="minorHAnsi"/>
          <w:sz w:val="24"/>
          <w:szCs w:val="24"/>
        </w:rPr>
        <w:t>należy nadać im nazwę, która jasno określi ich przeznaczenie</w:t>
      </w:r>
      <w:r w:rsidR="002A7A37">
        <w:rPr>
          <w:rFonts w:asciiTheme="minorHAnsi" w:hAnsiTheme="minorHAnsi" w:cstheme="minorHAnsi"/>
          <w:sz w:val="24"/>
          <w:szCs w:val="24"/>
        </w:rPr>
        <w:t>,</w:t>
      </w:r>
      <w:r w:rsidRPr="0067600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E93850C" w14:textId="192348C5" w:rsidR="009318E5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>unikanie pisania kolorowym drukiem, kursywą, stosowania podkreśleń, pisania całych słów/zdań WIELKIMI LITERAMI</w:t>
      </w:r>
      <w:r w:rsidR="002A7A37">
        <w:rPr>
          <w:rFonts w:asciiTheme="minorHAnsi" w:hAnsiTheme="minorHAnsi" w:cstheme="minorHAnsi"/>
          <w:sz w:val="24"/>
          <w:szCs w:val="24"/>
        </w:rPr>
        <w:t>,</w:t>
      </w:r>
      <w:r w:rsidRPr="0067600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FDD75F7" w14:textId="79AB6A8E" w:rsidR="003A1230" w:rsidRPr="00676002" w:rsidRDefault="003A1230" w:rsidP="00DF1C94">
      <w:pPr>
        <w:pStyle w:val="Akapitzlist"/>
        <w:numPr>
          <w:ilvl w:val="0"/>
          <w:numId w:val="33"/>
        </w:numPr>
        <w:spacing w:after="146"/>
        <w:ind w:left="567" w:right="29" w:hanging="283"/>
        <w:rPr>
          <w:rFonts w:asciiTheme="minorHAnsi" w:hAnsiTheme="minorHAnsi" w:cstheme="minorHAnsi"/>
          <w:sz w:val="24"/>
          <w:szCs w:val="24"/>
        </w:rPr>
      </w:pPr>
      <w:r w:rsidRPr="00676002">
        <w:rPr>
          <w:rFonts w:asciiTheme="minorHAnsi" w:hAnsiTheme="minorHAnsi" w:cstheme="minorHAnsi"/>
          <w:sz w:val="24"/>
          <w:szCs w:val="24"/>
        </w:rPr>
        <w:t>zaznaczenie istotnej informacji w tekście, powinno zostać dokonane przy użyciu pogrubienia</w:t>
      </w:r>
      <w:r w:rsidR="002A7A37">
        <w:rPr>
          <w:rFonts w:asciiTheme="minorHAnsi" w:hAnsiTheme="minorHAnsi" w:cstheme="minorHAnsi"/>
          <w:sz w:val="24"/>
          <w:szCs w:val="24"/>
        </w:rPr>
        <w:t>.</w:t>
      </w:r>
    </w:p>
    <w:p w14:paraId="0688A91D" w14:textId="43CC7056" w:rsidR="003A1230" w:rsidRPr="0077296A" w:rsidRDefault="003A1230">
      <w:pPr>
        <w:spacing w:after="146"/>
        <w:ind w:right="29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bCs/>
          <w:sz w:val="24"/>
          <w:szCs w:val="24"/>
        </w:rPr>
        <w:t>Ponadto Wykonawca powinien przygotować skrót w języku migowym oraz zestawienie najważniejszych wniosków w języku ETR.</w:t>
      </w:r>
    </w:p>
    <w:p w14:paraId="7E0373D8" w14:textId="78C2397E" w:rsidR="003A1230" w:rsidRPr="0077296A" w:rsidRDefault="003A1230" w:rsidP="00676002">
      <w:pPr>
        <w:spacing w:after="146"/>
        <w:ind w:right="29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Wszystkie raporty oraz inne produkty badania (prezentacja, transkrypcje z badań, bazy danych) powstałe w ramach niniejszego zamówienia będą własnością Zamawiającego. Jakiekolwiek ich dystrybuowanie lub publiczne prezentowanie musi być pisemnie uzgodnione z Zamawiającym. </w:t>
      </w:r>
    </w:p>
    <w:p w14:paraId="0306E8B7" w14:textId="7D41C670" w:rsidR="003A1230" w:rsidRPr="0077296A" w:rsidRDefault="003A1230" w:rsidP="00676002">
      <w:pPr>
        <w:spacing w:after="154"/>
        <w:ind w:right="29"/>
        <w:rPr>
          <w:rFonts w:asciiTheme="minorHAnsi" w:hAnsiTheme="minorHAnsi" w:cstheme="minorHAnsi"/>
          <w:bCs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 xml:space="preserve">Zamawiający zastrzega sobie możliwość zgłaszania uwag do wersji roboczych raportów cząstkowych, raportu metodologicznego oraz raportu końcowego. Wykonawca jest zobowiązany do odniesienia się każdorazowo do wszystkich uwag. </w:t>
      </w:r>
      <w:r w:rsidR="00A10710" w:rsidRPr="0077296A">
        <w:rPr>
          <w:rFonts w:asciiTheme="minorHAnsi" w:hAnsiTheme="minorHAnsi" w:cstheme="minorHAnsi"/>
          <w:b/>
          <w:bCs/>
          <w:sz w:val="24"/>
          <w:szCs w:val="24"/>
        </w:rPr>
        <w:t>Zamawiający wniesie uwagi w terminie 14 dni</w:t>
      </w:r>
      <w:r w:rsidR="00A10710" w:rsidRPr="0077296A">
        <w:rPr>
          <w:rFonts w:asciiTheme="minorHAnsi" w:hAnsiTheme="minorHAnsi" w:cstheme="minorHAnsi"/>
          <w:sz w:val="24"/>
          <w:szCs w:val="24"/>
        </w:rPr>
        <w:t xml:space="preserve"> licząc od dnia przeslania raportu przez Oferenta. </w:t>
      </w:r>
      <w:r w:rsidR="00A10710" w:rsidRPr="0077296A">
        <w:rPr>
          <w:rFonts w:asciiTheme="minorHAnsi" w:hAnsiTheme="minorHAnsi" w:cstheme="minorHAnsi"/>
          <w:b/>
          <w:bCs/>
          <w:sz w:val="24"/>
          <w:szCs w:val="24"/>
        </w:rPr>
        <w:t>Oferent ma 7 dni</w:t>
      </w:r>
      <w:r w:rsidR="00A10710" w:rsidRPr="0077296A">
        <w:rPr>
          <w:rFonts w:asciiTheme="minorHAnsi" w:hAnsiTheme="minorHAnsi" w:cstheme="minorHAnsi"/>
          <w:sz w:val="24"/>
          <w:szCs w:val="24"/>
        </w:rPr>
        <w:t xml:space="preserve"> na odniesienie się do uwag i wprowadzenie wskazanych poprawek. </w:t>
      </w:r>
    </w:p>
    <w:p w14:paraId="26C8F1AB" w14:textId="77777777" w:rsidR="00536F9D" w:rsidRPr="0077296A" w:rsidRDefault="00536F9D" w:rsidP="00676002">
      <w:pPr>
        <w:pStyle w:val="Akapitzlist"/>
        <w:numPr>
          <w:ilvl w:val="0"/>
          <w:numId w:val="32"/>
        </w:numPr>
        <w:spacing w:after="120"/>
        <w:ind w:left="567" w:hanging="283"/>
        <w:contextualSpacing w:val="0"/>
        <w:rPr>
          <w:rFonts w:asciiTheme="minorHAnsi" w:hAnsiTheme="minorHAnsi" w:cstheme="minorHAnsi"/>
          <w:b/>
          <w:sz w:val="24"/>
          <w:szCs w:val="24"/>
        </w:rPr>
      </w:pPr>
      <w:r w:rsidRPr="0077296A">
        <w:rPr>
          <w:rFonts w:asciiTheme="minorHAnsi" w:hAnsiTheme="minorHAnsi" w:cstheme="minorHAnsi"/>
          <w:b/>
          <w:sz w:val="24"/>
          <w:szCs w:val="24"/>
        </w:rPr>
        <w:t>Prezentacja kluczowych wyników i rekomendacji z badania ewaluacyjnego</w:t>
      </w:r>
    </w:p>
    <w:p w14:paraId="05EC06E4" w14:textId="2499F06C" w:rsidR="00536F9D" w:rsidRPr="0077296A" w:rsidRDefault="00536F9D" w:rsidP="00676002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77296A">
        <w:rPr>
          <w:rFonts w:asciiTheme="minorHAnsi" w:hAnsiTheme="minorHAnsi" w:cstheme="minorHAnsi"/>
          <w:sz w:val="24"/>
          <w:szCs w:val="24"/>
        </w:rPr>
        <w:t>Dodatkowym produktem badania będą prezentacje Power Point, przygotowane dla przedstawiania wyników badania różnym gremiom odbiorców. Na prośbę Zamawiającego Wykonawca zaprezentuje wyniki każdej edycji badania kierownictwu partnerów projektu oraz Komitetowi Sterującemu.</w:t>
      </w:r>
      <w:r w:rsidR="00A10710" w:rsidRPr="0077296A">
        <w:rPr>
          <w:rFonts w:asciiTheme="minorHAnsi" w:hAnsiTheme="minorHAnsi" w:cstheme="minorHAnsi"/>
          <w:sz w:val="24"/>
          <w:szCs w:val="24"/>
        </w:rPr>
        <w:t xml:space="preserve"> W sumie oferent jest zobowiązany do przygotowania 3 prezentacji, po 1 z każdego etapu badania.  </w:t>
      </w:r>
    </w:p>
    <w:p w14:paraId="4E8D3822" w14:textId="65F73732" w:rsidR="007D0746" w:rsidRPr="0077296A" w:rsidRDefault="007D0746" w:rsidP="007D0746">
      <w:pPr>
        <w:spacing w:before="360"/>
        <w:rPr>
          <w:rFonts w:asciiTheme="minorHAnsi" w:hAnsiTheme="minorHAnsi" w:cstheme="minorHAnsi"/>
          <w:sz w:val="24"/>
          <w:szCs w:val="24"/>
        </w:rPr>
      </w:pPr>
    </w:p>
    <w:sectPr w:rsidR="007D0746" w:rsidRPr="0077296A" w:rsidSect="007313C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410" w:right="1133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1C92B" w14:textId="77777777" w:rsidR="0014567A" w:rsidRDefault="0014567A">
      <w:pPr>
        <w:spacing w:after="0" w:line="240" w:lineRule="auto"/>
      </w:pPr>
      <w:r>
        <w:separator/>
      </w:r>
    </w:p>
  </w:endnote>
  <w:endnote w:type="continuationSeparator" w:id="0">
    <w:p w14:paraId="01F50293" w14:textId="77777777" w:rsidR="0014567A" w:rsidRDefault="00145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57328521"/>
      <w:docPartObj>
        <w:docPartGallery w:val="Page Numbers (Bottom of Page)"/>
        <w:docPartUnique/>
      </w:docPartObj>
    </w:sdtPr>
    <w:sdtEndPr/>
    <w:sdtContent>
      <w:p w14:paraId="5EEB3E00" w14:textId="77777777" w:rsidR="00596AAC" w:rsidRDefault="00510C11">
        <w:pPr>
          <w:pStyle w:val="Stopka"/>
          <w:jc w:val="center"/>
        </w:pPr>
        <w:r w:rsidRPr="00596AAC">
          <w:rPr>
            <w:sz w:val="20"/>
            <w:szCs w:val="20"/>
          </w:rPr>
          <w:fldChar w:fldCharType="begin"/>
        </w:r>
        <w:r w:rsidR="00596AAC" w:rsidRPr="00596AAC">
          <w:rPr>
            <w:sz w:val="20"/>
            <w:szCs w:val="20"/>
          </w:rPr>
          <w:instrText>PAGE   \* MERGEFORMAT</w:instrText>
        </w:r>
        <w:r w:rsidRPr="00596AAC">
          <w:rPr>
            <w:sz w:val="20"/>
            <w:szCs w:val="20"/>
          </w:rPr>
          <w:fldChar w:fldCharType="separate"/>
        </w:r>
        <w:r w:rsidR="00A25B3D">
          <w:rPr>
            <w:noProof/>
            <w:sz w:val="20"/>
            <w:szCs w:val="20"/>
          </w:rPr>
          <w:t>11</w:t>
        </w:r>
        <w:r w:rsidRPr="00596AAC">
          <w:rPr>
            <w:sz w:val="20"/>
            <w:szCs w:val="20"/>
          </w:rPr>
          <w:fldChar w:fldCharType="end"/>
        </w:r>
      </w:p>
    </w:sdtContent>
  </w:sdt>
  <w:p w14:paraId="01B6684F" w14:textId="77777777" w:rsidR="00CF496C" w:rsidRDefault="001E62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0CEEE" w14:textId="77777777" w:rsidR="0014567A" w:rsidRDefault="0014567A">
      <w:pPr>
        <w:spacing w:after="0" w:line="240" w:lineRule="auto"/>
      </w:pPr>
      <w:r>
        <w:separator/>
      </w:r>
    </w:p>
  </w:footnote>
  <w:footnote w:type="continuationSeparator" w:id="0">
    <w:p w14:paraId="578AF7EB" w14:textId="77777777" w:rsidR="0014567A" w:rsidRDefault="0014567A">
      <w:pPr>
        <w:spacing w:after="0" w:line="240" w:lineRule="auto"/>
      </w:pPr>
      <w:r>
        <w:continuationSeparator/>
      </w:r>
    </w:p>
  </w:footnote>
  <w:footnote w:id="1">
    <w:p w14:paraId="50FD1E12" w14:textId="77777777" w:rsidR="00536F9D" w:rsidRPr="006131F5" w:rsidRDefault="00536F9D" w:rsidP="00536F9D">
      <w:pPr>
        <w:pStyle w:val="Tekstprzypisudolnego"/>
        <w:rPr>
          <w:sz w:val="18"/>
          <w:szCs w:val="18"/>
        </w:rPr>
      </w:pPr>
      <w:r w:rsidRPr="006131F5">
        <w:rPr>
          <w:rStyle w:val="Odwoanieprzypisudolnego"/>
          <w:sz w:val="18"/>
          <w:szCs w:val="18"/>
        </w:rPr>
        <w:footnoteRef/>
      </w:r>
      <w:r w:rsidRPr="006131F5">
        <w:rPr>
          <w:sz w:val="18"/>
          <w:szCs w:val="18"/>
        </w:rPr>
        <w:t xml:space="preserve"> Realizowanego przez PFRON w partnerstwie z ZUS i CIOP</w:t>
      </w:r>
      <w:r>
        <w:rPr>
          <w:sz w:val="18"/>
          <w:szCs w:val="18"/>
        </w:rPr>
        <w:t>-PIB.</w:t>
      </w:r>
    </w:p>
  </w:footnote>
  <w:footnote w:id="2">
    <w:p w14:paraId="197779CC" w14:textId="77777777" w:rsidR="00536F9D" w:rsidRPr="00BA27D6" w:rsidRDefault="00536F9D" w:rsidP="00536F9D">
      <w:pPr>
        <w:pStyle w:val="Tekstprzypisudolnego"/>
        <w:rPr>
          <w:sz w:val="18"/>
          <w:szCs w:val="18"/>
        </w:rPr>
      </w:pPr>
      <w:r w:rsidRPr="00BA27D6">
        <w:rPr>
          <w:rStyle w:val="Odwoanieprzypisudolnego"/>
          <w:sz w:val="18"/>
          <w:szCs w:val="18"/>
        </w:rPr>
        <w:footnoteRef/>
      </w:r>
      <w:r w:rsidRPr="00BA27D6">
        <w:rPr>
          <w:sz w:val="18"/>
          <w:szCs w:val="18"/>
        </w:rPr>
        <w:t xml:space="preserve"> Szczegółowo kwestia kwalifikowania uczestników została przedstawiona w kolejnym rozdziale</w:t>
      </w:r>
      <w:r>
        <w:rPr>
          <w:sz w:val="18"/>
          <w:szCs w:val="18"/>
        </w:rPr>
        <w:t>.</w:t>
      </w:r>
    </w:p>
  </w:footnote>
  <w:footnote w:id="3">
    <w:p w14:paraId="1788581C" w14:textId="77777777" w:rsidR="00536F9D" w:rsidRPr="003120CD" w:rsidRDefault="00536F9D" w:rsidP="00536F9D">
      <w:pPr>
        <w:pStyle w:val="Tekstprzypisudolnego"/>
        <w:jc w:val="both"/>
        <w:rPr>
          <w:sz w:val="18"/>
          <w:szCs w:val="18"/>
        </w:rPr>
      </w:pPr>
      <w:r w:rsidRPr="003120CD">
        <w:rPr>
          <w:rStyle w:val="Odwoanieprzypisudolnego"/>
          <w:sz w:val="18"/>
          <w:szCs w:val="18"/>
        </w:rPr>
        <w:footnoteRef/>
      </w:r>
      <w:r w:rsidRPr="003120CD">
        <w:rPr>
          <w:sz w:val="18"/>
          <w:szCs w:val="18"/>
        </w:rPr>
        <w:t xml:space="preserve"> Przez jednorodne grupy uczestników rozumiemy analizowanie sytuacji w różnych przekrojach: wiek, płeć, zamieszkanie, wykształcenie, zawód, rodzaj niepełnosprawności, końcowy wynik ICF (poszczególne cechy i ich kombinacje)</w:t>
      </w:r>
    </w:p>
  </w:footnote>
  <w:footnote w:id="4">
    <w:p w14:paraId="64A8EB35" w14:textId="77777777" w:rsidR="00536F9D" w:rsidRPr="004048C9" w:rsidRDefault="00536F9D" w:rsidP="005E21CB">
      <w:pPr>
        <w:pStyle w:val="Tekstkomentarza"/>
        <w:rPr>
          <w:sz w:val="18"/>
          <w:szCs w:val="18"/>
        </w:rPr>
      </w:pPr>
      <w:r w:rsidRPr="004048C9">
        <w:rPr>
          <w:rStyle w:val="Odwoanieprzypisudolnego"/>
          <w:sz w:val="18"/>
          <w:szCs w:val="18"/>
        </w:rPr>
        <w:footnoteRef/>
      </w:r>
      <w:r w:rsidRPr="004048C9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Badanie dwa lata po zakończeniu uczestnictwa będzie przeprowadzone </w:t>
      </w:r>
      <w:r w:rsidRPr="004048C9">
        <w:rPr>
          <w:sz w:val="18"/>
          <w:szCs w:val="18"/>
        </w:rPr>
        <w:t>wyłącznie w odniesieniu do „absolwentów” pierwszej tury</w:t>
      </w:r>
    </w:p>
  </w:footnote>
  <w:footnote w:id="5">
    <w:p w14:paraId="3F544392" w14:textId="77777777" w:rsidR="00536F9D" w:rsidRPr="00BA27D6" w:rsidRDefault="00536F9D" w:rsidP="00536F9D">
      <w:pPr>
        <w:pStyle w:val="Tekstprzypisudolnego"/>
        <w:rPr>
          <w:sz w:val="18"/>
          <w:szCs w:val="18"/>
        </w:rPr>
      </w:pPr>
      <w:r w:rsidRPr="00BA5162">
        <w:rPr>
          <w:rStyle w:val="Odwoanieprzypisudolnego"/>
        </w:rPr>
        <w:footnoteRef/>
      </w:r>
      <w:r w:rsidRPr="00BA5162">
        <w:t xml:space="preserve"> </w:t>
      </w:r>
      <w:r w:rsidRPr="00BA27D6">
        <w:rPr>
          <w:sz w:val="18"/>
          <w:szCs w:val="18"/>
        </w:rPr>
        <w:t>Wykonawca weźmie pod uwagę wpływ pandemii COVID19 na funkcjonowania modelu, traktując ją jednak jako sytuację specyficzną, która w dalszym funkcjonowaniu modelu nie będzie miała miejsca; Wykonawca wskaże, które elementy modelu mogą być zależne od takich czynników, jak pandemia i w jaki sposób należy model przed nimi zabezpieczyć</w:t>
      </w:r>
      <w:r>
        <w:rPr>
          <w:sz w:val="18"/>
          <w:szCs w:val="18"/>
        </w:rPr>
        <w:t>.</w:t>
      </w:r>
    </w:p>
  </w:footnote>
  <w:footnote w:id="6">
    <w:p w14:paraId="1EB1006C" w14:textId="77777777" w:rsidR="00536F9D" w:rsidRDefault="00536F9D" w:rsidP="00536F9D">
      <w:pPr>
        <w:pStyle w:val="Tekstprzypisudolnego"/>
        <w:contextualSpacing/>
        <w:jc w:val="both"/>
      </w:pPr>
      <w:r>
        <w:rPr>
          <w:rStyle w:val="Odwoanieprzypisudolnego"/>
        </w:rPr>
        <w:footnoteRef/>
      </w:r>
      <w:r>
        <w:rPr>
          <w:rFonts w:eastAsia="Arial Unicode MS" w:cs="Arial Unicode MS"/>
        </w:rPr>
        <w:t xml:space="preserve"> </w:t>
      </w:r>
      <w:r w:rsidRPr="00E0220C">
        <w:rPr>
          <w:rFonts w:eastAsia="Arial Unicode MS" w:cs="Arial Unicode MS"/>
          <w:sz w:val="18"/>
          <w:szCs w:val="18"/>
        </w:rPr>
        <w:t>rozumiane jako zatrudnienie na otwartym rynku pracy</w:t>
      </w:r>
      <w:r>
        <w:rPr>
          <w:rFonts w:eastAsia="Arial Unicode MS" w:cs="Arial Unicode MS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AF81C" w14:textId="77777777" w:rsidR="004A4EE4" w:rsidRDefault="001E6259">
    <w:pPr>
      <w:pStyle w:val="Nagwek"/>
    </w:pPr>
    <w:r>
      <w:rPr>
        <w:noProof/>
        <w:lang w:eastAsia="pl-PL"/>
      </w:rPr>
      <w:pict w14:anchorId="504B1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15EF7" w14:textId="77777777" w:rsidR="004A4EE4" w:rsidRDefault="001E6259">
    <w:pPr>
      <w:pStyle w:val="Nagwek"/>
    </w:pPr>
    <w:r>
      <w:rPr>
        <w:noProof/>
        <w:lang w:eastAsia="pl-PL"/>
      </w:rPr>
      <w:pict w14:anchorId="6BE113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2" o:spid="_x0000_s2051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54555" w14:textId="77777777" w:rsidR="004A4EE4" w:rsidRDefault="001E6259">
    <w:pPr>
      <w:pStyle w:val="Nagwek"/>
    </w:pPr>
    <w:r>
      <w:rPr>
        <w:noProof/>
        <w:lang w:eastAsia="pl-PL"/>
      </w:rPr>
      <w:pict w14:anchorId="34C6F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52D0B"/>
    <w:multiLevelType w:val="hybridMultilevel"/>
    <w:tmpl w:val="6F185FA2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5C201C9"/>
    <w:multiLevelType w:val="hybridMultilevel"/>
    <w:tmpl w:val="40BA9FA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CC02EA"/>
    <w:multiLevelType w:val="hybridMultilevel"/>
    <w:tmpl w:val="0DFAB054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A433AE"/>
    <w:multiLevelType w:val="hybridMultilevel"/>
    <w:tmpl w:val="BEBE20A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E9D4D62"/>
    <w:multiLevelType w:val="hybridMultilevel"/>
    <w:tmpl w:val="F0C424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061B0"/>
    <w:multiLevelType w:val="hybridMultilevel"/>
    <w:tmpl w:val="357C44F6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0CE3074"/>
    <w:multiLevelType w:val="hybridMultilevel"/>
    <w:tmpl w:val="2FDC703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1667DB5"/>
    <w:multiLevelType w:val="hybridMultilevel"/>
    <w:tmpl w:val="CEDC43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63F12"/>
    <w:multiLevelType w:val="hybridMultilevel"/>
    <w:tmpl w:val="B87E49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D60F8"/>
    <w:multiLevelType w:val="hybridMultilevel"/>
    <w:tmpl w:val="8BA83A10"/>
    <w:lvl w:ilvl="0" w:tplc="5150D824">
      <w:start w:val="1"/>
      <w:numFmt w:val="decimal"/>
      <w:lvlText w:val="%1)"/>
      <w:lvlJc w:val="left"/>
      <w:pPr>
        <w:ind w:left="720" w:hanging="360"/>
      </w:pPr>
      <w:rPr>
        <w:rFonts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32CFB"/>
    <w:multiLevelType w:val="hybridMultilevel"/>
    <w:tmpl w:val="C8E806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FC1222"/>
    <w:multiLevelType w:val="hybridMultilevel"/>
    <w:tmpl w:val="68A26E9C"/>
    <w:lvl w:ilvl="0" w:tplc="04150011">
      <w:start w:val="1"/>
      <w:numFmt w:val="decimal"/>
      <w:lvlText w:val="%1)"/>
      <w:lvlJc w:val="left"/>
      <w:pPr>
        <w:ind w:left="6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1" w:hanging="360"/>
      </w:pPr>
    </w:lvl>
    <w:lvl w:ilvl="2" w:tplc="0415001B" w:tentative="1">
      <w:start w:val="1"/>
      <w:numFmt w:val="lowerRoman"/>
      <w:lvlText w:val="%3."/>
      <w:lvlJc w:val="right"/>
      <w:pPr>
        <w:ind w:left="1731" w:hanging="180"/>
      </w:pPr>
    </w:lvl>
    <w:lvl w:ilvl="3" w:tplc="0415000F" w:tentative="1">
      <w:start w:val="1"/>
      <w:numFmt w:val="decimal"/>
      <w:lvlText w:val="%4."/>
      <w:lvlJc w:val="left"/>
      <w:pPr>
        <w:ind w:left="2451" w:hanging="360"/>
      </w:pPr>
    </w:lvl>
    <w:lvl w:ilvl="4" w:tplc="04150019" w:tentative="1">
      <w:start w:val="1"/>
      <w:numFmt w:val="lowerLetter"/>
      <w:lvlText w:val="%5."/>
      <w:lvlJc w:val="left"/>
      <w:pPr>
        <w:ind w:left="3171" w:hanging="360"/>
      </w:pPr>
    </w:lvl>
    <w:lvl w:ilvl="5" w:tplc="0415001B" w:tentative="1">
      <w:start w:val="1"/>
      <w:numFmt w:val="lowerRoman"/>
      <w:lvlText w:val="%6."/>
      <w:lvlJc w:val="right"/>
      <w:pPr>
        <w:ind w:left="3891" w:hanging="180"/>
      </w:pPr>
    </w:lvl>
    <w:lvl w:ilvl="6" w:tplc="0415000F" w:tentative="1">
      <w:start w:val="1"/>
      <w:numFmt w:val="decimal"/>
      <w:lvlText w:val="%7."/>
      <w:lvlJc w:val="left"/>
      <w:pPr>
        <w:ind w:left="4611" w:hanging="360"/>
      </w:pPr>
    </w:lvl>
    <w:lvl w:ilvl="7" w:tplc="04150019" w:tentative="1">
      <w:start w:val="1"/>
      <w:numFmt w:val="lowerLetter"/>
      <w:lvlText w:val="%8."/>
      <w:lvlJc w:val="left"/>
      <w:pPr>
        <w:ind w:left="5331" w:hanging="360"/>
      </w:pPr>
    </w:lvl>
    <w:lvl w:ilvl="8" w:tplc="0415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12" w15:restartNumberingAfterBreak="0">
    <w:nsid w:val="3B501D7C"/>
    <w:multiLevelType w:val="hybridMultilevel"/>
    <w:tmpl w:val="A9047F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182698"/>
    <w:multiLevelType w:val="hybridMultilevel"/>
    <w:tmpl w:val="C28AC9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37390"/>
    <w:multiLevelType w:val="hybridMultilevel"/>
    <w:tmpl w:val="8A9C07DE"/>
    <w:lvl w:ilvl="0" w:tplc="FD2AEA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30F29"/>
    <w:multiLevelType w:val="hybridMultilevel"/>
    <w:tmpl w:val="E05A7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94478"/>
    <w:multiLevelType w:val="hybridMultilevel"/>
    <w:tmpl w:val="5DD8B484"/>
    <w:lvl w:ilvl="0" w:tplc="710C6B5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40931"/>
    <w:multiLevelType w:val="hybridMultilevel"/>
    <w:tmpl w:val="F0547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6B256A"/>
    <w:multiLevelType w:val="hybridMultilevel"/>
    <w:tmpl w:val="1766F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5E875FC"/>
    <w:multiLevelType w:val="hybridMultilevel"/>
    <w:tmpl w:val="14B4A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A4799"/>
    <w:multiLevelType w:val="hybridMultilevel"/>
    <w:tmpl w:val="6594639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575052F7"/>
    <w:multiLevelType w:val="hybridMultilevel"/>
    <w:tmpl w:val="4D1A534C"/>
    <w:lvl w:ilvl="0" w:tplc="A546EFB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87FE9FF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87FE9FF4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CF044FF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4F88D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BB4490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DD4EB8D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2E08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F4AF91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7925251"/>
    <w:multiLevelType w:val="hybridMultilevel"/>
    <w:tmpl w:val="77509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D7FCF"/>
    <w:multiLevelType w:val="hybridMultilevel"/>
    <w:tmpl w:val="04B8474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02E105B"/>
    <w:multiLevelType w:val="multilevel"/>
    <w:tmpl w:val="52AE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C61C41"/>
    <w:multiLevelType w:val="hybridMultilevel"/>
    <w:tmpl w:val="57942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240EB"/>
    <w:multiLevelType w:val="hybridMultilevel"/>
    <w:tmpl w:val="6E90F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8135BC3"/>
    <w:multiLevelType w:val="hybridMultilevel"/>
    <w:tmpl w:val="19C4DF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8C57ED"/>
    <w:multiLevelType w:val="hybridMultilevel"/>
    <w:tmpl w:val="5AF4A6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A1246"/>
    <w:multiLevelType w:val="hybridMultilevel"/>
    <w:tmpl w:val="7F542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9C47F1"/>
    <w:multiLevelType w:val="hybridMultilevel"/>
    <w:tmpl w:val="63C27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7490699"/>
    <w:multiLevelType w:val="hybridMultilevel"/>
    <w:tmpl w:val="8500F3A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81633E5"/>
    <w:multiLevelType w:val="hybridMultilevel"/>
    <w:tmpl w:val="835493CC"/>
    <w:lvl w:ilvl="0" w:tplc="5C46530C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9574AAB"/>
    <w:multiLevelType w:val="hybridMultilevel"/>
    <w:tmpl w:val="876A4F0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8C0DA48">
      <w:start w:val="1"/>
      <w:numFmt w:val="lowerLetter"/>
      <w:lvlText w:val="%2."/>
      <w:lvlJc w:val="left"/>
      <w:pPr>
        <w:ind w:left="2291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5E8A532">
      <w:start w:val="1"/>
      <w:numFmt w:val="lowerRoman"/>
      <w:lvlText w:val="%3."/>
      <w:lvlJc w:val="left"/>
      <w:pPr>
        <w:ind w:left="3011" w:hanging="29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4341CAE">
      <w:start w:val="1"/>
      <w:numFmt w:val="decimal"/>
      <w:lvlText w:val="%4."/>
      <w:lvlJc w:val="left"/>
      <w:pPr>
        <w:ind w:left="3731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F4CC892">
      <w:start w:val="1"/>
      <w:numFmt w:val="lowerLetter"/>
      <w:lvlText w:val="%5."/>
      <w:lvlJc w:val="left"/>
      <w:pPr>
        <w:ind w:left="4451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13FAA75A">
      <w:start w:val="1"/>
      <w:numFmt w:val="lowerRoman"/>
      <w:lvlText w:val="%6."/>
      <w:lvlJc w:val="left"/>
      <w:pPr>
        <w:ind w:left="5171" w:hanging="29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E6E89DE">
      <w:start w:val="1"/>
      <w:numFmt w:val="decimal"/>
      <w:lvlText w:val="%7."/>
      <w:lvlJc w:val="left"/>
      <w:pPr>
        <w:ind w:left="5891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844A9712">
      <w:start w:val="1"/>
      <w:numFmt w:val="lowerLetter"/>
      <w:lvlText w:val="%8."/>
      <w:lvlJc w:val="left"/>
      <w:pPr>
        <w:ind w:left="6611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504917A">
      <w:start w:val="1"/>
      <w:numFmt w:val="lowerRoman"/>
      <w:lvlText w:val="%9."/>
      <w:lvlJc w:val="left"/>
      <w:pPr>
        <w:ind w:left="7331" w:hanging="29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B0B199F"/>
    <w:multiLevelType w:val="hybridMultilevel"/>
    <w:tmpl w:val="3F5650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C62D27"/>
    <w:multiLevelType w:val="hybridMultilevel"/>
    <w:tmpl w:val="CA9AF0A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8"/>
  </w:num>
  <w:num w:numId="3">
    <w:abstractNumId w:val="2"/>
  </w:num>
  <w:num w:numId="4">
    <w:abstractNumId w:val="20"/>
  </w:num>
  <w:num w:numId="5">
    <w:abstractNumId w:val="22"/>
  </w:num>
  <w:num w:numId="6">
    <w:abstractNumId w:val="25"/>
  </w:num>
  <w:num w:numId="7">
    <w:abstractNumId w:val="4"/>
  </w:num>
  <w:num w:numId="8">
    <w:abstractNumId w:val="29"/>
  </w:num>
  <w:num w:numId="9">
    <w:abstractNumId w:val="34"/>
  </w:num>
  <w:num w:numId="10">
    <w:abstractNumId w:val="8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3"/>
  </w:num>
  <w:num w:numId="14">
    <w:abstractNumId w:val="35"/>
  </w:num>
  <w:num w:numId="15">
    <w:abstractNumId w:val="6"/>
  </w:num>
  <w:num w:numId="16">
    <w:abstractNumId w:val="33"/>
  </w:num>
  <w:num w:numId="17">
    <w:abstractNumId w:val="31"/>
  </w:num>
  <w:num w:numId="18">
    <w:abstractNumId w:val="0"/>
  </w:num>
  <w:num w:numId="19">
    <w:abstractNumId w:val="11"/>
  </w:num>
  <w:num w:numId="20">
    <w:abstractNumId w:val="21"/>
  </w:num>
  <w:num w:numId="21">
    <w:abstractNumId w:val="13"/>
  </w:num>
  <w:num w:numId="22">
    <w:abstractNumId w:val="15"/>
  </w:num>
  <w:num w:numId="23">
    <w:abstractNumId w:val="19"/>
  </w:num>
  <w:num w:numId="24">
    <w:abstractNumId w:val="24"/>
  </w:num>
  <w:num w:numId="25">
    <w:abstractNumId w:val="10"/>
  </w:num>
  <w:num w:numId="26">
    <w:abstractNumId w:val="12"/>
  </w:num>
  <w:num w:numId="27">
    <w:abstractNumId w:val="14"/>
  </w:num>
  <w:num w:numId="28">
    <w:abstractNumId w:val="27"/>
  </w:num>
  <w:num w:numId="29">
    <w:abstractNumId w:val="7"/>
  </w:num>
  <w:num w:numId="30">
    <w:abstractNumId w:val="17"/>
  </w:num>
  <w:num w:numId="31">
    <w:abstractNumId w:val="1"/>
  </w:num>
  <w:num w:numId="32">
    <w:abstractNumId w:val="5"/>
  </w:num>
  <w:num w:numId="33">
    <w:abstractNumId w:val="30"/>
  </w:num>
  <w:num w:numId="34">
    <w:abstractNumId w:val="16"/>
  </w:num>
  <w:num w:numId="35">
    <w:abstractNumId w:val="18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BC9"/>
    <w:rsid w:val="00097EC1"/>
    <w:rsid w:val="000B6815"/>
    <w:rsid w:val="000F1596"/>
    <w:rsid w:val="001332FD"/>
    <w:rsid w:val="0014356C"/>
    <w:rsid w:val="0014567A"/>
    <w:rsid w:val="001A6332"/>
    <w:rsid w:val="001C00E9"/>
    <w:rsid w:val="001D3063"/>
    <w:rsid w:val="001E6259"/>
    <w:rsid w:val="0022608C"/>
    <w:rsid w:val="002367D5"/>
    <w:rsid w:val="00251FB9"/>
    <w:rsid w:val="0027309E"/>
    <w:rsid w:val="00282578"/>
    <w:rsid w:val="002A7A37"/>
    <w:rsid w:val="002B5D47"/>
    <w:rsid w:val="002B79D6"/>
    <w:rsid w:val="00310888"/>
    <w:rsid w:val="00311B25"/>
    <w:rsid w:val="003169EC"/>
    <w:rsid w:val="00322AAE"/>
    <w:rsid w:val="0034500C"/>
    <w:rsid w:val="00390E30"/>
    <w:rsid w:val="00393D7C"/>
    <w:rsid w:val="003A1230"/>
    <w:rsid w:val="003B7E88"/>
    <w:rsid w:val="00405D08"/>
    <w:rsid w:val="00470074"/>
    <w:rsid w:val="004939A0"/>
    <w:rsid w:val="004E1C52"/>
    <w:rsid w:val="00510C11"/>
    <w:rsid w:val="005355E2"/>
    <w:rsid w:val="00536F9D"/>
    <w:rsid w:val="00546158"/>
    <w:rsid w:val="0057048E"/>
    <w:rsid w:val="0058756F"/>
    <w:rsid w:val="00592A90"/>
    <w:rsid w:val="00596AAC"/>
    <w:rsid w:val="005C2859"/>
    <w:rsid w:val="005E21CB"/>
    <w:rsid w:val="005E4C9F"/>
    <w:rsid w:val="005F64E9"/>
    <w:rsid w:val="006150EA"/>
    <w:rsid w:val="00623563"/>
    <w:rsid w:val="00652A03"/>
    <w:rsid w:val="00676002"/>
    <w:rsid w:val="006B3FE7"/>
    <w:rsid w:val="006C6492"/>
    <w:rsid w:val="006E3D14"/>
    <w:rsid w:val="00724E44"/>
    <w:rsid w:val="007313CD"/>
    <w:rsid w:val="00754A52"/>
    <w:rsid w:val="00763288"/>
    <w:rsid w:val="007632BB"/>
    <w:rsid w:val="0077296A"/>
    <w:rsid w:val="00776B29"/>
    <w:rsid w:val="00790C55"/>
    <w:rsid w:val="00790EE8"/>
    <w:rsid w:val="007A3FD2"/>
    <w:rsid w:val="007D0746"/>
    <w:rsid w:val="007D772C"/>
    <w:rsid w:val="0080425D"/>
    <w:rsid w:val="00822F90"/>
    <w:rsid w:val="00880832"/>
    <w:rsid w:val="00887BEA"/>
    <w:rsid w:val="008A607A"/>
    <w:rsid w:val="008C1046"/>
    <w:rsid w:val="008D53F4"/>
    <w:rsid w:val="00906BE8"/>
    <w:rsid w:val="0092531E"/>
    <w:rsid w:val="009318E5"/>
    <w:rsid w:val="00937028"/>
    <w:rsid w:val="00937D4C"/>
    <w:rsid w:val="00940EBB"/>
    <w:rsid w:val="00944C80"/>
    <w:rsid w:val="009530F2"/>
    <w:rsid w:val="009605C6"/>
    <w:rsid w:val="009E0E6F"/>
    <w:rsid w:val="00A0231B"/>
    <w:rsid w:val="00A05412"/>
    <w:rsid w:val="00A06AAA"/>
    <w:rsid w:val="00A10710"/>
    <w:rsid w:val="00A252DB"/>
    <w:rsid w:val="00A25B3D"/>
    <w:rsid w:val="00A311BA"/>
    <w:rsid w:val="00A711C3"/>
    <w:rsid w:val="00A7718D"/>
    <w:rsid w:val="00AB0B67"/>
    <w:rsid w:val="00AB443D"/>
    <w:rsid w:val="00AD32CE"/>
    <w:rsid w:val="00B94C6F"/>
    <w:rsid w:val="00BA2524"/>
    <w:rsid w:val="00BB1B9E"/>
    <w:rsid w:val="00BB5D4E"/>
    <w:rsid w:val="00BF5B23"/>
    <w:rsid w:val="00C02915"/>
    <w:rsid w:val="00C358C5"/>
    <w:rsid w:val="00C4121B"/>
    <w:rsid w:val="00C82D8E"/>
    <w:rsid w:val="00CD4CCE"/>
    <w:rsid w:val="00D27BC9"/>
    <w:rsid w:val="00D72FC3"/>
    <w:rsid w:val="00D83A15"/>
    <w:rsid w:val="00DA23F7"/>
    <w:rsid w:val="00DB5962"/>
    <w:rsid w:val="00DD6587"/>
    <w:rsid w:val="00DE1B68"/>
    <w:rsid w:val="00DF1613"/>
    <w:rsid w:val="00DF18B5"/>
    <w:rsid w:val="00DF1C94"/>
    <w:rsid w:val="00DF2182"/>
    <w:rsid w:val="00E30A3E"/>
    <w:rsid w:val="00EB4B39"/>
    <w:rsid w:val="00ED79C9"/>
    <w:rsid w:val="00EE585A"/>
    <w:rsid w:val="00EE59B5"/>
    <w:rsid w:val="00EF742C"/>
    <w:rsid w:val="00F375FA"/>
    <w:rsid w:val="00F8225F"/>
    <w:rsid w:val="00FA33A6"/>
    <w:rsid w:val="00FC3934"/>
    <w:rsid w:val="00FD6F54"/>
    <w:rsid w:val="00FE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D985DC1"/>
  <w15:docId w15:val="{26A3842B-E556-4373-9F0F-FD8FF370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59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unhideWhenUsed/>
    <w:rsid w:val="00D27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semiHidden/>
    <w:rsid w:val="00D27BC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27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7BC9"/>
    <w:rPr>
      <w:rFonts w:ascii="Calibri" w:eastAsia="Calibri" w:hAnsi="Calibri" w:cs="Times New Roman"/>
    </w:rPr>
  </w:style>
  <w:style w:type="paragraph" w:styleId="Akapitzlist">
    <w:name w:val="List Paragraph"/>
    <w:aliases w:val="maz_wyliczenie,opis dzialania,K-P_odwolanie,A_wyliczenie,Akapit z listą 1,L1,Numerowanie,CW_Lista,T_SZ_List Paragraph,Akapit z listą5,Table of contents numbered,BulletC,Wyliczanie,Obiekt,normalny tekst,Akapit z listą31,lp1"/>
    <w:basedOn w:val="Normalny"/>
    <w:link w:val="AkapitzlistZnak"/>
    <w:uiPriority w:val="34"/>
    <w:qFormat/>
    <w:rsid w:val="00D27BC9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CW_Lista Znak,T_SZ_List Paragraph Znak,Akapit z listą5 Znak,Table of contents numbered Znak,BulletC Znak"/>
    <w:link w:val="Akapitzlist"/>
    <w:qFormat/>
    <w:locked/>
    <w:rsid w:val="00D27BC9"/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D27BC9"/>
    <w:rPr>
      <w:i/>
      <w:iCs/>
    </w:rPr>
  </w:style>
  <w:style w:type="character" w:styleId="Hipercze">
    <w:name w:val="Hyperlink"/>
    <w:basedOn w:val="Domylnaczcionkaakapitu"/>
    <w:uiPriority w:val="99"/>
    <w:unhideWhenUsed/>
    <w:rsid w:val="00D27BC9"/>
    <w:rPr>
      <w:color w:val="0000FF"/>
      <w:u w:val="single"/>
    </w:rPr>
  </w:style>
  <w:style w:type="character" w:customStyle="1" w:styleId="st">
    <w:name w:val="st"/>
    <w:basedOn w:val="Domylnaczcionkaakapitu"/>
    <w:rsid w:val="00AB0B67"/>
  </w:style>
  <w:style w:type="paragraph" w:styleId="Tekstkomentarza">
    <w:name w:val="annotation text"/>
    <w:basedOn w:val="Normalny"/>
    <w:link w:val="TekstkomentarzaZnak"/>
    <w:uiPriority w:val="99"/>
    <w:unhideWhenUsed/>
    <w:rsid w:val="006E3D1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3D14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3D14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D14"/>
    <w:rPr>
      <w:rFonts w:ascii="Segoe UI" w:eastAsia="Calibr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375FA"/>
    <w:rPr>
      <w:b/>
      <w:bCs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E1C52"/>
    <w:rPr>
      <w:color w:val="605E5C"/>
      <w:shd w:val="clear" w:color="auto" w:fill="E1DFDD"/>
    </w:rPr>
  </w:style>
  <w:style w:type="paragraph" w:styleId="Tekstprzypisudolnego">
    <w:name w:val="footnote text"/>
    <w:aliases w:val=" Znak, Znak Znak Znak,Znak,Znak Znak Znak,Tekst przypisu,Podrozdział,Footnote,Podrozdzia3,Tekst przypisu Znak Znak Znak Znak,Tekst przypisu Znak Znak Znak Znak Znak,Tekst przypisu Znak Znak Znak Znak Znak Znak Znak"/>
    <w:basedOn w:val="Normalny"/>
    <w:link w:val="TekstprzypisudolnegoZnak"/>
    <w:uiPriority w:val="99"/>
    <w:unhideWhenUsed/>
    <w:rsid w:val="00536F9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,Tekst przypisu Znak,Podrozdział Znak,Footnote Znak,Podrozdzia3 Znak,Tekst przypisu Znak Znak Znak Znak Znak1,Tekst przypisu Znak Znak Znak Znak Znak Znak"/>
    <w:basedOn w:val="Domylnaczcionkaakapitu"/>
    <w:link w:val="Tekstprzypisudolnego"/>
    <w:uiPriority w:val="99"/>
    <w:rsid w:val="00536F9D"/>
    <w:rPr>
      <w:sz w:val="20"/>
      <w:szCs w:val="20"/>
    </w:rPr>
  </w:style>
  <w:style w:type="character" w:styleId="Odwoanieprzypisudolnego">
    <w:name w:val="footnote reference"/>
    <w:uiPriority w:val="99"/>
    <w:unhideWhenUsed/>
    <w:rsid w:val="00536F9D"/>
    <w:rPr>
      <w:vertAlign w:val="superscript"/>
    </w:rPr>
  </w:style>
  <w:style w:type="table" w:styleId="Tabela-Siatka">
    <w:name w:val="Table Grid"/>
    <w:basedOn w:val="Standardowy"/>
    <w:uiPriority w:val="39"/>
    <w:rsid w:val="00536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536F9D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536F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36F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65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6587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A25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8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4567</Words>
  <Characters>27408</Characters>
  <Application>Microsoft Office Word</Application>
  <DocSecurity>0</DocSecurity>
  <Lines>228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Kaszuba Agnieszka</dc:creator>
  <cp:lastModifiedBy>Kaszuba Agnieszka</cp:lastModifiedBy>
  <cp:revision>3</cp:revision>
  <cp:lastPrinted>2021-10-11T07:17:00Z</cp:lastPrinted>
  <dcterms:created xsi:type="dcterms:W3CDTF">2022-04-08T10:44:00Z</dcterms:created>
  <dcterms:modified xsi:type="dcterms:W3CDTF">2022-04-14T08:59:00Z</dcterms:modified>
</cp:coreProperties>
</file>