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6A13E13A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855CED">
        <w:rPr>
          <w:rFonts w:ascii="Arial" w:hAnsi="Arial" w:cs="Arial"/>
        </w:rPr>
        <w:t>2022-01-04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7B46150" w14:textId="77777777" w:rsidR="00855CED" w:rsidRPr="00855CED" w:rsidRDefault="00070B5D" w:rsidP="00C06C47">
      <w:pPr>
        <w:pStyle w:val="Nagwek"/>
        <w:rPr>
          <w:rFonts w:ascii="Arial" w:hAnsi="Arial" w:cs="Arial"/>
          <w:b/>
        </w:rPr>
      </w:pPr>
      <w:r w:rsidRPr="00855CED">
        <w:rPr>
          <w:rFonts w:ascii="Arial" w:hAnsi="Arial" w:cs="Arial"/>
          <w:b/>
        </w:rPr>
        <w:t xml:space="preserve">Zamawiający: </w:t>
      </w:r>
    </w:p>
    <w:p w14:paraId="158F2265" w14:textId="7E05FB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proofErr w:type="gramStart"/>
      <w:r w:rsidRPr="00070B5D">
        <w:rPr>
          <w:rFonts w:ascii="Arial" w:hAnsi="Arial" w:cs="Arial"/>
        </w:rPr>
        <w:t>ul</w:t>
      </w:r>
      <w:proofErr w:type="gramEnd"/>
      <w:r w:rsidRPr="00070B5D">
        <w:rPr>
          <w:rFonts w:ascii="Arial" w:hAnsi="Arial" w:cs="Arial"/>
        </w:rPr>
        <w:t>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1CDA3CFF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AD4145" w:rsidRPr="00AD4145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855CED">
        <w:rPr>
          <w:rFonts w:ascii="Arial" w:hAnsi="Arial" w:cs="Arial"/>
          <w:b/>
          <w:szCs w:val="28"/>
        </w:rPr>
        <w:t>ogólnobudowlanych</w:t>
      </w:r>
      <w:r w:rsidR="00AD4145" w:rsidRPr="00AD4145">
        <w:rPr>
          <w:rFonts w:ascii="Arial" w:hAnsi="Arial" w:cs="Arial"/>
          <w:b/>
          <w:szCs w:val="28"/>
        </w:rPr>
        <w:t xml:space="preserve"> w zasobach gminnych administrowanych przez ZGM w rejonie ADM-</w:t>
      </w:r>
      <w:r w:rsidR="00B71780">
        <w:rPr>
          <w:rFonts w:ascii="Arial" w:hAnsi="Arial" w:cs="Arial"/>
          <w:b/>
          <w:szCs w:val="28"/>
        </w:rPr>
        <w:t>5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2117F702" w:rsidR="00C06C47" w:rsidRPr="00FD44D1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Stosownie do art. 222 ust. 5 ustawy z dnia 11 września 2019 r. - Prawo zamówień publicznych (Dz. U. </w:t>
      </w:r>
      <w:proofErr w:type="gramStart"/>
      <w:r w:rsidRPr="006E5A34">
        <w:rPr>
          <w:rFonts w:cs="Arial"/>
          <w:szCs w:val="24"/>
        </w:rPr>
        <w:t>z</w:t>
      </w:r>
      <w:proofErr w:type="gramEnd"/>
      <w:r w:rsidRPr="006E5A34">
        <w:rPr>
          <w:rFonts w:cs="Arial"/>
          <w:szCs w:val="24"/>
        </w:rPr>
        <w:t xml:space="preserve"> 2021 r. poz. 1129</w:t>
      </w:r>
      <w:r w:rsidR="00855CED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r w:rsidR="00B71780">
        <w:rPr>
          <w:rFonts w:cs="Arial"/>
          <w:b/>
          <w:szCs w:val="24"/>
        </w:rPr>
        <w:t>PBU KOPPI Marcin Koprowski</w:t>
      </w:r>
      <w:r w:rsidR="006E5A34" w:rsidRPr="00FD44D1">
        <w:rPr>
          <w:rFonts w:cs="Arial"/>
          <w:b/>
          <w:szCs w:val="24"/>
        </w:rPr>
        <w:t xml:space="preserve"> z siedzibą przy ul. </w:t>
      </w:r>
      <w:r w:rsidR="00B71780">
        <w:rPr>
          <w:rFonts w:cs="Arial"/>
          <w:b/>
          <w:szCs w:val="24"/>
        </w:rPr>
        <w:t xml:space="preserve">Różanej 3, </w:t>
      </w:r>
      <w:r w:rsidR="006E5A34" w:rsidRPr="00FD44D1">
        <w:rPr>
          <w:rFonts w:cs="Arial"/>
          <w:b/>
          <w:szCs w:val="24"/>
        </w:rPr>
        <w:t>66-400 Gorzów Wlkp.</w:t>
      </w:r>
      <w:r w:rsidR="00855CED">
        <w:rPr>
          <w:rFonts w:cs="Arial"/>
          <w:b/>
          <w:szCs w:val="24"/>
        </w:rPr>
        <w:t xml:space="preserve"> </w:t>
      </w:r>
      <w:r w:rsidR="00855CED">
        <w:t xml:space="preserve">NIP 5991362361 </w:t>
      </w:r>
      <w:r w:rsidR="006E5A34" w:rsidRPr="00FD44D1">
        <w:rPr>
          <w:rFonts w:cs="Arial"/>
          <w:b/>
          <w:szCs w:val="24"/>
        </w:rPr>
        <w:t xml:space="preserve">za </w:t>
      </w:r>
      <w:r w:rsidR="006E5A34" w:rsidRPr="002B788A">
        <w:rPr>
          <w:rFonts w:cs="Arial"/>
          <w:b/>
          <w:szCs w:val="24"/>
        </w:rPr>
        <w:t xml:space="preserve">cenę brutto: </w:t>
      </w:r>
      <w:bookmarkStart w:id="0" w:name="_GoBack"/>
      <w:r w:rsidR="00855CED">
        <w:rPr>
          <w:rFonts w:cs="Arial"/>
          <w:b/>
          <w:iCs/>
        </w:rPr>
        <w:t>119 825,06</w:t>
      </w:r>
      <w:r w:rsidR="006E5A34" w:rsidRPr="002B788A">
        <w:rPr>
          <w:rFonts w:cs="Arial"/>
          <w:b/>
          <w:szCs w:val="24"/>
        </w:rPr>
        <w:t>pln</w:t>
      </w:r>
      <w:bookmarkEnd w:id="0"/>
      <w:r w:rsidR="00FD44D1" w:rsidRPr="002B788A">
        <w:rPr>
          <w:rFonts w:cs="Arial"/>
          <w:b/>
          <w:szCs w:val="24"/>
        </w:rPr>
        <w:t>.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79C1" w16cex:dateUtc="2021-07-12T06:20:00Z"/>
  <w16cex:commentExtensible w16cex:durableId="24967A9B" w16cex:dateUtc="2021-07-12T06:23:00Z"/>
  <w16cex:commentExtensible w16cex:durableId="24967AF8" w16cex:dateUtc="2021-07-12T06:25:00Z"/>
  <w16cex:commentExtensible w16cex:durableId="24967B15" w16cex:dateUtc="2021-07-12T06:25:00Z"/>
  <w16cex:commentExtensible w16cex:durableId="24967B5C" w16cex:dateUtc="2021-07-12T06:27:00Z"/>
  <w16cex:commentExtensible w16cex:durableId="24967BC9" w16cex:dateUtc="2021-07-12T06:28:00Z"/>
  <w16cex:commentExtensible w16cex:durableId="24967C2C" w16cex:dateUtc="2021-07-12T06:30:00Z"/>
  <w16cex:commentExtensible w16cex:durableId="24967C3D" w16cex:dateUtc="2021-07-12T06:30:00Z"/>
  <w16cex:commentExtensible w16cex:durableId="24967C51" w16cex:dateUtc="2021-07-12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29749" w16cid:durableId="24903392"/>
  <w16cid:commentId w16cid:paraId="34CF7A65" w16cid:durableId="249679C1"/>
  <w16cid:commentId w16cid:paraId="4D265966" w16cid:durableId="24903393"/>
  <w16cid:commentId w16cid:paraId="4093C687" w16cid:durableId="24967A9B"/>
  <w16cid:commentId w16cid:paraId="5B7421EE" w16cid:durableId="24903394"/>
  <w16cid:commentId w16cid:paraId="49565D6E" w16cid:durableId="24967AF8"/>
  <w16cid:commentId w16cid:paraId="528988FD" w16cid:durableId="24903395"/>
  <w16cid:commentId w16cid:paraId="4D3225C6" w16cid:durableId="24967B15"/>
  <w16cid:commentId w16cid:paraId="4C2EAD41" w16cid:durableId="24903396"/>
  <w16cid:commentId w16cid:paraId="7A9F0B36" w16cid:durableId="24967B5C"/>
  <w16cid:commentId w16cid:paraId="4DF3CA5C" w16cid:durableId="24903397"/>
  <w16cid:commentId w16cid:paraId="3D9B4B01" w16cid:durableId="24967BC9"/>
  <w16cid:commentId w16cid:paraId="2437F5DB" w16cid:durableId="24903398"/>
  <w16cid:commentId w16cid:paraId="7F8F6BE0" w16cid:durableId="24967C2C"/>
  <w16cid:commentId w16cid:paraId="15C7F663" w16cid:durableId="24903399"/>
  <w16cid:commentId w16cid:paraId="63638742" w16cid:durableId="24967C3D"/>
  <w16cid:commentId w16cid:paraId="70FEAF3F" w16cid:durableId="2490339A"/>
  <w16cid:commentId w16cid:paraId="59D413B9" w16cid:durableId="24967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0AF0D0B3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/4</w:t>
    </w:r>
    <w:r w:rsidR="00855CED">
      <w:rPr>
        <w:rFonts w:ascii="Arial" w:hAnsi="Arial" w:cs="Arial"/>
        <w:b/>
        <w:bCs/>
        <w:sz w:val="18"/>
        <w:szCs w:val="18"/>
      </w:rPr>
      <w:t>8</w:t>
    </w:r>
    <w:r w:rsidRPr="00AC3AFA">
      <w:rPr>
        <w:rFonts w:ascii="Arial" w:hAnsi="Arial" w:cs="Arial"/>
        <w:sz w:val="18"/>
        <w:szCs w:val="18"/>
      </w:rPr>
      <w:t>/2021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5CED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A52A7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57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5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1A26A7-6E0C-4034-95EA-447ED9FB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10</cp:revision>
  <cp:lastPrinted>2022-01-04T08:13:00Z</cp:lastPrinted>
  <dcterms:created xsi:type="dcterms:W3CDTF">2021-07-28T05:55:00Z</dcterms:created>
  <dcterms:modified xsi:type="dcterms:W3CDTF">2022-01-04T08:14:00Z</dcterms:modified>
</cp:coreProperties>
</file>