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510" w:rsidRDefault="00352510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  <w:gridCol w:w="3090"/>
        <w:gridCol w:w="900"/>
        <w:gridCol w:w="1560"/>
      </w:tblGrid>
      <w:tr w:rsidR="00352510">
        <w:trPr>
          <w:jc w:val="center"/>
        </w:trPr>
        <w:tc>
          <w:tcPr>
            <w:tcW w:w="10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30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24.03.2023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35251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8333AF">
              <w:rPr>
                <w:rFonts w:ascii="Poppins" w:eastAsia="Poppins" w:hAnsi="Poppins" w:cs="Poppins"/>
              </w:rPr>
              <w:t>:</w:t>
            </w:r>
          </w:p>
        </w:tc>
      </w:tr>
      <w:tr w:rsidR="00352510" w:rsidTr="008333AF">
        <w:trPr>
          <w:trHeight w:val="371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35251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8333A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ul. </w:t>
            </w:r>
            <w:r w:rsidR="00000000">
              <w:rPr>
                <w:rFonts w:ascii="Poppins" w:eastAsia="Poppins" w:hAnsi="Poppins" w:cs="Poppins"/>
              </w:rPr>
              <w:t>Cysterska 22</w:t>
            </w:r>
          </w:p>
        </w:tc>
      </w:tr>
      <w:tr w:rsidR="0035251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:rsidR="00352510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35251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Udzielenie długoterminowego kredytu bankowego w kwocie 11 000 000 zł (jedenaście milionów złotych 00/100), na finansowanie planowanego deficytu budżetu gminy w związku z planowaną realizacją inwestycji oraz na spłatę wcześniej zaciągniętych zobowiązań z tytułu pożyczek i kredytów</w:t>
            </w:r>
          </w:p>
        </w:tc>
      </w:tr>
      <w:tr w:rsidR="0035251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2023/S 032-094221</w:t>
            </w:r>
          </w:p>
        </w:tc>
      </w:tr>
      <w:tr w:rsidR="00352510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35251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https://platformazakupowa.pl/transakcja/728217</w:t>
            </w:r>
          </w:p>
        </w:tc>
      </w:tr>
    </w:tbl>
    <w:p w:rsidR="00352510" w:rsidRDefault="0035251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352510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352510" w:rsidRDefault="0035251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71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520"/>
        <w:gridCol w:w="2557"/>
      </w:tblGrid>
      <w:tr w:rsidR="00352510" w:rsidTr="008333A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24-03-2023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07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352510" w:rsidTr="008333A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112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352510" w:rsidTr="008333A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55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8333AF">
              <w:rPr>
                <w:rFonts w:ascii="Poppins" w:eastAsia="Poppins" w:hAnsi="Poppins" w:cs="Poppins"/>
                <w:sz w:val="18"/>
                <w:szCs w:val="18"/>
              </w:rPr>
              <w:t>Udzielenie długoterminowego kredytu bankowego w kwocie 11 000 000 zł (jedenaście milionów złotych 00/100), na finansowanie planowanego deficytu budżetu gminy w związku z planowaną realizacją inwestycji oraz na spłatę wcześniej zaciągniętych zobowiązań z tytułu pożyczek i kredytów</w:t>
            </w:r>
          </w:p>
        </w:tc>
        <w:tc>
          <w:tcPr>
            <w:tcW w:w="25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3.363.469,00 BRUTTO PLN</w:t>
            </w:r>
          </w:p>
        </w:tc>
      </w:tr>
      <w:tr w:rsidR="00352510" w:rsidTr="008333A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55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5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10" w:rsidRDefault="00352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309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2"/>
        <w:gridCol w:w="7573"/>
        <w:gridCol w:w="6804"/>
      </w:tblGrid>
      <w:tr w:rsidR="008333AF" w:rsidTr="008333AF"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AF" w:rsidRDefault="0083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AF" w:rsidRDefault="0083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6804" w:type="dxa"/>
          </w:tcPr>
          <w:p w:rsidR="008333AF" w:rsidRDefault="0083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333AF" w:rsidTr="008333AF"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AF" w:rsidRDefault="0083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5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Lider: SGB-Bank S.A. </w:t>
            </w:r>
          </w:p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Szarych Szeregów 23 a</w:t>
            </w:r>
          </w:p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60-462 Poznań</w:t>
            </w:r>
          </w:p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Partner: Pałucki Bank Spółdzielczy w Wągrowcu</w:t>
            </w:r>
          </w:p>
          <w:p w:rsidR="008333AF" w:rsidRDefault="008333AF" w:rsidP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Kolejowa 19</w:t>
            </w:r>
          </w:p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6804" w:type="dxa"/>
            <w:shd w:val="clear" w:color="auto" w:fill="F3F3F3"/>
          </w:tcPr>
          <w:p w:rsidR="008333AF" w:rsidRDefault="008333AF" w:rsidP="008333A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5 049 676,86</w:t>
            </w:r>
          </w:p>
        </w:tc>
      </w:tr>
      <w:tr w:rsidR="008333AF" w:rsidTr="008333AF"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AF" w:rsidRDefault="0083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5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Bank Gospodarstwa Krajowego </w:t>
            </w:r>
          </w:p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Aleje Jerozolimskie 7</w:t>
            </w:r>
          </w:p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00-495 Warszawa</w:t>
            </w:r>
          </w:p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F3F3F3"/>
          </w:tcPr>
          <w:p w:rsidR="008333AF" w:rsidRDefault="008333AF" w:rsidP="008333A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5 483 804,18</w:t>
            </w:r>
          </w:p>
        </w:tc>
      </w:tr>
      <w:tr w:rsidR="008333AF" w:rsidTr="008333AF"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AF" w:rsidRDefault="0083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POWSZECHNA KASA OSZCZĘDNOŚCI BANK POLSKI SPÓŁKA AKCYJNA</w:t>
            </w:r>
          </w:p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Puławska 15</w:t>
            </w:r>
          </w:p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02-515 Warszawa</w:t>
            </w:r>
          </w:p>
          <w:p w:rsidR="008333AF" w:rsidRDefault="008333A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F3F3F3"/>
          </w:tcPr>
          <w:p w:rsidR="008333AF" w:rsidRDefault="008333AF" w:rsidP="008333A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5 517 282,31</w:t>
            </w:r>
          </w:p>
        </w:tc>
      </w:tr>
    </w:tbl>
    <w:p w:rsidR="00352510" w:rsidRDefault="00352510">
      <w:pPr>
        <w:rPr>
          <w:rFonts w:ascii="Poppins" w:eastAsia="Poppins" w:hAnsi="Poppins" w:cs="Poppins"/>
        </w:rPr>
      </w:pPr>
    </w:p>
    <w:p w:rsidR="00352510" w:rsidRDefault="00352510">
      <w:pPr>
        <w:rPr>
          <w:rFonts w:ascii="Poppins" w:eastAsia="Poppins" w:hAnsi="Poppins" w:cs="Poppins"/>
          <w:sz w:val="18"/>
          <w:szCs w:val="18"/>
        </w:rPr>
      </w:pPr>
    </w:p>
    <w:p w:rsidR="00352510" w:rsidRDefault="00352510">
      <w:pPr>
        <w:rPr>
          <w:rFonts w:ascii="Poppins" w:eastAsia="Poppins" w:hAnsi="Poppins" w:cs="Poppins"/>
          <w:sz w:val="18"/>
          <w:szCs w:val="18"/>
        </w:rPr>
      </w:pPr>
    </w:p>
    <w:p w:rsidR="00352510" w:rsidRDefault="00352510">
      <w:pPr>
        <w:rPr>
          <w:rFonts w:ascii="Poppins" w:eastAsia="Poppins" w:hAnsi="Poppins" w:cs="Poppins"/>
          <w:sz w:val="18"/>
          <w:szCs w:val="18"/>
        </w:rPr>
      </w:pPr>
    </w:p>
    <w:sectPr w:rsidR="00352510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3F8" w:rsidRDefault="006B73F8">
      <w:pPr>
        <w:spacing w:line="240" w:lineRule="auto"/>
      </w:pPr>
      <w:r>
        <w:separator/>
      </w:r>
    </w:p>
  </w:endnote>
  <w:endnote w:type="continuationSeparator" w:id="0">
    <w:p w:rsidR="006B73F8" w:rsidRDefault="006B7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510" w:rsidRDefault="00352510"/>
  <w:p w:rsidR="00352510" w:rsidRDefault="00352510">
    <w:pPr>
      <w:jc w:val="right"/>
    </w:pPr>
  </w:p>
  <w:p w:rsidR="00352510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8333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3F8" w:rsidRDefault="006B73F8">
      <w:pPr>
        <w:spacing w:line="240" w:lineRule="auto"/>
      </w:pPr>
      <w:r>
        <w:separator/>
      </w:r>
    </w:p>
  </w:footnote>
  <w:footnote w:type="continuationSeparator" w:id="0">
    <w:p w:rsidR="006B73F8" w:rsidRDefault="006B7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510" w:rsidRDefault="00352510"/>
  <w:p w:rsidR="00352510" w:rsidRDefault="003525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10"/>
    <w:rsid w:val="00352510"/>
    <w:rsid w:val="006B73F8"/>
    <w:rsid w:val="0083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6B25"/>
  <w15:docId w15:val="{AA81CC64-4B32-481F-902A-6C28AFEE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33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3AF"/>
  </w:style>
  <w:style w:type="paragraph" w:styleId="Stopka">
    <w:name w:val="footer"/>
    <w:basedOn w:val="Normalny"/>
    <w:link w:val="StopkaZnak"/>
    <w:uiPriority w:val="99"/>
    <w:unhideWhenUsed/>
    <w:rsid w:val="008333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2023-03-24T11:48:00Z</cp:lastPrinted>
  <dcterms:created xsi:type="dcterms:W3CDTF">2023-03-24T11:42:00Z</dcterms:created>
  <dcterms:modified xsi:type="dcterms:W3CDTF">2023-03-24T11:48:00Z</dcterms:modified>
</cp:coreProperties>
</file>