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03700DD0" w14:textId="77777777" w:rsidR="00B74CA7" w:rsidRDefault="00B74CA7" w:rsidP="00B74CA7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0121651"/>
      <w:bookmarkStart w:id="1" w:name="_Hlk170120904"/>
      <w:r>
        <w:rPr>
          <w:rFonts w:ascii="Arial Narrow" w:hAnsi="Arial Narrow"/>
          <w:sz w:val="28"/>
          <w:szCs w:val="28"/>
        </w:rPr>
        <w:t>Przebudowa ul. Łąkowej i ul. Jabłonnej w Tuliszkowie – Etap I</w:t>
      </w:r>
      <w:bookmarkEnd w:id="0"/>
      <w:bookmarkEnd w:id="1"/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1AF63BF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B74CA7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81AD9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4CA7"/>
    <w:rsid w:val="00B77827"/>
    <w:rsid w:val="00BB2E9C"/>
    <w:rsid w:val="00BE431C"/>
    <w:rsid w:val="00BF67C2"/>
    <w:rsid w:val="00C51E44"/>
    <w:rsid w:val="00C60842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2023-08-11T10:48:00Z</cp:lastPrinted>
  <dcterms:created xsi:type="dcterms:W3CDTF">2021-04-16T12:33:00Z</dcterms:created>
  <dcterms:modified xsi:type="dcterms:W3CDTF">2024-06-25T06:55:00Z</dcterms:modified>
</cp:coreProperties>
</file>