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b/>
          <w:u w:val="single"/>
        </w:rPr>
      </w:pPr>
      <w:bookmarkStart w:id="0" w:name="_Hlk69985681"/>
      <w:r>
        <w:rPr>
          <w:rFonts w:ascii="Trebuchet MS" w:hAnsi="Trebuchet MS"/>
          <w:b/>
        </w:rPr>
        <w:t>WTI.271.2.</w:t>
      </w:r>
      <w:r>
        <w:rPr>
          <w:rFonts w:hint="default" w:ascii="Trebuchet MS" w:hAnsi="Trebuchet MS"/>
          <w:b/>
          <w:lang w:val="pl-PL"/>
        </w:rPr>
        <w:t>9</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numPr>
          <w:ilvl w:val="0"/>
          <w:numId w:val="0"/>
        </w:numPr>
        <w:ind w:leftChars="0"/>
        <w:jc w:val="center"/>
        <w:rPr>
          <w:rFonts w:ascii="Trebuchet MS" w:hAnsi="Trebuchet MS" w:cs="Trebuchet MS"/>
          <w:b/>
          <w:sz w:val="20"/>
          <w:szCs w:val="20"/>
        </w:rPr>
      </w:pPr>
      <w:r>
        <w:rPr>
          <w:rFonts w:hint="default" w:ascii="Trebuchet MS" w:hAnsi="Trebuchet MS" w:cs="Trebuchet MS"/>
          <w:b/>
          <w:sz w:val="20"/>
          <w:szCs w:val="20"/>
          <w:lang w:val="pl-PL"/>
        </w:rPr>
        <w:t>„</w:t>
      </w:r>
      <w:r>
        <w:rPr>
          <w:rFonts w:ascii="Trebuchet MS" w:hAnsi="Trebuchet MS" w:cs="Trebuchet MS"/>
          <w:b/>
          <w:sz w:val="20"/>
          <w:szCs w:val="20"/>
        </w:rPr>
        <w:t xml:space="preserve">Remont drogi gminnej 120555K w km od 0+000 do 0+093 w miejscowości Wolbrom, </w:t>
      </w:r>
      <w:r>
        <w:rPr>
          <w:rFonts w:ascii="Trebuchet MS" w:hAnsi="Trebuchet MS" w:cs="Trebuchet MS"/>
          <w:b/>
          <w:sz w:val="20"/>
          <w:szCs w:val="20"/>
        </w:rPr>
        <w:br w:type="textWrapping"/>
      </w:r>
      <w:r>
        <w:rPr>
          <w:rFonts w:ascii="Trebuchet MS" w:hAnsi="Trebuchet MS" w:cs="Trebuchet MS"/>
          <w:b/>
          <w:sz w:val="20"/>
          <w:szCs w:val="20"/>
        </w:rPr>
        <w:t>Gmina Wolbro</w:t>
      </w:r>
      <w:r>
        <w:rPr>
          <w:rFonts w:hint="default" w:ascii="Trebuchet MS" w:hAnsi="Trebuchet MS" w:cs="Trebuchet MS"/>
          <w:b/>
          <w:sz w:val="20"/>
          <w:szCs w:val="20"/>
          <w:lang w:val="pl-PL"/>
        </w:rPr>
        <w:t>m”</w:t>
      </w:r>
      <w:r>
        <w:rPr>
          <w:rFonts w:ascii="Trebuchet MS" w:hAnsi="Trebuchet MS" w:cs="Trebuchet MS"/>
          <w:b/>
          <w:sz w:val="20"/>
          <w:szCs w:val="20"/>
        </w:rPr>
        <w:t>.</w:t>
      </w:r>
    </w:p>
    <w:p>
      <w:pPr>
        <w:tabs>
          <w:tab w:val="center" w:pos="4607"/>
        </w:tabs>
        <w:ind w:right="28"/>
        <w:jc w:val="both"/>
        <w:rPr>
          <w:rFonts w:hint="default" w:ascii="Trebuchet MS" w:hAnsi="Trebuchet MS"/>
          <w:b/>
          <w:bCs/>
          <w:iCs/>
          <w:color w:val="000000"/>
          <w:spacing w:val="4"/>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32"/>
        <w:gridCol w:w="1309"/>
        <w:gridCol w:w="533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2132"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p>
        </w:tc>
        <w:tc>
          <w:tcPr>
            <w:tcW w:w="5335" w:type="dxa"/>
            <w:tcBorders>
              <w:top w:val="single" w:color="auto" w:sz="4" w:space="0"/>
              <w:left w:val="single" w:color="auto" w:sz="4" w:space="0"/>
              <w:right w:val="single" w:color="auto" w:sz="4" w:space="0"/>
            </w:tcBorders>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2132"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2132"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pPr>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2132"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1309" w:type="dxa"/>
            <w:tcBorders>
              <w:top w:val="single" w:color="auto" w:sz="4" w:space="0"/>
              <w:left w:val="single" w:color="auto" w:sz="4" w:space="0"/>
              <w:right w:val="single" w:color="auto" w:sz="4" w:space="0"/>
            </w:tcBorders>
            <w:shd w:val="clear" w:color="auto" w:fill="FFFFFF" w:themeFill="background1"/>
            <w:vAlign w:val="center"/>
          </w:tcPr>
          <w:p>
            <w:pPr>
              <w:ind w:right="28"/>
              <w:rPr>
                <w:rFonts w:ascii="Trebuchet MS" w:hAnsi="Trebuchet MS" w:cs="Arial"/>
              </w:rPr>
            </w:pPr>
          </w:p>
        </w:tc>
        <w:tc>
          <w:tcPr>
            <w:tcW w:w="5335" w:type="dxa"/>
            <w:tcBorders>
              <w:top w:val="single" w:color="auto" w:sz="4" w:space="0"/>
              <w:left w:val="single" w:color="auto" w:sz="4" w:space="0"/>
              <w:right w:val="single" w:color="auto" w:sz="4" w:space="0"/>
            </w:tcBorders>
          </w:tcPr>
          <w:p>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2132"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1309" w:type="dxa"/>
            <w:tcBorders>
              <w:top w:val="single" w:color="auto" w:sz="4" w:space="0"/>
            </w:tcBorders>
          </w:tcPr>
          <w:p>
            <w:pPr>
              <w:ind w:right="28"/>
              <w:rPr>
                <w:rFonts w:ascii="Trebuchet MS" w:hAnsi="Trebuchet MS" w:cs="Arial"/>
              </w:rPr>
            </w:pPr>
          </w:p>
        </w:tc>
        <w:tc>
          <w:tcPr>
            <w:tcW w:w="5335"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2132" w:type="dxa"/>
          </w:tcPr>
          <w:p>
            <w:pPr>
              <w:ind w:right="28"/>
              <w:rPr>
                <w:rFonts w:ascii="Trebuchet MS" w:hAnsi="Trebuchet MS" w:cs="Arial"/>
                <w:highlight w:val="yellow"/>
              </w:rPr>
            </w:pPr>
            <w:r>
              <w:rPr>
                <w:rFonts w:ascii="Trebuchet MS" w:hAnsi="Trebuchet MS" w:cs="Arial"/>
              </w:rPr>
              <w:t>Załącznik nr 5</w:t>
            </w:r>
          </w:p>
        </w:tc>
        <w:tc>
          <w:tcPr>
            <w:tcW w:w="1309" w:type="dxa"/>
          </w:tcPr>
          <w:p>
            <w:pPr>
              <w:ind w:right="28"/>
              <w:rPr>
                <w:rFonts w:ascii="Trebuchet MS" w:hAnsi="Trebuchet MS" w:cs="Arial"/>
                <w:highlight w:val="yellow"/>
              </w:rPr>
            </w:pPr>
          </w:p>
        </w:tc>
        <w:tc>
          <w:tcPr>
            <w:tcW w:w="5335"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2132" w:type="dxa"/>
          </w:tcPr>
          <w:p>
            <w:pPr>
              <w:ind w:right="28"/>
              <w:rPr>
                <w:rFonts w:ascii="Trebuchet MS" w:hAnsi="Trebuchet MS" w:cs="Arial"/>
              </w:rPr>
            </w:pPr>
            <w:r>
              <w:rPr>
                <w:rFonts w:ascii="Trebuchet MS" w:hAnsi="Trebuchet MS" w:cs="Arial"/>
              </w:rPr>
              <w:t>Załącznik nr 6</w:t>
            </w:r>
          </w:p>
        </w:tc>
        <w:tc>
          <w:tcPr>
            <w:tcW w:w="1309" w:type="dxa"/>
          </w:tcPr>
          <w:p>
            <w:pPr>
              <w:ind w:right="28"/>
              <w:rPr>
                <w:rFonts w:ascii="Trebuchet MS" w:hAnsi="Trebuchet MS" w:cs="Arial"/>
              </w:rPr>
            </w:pPr>
          </w:p>
        </w:tc>
        <w:tc>
          <w:tcPr>
            <w:tcW w:w="5335" w:type="dxa"/>
          </w:tcPr>
          <w:p>
            <w:pPr>
              <w:ind w:right="28"/>
              <w:jc w:val="both"/>
              <w:rPr>
                <w:rFonts w:ascii="Trebuchet MS" w:hAnsi="Trebuchet MS" w:cs="Arial"/>
              </w:rPr>
            </w:pPr>
            <w:r>
              <w:rPr>
                <w:rFonts w:ascii="Trebuchet MS" w:hAnsi="Trebuchet MS" w:cs="Arial"/>
              </w:rPr>
              <w:t>Przedmiar/y robót</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2132" w:type="dxa"/>
          </w:tcPr>
          <w:p>
            <w:pPr>
              <w:ind w:right="28"/>
              <w:rPr>
                <w:rFonts w:ascii="Trebuchet MS" w:hAnsi="Trebuchet MS" w:cs="Arial"/>
              </w:rPr>
            </w:pPr>
            <w:r>
              <w:rPr>
                <w:rFonts w:ascii="Trebuchet MS" w:hAnsi="Trebuchet MS" w:cs="Arial"/>
              </w:rPr>
              <w:t>Załącznik nr 7</w:t>
            </w:r>
          </w:p>
        </w:tc>
        <w:tc>
          <w:tcPr>
            <w:tcW w:w="1309" w:type="dxa"/>
          </w:tcPr>
          <w:p>
            <w:pPr>
              <w:ind w:right="28"/>
              <w:rPr>
                <w:rFonts w:ascii="Trebuchet MS" w:hAnsi="Trebuchet MS" w:cs="Arial"/>
              </w:rPr>
            </w:pPr>
          </w:p>
        </w:tc>
        <w:tc>
          <w:tcPr>
            <w:tcW w:w="5335" w:type="dxa"/>
          </w:tcPr>
          <w:p>
            <w:pPr>
              <w:ind w:right="28"/>
              <w:jc w:val="both"/>
              <w:rPr>
                <w:rFonts w:ascii="Trebuchet MS" w:hAnsi="Trebuchet MS" w:cs="Arial"/>
              </w:rPr>
            </w:pPr>
            <w:r>
              <w:rPr>
                <w:rFonts w:ascii="Trebuchet MS" w:hAnsi="Trebuchet MS" w:cs="Arial"/>
                <w:highlight w:val="none"/>
              </w:rPr>
              <w:t>Specyfikacja techniczna wykonania i odbioru robót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2132" w:type="dxa"/>
          </w:tcPr>
          <w:p>
            <w:pPr>
              <w:ind w:right="28"/>
              <w:rPr>
                <w:rFonts w:ascii="Trebuchet MS" w:hAnsi="Trebuchet MS" w:cs="Arial"/>
              </w:rPr>
            </w:pPr>
            <w:r>
              <w:rPr>
                <w:rFonts w:ascii="Trebuchet MS" w:hAnsi="Trebuchet MS" w:cs="Arial"/>
              </w:rPr>
              <w:t>Załącznik nr 8</w:t>
            </w:r>
          </w:p>
        </w:tc>
        <w:tc>
          <w:tcPr>
            <w:tcW w:w="1309" w:type="dxa"/>
          </w:tcPr>
          <w:p>
            <w:pPr>
              <w:ind w:right="28"/>
              <w:rPr>
                <w:rFonts w:ascii="Trebuchet MS" w:hAnsi="Trebuchet MS" w:cs="Arial"/>
              </w:rPr>
            </w:pPr>
          </w:p>
        </w:tc>
        <w:tc>
          <w:tcPr>
            <w:tcW w:w="5335" w:type="dxa"/>
          </w:tcPr>
          <w:p>
            <w:pPr>
              <w:ind w:right="28"/>
              <w:jc w:val="both"/>
              <w:rPr>
                <w:rFonts w:ascii="Trebuchet MS" w:hAnsi="Trebuchet MS" w:cs="Arial"/>
              </w:rPr>
            </w:pPr>
            <w:r>
              <w:rPr>
                <w:rFonts w:ascii="Trebuchet MS" w:hAnsi="Trebuchet MS" w:cs="Arial"/>
              </w:rPr>
              <w:t>Dokumentacja rysunkowa</w:t>
            </w:r>
          </w:p>
        </w:tc>
      </w:tr>
    </w:tbl>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20</w:t>
      </w:r>
      <w:r>
        <w:rPr>
          <w:rFonts w:ascii="Trebuchet MS" w:hAnsi="Trebuchet MS" w:cs="Arial"/>
        </w:rPr>
        <w:t>.0</w:t>
      </w:r>
      <w:r>
        <w:rPr>
          <w:rFonts w:hint="default" w:ascii="Trebuchet MS" w:hAnsi="Trebuchet MS" w:cs="Arial"/>
          <w:lang w:val="pl-PL"/>
        </w:rPr>
        <w:t>3</w:t>
      </w:r>
      <w:r>
        <w:rPr>
          <w:rFonts w:ascii="Trebuchet MS" w:hAnsi="Trebuchet MS" w:cs="Arial"/>
        </w:rPr>
        <w:t>.202</w:t>
      </w:r>
      <w:r>
        <w:rPr>
          <w:rFonts w:hint="default" w:ascii="Trebuchet MS" w:hAnsi="Trebuchet MS" w:cs="Arial"/>
          <w:lang w:val="pl-PL"/>
        </w:rPr>
        <w:t>4</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hint="default" w:ascii="Trebuchet MS" w:hAnsi="Trebuchet MS"/>
          <w:lang w:val="pl-PL"/>
        </w:rPr>
        <w:t xml:space="preserve">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hint="default" w:ascii="Trebuchet MS" w:hAnsi="Trebuchet MS"/>
          <w:lang w:val="pl-PL"/>
        </w:rPr>
        <w:t xml:space="preserve"> </w:t>
      </w:r>
      <w:r>
        <w:rPr>
          <w:rFonts w:ascii="Trebuchet MS" w:hAnsi="Trebuchet MS"/>
          <w:b/>
          <w:bCs/>
        </w:rPr>
        <w:t>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color w:val="auto"/>
          <w:highlight w:val="yellow"/>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"https://platformazakupowa.pl/transakcja/904277"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https://platformazakupowa.pl/transakcja/904277 </w:t>
      </w:r>
      <w:r>
        <w:rPr>
          <w:rFonts w:hint="default" w:ascii="Trebuchet MS" w:hAnsi="Trebuchet MS" w:eastAsia="SimSun" w:cs="Trebuchet MS"/>
          <w:sz w:val="20"/>
          <w:szCs w:val="20"/>
        </w:rPr>
        <w:fldChar w:fldCharType="end"/>
      </w: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 z późn.zm.</w:t>
      </w:r>
      <w:r>
        <w:rPr>
          <w:rFonts w:ascii="Trebuchet MS" w:hAnsi="Trebuchet MS" w:cs="Arial"/>
        </w:rPr>
        <w:t xml:space="preserve">)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podstawowy</w:t>
      </w:r>
      <w:r>
        <w:rPr>
          <w:rFonts w:ascii="Trebuchet MS" w:hAnsi="Trebuchet MS" w:cs="Arial"/>
        </w:rPr>
        <w:t xml:space="preserve">, o którym mowa w </w:t>
      </w:r>
      <w:r>
        <w:rPr>
          <w:rFonts w:ascii="Trebuchet MS" w:hAnsi="Trebuchet MS" w:cs="Arial"/>
          <w:b/>
          <w:bCs/>
        </w:rPr>
        <w:t xml:space="preserve">art. 275 pkt 1 </w:t>
      </w:r>
      <w:r>
        <w:rPr>
          <w:rFonts w:ascii="Trebuchet MS" w:hAnsi="Trebuchet MS" w:cs="Arial"/>
          <w:b/>
        </w:rPr>
        <w:t>ustawy</w:t>
      </w:r>
      <w:r>
        <w:rPr>
          <w:rFonts w:ascii="Trebuchet MS" w:hAnsi="Trebuchet MS" w:cs="Arial"/>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dla wartości zamówienia </w:t>
      </w:r>
      <w:r>
        <w:rPr>
          <w:rFonts w:ascii="Trebuchet MS" w:hAnsi="Trebuchet MS" w:cs="Arial"/>
          <w:b/>
          <w:bCs/>
        </w:rPr>
        <w:t>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numPr>
          <w:ilvl w:val="0"/>
          <w:numId w:val="0"/>
        </w:numPr>
        <w:ind w:leftChars="0"/>
        <w:jc w:val="both"/>
        <w:rPr>
          <w:rFonts w:ascii="Trebuchet MS" w:hAnsi="Trebuchet MS" w:cs="Trebuchet MS"/>
          <w:b w:val="0"/>
          <w:bCs/>
          <w:sz w:val="20"/>
          <w:szCs w:val="20"/>
        </w:rPr>
      </w:pPr>
      <w:r>
        <w:rPr>
          <w:rFonts w:hint="default" w:ascii="Trebuchet MS" w:hAnsi="Trebuchet MS" w:cs="Trebuchet MS"/>
          <w:b w:val="0"/>
          <w:bCs/>
          <w:sz w:val="20"/>
          <w:szCs w:val="20"/>
          <w:lang w:val="pl-PL"/>
        </w:rPr>
        <w:t>Przedmiotem zamówienia jest „</w:t>
      </w:r>
      <w:r>
        <w:rPr>
          <w:rFonts w:ascii="Trebuchet MS" w:hAnsi="Trebuchet MS" w:cs="Trebuchet MS"/>
          <w:b w:val="0"/>
          <w:bCs/>
          <w:sz w:val="20"/>
          <w:szCs w:val="20"/>
        </w:rPr>
        <w:t>Remont drogi gminnej 120555K w km od 0+000 do 0+093 w miejscowości Wolbrom, Gmina Wolbro</w:t>
      </w:r>
      <w:r>
        <w:rPr>
          <w:rFonts w:hint="default" w:ascii="Trebuchet MS" w:hAnsi="Trebuchet MS" w:cs="Trebuchet MS"/>
          <w:b w:val="0"/>
          <w:bCs/>
          <w:sz w:val="20"/>
          <w:szCs w:val="20"/>
          <w:lang w:val="pl-PL"/>
        </w:rPr>
        <w:t>m”</w:t>
      </w:r>
      <w:r>
        <w:rPr>
          <w:rFonts w:ascii="Trebuchet MS" w:hAnsi="Trebuchet MS" w:cs="Trebuchet MS"/>
          <w:b w:val="0"/>
          <w:bCs/>
          <w:sz w:val="20"/>
          <w:szCs w:val="20"/>
        </w:rPr>
        <w:t>.</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 xml:space="preserve">Szczegółowy opis przedmiotu zamówienia zawierają załączniki do SWZ </w:t>
      </w:r>
    </w:p>
    <w:p>
      <w:pPr>
        <w:tabs>
          <w:tab w:val="left" w:pos="567"/>
        </w:tabs>
        <w:spacing w:line="276" w:lineRule="auto"/>
        <w:jc w:val="both"/>
        <w:rPr>
          <w:rFonts w:ascii="Trebuchet MS" w:hAnsi="Trebuchet MS" w:cs="Arial"/>
        </w:rPr>
      </w:pPr>
      <w:r>
        <w:rPr>
          <w:rFonts w:ascii="Trebuchet MS" w:hAnsi="Trebuchet MS" w:cs="Arial"/>
        </w:rPr>
        <w:t xml:space="preserve">tj. </w:t>
      </w:r>
      <w:r>
        <w:rPr>
          <w:rFonts w:ascii="Trebuchet MS" w:hAnsi="Trebuchet MS" w:cs="Arial"/>
          <w:b/>
          <w:bCs/>
        </w:rPr>
        <w:t>załącznik nr 4</w:t>
      </w:r>
      <w:r>
        <w:rPr>
          <w:rFonts w:ascii="Trebuchet MS" w:hAnsi="Trebuchet MS" w:cs="Arial"/>
        </w:rPr>
        <w:t xml:space="preserve"> oraz:</w:t>
      </w:r>
    </w:p>
    <w:p>
      <w:pPr>
        <w:tabs>
          <w:tab w:val="left" w:pos="567"/>
        </w:tabs>
        <w:spacing w:line="276" w:lineRule="auto"/>
        <w:jc w:val="both"/>
        <w:rPr>
          <w:rFonts w:ascii="Trebuchet MS" w:hAnsi="Trebuchet MS" w:cs="Arial"/>
        </w:rPr>
      </w:pPr>
      <w:r>
        <w:rPr>
          <w:rFonts w:ascii="Trebuchet MS" w:hAnsi="Trebuchet MS" w:cs="Arial"/>
        </w:rPr>
        <w:t xml:space="preserve">- przedmiar robót - </w:t>
      </w:r>
      <w:r>
        <w:rPr>
          <w:rFonts w:ascii="Trebuchet MS" w:hAnsi="Trebuchet MS" w:cs="Arial"/>
          <w:b/>
          <w:bCs/>
        </w:rPr>
        <w:t>załącznik nr 6</w:t>
      </w:r>
      <w:r>
        <w:rPr>
          <w:rFonts w:ascii="Trebuchet MS" w:hAnsi="Trebuchet MS" w:cs="Arial"/>
        </w:rPr>
        <w:t>,</w:t>
      </w:r>
    </w:p>
    <w:p>
      <w:pPr>
        <w:tabs>
          <w:tab w:val="left" w:pos="567"/>
        </w:tabs>
        <w:spacing w:line="276" w:lineRule="auto"/>
        <w:jc w:val="both"/>
        <w:rPr>
          <w:rFonts w:ascii="Trebuchet MS" w:hAnsi="Trebuchet MS" w:cs="Arial"/>
        </w:rPr>
      </w:pPr>
      <w:r>
        <w:rPr>
          <w:rFonts w:ascii="Trebuchet MS" w:hAnsi="Trebuchet MS" w:cs="Arial"/>
          <w:highlight w:val="none"/>
        </w:rPr>
        <w:t xml:space="preserve">- specyfikacja techniczna wykonania i odbioru robót budowlanych </w:t>
      </w:r>
      <w:r>
        <w:rPr>
          <w:rFonts w:ascii="Trebuchet MS" w:hAnsi="Trebuchet MS" w:cs="Arial"/>
        </w:rPr>
        <w:t xml:space="preserve">- </w:t>
      </w:r>
      <w:r>
        <w:rPr>
          <w:rFonts w:ascii="Trebuchet MS" w:hAnsi="Trebuchet MS" w:cs="Arial"/>
          <w:b/>
          <w:bCs/>
        </w:rPr>
        <w:t>załącznik nr 7</w:t>
      </w:r>
      <w:r>
        <w:rPr>
          <w:rFonts w:ascii="Trebuchet MS" w:hAnsi="Trebuchet MS" w:cs="Arial"/>
        </w:rPr>
        <w:t>,</w:t>
      </w:r>
    </w:p>
    <w:p>
      <w:pPr>
        <w:tabs>
          <w:tab w:val="left" w:pos="567"/>
        </w:tabs>
        <w:spacing w:line="276" w:lineRule="auto"/>
        <w:jc w:val="both"/>
        <w:rPr>
          <w:rFonts w:ascii="Trebuchet MS" w:hAnsi="Trebuchet MS" w:cs="Arial"/>
        </w:rPr>
      </w:pPr>
      <w:r>
        <w:rPr>
          <w:rFonts w:ascii="Trebuchet MS" w:hAnsi="Trebuchet MS" w:cs="Arial"/>
        </w:rPr>
        <w:t xml:space="preserve">- dokumentacja rysunkowa - </w:t>
      </w:r>
      <w:r>
        <w:rPr>
          <w:rFonts w:ascii="Trebuchet MS" w:hAnsi="Trebuchet MS" w:cs="Arial"/>
          <w:b/>
          <w:bCs/>
        </w:rPr>
        <w:t>załącznik nr 8</w:t>
      </w:r>
      <w:r>
        <w:rPr>
          <w:rFonts w:ascii="Trebuchet MS" w:hAnsi="Trebuchet MS" w:cs="Arial"/>
        </w:rPr>
        <w:t>.</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tabs>
          <w:tab w:val="left" w:pos="567"/>
        </w:tabs>
        <w:spacing w:line="360" w:lineRule="auto"/>
        <w:rPr>
          <w:rFonts w:ascii="Trebuchet MS" w:hAnsi="Trebuchet MS"/>
        </w:rPr>
      </w:pPr>
    </w:p>
    <w:p>
      <w:pPr>
        <w:spacing w:line="360" w:lineRule="auto"/>
        <w:rPr>
          <w:rFonts w:hint="default" w:ascii="Trebuchet MS" w:hAnsi="Trebuchet MS"/>
        </w:rPr>
      </w:pPr>
      <w:r>
        <w:rPr>
          <w:rFonts w:hint="default" w:ascii="Trebuchet MS" w:hAnsi="Trebuchet MS"/>
        </w:rPr>
        <w:t>45000000-7 Roboty budowlane;</w:t>
      </w:r>
    </w:p>
    <w:p>
      <w:pPr>
        <w:spacing w:line="360" w:lineRule="auto"/>
        <w:rPr>
          <w:rFonts w:hint="default" w:ascii="Trebuchet MS" w:hAnsi="Trebuchet MS"/>
        </w:rPr>
      </w:pPr>
    </w:p>
    <w:p>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45100000-8 Przygotowanie terenu pod budowę</w:t>
      </w:r>
    </w:p>
    <w:p>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45233200-1 Roboty w zakresie różnych nawierzchni</w:t>
      </w:r>
    </w:p>
    <w:p>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45233120-6 Roboty w zakresie budowy dróg</w:t>
      </w:r>
    </w:p>
    <w:p>
      <w:pPr>
        <w:pStyle w:val="124"/>
        <w:spacing w:line="360" w:lineRule="auto"/>
        <w:rPr>
          <w:rFonts w:ascii="Trebuchet MS" w:hAnsi="Trebuchet MS" w:cs="Trebuchet MS"/>
          <w:sz w:val="20"/>
          <w:szCs w:val="20"/>
          <w:lang w:val="pl-PL"/>
        </w:rPr>
      </w:pPr>
      <w:r>
        <w:rPr>
          <w:rFonts w:ascii="Trebuchet MS" w:hAnsi="Trebuchet MS" w:cs="Trebuchet MS"/>
          <w:sz w:val="20"/>
          <w:szCs w:val="20"/>
          <w:lang w:val="pl-PL"/>
        </w:rPr>
        <w:t>45233222-1 Roboty budowlane w zakresie układania chodników i asfaltowania</w:t>
      </w:r>
    </w:p>
    <w:p>
      <w:pPr>
        <w:spacing w:line="360" w:lineRule="auto"/>
        <w:rPr>
          <w:rFonts w:hint="default" w:ascii="Trebuchet MS" w:hAnsi="Trebuchet MS"/>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eastAsia="zh-CN"/>
        </w:rPr>
        <w:br w:type="textWrapping"/>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b/>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276" w:lineRule="auto"/>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pPr>
        <w:spacing w:line="276" w:lineRule="auto"/>
        <w:ind w:left="426" w:right="28"/>
        <w:jc w:val="both"/>
        <w:rPr>
          <w:rFonts w:ascii="Trebuchet MS" w:hAnsi="Trebuchet MS" w:cs="Arial"/>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pPr>
        <w:spacing w:line="276" w:lineRule="auto"/>
        <w:rPr>
          <w:rFonts w:ascii="Trebuchet MS" w:hAnsi="Trebuchet MS" w:cs="Arial"/>
        </w:rPr>
      </w:pPr>
    </w:p>
    <w:p>
      <w:pPr>
        <w:spacing w:line="360" w:lineRule="auto"/>
        <w:jc w:val="both"/>
      </w:pPr>
      <w:r>
        <w:rPr>
          <w:rFonts w:ascii="Trebuchet MS" w:hAnsi="Trebuchet MS" w:eastAsia="Tahoma" w:cs="Trebuchet MS"/>
        </w:rPr>
        <w:t xml:space="preserve">Zamawiający odstąpił od podziału przedmiotowego zamówienia na części, mając na względzie zapisy artykułu (78) Dyrektywy Parlamentu Europejskiego i Rady 2014/24/UE z dnia 26 lutego 2014 r. </w:t>
      </w:r>
      <w:r>
        <w:rPr>
          <w:rFonts w:ascii="Trebuchet MS" w:hAnsi="Trebuchet MS" w:eastAsia="Tahoma" w:cs="Trebuchet MS"/>
        </w:rPr>
        <w:br w:type="textWrapping"/>
      </w:r>
      <w:r>
        <w:rPr>
          <w:rFonts w:ascii="Trebuchet MS" w:hAnsi="Trebuchet MS" w:eastAsia="Tahoma" w:cs="Trebuchet MS"/>
        </w:rPr>
        <w:t>w sprawie zamówień publicznych, uchylająca dyrektywę 2004/18/WE.</w:t>
      </w:r>
    </w:p>
    <w:p>
      <w:pPr>
        <w:spacing w:line="360" w:lineRule="auto"/>
        <w:jc w:val="both"/>
      </w:pPr>
      <w:r>
        <w:rPr>
          <w:rFonts w:ascii="Trebuchet MS" w:hAnsi="Trebuchet MS" w:eastAsia="Tahoma" w:cs="Trebuchet MS"/>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360" w:lineRule="auto"/>
        <w:jc w:val="both"/>
      </w:pPr>
      <w:r>
        <w:rPr>
          <w:rFonts w:ascii="Trebuchet MS" w:hAnsi="Trebuchet MS" w:eastAsia="Tahoma" w:cs="Trebuchet MS"/>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pStyle w:val="39"/>
        <w:spacing w:line="288" w:lineRule="auto"/>
        <w:ind w:left="709" w:right="28" w:hanging="360"/>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dopuszcza</w:t>
      </w:r>
      <w:r>
        <w:rPr>
          <w:rFonts w:ascii="Trebuchet MS" w:hAnsi="Trebuchet MS" w:cs="Arial"/>
        </w:rPr>
        <w:t xml:space="preserve"> możliwości złożenia oferty wariantowej.</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 xml:space="preserve">Przedmiotowe postępowanie </w:t>
      </w:r>
      <w:r>
        <w:rPr>
          <w:rFonts w:ascii="Trebuchet MS" w:hAnsi="Trebuchet MS" w:cs="Arial"/>
          <w:b/>
          <w:bCs/>
        </w:rPr>
        <w:t>nie jest</w:t>
      </w:r>
      <w:r>
        <w:rPr>
          <w:rFonts w:ascii="Trebuchet MS" w:hAnsi="Trebuchet MS" w:cs="Arial"/>
        </w:rPr>
        <w:t xml:space="preserve"> prowadzone w celu zawarcia umowy ramowej.</w:t>
      </w:r>
    </w:p>
    <w:p>
      <w:pPr>
        <w:tabs>
          <w:tab w:val="left" w:pos="567"/>
        </w:tabs>
        <w:spacing w:line="360" w:lineRule="auto"/>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bookmarkStart w:id="9" w:name="_GoBack"/>
      <w:bookmarkEnd w:id="9"/>
    </w:p>
    <w:p>
      <w:pPr>
        <w:spacing w:line="360" w:lineRule="auto"/>
        <w:rPr>
          <w:rFonts w:hint="default" w:ascii="Trebuchet MS" w:hAnsi="Trebuchet MS" w:cs="Trebuchet MS"/>
          <w:b/>
          <w:bCs/>
          <w:sz w:val="20"/>
          <w:szCs w:val="20"/>
          <w:lang w:val="pl-PL"/>
        </w:rPr>
      </w:pPr>
      <w:r>
        <w:rPr>
          <w:rFonts w:ascii="Trebuchet MS" w:hAnsi="Trebuchet MS" w:cs="Arial"/>
        </w:rPr>
        <w:t>Zamówienie należy zrealizować w terminie:</w:t>
      </w:r>
      <w:r>
        <w:rPr>
          <w:rFonts w:ascii="Trebuchet MS" w:hAnsi="Trebuchet MS" w:cs="Arial"/>
          <w:b/>
          <w:bCs/>
        </w:rPr>
        <w:t xml:space="preserve"> </w:t>
      </w:r>
      <w:r>
        <w:rPr>
          <w:rFonts w:hint="default" w:ascii="Trebuchet MS" w:hAnsi="Trebuchet MS" w:cs="Arial"/>
          <w:b/>
          <w:bCs/>
          <w:lang w:val="pl-PL"/>
        </w:rPr>
        <w:t xml:space="preserve">do </w:t>
      </w:r>
      <w:r>
        <w:rPr>
          <w:rFonts w:hint="default" w:ascii="Trebuchet MS" w:hAnsi="Trebuchet MS" w:cs="Trebuchet MS"/>
          <w:b/>
          <w:bCs/>
          <w:sz w:val="20"/>
          <w:szCs w:val="20"/>
          <w:highlight w:val="none"/>
          <w:lang w:val="pl-PL"/>
        </w:rPr>
        <w:t>30.11.2024r.</w:t>
      </w:r>
    </w:p>
    <w:p>
      <w:pPr>
        <w:spacing w:line="360" w:lineRule="auto"/>
        <w:jc w:val="both"/>
        <w:rPr>
          <w:rFonts w:ascii="Trebuchet MS" w:hAnsi="Trebuchet MS" w:cs="Arial"/>
          <w:b/>
          <w:highlight w:val="yellow"/>
        </w:rPr>
      </w:pPr>
    </w:p>
    <w:p>
      <w:pPr>
        <w:jc w:val="both"/>
        <w:rPr>
          <w:rFonts w:hint="default"/>
          <w:lang w:val="pl-PL"/>
        </w:rPr>
      </w:pPr>
      <w:r>
        <w:rPr>
          <w:rFonts w:ascii="Trebuchet MS" w:hAnsi="Trebuchet MS" w:cs="Trebuchet MS"/>
        </w:rPr>
        <w:t>Mając na uwadze art. 436 pkt 1 ustawy Zamawiający informuje, iż wskazanie końcowej daty wykonania umowy wynika z faktu,</w:t>
      </w:r>
      <w:r>
        <w:rPr>
          <w:rFonts w:hint="default" w:ascii="Trebuchet MS" w:hAnsi="Trebuchet MS" w:cs="Trebuchet MS"/>
          <w:lang w:val="pl-PL"/>
        </w:rPr>
        <w:t xml:space="preserve"> iż </w:t>
      </w:r>
      <w:r>
        <w:rPr>
          <w:rFonts w:ascii="Trebuchet MS" w:hAnsi="Trebuchet MS" w:cs="Trebuchet MS"/>
        </w:rPr>
        <w:t>przedmiotowe zadanie musi być wykonane do t</w:t>
      </w:r>
      <w:r>
        <w:rPr>
          <w:rFonts w:ascii="Trebuchet MS" w:hAnsi="Trebuchet MS" w:cs="Trebuchet MS"/>
          <w:highlight w:val="none"/>
        </w:rPr>
        <w:t>ego dnia</w:t>
      </w:r>
      <w:r>
        <w:rPr>
          <w:rFonts w:hint="default" w:ascii="Trebuchet MS" w:hAnsi="Trebuchet MS" w:cs="Trebuchet MS"/>
          <w:highlight w:val="none"/>
          <w:lang w:val="pl-PL"/>
        </w:rPr>
        <w:t xml:space="preserve"> (umowa dotacyjna na przedmiotowe zadanie w ramach RFRD).</w:t>
      </w:r>
    </w:p>
    <w:p>
      <w:pPr>
        <w:spacing w:line="360" w:lineRule="auto"/>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6"/>
        </w:numPr>
        <w:spacing w:line="276" w:lineRule="auto"/>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w:t>
      </w:r>
      <w:r>
        <w:rPr>
          <w:rFonts w:ascii="Trebuchet MS" w:hAnsi="Trebuchet MS" w:cs="Arial"/>
        </w:rPr>
        <w:br w:type="textWrapping"/>
      </w:r>
      <w:r>
        <w:rPr>
          <w:rFonts w:ascii="Trebuchet MS" w:hAnsi="Trebuchet MS" w:cs="Arial"/>
        </w:rPr>
        <w:t xml:space="preserve">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6"/>
        </w:numPr>
        <w:spacing w:line="276" w:lineRule="auto"/>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pPr>
        <w:spacing w:line="276" w:lineRule="auto"/>
        <w:ind w:left="567"/>
        <w:jc w:val="both"/>
        <w:rPr>
          <w:rFonts w:ascii="Trebuchet MS" w:hAnsi="Trebuchet MS" w:cs="Arial"/>
        </w:rPr>
      </w:pPr>
      <w:r>
        <w:rPr>
          <w:rFonts w:ascii="Trebuchet MS" w:hAnsi="Trebuchet MS" w:cs="Arial"/>
          <w:b/>
          <w:bCs/>
          <w:u w:val="single"/>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6"/>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rPr>
        <w:t>Z zastrzeżeniem postanowień zawartych w rozdziale XVI SWZ oraz w ust. 2 i w ust. 4 niniejszego rozdziału SWZ,</w:t>
      </w:r>
      <w:r>
        <w:rPr>
          <w:rFonts w:ascii="Trebuchet MS" w:hAnsi="Trebuchet MS" w:cs="Arial"/>
          <w:highlight w:val="none"/>
        </w:rPr>
        <w:t xml:space="preserve"> komunikacja między Zamawiającym a Wykonawcami może się odbywać wyłącznie przy użyciu środków komunikacji elektronicznej w rozumieniu ustawy</w:t>
      </w:r>
      <w:r>
        <w:rPr>
          <w:rFonts w:ascii="Trebuchet MS" w:hAnsi="Trebuchet MS" w:cs="Arial"/>
        </w:rPr>
        <w:t xml:space="preserve"> z dnia 18 lipca 2002 r. </w:t>
      </w:r>
      <w:r>
        <w:rPr>
          <w:rFonts w:ascii="Trebuchet MS" w:hAnsi="Trebuchet MS" w:cs="Arial"/>
          <w:highlight w:val="none"/>
        </w:rPr>
        <w:t>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"https://platformazakupowa.pl/transakcja/904277"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https://platformazakupowa.pl/transakcja/904277</w:t>
      </w:r>
      <w:r>
        <w:rPr>
          <w:rFonts w:hint="default" w:ascii="Trebuchet MS" w:hAnsi="Trebuchet MS" w:eastAsia="SimSun" w:cs="Trebuchet MS"/>
          <w:sz w:val="20"/>
          <w:szCs w:val="20"/>
        </w:rPr>
        <w:fldChar w:fldCharType="end"/>
      </w:r>
      <w:r>
        <w:rPr>
          <w:rStyle w:val="30"/>
          <w:rFonts w:hint="default" w:ascii="Trebuchet MS" w:hAnsi="Trebuchet MS"/>
          <w:color w:val="auto"/>
          <w:highlight w:val="none"/>
          <w:u w:val="none"/>
          <w:lang w:val="pl-PL"/>
        </w:rPr>
        <w:t xml:space="preserve"> </w:t>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 lub negocjacji).</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spacing w:line="360" w:lineRule="auto"/>
        <w:jc w:val="both"/>
        <w:rPr>
          <w:rFonts w:ascii="Trebuchet MS" w:hAnsi="Trebuchet MS" w:cs="Arial"/>
        </w:rPr>
      </w:pPr>
    </w:p>
    <w:p>
      <w:pPr>
        <w:spacing w:line="360" w:lineRule="auto"/>
        <w:jc w:val="both"/>
        <w:rPr>
          <w:rFonts w:ascii="Trebuchet MS" w:hAnsi="Trebuchet MS" w:cs="Arial"/>
        </w:rPr>
      </w:pPr>
    </w:p>
    <w:p>
      <w:pPr>
        <w:spacing w:line="360" w:lineRule="auto"/>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1"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1"/>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2"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2"/>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2023 r. poz. 57</w:t>
      </w:r>
      <w:r>
        <w:rPr>
          <w:rFonts w:hint="default" w:ascii="Trebuchet MS" w:hAnsi="Trebuchet MS"/>
          <w:lang w:val="pl-PL"/>
        </w:rPr>
        <w:t xml:space="preserve"> z późn. zm.</w:t>
      </w:r>
      <w:r>
        <w:rPr>
          <w:rFonts w:ascii="Trebuchet MS" w:hAnsi="Trebuchet MS"/>
        </w:rPr>
        <w:t>),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(Dz.U. z 2022 r. poz. 1233</w:t>
      </w:r>
      <w:r>
        <w:rPr>
          <w:rFonts w:hint="default" w:ascii="Trebuchet MS" w:hAnsi="Trebuchet MS"/>
          <w:lang w:val="pl-PL"/>
        </w:rPr>
        <w:t xml:space="preserve"> </w:t>
      </w:r>
      <w:r>
        <w:rPr>
          <w:rFonts w:ascii="Trebuchet MS" w:hAnsi="Trebuchet MS"/>
        </w:rPr>
        <w:t>z późn. zm.),</w:t>
      </w:r>
      <w:r>
        <w:rPr>
          <w:rFonts w:hint="default" w:ascii="Trebuchet MS" w:hAnsi="Trebuchet MS"/>
          <w:lang w:val="pl-PL"/>
        </w:rPr>
        <w:t xml:space="preserve"> 1</w:t>
      </w:r>
      <w:r>
        <w:rPr>
          <w:rFonts w:ascii="Trebuchet MS" w:hAnsi="Trebuchet MS"/>
        </w:rPr>
        <w:t>Wykonawca,</w:t>
      </w:r>
      <w:r>
        <w:rPr>
          <w:rFonts w:hint="default" w:ascii="Trebuchet MS" w:hAnsi="Trebuchet MS"/>
          <w:lang w:val="pl-PL"/>
        </w:rPr>
        <w:t xml:space="preserve"> </w:t>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numPr>
          <w:ilvl w:val="1"/>
          <w:numId w:val="23"/>
        </w:numPr>
        <w:tabs>
          <w:tab w:val="left" w:pos="465"/>
          <w:tab w:val="left" w:pos="891"/>
          <w:tab w:val="left" w:pos="993"/>
        </w:tabs>
        <w:spacing w:line="276" w:lineRule="auto"/>
        <w:ind w:left="822" w:hanging="397"/>
        <w:jc w:val="both"/>
        <w:rPr>
          <w:rFonts w:ascii="Trebuchet MS" w:hAnsi="Trebuchet MS" w:cs="Arial"/>
          <w:b/>
        </w:rPr>
      </w:pPr>
      <w:r>
        <w:rPr>
          <w:rFonts w:ascii="Trebuchet MS" w:hAnsi="Trebuchet MS" w:cs="Arial"/>
          <w:b/>
        </w:rPr>
        <w:t xml:space="preserve">Oświadczenie, że Wykonawca zapoznał się z warunkami zamówienia i z projektowanymi postanowieniami umowy </w:t>
      </w:r>
      <w:r>
        <w:rPr>
          <w:rFonts w:ascii="Trebuchet MS" w:hAnsi="Trebuchet MS" w:cs="Arial"/>
          <w:bCs/>
        </w:rPr>
        <w:t xml:space="preserve">w spr. zamówienia, które zostaną wprowadzone do umowy </w:t>
      </w:r>
      <w:r>
        <w:rPr>
          <w:rFonts w:ascii="Trebuchet MS" w:hAnsi="Trebuchet MS" w:cs="Arial"/>
          <w:bCs/>
        </w:rPr>
        <w:br w:type="textWrapping"/>
      </w:r>
      <w:r>
        <w:rPr>
          <w:rFonts w:ascii="Trebuchet MS" w:hAnsi="Trebuchet MS" w:cs="Arial"/>
          <w:bCs/>
        </w:rPr>
        <w:t xml:space="preserve">w sprawie zamówienia oraz, że przyjmuje ich treść bez żadnych zastrzeżeń – zgodnie </w:t>
      </w:r>
      <w:r>
        <w:rPr>
          <w:rFonts w:ascii="Trebuchet MS" w:hAnsi="Trebuchet MS" w:cs="Arial"/>
          <w:bCs/>
        </w:rPr>
        <w:br w:type="textWrapping"/>
      </w:r>
      <w:r>
        <w:rPr>
          <w:rFonts w:ascii="Trebuchet MS" w:hAnsi="Trebuchet MS" w:cs="Arial"/>
          <w:bCs/>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
        </w:rPr>
      </w:pPr>
      <w:r>
        <w:rPr>
          <w:rFonts w:ascii="Trebuchet MS" w:hAnsi="Trebuchet MS" w:cs="Arial"/>
          <w:b/>
        </w:rPr>
        <w:t xml:space="preserve">Kosztorys/y ofertowy/e </w:t>
      </w:r>
      <w:r>
        <w:rPr>
          <w:rFonts w:ascii="Trebuchet MS" w:hAnsi="Trebuchet MS" w:cs="Arial"/>
          <w:bCs/>
        </w:rPr>
        <w:t>sporządzony/e w postaci uproszczonej, zgodnie z przedmiarem/ami robót stanowiącym/i załącznik do SWZ. Dokument podpisuje się kwalifikowanym podpisem elektronicznym, podpisem zaufanym lub podpisem osobistym.</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pPr>
        <w:pStyle w:val="39"/>
        <w:rPr>
          <w:rFonts w:ascii="Trebuchet MS" w:hAnsi="Trebuchet MS" w:cs="Arial"/>
          <w:bCs/>
        </w:rPr>
      </w:pP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jc w:val="both"/>
        <w:rPr>
          <w:rFonts w:ascii="Trebuchet MS" w:hAnsi="Trebuchet M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tj. Dz.U. z 2023 r. poz. 1497</w:t>
      </w:r>
      <w:r>
        <w:rPr>
          <w:rFonts w:ascii="Trebuchet MS" w:hAnsi="Trebuchet MS" w:cs="Arial"/>
          <w:b/>
          <w:bCs/>
        </w:rPr>
        <w:t>).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bookmarkStart w:id="3" w:name="_Hlk130371837"/>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4" w:name="_Hlk84249969"/>
      <w:r>
        <w:rPr>
          <w:rFonts w:ascii="Trebuchet MS" w:hAnsi="Trebuchet MS" w:cs="Arial"/>
        </w:rPr>
        <w:t>Zamawiający nie określa warunków udziału w postępowaniu w tym zakresie</w:t>
      </w:r>
      <w:bookmarkEnd w:id="4"/>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highlight w:val="none"/>
        </w:rPr>
      </w:pPr>
    </w:p>
    <w:p>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pPr>
        <w:pStyle w:val="120"/>
        <w:numPr>
          <w:ilvl w:val="2"/>
          <w:numId w:val="31"/>
        </w:numPr>
        <w:tabs>
          <w:tab w:val="left" w:pos="567"/>
        </w:tabs>
        <w:spacing w:line="276" w:lineRule="auto"/>
        <w:ind w:left="1843" w:hanging="709"/>
        <w:jc w:val="both"/>
        <w:rPr>
          <w:rFonts w:ascii="Trebuchet MS" w:hAnsi="Trebuchet MS"/>
          <w:highlight w:val="none"/>
        </w:rPr>
      </w:pPr>
      <w:r>
        <w:rPr>
          <w:rFonts w:ascii="Trebuchet MS" w:hAnsi="Trebuchet MS" w:cs="Arial"/>
          <w:highlight w:val="none"/>
        </w:rPr>
        <w:t>Wykonawca musi wykazać, iż w okresie ostatnich 5 lat</w:t>
      </w:r>
      <w:r>
        <w:rPr>
          <w:highlight w:val="none"/>
        </w:rPr>
        <w:t xml:space="preserve"> </w:t>
      </w:r>
      <w:r>
        <w:rPr>
          <w:rFonts w:ascii="Trebuchet MS" w:hAnsi="Trebuchet MS" w:cs="Arial"/>
          <w:highlight w:val="none"/>
        </w:rPr>
        <w:t>przed upływem terminu składania ofert, a jeżeli okres prowadzenia działalności jest krótszy – w tym okresie, wykonał należycie</w:t>
      </w:r>
      <w:r>
        <w:rPr>
          <w:rFonts w:hint="default" w:ascii="Trebuchet MS" w:hAnsi="Trebuchet MS" w:cs="Arial"/>
          <w:highlight w:val="none"/>
          <w:lang w:val="pl-PL"/>
        </w:rPr>
        <w:t xml:space="preserve"> </w:t>
      </w:r>
      <w:r>
        <w:rPr>
          <w:rFonts w:ascii="Trebuchet MS" w:hAnsi="Trebuchet MS" w:cs="Arial"/>
          <w:highlight w:val="none"/>
        </w:rPr>
        <w:t xml:space="preserve">(w szczególności zgodnie z przepisami prawa budowlanego i prawidłowo ukończył)  co najmniej </w:t>
      </w:r>
      <w:r>
        <w:rPr>
          <w:rFonts w:ascii="Trebuchet MS" w:hAnsi="Trebuchet MS" w:cs="Arial"/>
          <w:b/>
          <w:highlight w:val="none"/>
        </w:rPr>
        <w:t>1 robotę budowlaną polegającą na budowie lub rozbudowie lub przebudowie lub remoncie lub modernizacji drogi</w:t>
      </w:r>
      <w:r>
        <w:rPr>
          <w:highlight w:val="none"/>
        </w:rPr>
        <w:t xml:space="preserve"> </w:t>
      </w:r>
      <w:r>
        <w:rPr>
          <w:rFonts w:ascii="Trebuchet MS" w:hAnsi="Trebuchet MS" w:cs="Arial"/>
          <w:b/>
          <w:highlight w:val="none"/>
        </w:rPr>
        <w:t xml:space="preserve">o nawierzchni mineralno-asfaltowej, o wartości minimum </w:t>
      </w:r>
      <w:r>
        <w:rPr>
          <w:rFonts w:hint="default" w:ascii="Trebuchet MS" w:hAnsi="Trebuchet MS" w:cs="Arial"/>
          <w:b/>
          <w:highlight w:val="none"/>
          <w:lang w:val="pl-PL"/>
        </w:rPr>
        <w:t>1</w:t>
      </w:r>
      <w:r>
        <w:rPr>
          <w:rFonts w:ascii="Trebuchet MS" w:hAnsi="Trebuchet MS" w:cs="Arial"/>
          <w:b/>
          <w:highlight w:val="none"/>
        </w:rPr>
        <w:t>00.000,00 zł brutto.</w:t>
      </w:r>
    </w:p>
    <w:p>
      <w:pPr>
        <w:tabs>
          <w:tab w:val="left" w:pos="709"/>
          <w:tab w:val="left" w:pos="1134"/>
        </w:tabs>
        <w:spacing w:line="276" w:lineRule="auto"/>
        <w:jc w:val="both"/>
        <w:rPr>
          <w:rFonts w:ascii="Trebuchet MS" w:hAnsi="Trebuchet MS" w:cs="Arial"/>
          <w:b/>
          <w:highlight w:val="none"/>
        </w:rPr>
      </w:pPr>
    </w:p>
    <w:p>
      <w:pPr>
        <w:tabs>
          <w:tab w:val="left" w:pos="709"/>
          <w:tab w:val="left" w:pos="1134"/>
        </w:tabs>
        <w:spacing w:line="276" w:lineRule="auto"/>
        <w:jc w:val="both"/>
        <w:rPr>
          <w:rFonts w:ascii="Trebuchet MS" w:hAnsi="Trebuchet MS" w:cs="Arial"/>
          <w:b/>
          <w:highlight w:val="none"/>
        </w:rPr>
      </w:pPr>
    </w:p>
    <w:p>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Uwaga</w:t>
      </w:r>
    </w:p>
    <w:p>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814"/>
        <w:jc w:val="both"/>
        <w:rPr>
          <w:rFonts w:ascii="Trebuchet MS" w:hAnsi="Trebuchet MS" w:cs="Arial"/>
          <w:b/>
          <w:highlight w:val="none"/>
        </w:rPr>
      </w:pPr>
    </w:p>
    <w:p>
      <w:pPr>
        <w:tabs>
          <w:tab w:val="left" w:pos="709"/>
          <w:tab w:val="left" w:pos="1134"/>
        </w:tabs>
        <w:spacing w:line="276" w:lineRule="auto"/>
        <w:ind w:left="1814"/>
        <w:jc w:val="both"/>
        <w:rPr>
          <w:rFonts w:ascii="Trebuchet MS" w:hAnsi="Trebuchet MS" w:cs="Arial"/>
          <w:b/>
          <w:highlight w:val="none"/>
        </w:rPr>
      </w:pPr>
      <w:r>
        <w:rPr>
          <w:rFonts w:ascii="Trebuchet MS" w:hAnsi="Trebuchet MS" w:cs="Arial"/>
          <w:b/>
          <w:highlight w:val="none"/>
        </w:rPr>
        <w:t xml:space="preserve">Uwaga </w:t>
      </w:r>
    </w:p>
    <w:p>
      <w:pPr>
        <w:tabs>
          <w:tab w:val="left" w:pos="851"/>
        </w:tabs>
        <w:spacing w:line="276" w:lineRule="auto"/>
        <w:ind w:left="1843"/>
        <w:jc w:val="both"/>
        <w:rPr>
          <w:rFonts w:ascii="Trebuchet MS" w:hAnsi="Trebuchet MS" w:cs="Arial"/>
          <w:b/>
          <w:highlight w:val="none"/>
        </w:rPr>
      </w:pPr>
      <w:bookmarkStart w:id="5" w:name="_Hlk95305585"/>
      <w:r>
        <w:rPr>
          <w:rFonts w:ascii="Trebuchet MS" w:hAnsi="Trebuchet MS" w:cs="Arial"/>
          <w:b/>
          <w:highlight w:val="none"/>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bookmarkEnd w:id="5"/>
    <w:p>
      <w:pPr>
        <w:tabs>
          <w:tab w:val="left" w:pos="851"/>
        </w:tabs>
        <w:spacing w:line="276" w:lineRule="auto"/>
        <w:jc w:val="both"/>
        <w:rPr>
          <w:rFonts w:ascii="Trebuchet MS" w:hAnsi="Trebuchet MS" w:cs="Arial"/>
          <w:highlight w:val="none"/>
        </w:rPr>
      </w:pPr>
    </w:p>
    <w:p>
      <w:pPr>
        <w:pStyle w:val="120"/>
        <w:numPr>
          <w:ilvl w:val="2"/>
          <w:numId w:val="31"/>
        </w:numPr>
        <w:tabs>
          <w:tab w:val="left" w:pos="567"/>
        </w:tabs>
        <w:spacing w:line="276" w:lineRule="auto"/>
        <w:ind w:left="1843" w:hanging="709"/>
        <w:jc w:val="both"/>
        <w:rPr>
          <w:rFonts w:ascii="Trebuchet MS" w:hAnsi="Trebuchet MS"/>
          <w:b/>
          <w:bCs/>
          <w:highlight w:val="none"/>
        </w:rPr>
      </w:pPr>
      <w:r>
        <w:rPr>
          <w:rFonts w:ascii="Trebuchet MS" w:hAnsi="Trebuchet MS"/>
          <w:highlight w:val="none"/>
        </w:rPr>
        <w:t xml:space="preserve">Wykonawca musi wykazać dysponowanie (dysponuje lub będzie dysponował) osobą/ami zdolną/ymi do wykonania zamówienia tj. posiadającą/cymi prawo do wykonywania samodzielnych funkcji technicznych </w:t>
      </w:r>
      <w:r>
        <w:rPr>
          <w:rFonts w:ascii="Trebuchet MS" w:hAnsi="Trebuchet MS" w:cs="Arial"/>
        </w:rPr>
        <w:t xml:space="preserve"> w budownictwie tj. odpowiednie uprawnienia budowlane</w:t>
      </w:r>
      <w:r>
        <w:rPr>
          <w:rFonts w:hint="default" w:ascii="Trebuchet MS" w:hAnsi="Trebuchet MS" w:cs="Arial"/>
          <w:lang w:val="pl-PL"/>
        </w:rPr>
        <w:t xml:space="preserve"> </w:t>
      </w:r>
      <w:r>
        <w:rPr>
          <w:rFonts w:ascii="Trebuchet MS" w:hAnsi="Trebuchet MS"/>
          <w:highlight w:val="none"/>
        </w:rPr>
        <w:t xml:space="preserve">w zakresie kierowania robotami budowlanymi w specjalności </w:t>
      </w:r>
      <w:r>
        <w:rPr>
          <w:rFonts w:ascii="Trebuchet MS" w:hAnsi="Trebuchet MS"/>
          <w:b/>
          <w:bCs/>
          <w:highlight w:val="none"/>
        </w:rPr>
        <w:t>drogowej</w:t>
      </w:r>
      <w:r>
        <w:rPr>
          <w:rFonts w:hint="default" w:ascii="Trebuchet MS" w:hAnsi="Trebuchet MS"/>
          <w:b/>
          <w:bCs/>
          <w:highlight w:val="none"/>
          <w:lang w:val="pl-PL"/>
        </w:rPr>
        <w:t>,</w:t>
      </w:r>
    </w:p>
    <w:p>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pPr>
        <w:tabs>
          <w:tab w:val="left" w:pos="567"/>
          <w:tab w:val="left" w:pos="1260"/>
        </w:tabs>
        <w:spacing w:line="276" w:lineRule="auto"/>
        <w:ind w:left="1786"/>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w:t>
      </w:r>
      <w:r>
        <w:rPr>
          <w:rFonts w:hint="default" w:ascii="Trebuchet MS" w:hAnsi="Trebuchet MS"/>
          <w:highlight w:val="none"/>
        </w:rPr>
        <w:t>tekst jednolity: Dz. U. z 2023 r. poz. 551</w:t>
      </w:r>
      <w:r>
        <w:rPr>
          <w:rFonts w:ascii="Trebuchet MS" w:hAnsi="Trebuchet MS" w:cs="Arial"/>
          <w:highlight w:val="none"/>
        </w:rPr>
        <w:t xml:space="preserve">), </w:t>
      </w:r>
    </w:p>
    <w:p>
      <w:pPr>
        <w:tabs>
          <w:tab w:val="left" w:pos="567"/>
          <w:tab w:val="left" w:pos="720"/>
        </w:tabs>
        <w:spacing w:line="276" w:lineRule="auto"/>
        <w:ind w:left="1786"/>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w:t>
      </w:r>
      <w:r>
        <w:rPr>
          <w:rFonts w:hint="default" w:ascii="Trebuchet MS" w:hAnsi="Trebuchet MS"/>
          <w:highlight w:val="none"/>
        </w:rPr>
        <w:t>Dz. U. z 2023 r. poz. 682 z późn.zm.</w:t>
      </w:r>
      <w:r>
        <w:rPr>
          <w:rFonts w:ascii="Trebuchet MS" w:hAnsi="Trebuchet MS" w:cs="Arial"/>
          <w:highlight w:val="none"/>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bookmarkEnd w:id="3"/>
    <w:p>
      <w:pPr>
        <w:tabs>
          <w:tab w:val="left" w:pos="567"/>
          <w:tab w:val="left" w:pos="720"/>
        </w:tabs>
        <w:ind w:left="1260" w:hanging="540"/>
        <w:jc w:val="both"/>
        <w:rPr>
          <w:rFonts w:ascii="Trebuchet MS" w:hAnsi="Trebuchet MS" w:cs="Arial"/>
          <w:b/>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701"/>
        </w:tabs>
        <w:spacing w:line="360" w:lineRule="auto"/>
        <w:ind w:left="1701" w:hanging="1701"/>
        <w:jc w:val="center"/>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3"/>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tabs>
          <w:tab w:val="left" w:pos="1701"/>
        </w:tabs>
        <w:spacing w:line="276" w:lineRule="auto"/>
        <w:ind w:left="1701" w:right="-114" w:hanging="1701"/>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Style w:val="30"/>
          <w:rFonts w:hint="default" w:ascii="Trebuchet MS" w:hAnsi="Trebuchet MS" w:cs="Trebuchet MS"/>
          <w:color w:val="auto"/>
          <w:sz w:val="20"/>
          <w:szCs w:val="20"/>
          <w:highlight w:val="none"/>
          <w:lang w:val="pl-PL"/>
        </w:rPr>
        <w:t xml:space="preserve"> </w:t>
      </w:r>
      <w:r>
        <w:rPr>
          <w:rStyle w:val="30"/>
          <w:rFonts w:hint="default" w:ascii="Trebuchet MS" w:hAnsi="Trebuchet MS" w:cs="Trebuchet MS"/>
          <w:color w:val="auto"/>
          <w:sz w:val="20"/>
          <w:szCs w:val="20"/>
          <w:highlight w:val="none"/>
        </w:rPr>
        <w:t xml:space="preserve"> </w:t>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"https://platformazakupowa.pl/transakcja/904277"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https://platformazakupowa.pl/transakcja/904277</w:t>
      </w:r>
      <w:r>
        <w:rPr>
          <w:rStyle w:val="30"/>
          <w:rFonts w:hint="default" w:ascii="Trebuchet MS" w:hAnsi="Trebuchet MS" w:eastAsia="SimSun" w:cs="Trebuchet MS"/>
          <w:sz w:val="20"/>
          <w:szCs w:val="20"/>
          <w:highlight w:val="none"/>
          <w:u w:val="none"/>
        </w:rPr>
        <w:t xml:space="preserve"> </w:t>
      </w:r>
      <w:r>
        <w:rPr>
          <w:rFonts w:hint="default" w:ascii="Trebuchet MS" w:hAnsi="Trebuchet MS" w:eastAsia="SimSun" w:cs="Trebuchet MS"/>
          <w:sz w:val="20"/>
          <w:szCs w:val="20"/>
          <w:highlight w:val="none"/>
        </w:rPr>
        <w:fldChar w:fldCharType="end"/>
      </w:r>
      <w:r>
        <w:rPr>
          <w:rFonts w:ascii="Trebuchet MS" w:hAnsi="Trebuchet MS" w:cs="Arial"/>
          <w:highlight w:val="none"/>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04</w:t>
      </w:r>
      <w:r>
        <w:rPr>
          <w:rFonts w:ascii="Trebuchet MS" w:hAnsi="Trebuchet MS" w:cs="Arial"/>
          <w:b/>
          <w:sz w:val="20"/>
          <w:highlight w:val="none"/>
        </w:rPr>
        <w:t>.0</w:t>
      </w:r>
      <w:r>
        <w:rPr>
          <w:rFonts w:hint="default" w:ascii="Trebuchet MS" w:hAnsi="Trebuchet MS" w:cs="Arial"/>
          <w:b/>
          <w:sz w:val="20"/>
          <w:highlight w:val="none"/>
          <w:lang w:val="pl-PL"/>
        </w:rPr>
        <w:t>4</w:t>
      </w:r>
      <w:r>
        <w:rPr>
          <w:rFonts w:ascii="Trebuchet MS" w:hAnsi="Trebuchet MS" w:cs="Arial"/>
          <w:b/>
          <w:sz w:val="20"/>
          <w:highlight w:val="none"/>
        </w:rPr>
        <w:t xml:space="preserve">.2023r. do godziny </w:t>
      </w:r>
      <w:r>
        <w:rPr>
          <w:rFonts w:hint="default" w:ascii="Trebuchet MS" w:hAnsi="Trebuchet MS" w:cs="Arial"/>
          <w:b/>
          <w:sz w:val="20"/>
          <w:highlight w:val="none"/>
          <w:lang w:val="pl-PL"/>
        </w:rPr>
        <w:t>10</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numPr>
          <w:ilvl w:val="0"/>
          <w:numId w:val="0"/>
        </w:numPr>
        <w:tabs>
          <w:tab w:val="left" w:pos="426"/>
        </w:tabs>
        <w:spacing w:line="276" w:lineRule="auto"/>
        <w:ind w:leftChars="0" w:right="28" w:rightChars="0"/>
        <w:rPr>
          <w:rFonts w:ascii="Trebuchet MS" w:hAnsi="Trebuchet MS" w:cs="Arial"/>
          <w:sz w:val="20"/>
        </w:rPr>
      </w:pPr>
    </w:p>
    <w:p>
      <w:pPr>
        <w:pStyle w:val="14"/>
        <w:numPr>
          <w:ilvl w:val="0"/>
          <w:numId w:val="0"/>
        </w:numPr>
        <w:tabs>
          <w:tab w:val="left" w:pos="426"/>
        </w:tabs>
        <w:spacing w:line="276" w:lineRule="auto"/>
        <w:ind w:leftChars="0" w:right="28" w:rightChars="0"/>
        <w:rPr>
          <w:rFonts w:ascii="Trebuchet MS" w:hAnsi="Trebuchet MS" w:cs="Arial"/>
          <w:sz w:val="20"/>
        </w:rPr>
      </w:pPr>
    </w:p>
    <w:p>
      <w:pPr>
        <w:pStyle w:val="14"/>
        <w:numPr>
          <w:ilvl w:val="0"/>
          <w:numId w:val="0"/>
        </w:numPr>
        <w:tabs>
          <w:tab w:val="left" w:pos="426"/>
        </w:tabs>
        <w:spacing w:line="276" w:lineRule="auto"/>
        <w:ind w:leftChars="0" w:right="28" w:rightChars="0"/>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highlight w:val="yellow"/>
        </w:rPr>
      </w:pPr>
    </w:p>
    <w:p>
      <w:pPr>
        <w:pStyle w:val="14"/>
        <w:spacing w:line="276" w:lineRule="auto"/>
        <w:rPr>
          <w:rFonts w:ascii="Trebuchet MS" w:hAnsi="Trebuchet MS" w:cs="Arial"/>
          <w:b/>
          <w:bCs/>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02</w:t>
      </w:r>
      <w:r>
        <w:rPr>
          <w:rFonts w:ascii="Trebuchet MS" w:hAnsi="Trebuchet MS" w:cs="Arial"/>
          <w:b/>
          <w:bCs/>
          <w:sz w:val="20"/>
          <w:highlight w:val="none"/>
        </w:rPr>
        <w:t>.</w:t>
      </w:r>
      <w:r>
        <w:rPr>
          <w:rFonts w:hint="default" w:ascii="Trebuchet MS" w:hAnsi="Trebuchet MS" w:cs="Arial"/>
          <w:b/>
          <w:bCs/>
          <w:sz w:val="20"/>
          <w:highlight w:val="none"/>
          <w:lang w:val="pl-PL"/>
        </w:rPr>
        <w:t>05</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r.</w:t>
      </w:r>
    </w:p>
    <w:p>
      <w:pPr>
        <w:spacing w:line="276" w:lineRule="auto"/>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highlight w:val="none"/>
        </w:rPr>
      </w:pPr>
    </w:p>
    <w:p>
      <w:pPr>
        <w:pStyle w:val="14"/>
        <w:numPr>
          <w:ilvl w:val="0"/>
          <w:numId w:val="36"/>
        </w:numPr>
        <w:spacing w:line="276" w:lineRule="auto"/>
        <w:ind w:left="426" w:right="28" w:hanging="426"/>
        <w:rPr>
          <w:rFonts w:ascii="Trebuchet MS" w:hAnsi="Trebuchet MS" w:cs="Arial"/>
          <w:sz w:val="20"/>
          <w:highlight w:val="none"/>
        </w:rPr>
      </w:pPr>
      <w:bookmarkStart w:id="6" w:name="_Hlk61446340"/>
      <w:r>
        <w:rPr>
          <w:rFonts w:ascii="Trebuchet MS" w:hAnsi="Trebuchet MS" w:cs="Arial"/>
          <w:sz w:val="20"/>
          <w:highlight w:val="none"/>
        </w:rPr>
        <w:t>Otwarcie ofert nastąpi w dniu</w:t>
      </w:r>
      <w:r>
        <w:rPr>
          <w:rFonts w:ascii="Trebuchet MS" w:hAnsi="Trebuchet MS" w:cs="Arial"/>
          <w:b/>
          <w:bCs/>
          <w:sz w:val="20"/>
          <w:highlight w:val="none"/>
        </w:rPr>
        <w:t xml:space="preserve"> </w:t>
      </w:r>
      <w:r>
        <w:rPr>
          <w:rFonts w:hint="default" w:ascii="Trebuchet MS" w:hAnsi="Trebuchet MS" w:cs="Arial"/>
          <w:b/>
          <w:bCs/>
          <w:sz w:val="20"/>
          <w:highlight w:val="none"/>
          <w:lang w:val="pl-PL"/>
        </w:rPr>
        <w:t>04</w:t>
      </w:r>
      <w:r>
        <w:rPr>
          <w:rFonts w:ascii="Trebuchet MS" w:hAnsi="Trebuchet MS" w:cs="Arial"/>
          <w:b/>
          <w:bCs/>
          <w:sz w:val="20"/>
          <w:highlight w:val="none"/>
        </w:rPr>
        <w:t>.0</w:t>
      </w:r>
      <w:r>
        <w:rPr>
          <w:rFonts w:hint="default" w:ascii="Trebuchet MS" w:hAnsi="Trebuchet MS" w:cs="Arial"/>
          <w:b/>
          <w:bCs/>
          <w:sz w:val="20"/>
          <w:highlight w:val="none"/>
          <w:lang w:val="pl-PL"/>
        </w:rPr>
        <w:t>4</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6"/>
      <w:r>
        <w:rPr>
          <w:rFonts w:ascii="Trebuchet MS" w:hAnsi="Trebuchet MS" w:cs="Arial"/>
          <w:sz w:val="20"/>
          <w:highlight w:val="none"/>
        </w:rPr>
        <w:t>.</w:t>
      </w:r>
      <w:r>
        <w:rPr>
          <w:highlight w:val="none"/>
        </w:rPr>
        <w:t xml:space="preserve"> </w:t>
      </w:r>
      <w:r>
        <w:rPr>
          <w:highlight w:val="none"/>
        </w:rPr>
        <w:br w:type="textWrapping"/>
      </w: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bCs/>
        </w:rPr>
      </w:pPr>
      <w:r>
        <w:rPr>
          <w:rFonts w:ascii="Trebuchet MS" w:hAnsi="Trebuchet MS"/>
          <w:bCs/>
        </w:rPr>
        <w:t>2) cenach zawartych w ofertach.</w:t>
      </w:r>
    </w:p>
    <w:p>
      <w:pPr>
        <w:spacing w:line="276" w:lineRule="auto"/>
        <w:ind w:left="851" w:right="28"/>
        <w:jc w:val="both"/>
        <w:rPr>
          <w:rFonts w:ascii="Trebuchet MS" w:hAnsi="Trebuchet MS"/>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pPr>
        <w:pStyle w:val="14"/>
        <w:numPr>
          <w:ilvl w:val="1"/>
          <w:numId w:val="39"/>
        </w:numPr>
        <w:spacing w:line="276" w:lineRule="auto"/>
        <w:ind w:left="993" w:right="28"/>
        <w:rPr>
          <w:rFonts w:ascii="Trebuchet MS" w:hAnsi="Trebuchet MS" w:cs="Arial"/>
          <w:b/>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3</w:t>
      </w:r>
      <w:r>
        <w:rPr>
          <w:rFonts w:ascii="Trebuchet MS" w:hAnsi="Trebuchet MS" w:cs="Arial"/>
          <w:b/>
        </w:rPr>
        <w:t xml:space="preserve">r. poz. </w:t>
      </w:r>
      <w:r>
        <w:rPr>
          <w:rFonts w:hint="default" w:ascii="Trebuchet MS" w:hAnsi="Trebuchet MS" w:cs="Arial"/>
          <w:b/>
          <w:lang w:val="pl-PL"/>
        </w:rPr>
        <w:t>1570</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76" w:lineRule="auto"/>
        <w:ind w:right="100"/>
        <w:jc w:val="both"/>
        <w:rPr>
          <w:rFonts w:ascii="Trebuchet MS" w:hAnsi="Trebuchet MS" w:cs="Arial"/>
          <w:b/>
        </w:rPr>
      </w:pP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w:t>
      </w:r>
      <w:r>
        <w:rPr>
          <w:rFonts w:ascii="Trebuchet MS" w:hAnsi="Trebuchet MS" w:cs="Arial"/>
          <w:highlight w:val="none"/>
        </w:rPr>
        <w:t xml:space="preserve">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20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5 i więcej lat udzielonej gwarancji.</w:t>
      </w:r>
    </w:p>
    <w:p>
      <w:pPr>
        <w:spacing w:line="276" w:lineRule="auto"/>
        <w:ind w:right="28"/>
        <w:jc w:val="both"/>
        <w:rPr>
          <w:rFonts w:ascii="Trebuchet MS" w:hAnsi="Trebuchet MS" w:cs="Arial"/>
        </w:rPr>
      </w:pPr>
    </w:p>
    <w:p>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pPr>
        <w:spacing w:line="276" w:lineRule="auto"/>
        <w:ind w:right="28"/>
        <w:jc w:val="both"/>
        <w:rPr>
          <w:rFonts w:ascii="Trebuchet MS" w:hAnsi="Trebuchet MS" w:cs="Arial"/>
          <w:b/>
          <w:bCs/>
        </w:rPr>
      </w:pPr>
      <w:bookmarkStart w:id="8" w:name="_Hlk84316749"/>
    </w:p>
    <w:bookmarkEnd w:id="8"/>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pStyle w:val="39"/>
        <w:numPr>
          <w:ilvl w:val="0"/>
          <w:numId w:val="38"/>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 xml:space="preserve">Jeżeli nie można dokonać wyboru oferty w sposób, o którym mowa w ust. </w:t>
      </w:r>
      <w:r>
        <w:rPr>
          <w:rFonts w:hint="default" w:ascii="Trebuchet MS" w:hAnsi="Trebuchet MS" w:cs="Arial"/>
          <w:lang w:val="pl-PL"/>
        </w:rPr>
        <w:t>5</w:t>
      </w:r>
      <w:r>
        <w:rPr>
          <w:rFonts w:ascii="Trebuchet MS" w:hAnsi="Trebuchet MS" w:cs="Arial"/>
        </w:rPr>
        <w:t>.1.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highlight w:val="none"/>
        </w:rPr>
      </w:pPr>
      <w:r>
        <w:rPr>
          <w:rFonts w:ascii="Trebuchet MS" w:hAnsi="Trebuchet MS" w:cs="Arial"/>
          <w:highlight w:val="none"/>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suppressAutoHyphens/>
        <w:autoSpaceDN w:val="0"/>
        <w:spacing w:line="288" w:lineRule="auto"/>
        <w:ind w:left="360"/>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przez Wykonawcę zabezpieczenia należytego wykonania umowy. </w:t>
      </w:r>
    </w:p>
    <w:p>
      <w:pPr>
        <w:pStyle w:val="14"/>
        <w:spacing w:line="360" w:lineRule="auto"/>
        <w:ind w:left="1701" w:hanging="1701"/>
        <w:rPr>
          <w:rFonts w:ascii="Trebuchet MS" w:hAnsi="Trebuchet MS" w:cs="Arial"/>
          <w:b/>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2"/>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2"/>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pStyle w:val="39"/>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w:t>
      </w:r>
      <w:r>
        <w:rPr>
          <w:rFonts w:ascii="Trebuchet MS" w:hAnsi="Trebuchet MS" w:cs="Arial"/>
          <w:highlight w:val="none"/>
        </w:rPr>
        <w:t xml:space="preserve">przepisami ustawy z dnia 11 września 2019r. Prawo zamówień publicznych </w:t>
      </w:r>
      <w:r>
        <w:rPr>
          <w:rFonts w:ascii="Trebuchet MS" w:hAnsi="Trebuchet MS" w:cs="Arial"/>
          <w:highlight w:val="none"/>
        </w:rPr>
        <w:br w:type="textWrapping"/>
      </w:r>
      <w:r>
        <w:rPr>
          <w:rFonts w:ascii="Trebuchet MS" w:hAnsi="Trebuchet MS" w:cs="Arial"/>
          <w:highlight w:val="none"/>
        </w:rPr>
        <w:t>(t.j. Dz. U. z 202</w:t>
      </w:r>
      <w:r>
        <w:rPr>
          <w:rFonts w:hint="default" w:ascii="Trebuchet MS" w:hAnsi="Trebuchet MS" w:cs="Arial"/>
          <w:highlight w:val="none"/>
          <w:lang w:val="pl-PL"/>
        </w:rPr>
        <w:t>3</w:t>
      </w:r>
      <w:r>
        <w:rPr>
          <w:rFonts w:ascii="Trebuchet MS" w:hAnsi="Trebuchet MS" w:cs="Arial"/>
          <w:highlight w:val="none"/>
        </w:rPr>
        <w:t xml:space="preserve">r. poz. </w:t>
      </w:r>
      <w:r>
        <w:rPr>
          <w:rFonts w:hint="default" w:ascii="Trebuchet MS" w:hAnsi="Trebuchet MS" w:cs="Arial"/>
          <w:highlight w:val="none"/>
          <w:lang w:val="pl-PL"/>
        </w:rPr>
        <w:t>1605 z późn.zm.</w:t>
      </w:r>
      <w:r>
        <w:rPr>
          <w:rFonts w:ascii="Trebuchet MS" w:hAnsi="Trebuchet MS" w:cs="Arial"/>
          <w:highlight w:val="none"/>
        </w:rPr>
        <w:t>), dalej „us</w:t>
      </w:r>
      <w:r>
        <w:rPr>
          <w:rFonts w:ascii="Trebuchet MS" w:hAnsi="Trebuchet MS" w:cs="Arial"/>
        </w:rPr>
        <w:t>tawa PZP” w celu przeprowadzenia przedmiotowego postępowania o udzielenie zamówienia publicznego oraz jego rozstrzygnięcia, jak również zawarcia umowy w sprawie zamówienia publicznego i jego archiwizacji;</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500" w:hanging="4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2"/>
  </w:num>
  <w:num w:numId="12">
    <w:abstractNumId w:val="3"/>
  </w:num>
  <w:num w:numId="13">
    <w:abstractNumId w:val="23"/>
  </w:num>
  <w:num w:numId="14">
    <w:abstractNumId w:val="12"/>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1"/>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0F69"/>
    <w:rsid w:val="000011A0"/>
    <w:rsid w:val="00001B8A"/>
    <w:rsid w:val="00002298"/>
    <w:rsid w:val="00002F22"/>
    <w:rsid w:val="00003041"/>
    <w:rsid w:val="000033D2"/>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088"/>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932"/>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9B9"/>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935"/>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77A"/>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57CAB"/>
    <w:rsid w:val="00160909"/>
    <w:rsid w:val="00161223"/>
    <w:rsid w:val="00161574"/>
    <w:rsid w:val="00161882"/>
    <w:rsid w:val="001618D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11"/>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634"/>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BC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0E84"/>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2D2"/>
    <w:rsid w:val="002F76D9"/>
    <w:rsid w:val="002F771A"/>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2FE"/>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5F07"/>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3864"/>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C17"/>
    <w:rsid w:val="00411DF9"/>
    <w:rsid w:val="0041252D"/>
    <w:rsid w:val="00412623"/>
    <w:rsid w:val="0041326C"/>
    <w:rsid w:val="00413556"/>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46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0A23"/>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A8"/>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2E7B"/>
    <w:rsid w:val="004F3090"/>
    <w:rsid w:val="004F310B"/>
    <w:rsid w:val="004F3431"/>
    <w:rsid w:val="004F3719"/>
    <w:rsid w:val="004F3CF2"/>
    <w:rsid w:val="004F5DEF"/>
    <w:rsid w:val="004F5EBB"/>
    <w:rsid w:val="004F7440"/>
    <w:rsid w:val="004F7C8F"/>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4C"/>
    <w:rsid w:val="005434D5"/>
    <w:rsid w:val="00543542"/>
    <w:rsid w:val="005439B0"/>
    <w:rsid w:val="00543A74"/>
    <w:rsid w:val="00544485"/>
    <w:rsid w:val="005453E8"/>
    <w:rsid w:val="0054566A"/>
    <w:rsid w:val="0054579D"/>
    <w:rsid w:val="00545FF9"/>
    <w:rsid w:val="00546477"/>
    <w:rsid w:val="00546665"/>
    <w:rsid w:val="0054682B"/>
    <w:rsid w:val="00547CD9"/>
    <w:rsid w:val="0055047F"/>
    <w:rsid w:val="005507BF"/>
    <w:rsid w:val="00550897"/>
    <w:rsid w:val="00551266"/>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6F51"/>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0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E63"/>
    <w:rsid w:val="00612F61"/>
    <w:rsid w:val="0061326A"/>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C"/>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1D3D"/>
    <w:rsid w:val="006A3279"/>
    <w:rsid w:val="006A370E"/>
    <w:rsid w:val="006A397A"/>
    <w:rsid w:val="006A3D50"/>
    <w:rsid w:val="006A4265"/>
    <w:rsid w:val="006A4444"/>
    <w:rsid w:val="006A47D7"/>
    <w:rsid w:val="006A4DFB"/>
    <w:rsid w:val="006A53F4"/>
    <w:rsid w:val="006A58CD"/>
    <w:rsid w:val="006A66D8"/>
    <w:rsid w:val="006A6DCC"/>
    <w:rsid w:val="006A74CE"/>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3DD4"/>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57798"/>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77BCC"/>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6DFF"/>
    <w:rsid w:val="00817353"/>
    <w:rsid w:val="00817567"/>
    <w:rsid w:val="00817F9D"/>
    <w:rsid w:val="008203DA"/>
    <w:rsid w:val="0082080E"/>
    <w:rsid w:val="00820919"/>
    <w:rsid w:val="00820B0B"/>
    <w:rsid w:val="008219AA"/>
    <w:rsid w:val="00822057"/>
    <w:rsid w:val="00822713"/>
    <w:rsid w:val="00822F6F"/>
    <w:rsid w:val="00822FFA"/>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482"/>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2BA"/>
    <w:rsid w:val="00860620"/>
    <w:rsid w:val="00860792"/>
    <w:rsid w:val="008607F4"/>
    <w:rsid w:val="00862035"/>
    <w:rsid w:val="008622CF"/>
    <w:rsid w:val="00862662"/>
    <w:rsid w:val="00862EC1"/>
    <w:rsid w:val="00863197"/>
    <w:rsid w:val="00863658"/>
    <w:rsid w:val="00863728"/>
    <w:rsid w:val="00864DAF"/>
    <w:rsid w:val="008652B2"/>
    <w:rsid w:val="0086546C"/>
    <w:rsid w:val="008655FD"/>
    <w:rsid w:val="0086579C"/>
    <w:rsid w:val="00865D11"/>
    <w:rsid w:val="00865E60"/>
    <w:rsid w:val="0086619C"/>
    <w:rsid w:val="0086737D"/>
    <w:rsid w:val="00870D14"/>
    <w:rsid w:val="00870D28"/>
    <w:rsid w:val="00870ED4"/>
    <w:rsid w:val="00871AB0"/>
    <w:rsid w:val="00871AE9"/>
    <w:rsid w:val="00871CD5"/>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6AA"/>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0BEF"/>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B7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A58"/>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23CA"/>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17F"/>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0AC3"/>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9E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839"/>
    <w:rsid w:val="00A22BC3"/>
    <w:rsid w:val="00A22C78"/>
    <w:rsid w:val="00A23329"/>
    <w:rsid w:val="00A2353C"/>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497"/>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2B97"/>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5793"/>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1F18"/>
    <w:rsid w:val="00B825C4"/>
    <w:rsid w:val="00B82A37"/>
    <w:rsid w:val="00B82AD4"/>
    <w:rsid w:val="00B82EC4"/>
    <w:rsid w:val="00B838FB"/>
    <w:rsid w:val="00B852B7"/>
    <w:rsid w:val="00B857CE"/>
    <w:rsid w:val="00B85A29"/>
    <w:rsid w:val="00B85CD0"/>
    <w:rsid w:val="00B86071"/>
    <w:rsid w:val="00B86EAD"/>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0AD2"/>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AF1"/>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636"/>
    <w:rsid w:val="00BE5E27"/>
    <w:rsid w:val="00BE691C"/>
    <w:rsid w:val="00BE75E3"/>
    <w:rsid w:val="00BE79B6"/>
    <w:rsid w:val="00BF00AF"/>
    <w:rsid w:val="00BF0284"/>
    <w:rsid w:val="00BF0515"/>
    <w:rsid w:val="00BF0B06"/>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4AC"/>
    <w:rsid w:val="00C43D8B"/>
    <w:rsid w:val="00C44D0B"/>
    <w:rsid w:val="00C44DCD"/>
    <w:rsid w:val="00C4501F"/>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0214"/>
    <w:rsid w:val="00C71120"/>
    <w:rsid w:val="00C716FC"/>
    <w:rsid w:val="00C718BD"/>
    <w:rsid w:val="00C720BC"/>
    <w:rsid w:val="00C72105"/>
    <w:rsid w:val="00C73052"/>
    <w:rsid w:val="00C731E4"/>
    <w:rsid w:val="00C736D7"/>
    <w:rsid w:val="00C736F5"/>
    <w:rsid w:val="00C7421C"/>
    <w:rsid w:val="00C74287"/>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3E8"/>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DB5"/>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0F4D"/>
    <w:rsid w:val="00D5175F"/>
    <w:rsid w:val="00D51B95"/>
    <w:rsid w:val="00D51CA1"/>
    <w:rsid w:val="00D53A51"/>
    <w:rsid w:val="00D5419A"/>
    <w:rsid w:val="00D5448C"/>
    <w:rsid w:val="00D544F9"/>
    <w:rsid w:val="00D54860"/>
    <w:rsid w:val="00D54D5C"/>
    <w:rsid w:val="00D55529"/>
    <w:rsid w:val="00D56860"/>
    <w:rsid w:val="00D56963"/>
    <w:rsid w:val="00D56C59"/>
    <w:rsid w:val="00D574AD"/>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4E9"/>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9AE"/>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49A"/>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D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460E"/>
    <w:rsid w:val="00F05014"/>
    <w:rsid w:val="00F0550A"/>
    <w:rsid w:val="00F0615F"/>
    <w:rsid w:val="00F06ABA"/>
    <w:rsid w:val="00F06B64"/>
    <w:rsid w:val="00F06F00"/>
    <w:rsid w:val="00F072B5"/>
    <w:rsid w:val="00F079D2"/>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120"/>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803"/>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778FC"/>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201E1F"/>
    <w:rsid w:val="071E607C"/>
    <w:rsid w:val="0A8330D0"/>
    <w:rsid w:val="0B6E3366"/>
    <w:rsid w:val="0F262DE9"/>
    <w:rsid w:val="14966130"/>
    <w:rsid w:val="1836781D"/>
    <w:rsid w:val="19130A4C"/>
    <w:rsid w:val="193F3C08"/>
    <w:rsid w:val="1AF70C4B"/>
    <w:rsid w:val="1CA54EC0"/>
    <w:rsid w:val="20821B9B"/>
    <w:rsid w:val="214B5DD4"/>
    <w:rsid w:val="22EB600A"/>
    <w:rsid w:val="26522B0A"/>
    <w:rsid w:val="361E7B3C"/>
    <w:rsid w:val="37A838E2"/>
    <w:rsid w:val="46130905"/>
    <w:rsid w:val="469B3870"/>
    <w:rsid w:val="49027054"/>
    <w:rsid w:val="63E279EC"/>
    <w:rsid w:val="691B1B2A"/>
    <w:rsid w:val="6A120769"/>
    <w:rsid w:val="6C205CF3"/>
    <w:rsid w:val="701A3197"/>
    <w:rsid w:val="74226582"/>
    <w:rsid w:val="77F14E08"/>
    <w:rsid w:val="78CD0CE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uiPriority w:val="0"/>
    <w:pPr>
      <w:jc w:val="both"/>
    </w:pPr>
    <w:rPr>
      <w:sz w:val="24"/>
    </w:rPr>
  </w:style>
  <w:style w:type="paragraph" w:styleId="15">
    <w:name w:val="Body Text 2"/>
    <w:basedOn w:val="1"/>
    <w:link w:val="47"/>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Tekst podstawowy 21"/>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9499</Words>
  <Characters>56999</Characters>
  <Lines>474</Lines>
  <Paragraphs>132</Paragraphs>
  <TotalTime>45</TotalTime>
  <ScaleCrop>false</ScaleCrop>
  <LinksUpToDate>false</LinksUpToDate>
  <CharactersWithSpaces>66366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2024-03-20T12:23:14Z</cp:lastPrinted>
  <dcterms:modified xsi:type="dcterms:W3CDTF">2024-03-20T12:44:18Z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80D1F63F4EE24044B566F06CFF6D9585_12</vt:lpwstr>
  </property>
</Properties>
</file>