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19" w:rsidRDefault="00DC3519" w:rsidP="00DC3519">
      <w:pPr>
        <w:jc w:val="right"/>
      </w:pPr>
      <w:r>
        <w:t>Kościan, 0</w:t>
      </w:r>
      <w:r w:rsidR="00562B66">
        <w:t>9</w:t>
      </w:r>
      <w:r>
        <w:t>.11.2022 r.</w:t>
      </w:r>
    </w:p>
    <w:p w:rsidR="00DC3519" w:rsidRDefault="00DC3519" w:rsidP="00DC3519">
      <w:r>
        <w:t>BZP. 271.2.30.2022</w:t>
      </w:r>
    </w:p>
    <w:p w:rsidR="00DC3519" w:rsidRDefault="00DC3519" w:rsidP="00DC3519">
      <w:pPr>
        <w:spacing w:line="360" w:lineRule="auto"/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3519" w:rsidRDefault="00DC3519" w:rsidP="00DC3519">
      <w:pPr>
        <w:spacing w:line="360" w:lineRule="auto"/>
        <w:ind w:left="5664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Do Wykonawców:</w:t>
      </w:r>
    </w:p>
    <w:p w:rsidR="00DC3519" w:rsidRDefault="00DC3519" w:rsidP="00DC3519">
      <w:pPr>
        <w:spacing w:line="360" w:lineRule="auto"/>
        <w:jc w:val="center"/>
        <w:rPr>
          <w:b/>
        </w:rPr>
      </w:pPr>
    </w:p>
    <w:p w:rsidR="00DC3519" w:rsidRDefault="00DC3519" w:rsidP="00DC3519">
      <w:pPr>
        <w:spacing w:line="360" w:lineRule="auto"/>
        <w:jc w:val="center"/>
        <w:rPr>
          <w:b/>
        </w:rPr>
      </w:pPr>
      <w:r>
        <w:rPr>
          <w:b/>
        </w:rPr>
        <w:t>Dotyczy:</w:t>
      </w:r>
      <w:r w:rsidRPr="001F117B">
        <w:rPr>
          <w:rFonts w:eastAsia="Arial Unicode MS"/>
          <w:kern w:val="2"/>
        </w:rPr>
        <w:t xml:space="preserve"> </w:t>
      </w:r>
      <w:r>
        <w:rPr>
          <w:rFonts w:eastAsia="Arial Unicode MS"/>
          <w:b/>
          <w:kern w:val="2"/>
        </w:rPr>
        <w:t>ubezpieczenia</w:t>
      </w:r>
      <w:r w:rsidRPr="001F117B">
        <w:rPr>
          <w:rFonts w:eastAsia="Arial Unicode MS"/>
          <w:b/>
          <w:kern w:val="2"/>
        </w:rPr>
        <w:t xml:space="preserve"> majątku, Odpowiedzialności Cywilnej i innych interesów Gminy Miejskiej Kościan oraz jednostek podległych</w:t>
      </w:r>
      <w:r>
        <w:rPr>
          <w:b/>
        </w:rPr>
        <w:t>.</w:t>
      </w:r>
    </w:p>
    <w:p w:rsidR="00DC3519" w:rsidRDefault="00DC3519" w:rsidP="00DC3519">
      <w:pPr>
        <w:spacing w:line="360" w:lineRule="auto"/>
        <w:ind w:firstLine="708"/>
        <w:jc w:val="both"/>
        <w:rPr>
          <w:b/>
        </w:rPr>
      </w:pPr>
    </w:p>
    <w:p w:rsidR="00DC3519" w:rsidRDefault="00DC3519" w:rsidP="00DC3519">
      <w:pPr>
        <w:spacing w:line="360" w:lineRule="auto"/>
        <w:ind w:firstLine="1440"/>
        <w:rPr>
          <w:b/>
          <w:bCs/>
        </w:rPr>
      </w:pPr>
      <w:r>
        <w:rPr>
          <w:b/>
          <w:bCs/>
        </w:rPr>
        <w:t xml:space="preserve">                   PYTANIA  I  ODPOWIEDZI</w:t>
      </w:r>
    </w:p>
    <w:p w:rsidR="00975CD6" w:rsidRPr="00975CD6" w:rsidRDefault="00975CD6" w:rsidP="00562B66">
      <w:pPr>
        <w:pStyle w:val="Default"/>
        <w:jc w:val="both"/>
        <w:rPr>
          <w:rFonts w:ascii="Book Antiqua" w:hAnsi="Book Antiqua" w:cs="Times New Roman"/>
        </w:rPr>
      </w:pPr>
    </w:p>
    <w:p w:rsidR="00363597" w:rsidRDefault="00363597" w:rsidP="00363597">
      <w:pPr>
        <w:spacing w:before="100" w:beforeAutospacing="1" w:after="100" w:afterAutospacing="1" w:line="276" w:lineRule="auto"/>
        <w:rPr>
          <w:rFonts w:ascii="Book Antiqua" w:hAnsi="Book Antiqua"/>
        </w:rPr>
      </w:pPr>
      <w:r w:rsidRPr="00363597">
        <w:t xml:space="preserve">1. </w:t>
      </w:r>
      <w:r w:rsidRPr="00363597">
        <w:rPr>
          <w:rFonts w:ascii="Book Antiqua" w:hAnsi="Book Antiqua"/>
        </w:rPr>
        <w:t>Prosimy o wykreślenie z klauzuli obligatoryjnych klauzuli</w:t>
      </w:r>
      <w:r w:rsidRPr="00363597">
        <w:rPr>
          <w:rFonts w:ascii="Book Antiqua" w:hAnsi="Book Antiqua"/>
        </w:rPr>
        <w:br/>
        <w:t xml:space="preserve">Przeoczenie zgłoszenia posiadanego lub nowego (nowo nabytego) majątku - Minimalny zakres ochrony zapewniany przez klauzulę: jeżeli ubezpieczający nie dopełnił obowiązku zgłoszenia posiadanego majątku, czy też majątku nowo nabytego ponad limit klauzuli automatycznego pokrycia Zamawiającego, to w razie szkody ZU jest dalej zobowiązany do świadczenia odszkodowania, w stosunku do pominiętego majątku. Ze strony ubezpieczonego osoba odpowiedzialna za wykazanie majątku do ubezpieczenia złoży stosowne oświadczenie o fakcie przeoczenia. </w:t>
      </w:r>
      <w:proofErr w:type="spellStart"/>
      <w:r w:rsidRPr="00363597">
        <w:rPr>
          <w:rFonts w:ascii="Book Antiqua" w:hAnsi="Book Antiqua"/>
        </w:rPr>
        <w:t>Podlimit</w:t>
      </w:r>
      <w:proofErr w:type="spellEnd"/>
      <w:r w:rsidRPr="00363597">
        <w:rPr>
          <w:rFonts w:ascii="Book Antiqua" w:hAnsi="Book Antiqua"/>
        </w:rPr>
        <w:t xml:space="preserve"> na klauzulę 500 000,00 zł</w:t>
      </w:r>
      <w:r w:rsidRPr="00363597">
        <w:rPr>
          <w:rFonts w:ascii="Book Antiqua" w:hAnsi="Book Antiqua"/>
        </w:rPr>
        <w:br/>
      </w:r>
      <w:r w:rsidRPr="00363597">
        <w:rPr>
          <w:rFonts w:ascii="Book Antiqua" w:hAnsi="Book Antiqua"/>
          <w:b/>
          <w:bCs/>
          <w:u w:val="single"/>
        </w:rPr>
        <w:t>WYRAŻAMY ZGODĘ</w:t>
      </w:r>
      <w:r w:rsidRPr="0036359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Pr="0036359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nowy przedmiot zamówienia w załączeniu</w:t>
      </w:r>
    </w:p>
    <w:p w:rsidR="00363597" w:rsidRPr="00363597" w:rsidRDefault="00363597" w:rsidP="00363597">
      <w:pPr>
        <w:spacing w:before="100" w:beforeAutospacing="1" w:after="100" w:afterAutospacing="1" w:line="276" w:lineRule="auto"/>
        <w:rPr>
          <w:rFonts w:ascii="Book Antiqua" w:hAnsi="Book Antiqua"/>
        </w:rPr>
      </w:pPr>
      <w:r w:rsidRPr="00363597">
        <w:rPr>
          <w:rFonts w:ascii="Book Antiqua" w:hAnsi="Book Antiqua"/>
        </w:rPr>
        <w:t>2. Prosimy o podanie limitu dla klauzuli sprzętu elektronicznego w ryzyku PD.</w:t>
      </w:r>
      <w:r w:rsidRPr="00363597">
        <w:rPr>
          <w:rFonts w:ascii="Book Antiqua" w:hAnsi="Book Antiqua"/>
        </w:rPr>
        <w:br/>
        <w:t xml:space="preserve">- </w:t>
      </w:r>
      <w:r>
        <w:rPr>
          <w:rFonts w:ascii="Book Antiqua" w:hAnsi="Book Antiqua"/>
        </w:rPr>
        <w:t>nowy przedmiot zamówienia w załączeniu</w:t>
      </w:r>
    </w:p>
    <w:p w:rsidR="00363597" w:rsidRPr="00363597" w:rsidRDefault="00363597" w:rsidP="00363597">
      <w:pPr>
        <w:spacing w:line="276" w:lineRule="auto"/>
        <w:rPr>
          <w:rFonts w:ascii="Book Antiqua" w:hAnsi="Book Antiqua" w:cs="Calibri"/>
          <w:lang w:eastAsia="en-US"/>
        </w:rPr>
      </w:pPr>
      <w:r w:rsidRPr="00363597">
        <w:rPr>
          <w:rFonts w:ascii="Book Antiqua" w:hAnsi="Book Antiqua" w:cs="Calibri"/>
          <w:lang w:eastAsia="en-US"/>
        </w:rPr>
        <w:t xml:space="preserve">Opis klauzuli sprzętu elektronicznego - Minimalny zakres ochrony zapewniany przez niniejszą klauzulę: Zakresem ochrony zgodnym z polisą objęty jest sprzęt elektroniczny, nie zgłoszony do ubezpieczenia sprzętu elektronicznego (zakres 2) na bazie </w:t>
      </w:r>
      <w:proofErr w:type="spellStart"/>
      <w:r w:rsidRPr="00363597">
        <w:rPr>
          <w:rFonts w:ascii="Book Antiqua" w:hAnsi="Book Antiqua" w:cs="Calibri"/>
          <w:lang w:eastAsia="en-US"/>
        </w:rPr>
        <w:t>ryzyk</w:t>
      </w:r>
      <w:proofErr w:type="spellEnd"/>
      <w:r w:rsidRPr="00363597">
        <w:rPr>
          <w:rFonts w:ascii="Book Antiqua" w:hAnsi="Book Antiqua" w:cs="Calibri"/>
          <w:lang w:eastAsia="en-US"/>
        </w:rPr>
        <w:t xml:space="preserve"> wszystkich. </w:t>
      </w:r>
      <w:proofErr w:type="spellStart"/>
      <w:r w:rsidRPr="00363597">
        <w:rPr>
          <w:rFonts w:ascii="Book Antiqua" w:hAnsi="Book Antiqua" w:cs="Calibri"/>
          <w:lang w:eastAsia="en-US"/>
        </w:rPr>
        <w:t>Podlimit</w:t>
      </w:r>
      <w:proofErr w:type="spellEnd"/>
      <w:r w:rsidRPr="00363597">
        <w:rPr>
          <w:rFonts w:ascii="Book Antiqua" w:hAnsi="Book Antiqua" w:cs="Calibri"/>
          <w:lang w:eastAsia="en-US"/>
        </w:rPr>
        <w:t xml:space="preserve"> na klauzulę 20 000,00 zł</w:t>
      </w:r>
    </w:p>
    <w:p w:rsidR="00363597" w:rsidRPr="00363597" w:rsidRDefault="00363597" w:rsidP="00363597">
      <w:pPr>
        <w:spacing w:before="100" w:beforeAutospacing="1" w:after="100" w:afterAutospacing="1" w:line="276" w:lineRule="auto"/>
        <w:rPr>
          <w:rFonts w:ascii="Book Antiqua" w:hAnsi="Book Antiqua"/>
        </w:rPr>
      </w:pPr>
      <w:r w:rsidRPr="00363597">
        <w:rPr>
          <w:rFonts w:ascii="Book Antiqua" w:hAnsi="Book Antiqua"/>
        </w:rPr>
        <w:t xml:space="preserve">3. Czy Zamawiający wyrazi zgodę na ubezpieczenie Dzieł sztuki, księgozbiorów, muzealiów od </w:t>
      </w:r>
      <w:proofErr w:type="spellStart"/>
      <w:r w:rsidRPr="00363597">
        <w:rPr>
          <w:rFonts w:ascii="Book Antiqua" w:hAnsi="Book Antiqua"/>
        </w:rPr>
        <w:t>ryzyk</w:t>
      </w:r>
      <w:proofErr w:type="spellEnd"/>
      <w:r w:rsidRPr="00363597">
        <w:rPr>
          <w:rFonts w:ascii="Book Antiqua" w:hAnsi="Book Antiqua"/>
        </w:rPr>
        <w:t xml:space="preserve"> nazwanych : Pożar, Wybuch, Dym, Sadza, Uderzenie pioruna, Upadek statku powietrznego, Powódź, Wiatr, Deszcz, Grad, Śnieg i lód, Trzęsienie, Zapadanie lub Osuwanie się ziemi, Lawina, Uderzenie pojazdu, Huk ponaddźwiękowy, Przepięcie spowodowane wyładowaniem atmosferycznym, Upadek przedmiotów na ubezpieczone mienie, Zalanie?</w:t>
      </w:r>
      <w:r w:rsidRPr="00363597">
        <w:rPr>
          <w:rFonts w:ascii="Book Antiqua" w:hAnsi="Book Antiqua"/>
        </w:rPr>
        <w:br/>
      </w:r>
      <w:r w:rsidRPr="00363597">
        <w:rPr>
          <w:rFonts w:ascii="Book Antiqua" w:hAnsi="Book Antiqua"/>
          <w:b/>
          <w:bCs/>
          <w:u w:val="single"/>
        </w:rPr>
        <w:t>WYRAŻAMY ZGODĘ</w:t>
      </w:r>
    </w:p>
    <w:p w:rsidR="00363597" w:rsidRPr="00363597" w:rsidRDefault="00363597" w:rsidP="00363597">
      <w:pPr>
        <w:spacing w:before="100" w:beforeAutospacing="1" w:after="100" w:afterAutospacing="1" w:line="276" w:lineRule="auto"/>
        <w:rPr>
          <w:rFonts w:ascii="Book Antiqua" w:hAnsi="Book Antiqua"/>
        </w:rPr>
      </w:pPr>
      <w:r w:rsidRPr="00363597">
        <w:rPr>
          <w:rFonts w:ascii="Book Antiqua" w:hAnsi="Book Antiqua"/>
        </w:rPr>
        <w:t>4. W związku z brakiem wyodrębnienia gotówki w sumach ubezpieczenia czy Zamawiający wyraża zgodę na przyjęcie :</w:t>
      </w:r>
      <w:r w:rsidRPr="00363597">
        <w:rPr>
          <w:rFonts w:ascii="Book Antiqua" w:hAnsi="Book Antiqua"/>
        </w:rPr>
        <w:br/>
      </w:r>
      <w:r w:rsidRPr="00363597">
        <w:rPr>
          <w:rFonts w:ascii="Book Antiqua" w:hAnsi="Book Antiqua"/>
        </w:rPr>
        <w:lastRenderedPageBreak/>
        <w:t>SU środki obrotowe 30 000 PLN, gotówka 20 000 - limity kradzieżowe środki obrotowe 6000 PLN gotówka 4000 PLN?</w:t>
      </w:r>
      <w:r w:rsidRPr="00363597">
        <w:rPr>
          <w:rFonts w:ascii="Book Antiqua" w:hAnsi="Book Antiqua"/>
        </w:rPr>
        <w:br/>
      </w:r>
      <w:r w:rsidRPr="00363597">
        <w:rPr>
          <w:rFonts w:ascii="Book Antiqua" w:hAnsi="Book Antiqua"/>
          <w:b/>
          <w:bCs/>
          <w:u w:val="single"/>
        </w:rPr>
        <w:t>WYRAŻAMY ZGODĘ</w:t>
      </w:r>
    </w:p>
    <w:p w:rsidR="00363597" w:rsidRPr="00363597" w:rsidRDefault="00363597" w:rsidP="00363597">
      <w:pPr>
        <w:spacing w:before="100" w:beforeAutospacing="1" w:after="100" w:afterAutospacing="1" w:line="276" w:lineRule="auto"/>
        <w:rPr>
          <w:rFonts w:ascii="Book Antiqua" w:hAnsi="Book Antiqua"/>
        </w:rPr>
      </w:pPr>
      <w:r w:rsidRPr="00363597">
        <w:rPr>
          <w:rFonts w:ascii="Book Antiqua" w:hAnsi="Book Antiqua"/>
        </w:rPr>
        <w:t>5. Prosimy o przesuniecie terminu składania oferta na dzień 15.11.2022 r.</w:t>
      </w:r>
      <w:r w:rsidRPr="00363597">
        <w:rPr>
          <w:rFonts w:ascii="Book Antiqua" w:hAnsi="Book Antiqua"/>
        </w:rPr>
        <w:br/>
      </w:r>
      <w:r w:rsidRPr="00363597">
        <w:rPr>
          <w:rFonts w:ascii="Book Antiqua" w:hAnsi="Book Antiqua"/>
          <w:b/>
          <w:bCs/>
          <w:u w:val="single"/>
        </w:rPr>
        <w:t>WYRAŻAMY ZGODĘ</w:t>
      </w:r>
      <w:r w:rsidRPr="00363597">
        <w:rPr>
          <w:rFonts w:ascii="Book Antiqua" w:hAnsi="Book Antiqua"/>
        </w:rPr>
        <w:t xml:space="preserve"> </w:t>
      </w:r>
      <w:r w:rsidR="00D050A7">
        <w:rPr>
          <w:rFonts w:ascii="Book Antiqua" w:hAnsi="Book Antiqua"/>
        </w:rPr>
        <w:t>– termin został przesunięty.</w:t>
      </w:r>
      <w:bookmarkStart w:id="0" w:name="_GoBack"/>
      <w:bookmarkEnd w:id="0"/>
    </w:p>
    <w:p w:rsidR="00363597" w:rsidRPr="00363597" w:rsidRDefault="00363597" w:rsidP="00363597">
      <w:pPr>
        <w:spacing w:line="254" w:lineRule="auto"/>
        <w:rPr>
          <w:rFonts w:ascii="Calibri" w:hAnsi="Calibri" w:cs="Calibri"/>
          <w:sz w:val="22"/>
          <w:szCs w:val="22"/>
          <w:lang w:eastAsia="en-US"/>
        </w:rPr>
      </w:pPr>
    </w:p>
    <w:p w:rsidR="00975CD6" w:rsidRPr="00975CD6" w:rsidRDefault="00975CD6" w:rsidP="00975CD6">
      <w:pPr>
        <w:pStyle w:val="Default"/>
        <w:jc w:val="both"/>
        <w:rPr>
          <w:rFonts w:ascii="Book Antiqua" w:hAnsi="Book Antiqua"/>
          <w:color w:val="auto"/>
        </w:rPr>
      </w:pPr>
    </w:p>
    <w:sectPr w:rsidR="00975CD6" w:rsidRPr="0097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C6051D"/>
    <w:multiLevelType w:val="hybridMultilevel"/>
    <w:tmpl w:val="825BE9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C9C7B"/>
    <w:multiLevelType w:val="hybridMultilevel"/>
    <w:tmpl w:val="3EB63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9AF92"/>
    <w:multiLevelType w:val="hybridMultilevel"/>
    <w:tmpl w:val="1E455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F828B9"/>
    <w:multiLevelType w:val="hybridMultilevel"/>
    <w:tmpl w:val="6A128A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C2AEB0"/>
    <w:multiLevelType w:val="hybridMultilevel"/>
    <w:tmpl w:val="48601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BDB5BC"/>
    <w:multiLevelType w:val="hybridMultilevel"/>
    <w:tmpl w:val="5DC381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2"/>
    <w:rsid w:val="000F2792"/>
    <w:rsid w:val="001F3696"/>
    <w:rsid w:val="00363597"/>
    <w:rsid w:val="00445E90"/>
    <w:rsid w:val="00562B66"/>
    <w:rsid w:val="00975CD6"/>
    <w:rsid w:val="00D050A7"/>
    <w:rsid w:val="00DC3519"/>
    <w:rsid w:val="00E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B530-EA1F-4FF5-99E4-0D69A27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3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4</cp:revision>
  <dcterms:created xsi:type="dcterms:W3CDTF">2022-11-09T09:34:00Z</dcterms:created>
  <dcterms:modified xsi:type="dcterms:W3CDTF">2022-11-09T09:49:00Z</dcterms:modified>
</cp:coreProperties>
</file>