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5FF20AC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4C0922" w:rsidRPr="004C0922">
        <w:rPr>
          <w:rFonts w:ascii="Arial" w:hAnsi="Arial" w:cs="Arial"/>
          <w:b/>
          <w:bCs/>
          <w:i/>
          <w:iCs/>
          <w:sz w:val="21"/>
          <w:szCs w:val="21"/>
        </w:rPr>
        <w:t>kompleksowa organizacja i przeprowadzenie cyklu szkoleń stacjonarnych i online dla potencjalnych beneficjentów oraz beneficjentów realizujących projekty w ramach Regionalnego Programu Operacyjnego Województwa Kujawsko-Pomorskiego na lata 2014-2020 oraz Funduszy Europejskich dla Kujaw i Pomorza 2021-2027</w:t>
      </w:r>
      <w:r w:rsidR="00141DC5" w:rsidRPr="00141DC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4C0922">
        <w:rPr>
          <w:rFonts w:ascii="Arial" w:hAnsi="Arial" w:cs="Arial"/>
          <w:i/>
          <w:iCs/>
          <w:sz w:val="21"/>
          <w:szCs w:val="21"/>
        </w:rPr>
        <w:t>96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16E8C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92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Kriger-Bulska</cp:lastModifiedBy>
  <cp:revision>2</cp:revision>
  <cp:lastPrinted>2016-07-26T10:32:00Z</cp:lastPrinted>
  <dcterms:created xsi:type="dcterms:W3CDTF">2023-08-01T06:50:00Z</dcterms:created>
  <dcterms:modified xsi:type="dcterms:W3CDTF">2023-08-01T06:50:00Z</dcterms:modified>
</cp:coreProperties>
</file>