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3C7D4" w14:textId="77777777" w:rsidR="007810B3" w:rsidRDefault="007810B3" w:rsidP="003A3B89">
      <w:pPr>
        <w:jc w:val="right"/>
        <w:rPr>
          <w:rFonts w:ascii="Cambria" w:hAnsi="Cambria"/>
        </w:rPr>
      </w:pPr>
    </w:p>
    <w:p w14:paraId="38F5E6A2" w14:textId="392542E2" w:rsidR="003A3B89" w:rsidRDefault="003A3B89" w:rsidP="003A3B89">
      <w:pPr>
        <w:jc w:val="right"/>
        <w:rPr>
          <w:rFonts w:ascii="Cambria" w:hAnsi="Cambria"/>
        </w:rPr>
      </w:pPr>
      <w:r w:rsidRPr="003A3B89">
        <w:rPr>
          <w:rFonts w:ascii="Cambria" w:hAnsi="Cambria"/>
        </w:rPr>
        <w:t>Załącznik nr 1 do SWZ</w:t>
      </w:r>
    </w:p>
    <w:p w14:paraId="4C9DADCA" w14:textId="5E7656A4" w:rsidR="003A3B89" w:rsidRDefault="003A3B89" w:rsidP="003A3B89">
      <w:pPr>
        <w:rPr>
          <w:rFonts w:ascii="Cambria" w:hAnsi="Cambria"/>
        </w:rPr>
      </w:pPr>
      <w:r>
        <w:rPr>
          <w:rFonts w:ascii="Cambria" w:hAnsi="Cambria"/>
        </w:rPr>
        <w:t>Znak postępowania PZ.271.</w:t>
      </w:r>
      <w:r w:rsidR="003624D2">
        <w:rPr>
          <w:rFonts w:ascii="Cambria" w:hAnsi="Cambria"/>
        </w:rPr>
        <w:t>20</w:t>
      </w:r>
      <w:r>
        <w:rPr>
          <w:rFonts w:ascii="Cambria" w:hAnsi="Cambria"/>
        </w:rPr>
        <w:t>.2023</w:t>
      </w:r>
    </w:p>
    <w:p w14:paraId="58210F86" w14:textId="77777777" w:rsidR="003A3B89" w:rsidRDefault="003A3B89" w:rsidP="003A3B89">
      <w:pPr>
        <w:jc w:val="center"/>
        <w:rPr>
          <w:rFonts w:ascii="Cambria" w:hAnsi="Cambria"/>
        </w:rPr>
      </w:pPr>
    </w:p>
    <w:p w14:paraId="075D6C2A" w14:textId="77777777" w:rsidR="003A3B89" w:rsidRPr="003A3B89" w:rsidRDefault="003A3B89" w:rsidP="003A3B89">
      <w:pPr>
        <w:jc w:val="center"/>
        <w:rPr>
          <w:rFonts w:ascii="Cambria" w:hAnsi="Cambria"/>
          <w:sz w:val="28"/>
          <w:szCs w:val="28"/>
        </w:rPr>
      </w:pPr>
      <w:r w:rsidRPr="003A3B89">
        <w:rPr>
          <w:rFonts w:ascii="Cambria" w:hAnsi="Cambria"/>
          <w:sz w:val="28"/>
          <w:szCs w:val="28"/>
        </w:rPr>
        <w:t>OPIS PRZEDMIOTU ZAMÓWIENIA (OPZ)</w:t>
      </w:r>
    </w:p>
    <w:p w14:paraId="260B2AA0" w14:textId="77777777" w:rsidR="003A3B89" w:rsidRDefault="003A3B89" w:rsidP="003A3B89">
      <w:pPr>
        <w:jc w:val="right"/>
      </w:pPr>
    </w:p>
    <w:p w14:paraId="156F0BC7" w14:textId="77777777" w:rsidR="00E93809" w:rsidRPr="00E93809" w:rsidRDefault="00E93809" w:rsidP="00E93809">
      <w:pPr>
        <w:rPr>
          <w:rFonts w:ascii="Cambria" w:eastAsia="Times New Roman" w:hAnsi="Cambria" w:cs="Times New Roman"/>
          <w:b/>
          <w:bCs/>
          <w:color w:val="000000"/>
          <w:kern w:val="0"/>
        </w:rPr>
      </w:pPr>
      <w:r w:rsidRPr="00E93809">
        <w:rPr>
          <w:rFonts w:ascii="Cambria" w:eastAsia="Times New Roman" w:hAnsi="Cambria" w:cs="Times New Roman"/>
          <w:b/>
          <w:bCs/>
          <w:color w:val="000000"/>
          <w:kern w:val="0"/>
        </w:rPr>
        <w:t xml:space="preserve">Część </w:t>
      </w:r>
      <w:r w:rsidR="000F0009">
        <w:rPr>
          <w:rFonts w:ascii="Cambria" w:eastAsia="Times New Roman" w:hAnsi="Cambria" w:cs="Times New Roman"/>
          <w:b/>
          <w:bCs/>
          <w:color w:val="000000"/>
          <w:kern w:val="0"/>
        </w:rPr>
        <w:t>1</w:t>
      </w:r>
      <w:r w:rsidRPr="00E93809">
        <w:rPr>
          <w:rFonts w:ascii="Cambria" w:eastAsia="Times New Roman" w:hAnsi="Cambria" w:cs="Times New Roman"/>
          <w:b/>
          <w:bCs/>
          <w:color w:val="000000"/>
          <w:kern w:val="0"/>
        </w:rPr>
        <w:t>: Urządzenia UTM, przełączniki sieciowe i urządzenia Access Point</w:t>
      </w:r>
    </w:p>
    <w:p w14:paraId="602387FD" w14:textId="77777777" w:rsidR="003A3B89" w:rsidRDefault="003A3B89" w:rsidP="00AE3AFA"/>
    <w:p w14:paraId="4E24E5AD" w14:textId="77777777" w:rsidR="00B62E46" w:rsidRPr="00B62E46" w:rsidRDefault="00B62E46" w:rsidP="00B62E46">
      <w:pPr>
        <w:rPr>
          <w:b/>
        </w:rPr>
      </w:pPr>
      <w:r w:rsidRPr="00B62E46">
        <w:rPr>
          <w:b/>
        </w:rPr>
        <w:t>Dostawa urządz</w:t>
      </w:r>
      <w:r w:rsidR="00C311AB">
        <w:rPr>
          <w:b/>
        </w:rPr>
        <w:t>enia klasy UTM – w liczbie 1</w:t>
      </w:r>
      <w:r w:rsidRPr="00B62E46">
        <w:rPr>
          <w:b/>
        </w:rPr>
        <w:t xml:space="preserve"> sztuk</w:t>
      </w:r>
      <w:r w:rsidR="00C311AB">
        <w:rPr>
          <w:b/>
        </w:rPr>
        <w:t>a</w:t>
      </w:r>
      <w:r w:rsidRPr="00B62E46">
        <w:rPr>
          <w:b/>
        </w:rPr>
        <w:t>.</w:t>
      </w:r>
    </w:p>
    <w:tbl>
      <w:tblPr>
        <w:tblStyle w:val="Tabela-Siatka"/>
        <w:tblW w:w="9667" w:type="dxa"/>
        <w:tblInd w:w="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602"/>
        <w:gridCol w:w="2065"/>
      </w:tblGrid>
      <w:tr w:rsidR="00B62E46" w:rsidRPr="00B62E46" w14:paraId="5FD4A83B" w14:textId="77777777" w:rsidTr="00304625">
        <w:trPr>
          <w:trHeight w:val="1036"/>
        </w:trPr>
        <w:tc>
          <w:tcPr>
            <w:tcW w:w="9667" w:type="dxa"/>
            <w:gridSpan w:val="2"/>
            <w:vAlign w:val="center"/>
          </w:tcPr>
          <w:p w14:paraId="788C05D8" w14:textId="77777777" w:rsidR="00B62E46" w:rsidRPr="00B62E46" w:rsidRDefault="00B62E46" w:rsidP="00B62E46">
            <w:pPr>
              <w:spacing w:line="259" w:lineRule="auto"/>
              <w:rPr>
                <w:b/>
              </w:rPr>
            </w:pPr>
          </w:p>
          <w:p w14:paraId="2EC9342B" w14:textId="77777777" w:rsidR="00B62E46" w:rsidRPr="00B62E46" w:rsidRDefault="00B62E46" w:rsidP="00B62E46">
            <w:pPr>
              <w:spacing w:line="259" w:lineRule="auto"/>
              <w:rPr>
                <w:b/>
              </w:rPr>
            </w:pPr>
            <w:r w:rsidRPr="00B62E46">
              <w:rPr>
                <w:b/>
              </w:rPr>
              <w:t>Oferowany typ, model, producent: …………………………………………………………………………………………….</w:t>
            </w:r>
          </w:p>
          <w:p w14:paraId="77E32378" w14:textId="77777777" w:rsidR="00B62E46" w:rsidRPr="00B62E46" w:rsidRDefault="00B62E46" w:rsidP="00B62E46">
            <w:pPr>
              <w:spacing w:after="160" w:line="259" w:lineRule="auto"/>
              <w:rPr>
                <w:b/>
              </w:rPr>
            </w:pPr>
          </w:p>
        </w:tc>
      </w:tr>
      <w:tr w:rsidR="00B62E46" w:rsidRPr="00B62E46" w14:paraId="4146F834" w14:textId="77777777" w:rsidTr="0005692C">
        <w:tc>
          <w:tcPr>
            <w:tcW w:w="9667" w:type="dxa"/>
            <w:gridSpan w:val="2"/>
            <w:vAlign w:val="center"/>
          </w:tcPr>
          <w:p w14:paraId="7C46C02A" w14:textId="77777777" w:rsidR="00B62E46" w:rsidRPr="00B62E46" w:rsidRDefault="00B62E46" w:rsidP="00B62E46">
            <w:pPr>
              <w:spacing w:after="160" w:line="259" w:lineRule="auto"/>
              <w:rPr>
                <w:b/>
              </w:rPr>
            </w:pPr>
            <w:r w:rsidRPr="00B62E46">
              <w:rPr>
                <w:b/>
              </w:rPr>
              <w:t>Wymagane minimalne parametry i właściwości</w:t>
            </w:r>
          </w:p>
        </w:tc>
      </w:tr>
      <w:tr w:rsidR="00B62E46" w:rsidRPr="00B62E46" w14:paraId="30721C5D" w14:textId="77777777" w:rsidTr="00EC626D">
        <w:tc>
          <w:tcPr>
            <w:tcW w:w="9667" w:type="dxa"/>
            <w:gridSpan w:val="2"/>
            <w:vAlign w:val="center"/>
          </w:tcPr>
          <w:p w14:paraId="5AACC0ED" w14:textId="77777777" w:rsidR="00B62E46" w:rsidRPr="00B62E46" w:rsidRDefault="00B62E46" w:rsidP="00B62E46">
            <w:pPr>
              <w:rPr>
                <w:b/>
              </w:rPr>
            </w:pPr>
            <w:r w:rsidRPr="00B62E46">
              <w:t>Zamawiający wymaga, aby Wykonawca zaoferował sprzęt wyprodukowany nie wcześniej niż 6 miesięcy przed datą publikacji ogłoszenia o zamówieniu w Dzienniku Urzędowym Unii Europejskiej.</w:t>
            </w:r>
          </w:p>
        </w:tc>
      </w:tr>
      <w:tr w:rsidR="00B62E46" w:rsidRPr="00B62E46" w14:paraId="19D18E9C" w14:textId="77777777" w:rsidTr="00304625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24B6F494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t>Obudowa:</w:t>
            </w:r>
          </w:p>
        </w:tc>
      </w:tr>
      <w:tr w:rsidR="00B62E46" w:rsidRPr="00B62E46" w14:paraId="4258A4E3" w14:textId="77777777" w:rsidTr="00282E98">
        <w:tc>
          <w:tcPr>
            <w:tcW w:w="9667" w:type="dxa"/>
            <w:gridSpan w:val="2"/>
            <w:hideMark/>
          </w:tcPr>
          <w:p w14:paraId="1758BD08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do montażu w szafie </w:t>
            </w:r>
            <w:proofErr w:type="spellStart"/>
            <w:r w:rsidRPr="00B62E46">
              <w:t>Rack</w:t>
            </w:r>
            <w:proofErr w:type="spellEnd"/>
            <w:r w:rsidRPr="00B62E46">
              <w:t xml:space="preserve"> 19", o wysokości nie więcej niż 1U, wraz z kompletem odpowiednich szyn montażowych,  lub półka montażowa. Podać sposób montażu:</w:t>
            </w:r>
          </w:p>
        </w:tc>
      </w:tr>
      <w:tr w:rsidR="00B62E46" w:rsidRPr="00B62E46" w14:paraId="54473170" w14:textId="77777777" w:rsidTr="00304625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5DBA6F28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t>Porty:</w:t>
            </w:r>
          </w:p>
        </w:tc>
      </w:tr>
      <w:tr w:rsidR="00B62E46" w:rsidRPr="00B62E46" w14:paraId="27E33E9C" w14:textId="77777777" w:rsidTr="002A2E53">
        <w:trPr>
          <w:trHeight w:val="172"/>
        </w:trPr>
        <w:tc>
          <w:tcPr>
            <w:tcW w:w="9667" w:type="dxa"/>
            <w:gridSpan w:val="2"/>
            <w:hideMark/>
          </w:tcPr>
          <w:p w14:paraId="4A4082B5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LAN: min 5 x 1GbE,</w:t>
            </w:r>
          </w:p>
        </w:tc>
      </w:tr>
      <w:tr w:rsidR="00B62E46" w:rsidRPr="00B62E46" w14:paraId="2D261526" w14:textId="77777777" w:rsidTr="00D26E38">
        <w:trPr>
          <w:trHeight w:val="53"/>
        </w:trPr>
        <w:tc>
          <w:tcPr>
            <w:tcW w:w="9667" w:type="dxa"/>
            <w:gridSpan w:val="2"/>
          </w:tcPr>
          <w:p w14:paraId="53E5ACE1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WAN: 1x1GbE</w:t>
            </w:r>
          </w:p>
        </w:tc>
      </w:tr>
      <w:tr w:rsidR="00B62E46" w:rsidRPr="00B62E46" w14:paraId="67EF4108" w14:textId="77777777" w:rsidTr="00413F86">
        <w:trPr>
          <w:trHeight w:val="53"/>
        </w:trPr>
        <w:tc>
          <w:tcPr>
            <w:tcW w:w="9667" w:type="dxa"/>
            <w:gridSpan w:val="2"/>
          </w:tcPr>
          <w:p w14:paraId="29060B61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Port do podłączenia konsolowego</w:t>
            </w:r>
          </w:p>
        </w:tc>
      </w:tr>
      <w:tr w:rsidR="00DB6262" w:rsidRPr="00B62E46" w14:paraId="45D0E8CB" w14:textId="77777777" w:rsidTr="003F4B77">
        <w:trPr>
          <w:trHeight w:val="53"/>
        </w:trPr>
        <w:tc>
          <w:tcPr>
            <w:tcW w:w="9667" w:type="dxa"/>
            <w:gridSpan w:val="2"/>
          </w:tcPr>
          <w:p w14:paraId="609EC3F8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Obsługa modułów SFP+: 10GbE, SR, LR, ER</w:t>
            </w:r>
          </w:p>
        </w:tc>
      </w:tr>
      <w:tr w:rsidR="00DB6262" w:rsidRPr="00B62E46" w14:paraId="0CA66B4D" w14:textId="77777777" w:rsidTr="00E25301">
        <w:trPr>
          <w:trHeight w:val="236"/>
        </w:trPr>
        <w:tc>
          <w:tcPr>
            <w:tcW w:w="9667" w:type="dxa"/>
            <w:gridSpan w:val="2"/>
          </w:tcPr>
          <w:p w14:paraId="7A7F9C91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Port konsolowy: minimum 1xRJ-45</w:t>
            </w:r>
          </w:p>
        </w:tc>
      </w:tr>
      <w:tr w:rsidR="00DB6262" w:rsidRPr="00B62E46" w14:paraId="2F8E97D3" w14:textId="77777777" w:rsidTr="00664C51">
        <w:trPr>
          <w:trHeight w:val="408"/>
        </w:trPr>
        <w:tc>
          <w:tcPr>
            <w:tcW w:w="9667" w:type="dxa"/>
            <w:gridSpan w:val="2"/>
          </w:tcPr>
          <w:p w14:paraId="676F2FED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 xml:space="preserve">Port USB: minimum 1 port umożliwiający załadowanie konfiguracji dla przełącznika z pamięci </w:t>
            </w:r>
            <w:proofErr w:type="spellStart"/>
            <w:r w:rsidRPr="00B62E46">
              <w:t>flash</w:t>
            </w:r>
            <w:proofErr w:type="spellEnd"/>
            <w:r w:rsidRPr="00B62E46">
              <w:t xml:space="preserve"> USB</w:t>
            </w:r>
          </w:p>
        </w:tc>
      </w:tr>
      <w:tr w:rsidR="00DB6262" w:rsidRPr="00B62E46" w14:paraId="59DD1690" w14:textId="77777777" w:rsidTr="004176C2">
        <w:trPr>
          <w:trHeight w:val="408"/>
        </w:trPr>
        <w:tc>
          <w:tcPr>
            <w:tcW w:w="9667" w:type="dxa"/>
            <w:gridSpan w:val="2"/>
          </w:tcPr>
          <w:p w14:paraId="0C6355BE" w14:textId="77777777" w:rsidR="00DB6262" w:rsidRPr="00B62E46" w:rsidRDefault="00DB6262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t>Urządzenie musi umożliwiać pełną rekonfigurację interfejsów wewnętrznych, wspierając m.in.:</w:t>
            </w:r>
            <w:r w:rsidRPr="00B62E46">
              <w:br/>
              <w:t xml:space="preserve">- Stworzenie wirtualnego </w:t>
            </w:r>
            <w:proofErr w:type="spellStart"/>
            <w:r w:rsidRPr="00B62E46">
              <w:t>switch</w:t>
            </w:r>
            <w:proofErr w:type="spellEnd"/>
            <w:r w:rsidRPr="00B62E46">
              <w:t xml:space="preserve"> z interfejsów,</w:t>
            </w:r>
            <w:r w:rsidRPr="00B62E46">
              <w:br/>
              <w:t xml:space="preserve">- Stworzenie interfejsów typu </w:t>
            </w:r>
            <w:proofErr w:type="spellStart"/>
            <w:r w:rsidRPr="00B62E46">
              <w:t>bridge</w:t>
            </w:r>
            <w:proofErr w:type="spellEnd"/>
            <w:r w:rsidRPr="00B62E46">
              <w:t>,</w:t>
            </w:r>
            <w:r w:rsidRPr="00B62E46">
              <w:br/>
              <w:t>- Agregacji interfejsów m.in. za pomocą LACP.</w:t>
            </w:r>
          </w:p>
        </w:tc>
      </w:tr>
      <w:tr w:rsidR="00B62E46" w:rsidRPr="00B62E46" w14:paraId="4923B325" w14:textId="77777777" w:rsidTr="00304625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11B78987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lastRenderedPageBreak/>
              <w:t>Wydajność urządzenia:</w:t>
            </w:r>
          </w:p>
        </w:tc>
      </w:tr>
      <w:tr w:rsidR="00DB6262" w:rsidRPr="00B62E46" w14:paraId="00409FDA" w14:textId="77777777" w:rsidTr="00706863">
        <w:trPr>
          <w:trHeight w:val="516"/>
        </w:trPr>
        <w:tc>
          <w:tcPr>
            <w:tcW w:w="9667" w:type="dxa"/>
            <w:gridSpan w:val="2"/>
            <w:hideMark/>
          </w:tcPr>
          <w:p w14:paraId="799C67A2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 xml:space="preserve">Wymagane przepustowość urządzenia dla: Ruchu NGTP: min 450 </w:t>
            </w:r>
            <w:proofErr w:type="spellStart"/>
            <w:r w:rsidRPr="00B62E46">
              <w:t>MbPs</w:t>
            </w:r>
            <w:proofErr w:type="spellEnd"/>
          </w:p>
        </w:tc>
      </w:tr>
      <w:tr w:rsidR="00DB6262" w:rsidRPr="00B62E46" w14:paraId="3DB02C70" w14:textId="77777777" w:rsidTr="006A5539">
        <w:trPr>
          <w:trHeight w:val="150"/>
        </w:trPr>
        <w:tc>
          <w:tcPr>
            <w:tcW w:w="9667" w:type="dxa"/>
            <w:gridSpan w:val="2"/>
          </w:tcPr>
          <w:p w14:paraId="4A41142F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 xml:space="preserve">Wymagane przepustowość urządzenia dla ruchu:  NGFW: min 800 </w:t>
            </w:r>
            <w:proofErr w:type="spellStart"/>
            <w:r w:rsidRPr="00B62E46">
              <w:t>Mbps</w:t>
            </w:r>
            <w:proofErr w:type="spellEnd"/>
            <w:r w:rsidRPr="00B62E46">
              <w:t>,</w:t>
            </w:r>
          </w:p>
        </w:tc>
      </w:tr>
      <w:tr w:rsidR="00DB6262" w:rsidRPr="00B62E46" w14:paraId="2D04C6A2" w14:textId="77777777" w:rsidTr="00C963B7">
        <w:trPr>
          <w:trHeight w:val="150"/>
        </w:trPr>
        <w:tc>
          <w:tcPr>
            <w:tcW w:w="9667" w:type="dxa"/>
            <w:gridSpan w:val="2"/>
          </w:tcPr>
          <w:p w14:paraId="2AA592FD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 xml:space="preserve">Wymagane przepustowość urządzenia dla ruchu:  IPS: min 900 </w:t>
            </w:r>
            <w:proofErr w:type="spellStart"/>
            <w:r w:rsidRPr="00B62E46">
              <w:t>Mbps</w:t>
            </w:r>
            <w:proofErr w:type="spellEnd"/>
          </w:p>
        </w:tc>
      </w:tr>
      <w:tr w:rsidR="00DB6262" w:rsidRPr="00B62E46" w14:paraId="109F8D04" w14:textId="77777777" w:rsidTr="00C26C99">
        <w:trPr>
          <w:trHeight w:val="494"/>
        </w:trPr>
        <w:tc>
          <w:tcPr>
            <w:tcW w:w="9667" w:type="dxa"/>
            <w:gridSpan w:val="2"/>
          </w:tcPr>
          <w:p w14:paraId="2B44FCB6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 xml:space="preserve">Wymagane przepustowość urządzenia dla ruchu:   Ruchu Firewall: min 1000 </w:t>
            </w:r>
            <w:proofErr w:type="spellStart"/>
            <w:r w:rsidRPr="00B62E46">
              <w:t>Mbps</w:t>
            </w:r>
            <w:proofErr w:type="spellEnd"/>
            <w:r w:rsidRPr="00B62E46">
              <w:t>,</w:t>
            </w:r>
          </w:p>
        </w:tc>
      </w:tr>
      <w:tr w:rsidR="00DB6262" w:rsidRPr="00B62E46" w14:paraId="1F9C3A78" w14:textId="77777777" w:rsidTr="00747249">
        <w:trPr>
          <w:trHeight w:val="494"/>
        </w:trPr>
        <w:tc>
          <w:tcPr>
            <w:tcW w:w="9667" w:type="dxa"/>
            <w:gridSpan w:val="2"/>
          </w:tcPr>
          <w:p w14:paraId="53F17D16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Urządzenie musi monitorować minimum następujące parametry sieciowe:</w:t>
            </w:r>
          </w:p>
          <w:p w14:paraId="72589C64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- Utrata pakietów,</w:t>
            </w:r>
          </w:p>
          <w:p w14:paraId="4C749BA4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- Średnie opóźnienie,</w:t>
            </w:r>
          </w:p>
          <w:p w14:paraId="3083D166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- Minimalne opóźnienie,</w:t>
            </w:r>
          </w:p>
          <w:p w14:paraId="4C050255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- Maksymalne opóźnienie,</w:t>
            </w:r>
          </w:p>
          <w:p w14:paraId="77374D45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 xml:space="preserve">- </w:t>
            </w:r>
            <w:proofErr w:type="spellStart"/>
            <w:r w:rsidRPr="00B62E46">
              <w:t>Jitter</w:t>
            </w:r>
            <w:proofErr w:type="spellEnd"/>
            <w:r w:rsidRPr="00B62E46">
              <w:t>,</w:t>
            </w:r>
          </w:p>
        </w:tc>
      </w:tr>
      <w:tr w:rsidR="00B62E46" w:rsidRPr="00B62E46" w14:paraId="714325DD" w14:textId="77777777" w:rsidTr="00304625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477BBE5F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t>Zarządzanie:</w:t>
            </w:r>
          </w:p>
        </w:tc>
      </w:tr>
      <w:tr w:rsidR="00DB6262" w:rsidRPr="00B62E46" w14:paraId="6D88C9B9" w14:textId="77777777" w:rsidTr="0063614D">
        <w:trPr>
          <w:trHeight w:val="591"/>
        </w:trPr>
        <w:tc>
          <w:tcPr>
            <w:tcW w:w="9667" w:type="dxa"/>
            <w:gridSpan w:val="2"/>
          </w:tcPr>
          <w:p w14:paraId="381089F2" w14:textId="77777777" w:rsidR="00DB6262" w:rsidRPr="00B62E46" w:rsidRDefault="00DB6262" w:rsidP="00B62E46">
            <w:pPr>
              <w:spacing w:after="160" w:line="259" w:lineRule="auto"/>
              <w:rPr>
                <w:lang w:val="de-DE"/>
              </w:rPr>
            </w:pPr>
            <w:r w:rsidRPr="00B62E46">
              <w:t>Urządzenie musi posiadać interfejs WWW z poziomu, którego administrator może wykonać wszystkie czynności administracyjne.</w:t>
            </w:r>
          </w:p>
        </w:tc>
      </w:tr>
      <w:tr w:rsidR="00DB6262" w:rsidRPr="00B62E46" w14:paraId="78D7EBED" w14:textId="77777777" w:rsidTr="00144CD0">
        <w:trPr>
          <w:trHeight w:val="140"/>
        </w:trPr>
        <w:tc>
          <w:tcPr>
            <w:tcW w:w="9667" w:type="dxa"/>
            <w:gridSpan w:val="2"/>
          </w:tcPr>
          <w:p w14:paraId="33AFC2FB" w14:textId="77777777" w:rsidR="00DB6262" w:rsidRPr="00B62E46" w:rsidRDefault="00DB6262" w:rsidP="00B62E46">
            <w:pPr>
              <w:spacing w:after="160" w:line="259" w:lineRule="auto"/>
              <w:rPr>
                <w:lang w:val="de-DE"/>
              </w:rPr>
            </w:pPr>
            <w:r w:rsidRPr="00B62E46">
              <w:t>Opcjonalnie rozwiązanie musi posiadać możliwość podpięcia rozwiązania do systemu centralnego zarządzania i zarządzania urządzeniem poprzez dedykowaną aplikacje.</w:t>
            </w:r>
          </w:p>
        </w:tc>
      </w:tr>
      <w:tr w:rsidR="00DB6262" w:rsidRPr="00B62E46" w14:paraId="4B18182B" w14:textId="77777777" w:rsidTr="00456C52">
        <w:trPr>
          <w:trHeight w:val="140"/>
        </w:trPr>
        <w:tc>
          <w:tcPr>
            <w:tcW w:w="9667" w:type="dxa"/>
            <w:gridSpan w:val="2"/>
          </w:tcPr>
          <w:p w14:paraId="0E82CDA6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Opcjonalnie rozwiązanie musi posiadać możliwość zarządzania nim z poziomu chmurowego portalu centralnego zarządzania. Dostęp do portalu chmurowego musi być dostarczony w ramach podstawowej licencji.</w:t>
            </w:r>
          </w:p>
        </w:tc>
      </w:tr>
      <w:tr w:rsidR="00DB6262" w:rsidRPr="00B62E46" w14:paraId="782D1D48" w14:textId="77777777" w:rsidTr="00292B5A">
        <w:trPr>
          <w:trHeight w:val="140"/>
        </w:trPr>
        <w:tc>
          <w:tcPr>
            <w:tcW w:w="9667" w:type="dxa"/>
            <w:gridSpan w:val="2"/>
          </w:tcPr>
          <w:p w14:paraId="766412AB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Z poziomu interfejsu WWW administrator musi mieć możliwość szybkiego przeglądu stanu urządzenia widząc na panelu głównym minimum następujące informacje:</w:t>
            </w:r>
            <w:r w:rsidRPr="00B62E46">
              <w:br/>
              <w:t>- wersja oprogramowania układowego,</w:t>
            </w:r>
            <w:r w:rsidRPr="00B62E46">
              <w:br/>
              <w:t>- nazwa urządzenia,</w:t>
            </w:r>
            <w:r w:rsidRPr="00B62E46">
              <w:br/>
              <w:t>- adres sprzętowy urządzenia,</w:t>
            </w:r>
            <w:r w:rsidRPr="00B62E46">
              <w:br/>
              <w:t>- czas pracy urządzenia od ostatniego restartu,</w:t>
            </w:r>
            <w:r w:rsidRPr="00B62E46">
              <w:br/>
              <w:t xml:space="preserve">- status sieci </w:t>
            </w:r>
            <w:proofErr w:type="spellStart"/>
            <w:r w:rsidRPr="00B62E46">
              <w:t>internet</w:t>
            </w:r>
            <w:proofErr w:type="spellEnd"/>
            <w:r w:rsidRPr="00B62E46">
              <w:t>,</w:t>
            </w:r>
            <w:r w:rsidRPr="00B62E46">
              <w:br/>
              <w:t xml:space="preserve">- status sieci wifi (o ile urządzenie jest wyposażone w moduł sieci </w:t>
            </w:r>
            <w:proofErr w:type="spellStart"/>
            <w:r w:rsidRPr="00B62E46">
              <w:t>WiFi</w:t>
            </w:r>
            <w:proofErr w:type="spellEnd"/>
            <w:r w:rsidRPr="00B62E46">
              <w:t>),</w:t>
            </w:r>
            <w:r w:rsidRPr="00B62E46">
              <w:br/>
              <w:t>- ostatnio wykryte urządzenia w sieci wraz z alertami,</w:t>
            </w:r>
            <w:r w:rsidRPr="00B62E46">
              <w:br/>
              <w:t>- aktywność sieci zawierającą wykres ilości pakietów i ilości danych przepływających w czasie rzeczywistym przez urządzenie.</w:t>
            </w:r>
          </w:p>
        </w:tc>
      </w:tr>
      <w:tr w:rsidR="00DB6262" w:rsidRPr="00B62E46" w14:paraId="489DF603" w14:textId="77777777" w:rsidTr="00134877">
        <w:trPr>
          <w:trHeight w:val="140"/>
        </w:trPr>
        <w:tc>
          <w:tcPr>
            <w:tcW w:w="9667" w:type="dxa"/>
            <w:gridSpan w:val="2"/>
          </w:tcPr>
          <w:p w14:paraId="75C95A66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 xml:space="preserve">Jeśli urządzenie posiada moduł sieci bezprzewodowej to musi umożliwiać wyświetlenie aktywnych </w:t>
            </w:r>
            <w:r w:rsidRPr="00B62E46">
              <w:lastRenderedPageBreak/>
              <w:t>urządzeń podłączonych do sieci bezprzewodowej, wraz z informacjami o jakości sygnału dla pojedynczych urządzeń.</w:t>
            </w:r>
          </w:p>
        </w:tc>
      </w:tr>
      <w:tr w:rsidR="00DB6262" w:rsidRPr="00B62E46" w14:paraId="155E7939" w14:textId="77777777" w:rsidTr="006722AE">
        <w:trPr>
          <w:trHeight w:val="140"/>
        </w:trPr>
        <w:tc>
          <w:tcPr>
            <w:tcW w:w="9667" w:type="dxa"/>
            <w:gridSpan w:val="2"/>
          </w:tcPr>
          <w:p w14:paraId="6EF3ADC6" w14:textId="77777777" w:rsidR="00DB6262" w:rsidRPr="00B62E46" w:rsidRDefault="00DB6262" w:rsidP="00B62E46">
            <w:pPr>
              <w:spacing w:after="160" w:line="259" w:lineRule="auto"/>
            </w:pPr>
            <w:r w:rsidRPr="00B62E46">
              <w:lastRenderedPageBreak/>
              <w:t>Urządzenie musi możliwość wyświetlenie wszystkich aktywnych urządzeń pracujących w sieci, w postaci listy dostępnej bezpośrednio z interfejsu WWW.</w:t>
            </w:r>
          </w:p>
        </w:tc>
      </w:tr>
      <w:tr w:rsidR="00DB6262" w:rsidRPr="00B62E46" w14:paraId="65F769F4" w14:textId="77777777" w:rsidTr="00AF2BD6">
        <w:trPr>
          <w:trHeight w:val="140"/>
        </w:trPr>
        <w:tc>
          <w:tcPr>
            <w:tcW w:w="9667" w:type="dxa"/>
            <w:gridSpan w:val="2"/>
          </w:tcPr>
          <w:p w14:paraId="645D2F96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Urządzenie musi umożliwiać generowanie raportów z aktywności użytkowników i komputerów minimum w odstępach:</w:t>
            </w:r>
            <w:r w:rsidRPr="00B62E46">
              <w:br/>
              <w:t>- ostatnia godzina,</w:t>
            </w:r>
            <w:r w:rsidRPr="00B62E46">
              <w:br/>
              <w:t>- ostatni dzień,</w:t>
            </w:r>
            <w:r w:rsidRPr="00B62E46">
              <w:br/>
              <w:t>- ostatni tydzień,</w:t>
            </w:r>
            <w:r w:rsidRPr="00B62E46">
              <w:br/>
              <w:t>- ostatni miesiąc,</w:t>
            </w:r>
          </w:p>
        </w:tc>
      </w:tr>
      <w:tr w:rsidR="00DB6262" w:rsidRPr="00B62E46" w14:paraId="6169E9C9" w14:textId="77777777" w:rsidTr="003D3D7A">
        <w:trPr>
          <w:trHeight w:val="140"/>
        </w:trPr>
        <w:tc>
          <w:tcPr>
            <w:tcW w:w="9667" w:type="dxa"/>
            <w:gridSpan w:val="2"/>
          </w:tcPr>
          <w:p w14:paraId="5FA89506" w14:textId="77777777" w:rsidR="00DB6262" w:rsidRPr="00B62E46" w:rsidRDefault="00DB6262" w:rsidP="00B62E46">
            <w:pPr>
              <w:spacing w:after="160" w:line="259" w:lineRule="auto"/>
            </w:pPr>
            <w:r w:rsidRPr="00B62E46">
              <w:t>Urządzenie musi umożliwiać na wydruk raportów z aktywnością użytkowników bezpośrednio z poziomu interfejsu WWW rozwiązania.</w:t>
            </w:r>
          </w:p>
        </w:tc>
      </w:tr>
      <w:tr w:rsidR="00B62E46" w:rsidRPr="00B62E46" w14:paraId="2A0A306C" w14:textId="77777777" w:rsidTr="00B62E46">
        <w:trPr>
          <w:trHeight w:val="140"/>
        </w:trPr>
        <w:tc>
          <w:tcPr>
            <w:tcW w:w="7602" w:type="dxa"/>
          </w:tcPr>
          <w:p w14:paraId="373A9F5C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umożliwiać przegląd i wyszukiwanie logów sieciowych bezpośrednio z interfejsu WWW.</w:t>
            </w:r>
          </w:p>
        </w:tc>
        <w:tc>
          <w:tcPr>
            <w:tcW w:w="2065" w:type="dxa"/>
            <w:vAlign w:val="center"/>
          </w:tcPr>
          <w:p w14:paraId="5F005001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5A12E3CE" w14:textId="77777777" w:rsidTr="00B62E46">
        <w:trPr>
          <w:trHeight w:val="140"/>
        </w:trPr>
        <w:tc>
          <w:tcPr>
            <w:tcW w:w="7602" w:type="dxa"/>
          </w:tcPr>
          <w:p w14:paraId="63F074F3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umożliwiać przegląd i wyszukiwanie logów systemowych bezpośrednio z interfejsu WWW.</w:t>
            </w:r>
          </w:p>
        </w:tc>
        <w:tc>
          <w:tcPr>
            <w:tcW w:w="2065" w:type="dxa"/>
            <w:vAlign w:val="center"/>
          </w:tcPr>
          <w:p w14:paraId="1AC386B1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0BD79FBE" w14:textId="77777777" w:rsidTr="00B62E46">
        <w:trPr>
          <w:trHeight w:val="140"/>
        </w:trPr>
        <w:tc>
          <w:tcPr>
            <w:tcW w:w="7602" w:type="dxa"/>
          </w:tcPr>
          <w:p w14:paraId="21BA35D2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mieć możliwość na wyświetlenia:</w:t>
            </w:r>
            <w:r w:rsidRPr="00B62E46">
              <w:br/>
              <w:t>- stanu zasobów sprzętowych,</w:t>
            </w:r>
            <w:r w:rsidRPr="00B62E46">
              <w:br/>
              <w:t>- tablicy routingu,</w:t>
            </w:r>
            <w:r w:rsidRPr="00B62E46">
              <w:br/>
              <w:t>- stanu połączenia z usługami chmurowymi,</w:t>
            </w:r>
            <w:r w:rsidRPr="00B62E46">
              <w:br/>
              <w:t>bezpośrednio z poziomu interfejsu WWW</w:t>
            </w:r>
          </w:p>
        </w:tc>
        <w:tc>
          <w:tcPr>
            <w:tcW w:w="2065" w:type="dxa"/>
            <w:vAlign w:val="center"/>
          </w:tcPr>
          <w:p w14:paraId="7FAF86E9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455AFC62" w14:textId="77777777" w:rsidTr="00B62E46">
        <w:trPr>
          <w:trHeight w:val="140"/>
        </w:trPr>
        <w:tc>
          <w:tcPr>
            <w:tcW w:w="7602" w:type="dxa"/>
          </w:tcPr>
          <w:p w14:paraId="6A1802AE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umożliwiać wygenerowanie plików diagnostycznych z działania systemu urządzenia, bezpośrednio z interfejsu WWW.</w:t>
            </w:r>
          </w:p>
        </w:tc>
        <w:tc>
          <w:tcPr>
            <w:tcW w:w="2065" w:type="dxa"/>
            <w:vAlign w:val="center"/>
          </w:tcPr>
          <w:p w14:paraId="362BB211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58A9968D" w14:textId="77777777" w:rsidTr="00B62E46">
        <w:trPr>
          <w:trHeight w:val="140"/>
        </w:trPr>
        <w:tc>
          <w:tcPr>
            <w:tcW w:w="7602" w:type="dxa"/>
          </w:tcPr>
          <w:p w14:paraId="4E911D02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Interfejs WWW musi umożliwiać zalogowanie się wielu administratorom jednocześnie.</w:t>
            </w:r>
          </w:p>
        </w:tc>
        <w:tc>
          <w:tcPr>
            <w:tcW w:w="2065" w:type="dxa"/>
            <w:vAlign w:val="center"/>
          </w:tcPr>
          <w:p w14:paraId="3012B4A9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7992302A" w14:textId="77777777" w:rsidTr="00B62E46">
        <w:trPr>
          <w:trHeight w:val="140"/>
        </w:trPr>
        <w:tc>
          <w:tcPr>
            <w:tcW w:w="7602" w:type="dxa"/>
          </w:tcPr>
          <w:p w14:paraId="7D019348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posiadać możliwość ograniczenia dostępu administracyjnego tylko z konkretnych podsieci, oraz tylko z konkretnych stref.</w:t>
            </w:r>
          </w:p>
        </w:tc>
        <w:tc>
          <w:tcPr>
            <w:tcW w:w="2065" w:type="dxa"/>
            <w:vAlign w:val="center"/>
          </w:tcPr>
          <w:p w14:paraId="407C3F38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015601E4" w14:textId="77777777" w:rsidTr="00B62E46">
        <w:trPr>
          <w:trHeight w:val="140"/>
        </w:trPr>
        <w:tc>
          <w:tcPr>
            <w:tcW w:w="7602" w:type="dxa"/>
          </w:tcPr>
          <w:p w14:paraId="784EBFE1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Urządzenie musi posiadać funkcję pozwalającą na zarządzenie urządzeniem z sieci </w:t>
            </w:r>
            <w:proofErr w:type="spellStart"/>
            <w:r w:rsidRPr="00B62E46">
              <w:t>internet</w:t>
            </w:r>
            <w:proofErr w:type="spellEnd"/>
            <w:r w:rsidRPr="00B62E46">
              <w:t xml:space="preserve">, nawet jeśli znajduje się za </w:t>
            </w:r>
            <w:proofErr w:type="spellStart"/>
            <w:r w:rsidRPr="00B62E46">
              <w:t>NATem</w:t>
            </w:r>
            <w:proofErr w:type="spellEnd"/>
            <w:r w:rsidRPr="00B62E46">
              <w:t>. Funkcja ta nie może wymagać od administratora uruchomienia tunelu VPN do sieci wewnętrznej.</w:t>
            </w:r>
          </w:p>
        </w:tc>
        <w:tc>
          <w:tcPr>
            <w:tcW w:w="2065" w:type="dxa"/>
            <w:vAlign w:val="center"/>
          </w:tcPr>
          <w:p w14:paraId="00240810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6732225F" w14:textId="77777777" w:rsidTr="00B62E46">
        <w:trPr>
          <w:trHeight w:val="140"/>
        </w:trPr>
        <w:tc>
          <w:tcPr>
            <w:tcW w:w="7602" w:type="dxa"/>
          </w:tcPr>
          <w:p w14:paraId="5B934485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Urządzenie musi posiadać funkcje pozwalające na wykonanie testów działania sieci dostępne bezpośrednio z interfejsu WWW. </w:t>
            </w:r>
          </w:p>
          <w:p w14:paraId="3BB88F7A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Wymagane są minimum narzędzia takie jak:</w:t>
            </w:r>
            <w:r w:rsidRPr="00B62E46">
              <w:br/>
              <w:t>- ping,</w:t>
            </w:r>
            <w:r w:rsidRPr="00B62E46">
              <w:br/>
            </w:r>
            <w:r w:rsidRPr="00B62E46">
              <w:lastRenderedPageBreak/>
              <w:t xml:space="preserve">- </w:t>
            </w:r>
            <w:proofErr w:type="spellStart"/>
            <w:r w:rsidRPr="00B62E46">
              <w:t>traceroute</w:t>
            </w:r>
            <w:proofErr w:type="spellEnd"/>
            <w:r w:rsidRPr="00B62E46">
              <w:t>,</w:t>
            </w:r>
            <w:r w:rsidRPr="00B62E46">
              <w:br/>
              <w:t xml:space="preserve">- </w:t>
            </w:r>
            <w:proofErr w:type="spellStart"/>
            <w:r w:rsidRPr="00B62E46">
              <w:t>dns</w:t>
            </w:r>
            <w:proofErr w:type="spellEnd"/>
            <w:r w:rsidRPr="00B62E46">
              <w:t xml:space="preserve"> </w:t>
            </w:r>
            <w:proofErr w:type="spellStart"/>
            <w:r w:rsidRPr="00B62E46">
              <w:t>lookup</w:t>
            </w:r>
            <w:proofErr w:type="spellEnd"/>
            <w:r w:rsidRPr="00B62E46">
              <w:t>,</w:t>
            </w:r>
            <w:r w:rsidRPr="00B62E46">
              <w:br/>
              <w:t xml:space="preserve">- </w:t>
            </w:r>
            <w:proofErr w:type="spellStart"/>
            <w:r w:rsidRPr="00B62E46">
              <w:t>tcpdump</w:t>
            </w:r>
            <w:proofErr w:type="spellEnd"/>
            <w:r w:rsidRPr="00B62E46">
              <w:t>,</w:t>
            </w:r>
          </w:p>
        </w:tc>
        <w:tc>
          <w:tcPr>
            <w:tcW w:w="2065" w:type="dxa"/>
            <w:vAlign w:val="center"/>
          </w:tcPr>
          <w:p w14:paraId="3264FC5C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63CDFA49" w14:textId="77777777" w:rsidTr="00304625">
        <w:trPr>
          <w:trHeight w:val="14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095D8542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t>Bezpieczeństwo:</w:t>
            </w:r>
          </w:p>
        </w:tc>
      </w:tr>
      <w:tr w:rsidR="00B62E46" w:rsidRPr="00B62E46" w14:paraId="3F5BF633" w14:textId="77777777" w:rsidTr="00B62E46">
        <w:trPr>
          <w:trHeight w:val="140"/>
        </w:trPr>
        <w:tc>
          <w:tcPr>
            <w:tcW w:w="7602" w:type="dxa"/>
          </w:tcPr>
          <w:p w14:paraId="70079D08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Urządzenie musi mieć możliwość pracy zarówno w trybie monitorowania, jak i w trybie </w:t>
            </w:r>
            <w:proofErr w:type="spellStart"/>
            <w:r w:rsidRPr="00B62E46">
              <w:t>inline</w:t>
            </w:r>
            <w:proofErr w:type="spellEnd"/>
            <w:r w:rsidRPr="00B62E46">
              <w:t>.</w:t>
            </w:r>
          </w:p>
        </w:tc>
        <w:tc>
          <w:tcPr>
            <w:tcW w:w="2065" w:type="dxa"/>
            <w:vAlign w:val="center"/>
          </w:tcPr>
          <w:p w14:paraId="6F2025ED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4AEE5A6D" w14:textId="77777777" w:rsidTr="00B62E46">
        <w:trPr>
          <w:trHeight w:val="140"/>
        </w:trPr>
        <w:tc>
          <w:tcPr>
            <w:tcW w:w="7602" w:type="dxa"/>
          </w:tcPr>
          <w:p w14:paraId="4600DB2B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Urządzenie musi posiadać dwa osobne zestawy reguł. Jeden dla połączeń wychodzących do </w:t>
            </w:r>
            <w:proofErr w:type="spellStart"/>
            <w:r w:rsidRPr="00B62E46">
              <w:t>internetu</w:t>
            </w:r>
            <w:proofErr w:type="spellEnd"/>
            <w:r w:rsidRPr="00B62E46">
              <w:t>, drugi dla obsługi połączeń wewnętrznych.</w:t>
            </w:r>
          </w:p>
        </w:tc>
        <w:tc>
          <w:tcPr>
            <w:tcW w:w="2065" w:type="dxa"/>
            <w:vAlign w:val="center"/>
          </w:tcPr>
          <w:p w14:paraId="29E4D5E4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3C7560DC" w14:textId="77777777" w:rsidTr="00B62E46">
        <w:trPr>
          <w:trHeight w:val="140"/>
        </w:trPr>
        <w:tc>
          <w:tcPr>
            <w:tcW w:w="7602" w:type="dxa"/>
          </w:tcPr>
          <w:p w14:paraId="350FF631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posiadać predefiniowane profile pracy minimum:</w:t>
            </w:r>
          </w:p>
          <w:p w14:paraId="40649389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- Firewalla, </w:t>
            </w:r>
          </w:p>
          <w:p w14:paraId="6D7CD186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- Kontroli aplikacji, </w:t>
            </w:r>
          </w:p>
          <w:p w14:paraId="687EEAF4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- URL </w:t>
            </w:r>
            <w:proofErr w:type="spellStart"/>
            <w:r w:rsidRPr="00B62E46">
              <w:t>Filteringu</w:t>
            </w:r>
            <w:proofErr w:type="spellEnd"/>
          </w:p>
          <w:p w14:paraId="6808746C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- IPS.</w:t>
            </w:r>
          </w:p>
        </w:tc>
        <w:tc>
          <w:tcPr>
            <w:tcW w:w="2065" w:type="dxa"/>
            <w:vAlign w:val="center"/>
          </w:tcPr>
          <w:p w14:paraId="27672EA6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034B0081" w14:textId="77777777" w:rsidTr="00B62E46">
        <w:trPr>
          <w:trHeight w:val="140"/>
        </w:trPr>
        <w:tc>
          <w:tcPr>
            <w:tcW w:w="7602" w:type="dxa"/>
          </w:tcPr>
          <w:p w14:paraId="7E11A77E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umożliwiać ręczne definiowanie reguł działających na:</w:t>
            </w:r>
            <w:r w:rsidRPr="00B62E46">
              <w:br/>
              <w:t>- firewallu,</w:t>
            </w:r>
            <w:r w:rsidRPr="00B62E46">
              <w:br/>
              <w:t>- module kontroli aplikacji</w:t>
            </w:r>
          </w:p>
          <w:p w14:paraId="0653893C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- URL </w:t>
            </w:r>
            <w:proofErr w:type="spellStart"/>
            <w:r w:rsidRPr="00B62E46">
              <w:t>Filteringu</w:t>
            </w:r>
            <w:proofErr w:type="spellEnd"/>
            <w:r w:rsidRPr="00B62E46">
              <w:t>,</w:t>
            </w:r>
            <w:r w:rsidRPr="00B62E46">
              <w:br/>
              <w:t>- module IPS,</w:t>
            </w:r>
          </w:p>
        </w:tc>
        <w:tc>
          <w:tcPr>
            <w:tcW w:w="2065" w:type="dxa"/>
            <w:vAlign w:val="center"/>
          </w:tcPr>
          <w:p w14:paraId="4DC46B08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42D0ED93" w14:textId="77777777" w:rsidTr="00B62E46">
        <w:trPr>
          <w:trHeight w:val="140"/>
        </w:trPr>
        <w:tc>
          <w:tcPr>
            <w:tcW w:w="7602" w:type="dxa"/>
          </w:tcPr>
          <w:p w14:paraId="6F5F0C3C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Moduł Firewall</w:t>
            </w:r>
          </w:p>
        </w:tc>
        <w:tc>
          <w:tcPr>
            <w:tcW w:w="2065" w:type="dxa"/>
            <w:vAlign w:val="center"/>
          </w:tcPr>
          <w:p w14:paraId="2C653C8E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312EA723" w14:textId="77777777" w:rsidTr="00B62E46">
        <w:trPr>
          <w:trHeight w:val="140"/>
        </w:trPr>
        <w:tc>
          <w:tcPr>
            <w:tcW w:w="7602" w:type="dxa"/>
          </w:tcPr>
          <w:p w14:paraId="64370002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Moduł Kontrola aplikacji i URL </w:t>
            </w:r>
            <w:proofErr w:type="spellStart"/>
            <w:r w:rsidRPr="00B62E46">
              <w:t>Filtering</w:t>
            </w:r>
            <w:proofErr w:type="spellEnd"/>
          </w:p>
        </w:tc>
        <w:tc>
          <w:tcPr>
            <w:tcW w:w="2065" w:type="dxa"/>
            <w:vAlign w:val="center"/>
          </w:tcPr>
          <w:p w14:paraId="2D08443D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1EED4834" w14:textId="77777777" w:rsidTr="00B62E46">
        <w:trPr>
          <w:trHeight w:val="140"/>
        </w:trPr>
        <w:tc>
          <w:tcPr>
            <w:tcW w:w="7602" w:type="dxa"/>
          </w:tcPr>
          <w:p w14:paraId="65CEAE6C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Moduł Rozpoznawania użytkowników</w:t>
            </w:r>
          </w:p>
        </w:tc>
        <w:tc>
          <w:tcPr>
            <w:tcW w:w="2065" w:type="dxa"/>
            <w:vAlign w:val="center"/>
          </w:tcPr>
          <w:p w14:paraId="450654BA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2D4193DA" w14:textId="77777777" w:rsidTr="00B62E46">
        <w:trPr>
          <w:trHeight w:val="140"/>
        </w:trPr>
        <w:tc>
          <w:tcPr>
            <w:tcW w:w="7602" w:type="dxa"/>
          </w:tcPr>
          <w:p w14:paraId="0FF7A432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Moduł </w:t>
            </w:r>
            <w:proofErr w:type="spellStart"/>
            <w:r w:rsidRPr="00B62E46">
              <w:t>QoS</w:t>
            </w:r>
            <w:proofErr w:type="spellEnd"/>
          </w:p>
        </w:tc>
        <w:tc>
          <w:tcPr>
            <w:tcW w:w="2065" w:type="dxa"/>
            <w:vAlign w:val="center"/>
          </w:tcPr>
          <w:p w14:paraId="2A62D993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421C6DBE" w14:textId="77777777" w:rsidTr="00B62E46">
        <w:trPr>
          <w:trHeight w:val="140"/>
        </w:trPr>
        <w:tc>
          <w:tcPr>
            <w:tcW w:w="7602" w:type="dxa"/>
          </w:tcPr>
          <w:p w14:paraId="47D1D58E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Moduł IPS</w:t>
            </w:r>
          </w:p>
        </w:tc>
        <w:tc>
          <w:tcPr>
            <w:tcW w:w="2065" w:type="dxa"/>
            <w:vAlign w:val="center"/>
          </w:tcPr>
          <w:p w14:paraId="57FA8DBD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6351AD67" w14:textId="77777777" w:rsidTr="00B62E46">
        <w:trPr>
          <w:trHeight w:val="140"/>
        </w:trPr>
        <w:tc>
          <w:tcPr>
            <w:tcW w:w="7602" w:type="dxa"/>
          </w:tcPr>
          <w:p w14:paraId="57AAE2F2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mieć możliwość całkowitego wyłączenia modułu IPS i uruchomienia go tylko w trybie IDS lub wydzielony IDS</w:t>
            </w:r>
          </w:p>
        </w:tc>
        <w:tc>
          <w:tcPr>
            <w:tcW w:w="2065" w:type="dxa"/>
            <w:vAlign w:val="center"/>
          </w:tcPr>
          <w:p w14:paraId="51D13E59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517B82BC" w14:textId="77777777" w:rsidTr="00B62E46">
        <w:trPr>
          <w:trHeight w:val="140"/>
        </w:trPr>
        <w:tc>
          <w:tcPr>
            <w:tcW w:w="7602" w:type="dxa"/>
          </w:tcPr>
          <w:p w14:paraId="4F7636C9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Moduł </w:t>
            </w:r>
            <w:proofErr w:type="spellStart"/>
            <w:r w:rsidRPr="00B62E46">
              <w:t>Anti-Virus</w:t>
            </w:r>
            <w:proofErr w:type="spellEnd"/>
          </w:p>
        </w:tc>
        <w:tc>
          <w:tcPr>
            <w:tcW w:w="2065" w:type="dxa"/>
            <w:vAlign w:val="center"/>
          </w:tcPr>
          <w:p w14:paraId="0520AC38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3731C079" w14:textId="77777777" w:rsidTr="00B62E46">
        <w:trPr>
          <w:trHeight w:val="140"/>
        </w:trPr>
        <w:tc>
          <w:tcPr>
            <w:tcW w:w="7602" w:type="dxa"/>
          </w:tcPr>
          <w:p w14:paraId="0A534E73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Moduł </w:t>
            </w:r>
            <w:proofErr w:type="spellStart"/>
            <w:r w:rsidRPr="00B62E46">
              <w:t>Anti</w:t>
            </w:r>
            <w:proofErr w:type="spellEnd"/>
            <w:r w:rsidRPr="00B62E46">
              <w:t>-Bot</w:t>
            </w:r>
          </w:p>
        </w:tc>
        <w:tc>
          <w:tcPr>
            <w:tcW w:w="2065" w:type="dxa"/>
            <w:vAlign w:val="center"/>
          </w:tcPr>
          <w:p w14:paraId="38F557B0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0E9DF48A" w14:textId="77777777" w:rsidTr="00B62E46">
        <w:trPr>
          <w:trHeight w:val="140"/>
        </w:trPr>
        <w:tc>
          <w:tcPr>
            <w:tcW w:w="7602" w:type="dxa"/>
          </w:tcPr>
          <w:p w14:paraId="0AB1AB04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Moduł Emulacji zagrożeń</w:t>
            </w:r>
          </w:p>
        </w:tc>
        <w:tc>
          <w:tcPr>
            <w:tcW w:w="2065" w:type="dxa"/>
            <w:vAlign w:val="center"/>
          </w:tcPr>
          <w:p w14:paraId="5CFA6FC0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60FE15D2" w14:textId="77777777" w:rsidTr="00B62E46">
        <w:trPr>
          <w:trHeight w:val="140"/>
        </w:trPr>
        <w:tc>
          <w:tcPr>
            <w:tcW w:w="7602" w:type="dxa"/>
          </w:tcPr>
          <w:p w14:paraId="5CBB192A" w14:textId="77777777" w:rsidR="00B62E46" w:rsidRPr="00B62E46" w:rsidRDefault="00B62E46" w:rsidP="00B62E46">
            <w:pPr>
              <w:spacing w:after="160" w:line="259" w:lineRule="auto"/>
            </w:pPr>
            <w:r w:rsidRPr="00B62E46">
              <w:lastRenderedPageBreak/>
              <w:t xml:space="preserve">Moduł </w:t>
            </w:r>
            <w:proofErr w:type="spellStart"/>
            <w:r w:rsidRPr="00B62E46">
              <w:t>Antyspam</w:t>
            </w:r>
            <w:proofErr w:type="spellEnd"/>
          </w:p>
        </w:tc>
        <w:tc>
          <w:tcPr>
            <w:tcW w:w="2065" w:type="dxa"/>
            <w:vAlign w:val="center"/>
          </w:tcPr>
          <w:p w14:paraId="10C14198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4AE8ED02" w14:textId="77777777" w:rsidTr="00B62E46">
        <w:trPr>
          <w:trHeight w:val="140"/>
        </w:trPr>
        <w:tc>
          <w:tcPr>
            <w:tcW w:w="7602" w:type="dxa"/>
          </w:tcPr>
          <w:p w14:paraId="0E97FC93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Moduł VPN Site-to-Site</w:t>
            </w:r>
          </w:p>
        </w:tc>
        <w:tc>
          <w:tcPr>
            <w:tcW w:w="2065" w:type="dxa"/>
            <w:vAlign w:val="center"/>
          </w:tcPr>
          <w:p w14:paraId="77C13A5D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289D9EA9" w14:textId="77777777" w:rsidTr="00B62E46">
        <w:trPr>
          <w:trHeight w:val="140"/>
        </w:trPr>
        <w:tc>
          <w:tcPr>
            <w:tcW w:w="7602" w:type="dxa"/>
          </w:tcPr>
          <w:p w14:paraId="64D93CDE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Moduł VPN Client-to-Site</w:t>
            </w:r>
          </w:p>
        </w:tc>
        <w:tc>
          <w:tcPr>
            <w:tcW w:w="2065" w:type="dxa"/>
            <w:vAlign w:val="center"/>
          </w:tcPr>
          <w:p w14:paraId="7D00F400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0A9D4B81" w14:textId="77777777" w:rsidTr="00B62E46">
        <w:trPr>
          <w:trHeight w:val="140"/>
        </w:trPr>
        <w:tc>
          <w:tcPr>
            <w:tcW w:w="7602" w:type="dxa"/>
          </w:tcPr>
          <w:p w14:paraId="41DC7A35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Urządzenie musi posiadać funkcjonalność tzw. Virtual </w:t>
            </w:r>
            <w:proofErr w:type="spellStart"/>
            <w:r w:rsidRPr="00B62E46">
              <w:t>Patchingu</w:t>
            </w:r>
            <w:proofErr w:type="spellEnd"/>
            <w:r w:rsidRPr="00B62E46">
              <w:t>. Funkcja ta pozwala na zablokowanie ataków kierowanych na podatne urządzenie, które z różnych przyczyn nie mogą zostać zaktualizowane przez administratora.</w:t>
            </w:r>
          </w:p>
        </w:tc>
        <w:tc>
          <w:tcPr>
            <w:tcW w:w="2065" w:type="dxa"/>
            <w:vAlign w:val="center"/>
          </w:tcPr>
          <w:p w14:paraId="424921AA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2C0D08CD" w14:textId="77777777" w:rsidTr="00B62E46">
        <w:trPr>
          <w:trHeight w:val="140"/>
        </w:trPr>
        <w:tc>
          <w:tcPr>
            <w:tcW w:w="7602" w:type="dxa"/>
          </w:tcPr>
          <w:p w14:paraId="4F66580C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Urządzenie musi mieć możliwość monitorowania dostępu do </w:t>
            </w:r>
            <w:proofErr w:type="spellStart"/>
            <w:r w:rsidRPr="00B62E46">
              <w:t>internetu</w:t>
            </w:r>
            <w:proofErr w:type="spellEnd"/>
            <w:r w:rsidRPr="00B62E46">
              <w:t xml:space="preserve"> poprzez weryfikacje podanych przez administratora hostów. </w:t>
            </w:r>
          </w:p>
        </w:tc>
        <w:tc>
          <w:tcPr>
            <w:tcW w:w="2065" w:type="dxa"/>
            <w:vAlign w:val="center"/>
          </w:tcPr>
          <w:p w14:paraId="244CA971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20A62CB0" w14:textId="77777777" w:rsidTr="00B62E46">
        <w:trPr>
          <w:trHeight w:val="140"/>
        </w:trPr>
        <w:tc>
          <w:tcPr>
            <w:tcW w:w="7602" w:type="dxa"/>
          </w:tcPr>
          <w:p w14:paraId="0B177585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umożliwiać pełną rekonfigurację interfejsów wewnętrznych, wspierając m.in.:</w:t>
            </w:r>
            <w:r w:rsidRPr="00B62E46">
              <w:br/>
              <w:t xml:space="preserve">- Stworzenie wirtualnego </w:t>
            </w:r>
            <w:proofErr w:type="spellStart"/>
            <w:r w:rsidRPr="00B62E46">
              <w:t>switch</w:t>
            </w:r>
            <w:proofErr w:type="spellEnd"/>
            <w:r w:rsidRPr="00B62E46">
              <w:t xml:space="preserve"> z interfejsów,</w:t>
            </w:r>
            <w:r w:rsidRPr="00B62E46">
              <w:br/>
              <w:t xml:space="preserve">- Stworzenie interfejsów typu </w:t>
            </w:r>
            <w:proofErr w:type="spellStart"/>
            <w:r w:rsidRPr="00B62E46">
              <w:t>bridge</w:t>
            </w:r>
            <w:proofErr w:type="spellEnd"/>
            <w:r w:rsidRPr="00B62E46">
              <w:t>,</w:t>
            </w:r>
            <w:r w:rsidRPr="00B62E46">
              <w:br/>
              <w:t>- Agregacji interfejsów m.in. za pomocą LACP.</w:t>
            </w:r>
          </w:p>
        </w:tc>
        <w:tc>
          <w:tcPr>
            <w:tcW w:w="2065" w:type="dxa"/>
            <w:vAlign w:val="center"/>
          </w:tcPr>
          <w:p w14:paraId="1E042903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38BA370E" w14:textId="77777777" w:rsidTr="00B62E46">
        <w:trPr>
          <w:trHeight w:val="140"/>
        </w:trPr>
        <w:tc>
          <w:tcPr>
            <w:tcW w:w="7602" w:type="dxa"/>
          </w:tcPr>
          <w:p w14:paraId="220D1230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mieć możliwość filtrowania urządzeń poprzez filtrowanie adresów MAC.</w:t>
            </w:r>
          </w:p>
        </w:tc>
        <w:tc>
          <w:tcPr>
            <w:tcW w:w="2065" w:type="dxa"/>
            <w:vAlign w:val="center"/>
          </w:tcPr>
          <w:p w14:paraId="6A7F8264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5598BDAD" w14:textId="77777777" w:rsidTr="00B62E46">
        <w:trPr>
          <w:trHeight w:val="140"/>
        </w:trPr>
        <w:tc>
          <w:tcPr>
            <w:tcW w:w="7602" w:type="dxa"/>
          </w:tcPr>
          <w:p w14:paraId="5ADEF02C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posiadać mechanizm DNS Proxy.</w:t>
            </w:r>
          </w:p>
        </w:tc>
        <w:tc>
          <w:tcPr>
            <w:tcW w:w="2065" w:type="dxa"/>
            <w:vAlign w:val="center"/>
          </w:tcPr>
          <w:p w14:paraId="35B0AAE4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148A1C9C" w14:textId="77777777" w:rsidTr="00B62E46">
        <w:trPr>
          <w:trHeight w:val="140"/>
        </w:trPr>
        <w:tc>
          <w:tcPr>
            <w:tcW w:w="7602" w:type="dxa"/>
          </w:tcPr>
          <w:p w14:paraId="5FB16F4F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umożliwiać logowanie każdej sesji zezwolonej lub zablokowanej.</w:t>
            </w:r>
          </w:p>
        </w:tc>
        <w:tc>
          <w:tcPr>
            <w:tcW w:w="2065" w:type="dxa"/>
            <w:vAlign w:val="center"/>
          </w:tcPr>
          <w:p w14:paraId="35082542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72464C68" w14:textId="77777777" w:rsidTr="00B62E46">
        <w:trPr>
          <w:trHeight w:val="140"/>
        </w:trPr>
        <w:tc>
          <w:tcPr>
            <w:tcW w:w="7602" w:type="dxa"/>
          </w:tcPr>
          <w:p w14:paraId="11785907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mieć możliwość inspekcji ruchu SSL.</w:t>
            </w:r>
          </w:p>
        </w:tc>
        <w:tc>
          <w:tcPr>
            <w:tcW w:w="2065" w:type="dxa"/>
            <w:vAlign w:val="center"/>
          </w:tcPr>
          <w:p w14:paraId="50FC188A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7D3E051F" w14:textId="77777777" w:rsidTr="00B62E46">
        <w:trPr>
          <w:trHeight w:val="140"/>
        </w:trPr>
        <w:tc>
          <w:tcPr>
            <w:tcW w:w="7602" w:type="dxa"/>
          </w:tcPr>
          <w:p w14:paraId="0DEE2FAA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mieć możliwość kategoryzowania stron HTTPS bez inspekcji ruchu SSL.</w:t>
            </w:r>
          </w:p>
        </w:tc>
        <w:tc>
          <w:tcPr>
            <w:tcW w:w="2065" w:type="dxa"/>
            <w:vAlign w:val="center"/>
          </w:tcPr>
          <w:p w14:paraId="05A7463B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607E1112" w14:textId="77777777" w:rsidTr="00B62E46">
        <w:trPr>
          <w:trHeight w:val="140"/>
        </w:trPr>
        <w:tc>
          <w:tcPr>
            <w:tcW w:w="7602" w:type="dxa"/>
          </w:tcPr>
          <w:p w14:paraId="4F575F3C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posiadać w interfejsie WWW listę, w której administrator może znaleźć wszystkie zainfekowane urządzenia w sieci.</w:t>
            </w:r>
          </w:p>
        </w:tc>
        <w:tc>
          <w:tcPr>
            <w:tcW w:w="2065" w:type="dxa"/>
            <w:vAlign w:val="center"/>
          </w:tcPr>
          <w:p w14:paraId="65ED6D11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464D6AAA" w14:textId="77777777" w:rsidTr="00304625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5F61CEF5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t>Inne wymagania:</w:t>
            </w:r>
          </w:p>
        </w:tc>
      </w:tr>
      <w:tr w:rsidR="00B62E46" w:rsidRPr="00B62E46" w14:paraId="3A44F829" w14:textId="77777777" w:rsidTr="00B62E46">
        <w:tc>
          <w:tcPr>
            <w:tcW w:w="7602" w:type="dxa"/>
            <w:hideMark/>
          </w:tcPr>
          <w:p w14:paraId="2301D78C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wspierać filtrowanie protokołów VoIP, oraz pozwalać na konfiguracje filtrowania tych urządzeń za pomocą prostego kreatora konfiguracji.</w:t>
            </w:r>
          </w:p>
        </w:tc>
        <w:tc>
          <w:tcPr>
            <w:tcW w:w="2065" w:type="dxa"/>
            <w:vAlign w:val="center"/>
          </w:tcPr>
          <w:p w14:paraId="18B6DCE5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004BDB39" w14:textId="77777777" w:rsidTr="00B62E46">
        <w:tc>
          <w:tcPr>
            <w:tcW w:w="7602" w:type="dxa"/>
            <w:hideMark/>
          </w:tcPr>
          <w:p w14:paraId="02F114DD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mieć możliwość integrowania się z usługami katalogowymi, minimum Microsoft Active Directory.</w:t>
            </w:r>
          </w:p>
        </w:tc>
        <w:tc>
          <w:tcPr>
            <w:tcW w:w="2065" w:type="dxa"/>
            <w:vAlign w:val="center"/>
          </w:tcPr>
          <w:p w14:paraId="75BA1F33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6DC2FD19" w14:textId="77777777" w:rsidTr="00B62E46">
        <w:tc>
          <w:tcPr>
            <w:tcW w:w="7602" w:type="dxa"/>
            <w:hideMark/>
          </w:tcPr>
          <w:p w14:paraId="7925CF47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Urządzenie musi posiadać predefiniowaną politykę translacji adresów, pozwalającą na jej zastosowanie przy połączeniach wychodzących do </w:t>
            </w:r>
            <w:proofErr w:type="spellStart"/>
            <w:r w:rsidRPr="00B62E46">
              <w:t>internetu</w:t>
            </w:r>
            <w:proofErr w:type="spellEnd"/>
            <w:r w:rsidRPr="00B62E46">
              <w:t>.</w:t>
            </w:r>
          </w:p>
        </w:tc>
        <w:tc>
          <w:tcPr>
            <w:tcW w:w="2065" w:type="dxa"/>
            <w:vAlign w:val="center"/>
          </w:tcPr>
          <w:p w14:paraId="3A8DD221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1166E5E8" w14:textId="77777777" w:rsidTr="00B62E46">
        <w:tc>
          <w:tcPr>
            <w:tcW w:w="7602" w:type="dxa"/>
            <w:hideMark/>
          </w:tcPr>
          <w:p w14:paraId="6C74A25D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mieć możliwość synchronizacji czasu poprzez protokół NTP.</w:t>
            </w:r>
          </w:p>
        </w:tc>
        <w:tc>
          <w:tcPr>
            <w:tcW w:w="2065" w:type="dxa"/>
            <w:vAlign w:val="center"/>
          </w:tcPr>
          <w:p w14:paraId="5185B468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074D072F" w14:textId="77777777" w:rsidTr="00B62E46">
        <w:trPr>
          <w:trHeight w:val="580"/>
        </w:trPr>
        <w:tc>
          <w:tcPr>
            <w:tcW w:w="7602" w:type="dxa"/>
            <w:hideMark/>
          </w:tcPr>
          <w:p w14:paraId="338EACE1" w14:textId="77777777" w:rsidR="00B62E46" w:rsidRPr="00B62E46" w:rsidRDefault="00B62E46" w:rsidP="00B62E46">
            <w:pPr>
              <w:spacing w:after="160" w:line="259" w:lineRule="auto"/>
            </w:pPr>
            <w:r w:rsidRPr="00B62E46">
              <w:lastRenderedPageBreak/>
              <w:t>Urządzenie musi mieć możliwość uruchomienia serwera NTP bezpośrednio na urządzeniu.</w:t>
            </w:r>
          </w:p>
        </w:tc>
        <w:tc>
          <w:tcPr>
            <w:tcW w:w="2065" w:type="dxa"/>
            <w:vAlign w:val="center"/>
          </w:tcPr>
          <w:p w14:paraId="038B050A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60310875" w14:textId="77777777" w:rsidTr="00B62E46">
        <w:trPr>
          <w:trHeight w:val="552"/>
        </w:trPr>
        <w:tc>
          <w:tcPr>
            <w:tcW w:w="7602" w:type="dxa"/>
          </w:tcPr>
          <w:p w14:paraId="3119528B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Urządzenie musi umożliwiać na stworzenie tuneli VPN typu client-2-site minimum w formie:</w:t>
            </w:r>
            <w:r w:rsidRPr="00B62E46">
              <w:br/>
              <w:t>- dedykowane klienta VPN dostarczanego przez producenta rozwiązania,</w:t>
            </w:r>
            <w:r w:rsidRPr="00B62E46">
              <w:br/>
              <w:t>- mobilnego klient VPN dostarczanego przez producenta rozwiązania,</w:t>
            </w:r>
            <w:r w:rsidRPr="00B62E46">
              <w:br/>
              <w:t>- portalu SSL VPN,</w:t>
            </w:r>
            <w:r w:rsidRPr="00B62E46">
              <w:br/>
              <w:t>- klienta wbudowanego w system Windows,</w:t>
            </w:r>
          </w:p>
        </w:tc>
        <w:tc>
          <w:tcPr>
            <w:tcW w:w="2065" w:type="dxa"/>
            <w:vAlign w:val="center"/>
          </w:tcPr>
          <w:p w14:paraId="33806860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2E160A18" w14:textId="77777777" w:rsidTr="00304625">
        <w:trPr>
          <w:trHeight w:val="193"/>
        </w:trPr>
        <w:tc>
          <w:tcPr>
            <w:tcW w:w="9667" w:type="dxa"/>
            <w:gridSpan w:val="2"/>
            <w:shd w:val="clear" w:color="auto" w:fill="D9D9D9" w:themeFill="background1" w:themeFillShade="D9"/>
            <w:vAlign w:val="center"/>
          </w:tcPr>
          <w:p w14:paraId="541E6BAF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t>Warunki środowiskowe:</w:t>
            </w:r>
          </w:p>
        </w:tc>
      </w:tr>
      <w:tr w:rsidR="00B62E46" w:rsidRPr="00B62E46" w14:paraId="398EC7BF" w14:textId="77777777" w:rsidTr="00B62E46">
        <w:trPr>
          <w:trHeight w:val="193"/>
        </w:trPr>
        <w:tc>
          <w:tcPr>
            <w:tcW w:w="7602" w:type="dxa"/>
            <w:vAlign w:val="center"/>
          </w:tcPr>
          <w:p w14:paraId="1E8DF551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 xml:space="preserve">Przystosowanie do pracy w temperaturze minimum w zakresie 0-45 stopni </w:t>
            </w:r>
            <w:proofErr w:type="spellStart"/>
            <w:r w:rsidRPr="00B62E46">
              <w:t>Celcjusza</w:t>
            </w:r>
            <w:proofErr w:type="spellEnd"/>
          </w:p>
        </w:tc>
        <w:tc>
          <w:tcPr>
            <w:tcW w:w="2065" w:type="dxa"/>
            <w:vAlign w:val="center"/>
          </w:tcPr>
          <w:p w14:paraId="4708D98D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579D0568" w14:textId="77777777" w:rsidTr="00B62E46">
        <w:trPr>
          <w:trHeight w:val="193"/>
        </w:trPr>
        <w:tc>
          <w:tcPr>
            <w:tcW w:w="7602" w:type="dxa"/>
            <w:vAlign w:val="center"/>
          </w:tcPr>
          <w:p w14:paraId="3591B5D7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Przystosowanie do pracy w wilgotności minimum w zakresie 10-90 procent wilgotności</w:t>
            </w:r>
          </w:p>
        </w:tc>
        <w:tc>
          <w:tcPr>
            <w:tcW w:w="2065" w:type="dxa"/>
            <w:vAlign w:val="center"/>
          </w:tcPr>
          <w:p w14:paraId="31F9CF93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1DE75134" w14:textId="77777777" w:rsidTr="00304625">
        <w:trPr>
          <w:trHeight w:val="166"/>
        </w:trPr>
        <w:tc>
          <w:tcPr>
            <w:tcW w:w="9667" w:type="dxa"/>
            <w:gridSpan w:val="2"/>
            <w:shd w:val="clear" w:color="auto" w:fill="D9D9D9" w:themeFill="background1" w:themeFillShade="D9"/>
            <w:vAlign w:val="center"/>
          </w:tcPr>
          <w:p w14:paraId="3DE539CD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t>Gwarancja i serwis:</w:t>
            </w:r>
          </w:p>
        </w:tc>
      </w:tr>
      <w:tr w:rsidR="00B62E46" w:rsidRPr="00B62E46" w14:paraId="14C5C3B9" w14:textId="77777777" w:rsidTr="00B62E46">
        <w:tc>
          <w:tcPr>
            <w:tcW w:w="7602" w:type="dxa"/>
            <w:hideMark/>
          </w:tcPr>
          <w:p w14:paraId="4E2308AA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Min. 5 lata gwarancji  na miejscu lub w opcji „</w:t>
            </w:r>
            <w:proofErr w:type="spellStart"/>
            <w:r w:rsidRPr="00B62E46">
              <w:t>door</w:t>
            </w:r>
            <w:proofErr w:type="spellEnd"/>
            <w:r w:rsidRPr="00B62E46">
              <w:t>-to-</w:t>
            </w:r>
            <w:proofErr w:type="spellStart"/>
            <w:r w:rsidRPr="00B62E46">
              <w:t>door</w:t>
            </w:r>
            <w:proofErr w:type="spellEnd"/>
            <w:r w:rsidRPr="00B62E46">
              <w:t xml:space="preserve">”, z czasem reakcji </w:t>
            </w:r>
            <w:proofErr w:type="spellStart"/>
            <w:r w:rsidRPr="00B62E46">
              <w:t>NextBussinesDay</w:t>
            </w:r>
            <w:proofErr w:type="spellEnd"/>
            <w:r w:rsidRPr="00B62E46">
              <w:t xml:space="preserve"> od przyjęcia zgłoszenia, możliwość zgłaszania awarii w trybie 24x7x365 poprzez stronę internetową i/lub email oraz telefonicznie w godzinach 8-16. </w:t>
            </w:r>
          </w:p>
          <w:p w14:paraId="31103441" w14:textId="77777777" w:rsidR="00B62E46" w:rsidRPr="00B62E46" w:rsidRDefault="00B62E46" w:rsidP="00B62E46">
            <w:pPr>
              <w:spacing w:after="160" w:line="259" w:lineRule="auto"/>
              <w:rPr>
                <w:b/>
              </w:rPr>
            </w:pPr>
          </w:p>
        </w:tc>
        <w:tc>
          <w:tcPr>
            <w:tcW w:w="2065" w:type="dxa"/>
            <w:vAlign w:val="center"/>
          </w:tcPr>
          <w:p w14:paraId="55B17AED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58FFE0D2" w14:textId="77777777" w:rsidTr="00B62E46">
        <w:tc>
          <w:tcPr>
            <w:tcW w:w="7602" w:type="dxa"/>
          </w:tcPr>
          <w:p w14:paraId="01F239B9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Ogólny czas naprawy wraz z transportem nie może przekroczyć 30 dni kalendarzowych. Nie później niż następnego dnia po przekroczeniu powyższego terminu (30 dni) wykonawca obowiązany jest dostarczyć nowy sprzęt w miejsce uszkodzonego.</w:t>
            </w:r>
          </w:p>
        </w:tc>
        <w:tc>
          <w:tcPr>
            <w:tcW w:w="2065" w:type="dxa"/>
            <w:vAlign w:val="center"/>
          </w:tcPr>
          <w:p w14:paraId="449D1372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259B5BF8" w14:textId="77777777" w:rsidTr="00B62E46">
        <w:trPr>
          <w:trHeight w:val="853"/>
        </w:trPr>
        <w:tc>
          <w:tcPr>
            <w:tcW w:w="7602" w:type="dxa"/>
          </w:tcPr>
          <w:p w14:paraId="6B60B20D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Wykonawca zobowiązuje się zapewnić dostęp do najnowszych sterowników i uaktualnień na stronie producenta sprzętu realizowany poprzez podanie na dedykowanej stronie internetowej producenta numeru seryjnego lub modelu.</w:t>
            </w:r>
          </w:p>
        </w:tc>
        <w:tc>
          <w:tcPr>
            <w:tcW w:w="2065" w:type="dxa"/>
            <w:vAlign w:val="center"/>
          </w:tcPr>
          <w:p w14:paraId="779B8DC9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06397509" w14:textId="77777777" w:rsidTr="00304625">
        <w:trPr>
          <w:trHeight w:val="53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54240DFD" w14:textId="77777777" w:rsidR="00B62E46" w:rsidRPr="00B62E46" w:rsidRDefault="00B62E46" w:rsidP="00B62E46">
            <w:pPr>
              <w:spacing w:after="160" w:line="259" w:lineRule="auto"/>
            </w:pPr>
            <w:r w:rsidRPr="00B62E46">
              <w:rPr>
                <w:b/>
                <w:bCs/>
              </w:rPr>
              <w:t>Licencje i oprogramowanie:</w:t>
            </w:r>
          </w:p>
        </w:tc>
      </w:tr>
      <w:tr w:rsidR="00B62E46" w:rsidRPr="00B62E46" w14:paraId="5D4E6677" w14:textId="77777777" w:rsidTr="00B62E46">
        <w:trPr>
          <w:trHeight w:val="853"/>
        </w:trPr>
        <w:tc>
          <w:tcPr>
            <w:tcW w:w="7602" w:type="dxa"/>
          </w:tcPr>
          <w:p w14:paraId="654B90BE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Dostarczone oprogramowanie do zarządzania Urządzeniem oraz wykonywaniem czynności administracyjnych (tak wyspecyfikowane jak i nie wyspecyfikowane) muszą być dostępne przez cały okres jego użytkowania (permanentne), nie dopuszcza się licencji czasowych i subskrypcji.</w:t>
            </w:r>
          </w:p>
        </w:tc>
        <w:tc>
          <w:tcPr>
            <w:tcW w:w="2065" w:type="dxa"/>
            <w:vAlign w:val="center"/>
          </w:tcPr>
          <w:p w14:paraId="1EFCA4E3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2AD3C400" w14:textId="77777777" w:rsidTr="00B62E46">
        <w:trPr>
          <w:trHeight w:val="853"/>
        </w:trPr>
        <w:tc>
          <w:tcPr>
            <w:tcW w:w="7602" w:type="dxa"/>
          </w:tcPr>
          <w:p w14:paraId="23BDC071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W przypadku gdy realizacji funkcjonalności w zakresie ochrony i monitorowania sieci WAN/LAN niezbędne są licencje i/lub subskrypcje dostarczone subskrypcje muszą obejmować co najmniej 3 letni okres od momentu ich aktywacji po instalacji urządzenia u Zamawiającego.</w:t>
            </w:r>
          </w:p>
          <w:p w14:paraId="418C8764" w14:textId="77777777" w:rsidR="00B62E46" w:rsidRPr="00B62E46" w:rsidRDefault="00B62E46" w:rsidP="00B62E46">
            <w:pPr>
              <w:spacing w:after="160" w:line="259" w:lineRule="auto"/>
            </w:pPr>
            <w:r w:rsidRPr="00B62E46">
              <w:lastRenderedPageBreak/>
              <w:t>Podać nazwę licencji/ subskrypcji:</w:t>
            </w:r>
          </w:p>
          <w:p w14:paraId="4732E716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Podać czas obowiązywania danej licencji subskrypcji:</w:t>
            </w:r>
          </w:p>
        </w:tc>
        <w:tc>
          <w:tcPr>
            <w:tcW w:w="2065" w:type="dxa"/>
            <w:vAlign w:val="center"/>
          </w:tcPr>
          <w:p w14:paraId="06D81614" w14:textId="77777777" w:rsidR="00B62E46" w:rsidRPr="00B62E46" w:rsidRDefault="00B62E46" w:rsidP="00B62E46">
            <w:pPr>
              <w:spacing w:after="160" w:line="259" w:lineRule="auto"/>
            </w:pPr>
          </w:p>
        </w:tc>
      </w:tr>
      <w:tr w:rsidR="00B62E46" w:rsidRPr="00B62E46" w14:paraId="07F8E5F5" w14:textId="77777777" w:rsidTr="00304625">
        <w:trPr>
          <w:trHeight w:val="375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1912F976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t>Dostawa sprzętu:</w:t>
            </w:r>
          </w:p>
        </w:tc>
      </w:tr>
      <w:tr w:rsidR="00B62E46" w:rsidRPr="00B62E46" w14:paraId="639DEDF5" w14:textId="77777777" w:rsidTr="00304625">
        <w:trPr>
          <w:trHeight w:val="853"/>
        </w:trPr>
        <w:tc>
          <w:tcPr>
            <w:tcW w:w="9667" w:type="dxa"/>
            <w:gridSpan w:val="2"/>
          </w:tcPr>
          <w:p w14:paraId="729AA36B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Wykonawca dostarcza sprzęt do siedziby Zamawiającego w oryginalnie zapakowanych i zaplombowanych opakowaniach w ustalonym z Zamawiającym terminie.</w:t>
            </w:r>
          </w:p>
          <w:p w14:paraId="317C41A6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Urządzenia po dostarczeniu podlegają przeglądowi i ocenie przez Zamawiającego w obecności przedstawiciela Wykonawcy w ustalonym z Zamawiającym terminie.</w:t>
            </w:r>
          </w:p>
          <w:p w14:paraId="06EF47DD" w14:textId="77777777" w:rsidR="00B62E46" w:rsidRPr="00B62E46" w:rsidRDefault="00B62E46" w:rsidP="00B62E46">
            <w:pPr>
              <w:spacing w:after="160" w:line="259" w:lineRule="auto"/>
            </w:pPr>
            <w:r w:rsidRPr="00B62E46">
              <w:t>Zgodnie z ustalonym z Zamawiającym harmonogramem Wykonawca:</w:t>
            </w:r>
          </w:p>
          <w:p w14:paraId="24A4927F" w14:textId="77777777" w:rsidR="00B62E46" w:rsidRPr="00B62E46" w:rsidRDefault="00B62E46" w:rsidP="00B62E46">
            <w:pPr>
              <w:numPr>
                <w:ilvl w:val="0"/>
                <w:numId w:val="44"/>
              </w:numPr>
              <w:spacing w:after="160" w:line="259" w:lineRule="auto"/>
            </w:pPr>
            <w:r w:rsidRPr="00B62E46">
              <w:t>rozmieszcza i podłącza sprzęt do wskazanych przez zamawiającego źródeł energii oraz punktów dostępowych sieci WAN/LAN znajdujących się w siedzibie Zamawiającego.</w:t>
            </w:r>
          </w:p>
          <w:p w14:paraId="5894E83A" w14:textId="77777777" w:rsidR="00B62E46" w:rsidRPr="00B62E46" w:rsidRDefault="00B62E46" w:rsidP="00B62E46">
            <w:pPr>
              <w:numPr>
                <w:ilvl w:val="0"/>
                <w:numId w:val="44"/>
              </w:numPr>
              <w:spacing w:after="160" w:line="259" w:lineRule="auto"/>
            </w:pPr>
            <w:r w:rsidRPr="00B62E46">
              <w:t>dokonuje uruchomienia, instalacji, konfiguracji oraz aktywacji licencji (o ile jest to wymagane) niezbędnych do osiągnięcia funkcjonalności opisanej w OPZ .</w:t>
            </w:r>
          </w:p>
        </w:tc>
      </w:tr>
      <w:tr w:rsidR="00B62E46" w:rsidRPr="00B62E46" w14:paraId="7B977D57" w14:textId="77777777" w:rsidTr="00304625">
        <w:trPr>
          <w:trHeight w:val="316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3CBEB7A1" w14:textId="77777777" w:rsidR="00B62E46" w:rsidRPr="00B62E46" w:rsidRDefault="00B62E46" w:rsidP="00B62E46">
            <w:pPr>
              <w:spacing w:after="160" w:line="259" w:lineRule="auto"/>
              <w:rPr>
                <w:b/>
                <w:bCs/>
              </w:rPr>
            </w:pPr>
            <w:r w:rsidRPr="00B62E46">
              <w:rPr>
                <w:b/>
                <w:bCs/>
              </w:rPr>
              <w:t>Oświadczenia:</w:t>
            </w:r>
          </w:p>
        </w:tc>
      </w:tr>
      <w:tr w:rsidR="00B62E46" w:rsidRPr="00B62E46" w14:paraId="070AE0A4" w14:textId="77777777" w:rsidTr="00304625">
        <w:trPr>
          <w:trHeight w:val="853"/>
        </w:trPr>
        <w:tc>
          <w:tcPr>
            <w:tcW w:w="9667" w:type="dxa"/>
            <w:gridSpan w:val="2"/>
          </w:tcPr>
          <w:p w14:paraId="7DB07B59" w14:textId="77777777" w:rsidR="00B62E46" w:rsidRPr="00B62E46" w:rsidRDefault="00B62E46" w:rsidP="00B62E46">
            <w:pPr>
              <w:spacing w:after="160" w:line="259" w:lineRule="auto"/>
              <w:rPr>
                <w:b/>
                <w:u w:val="single"/>
              </w:rPr>
            </w:pPr>
            <w:r w:rsidRPr="00B62E46">
              <w:rPr>
                <w:b/>
                <w:u w:val="single"/>
              </w:rPr>
              <w:t>Zamawiający wymaga a Wykonawca oświadcza, że oferowane urządzenia sieciowe spełniają poniższe wymogi i standardy:</w:t>
            </w:r>
          </w:p>
          <w:p w14:paraId="7678F233" w14:textId="77777777" w:rsidR="00B62E46" w:rsidRPr="00B62E46" w:rsidRDefault="00B62E46" w:rsidP="00B62E46">
            <w:pPr>
              <w:numPr>
                <w:ilvl w:val="0"/>
                <w:numId w:val="45"/>
              </w:numPr>
              <w:spacing w:after="160" w:line="259" w:lineRule="auto"/>
            </w:pPr>
            <w:r w:rsidRPr="00B62E46">
              <w:t>Są wyprodukowane z zachowaniem normy jakościowej ISO 9001 oraz ISO 14001 lub równoważnych środków zapewnienia jakości;</w:t>
            </w:r>
          </w:p>
          <w:p w14:paraId="18F08BE3" w14:textId="77777777" w:rsidR="00B62E46" w:rsidRPr="00B62E46" w:rsidRDefault="00B62E46" w:rsidP="00B62E46">
            <w:pPr>
              <w:numPr>
                <w:ilvl w:val="0"/>
                <w:numId w:val="45"/>
              </w:numPr>
              <w:spacing w:after="160" w:line="259" w:lineRule="auto"/>
            </w:pPr>
            <w:r w:rsidRPr="00B62E46">
              <w:t xml:space="preserve">Posiadają deklarację zgodności CE; </w:t>
            </w:r>
          </w:p>
          <w:p w14:paraId="5F333298" w14:textId="77777777" w:rsidR="00B62E46" w:rsidRPr="00B62E46" w:rsidRDefault="00B62E46" w:rsidP="00B62E46">
            <w:pPr>
              <w:numPr>
                <w:ilvl w:val="0"/>
                <w:numId w:val="45"/>
              </w:numPr>
              <w:spacing w:after="160" w:line="259" w:lineRule="auto"/>
            </w:pPr>
            <w:r w:rsidRPr="00B62E46">
              <w:t xml:space="preserve">są zgodne z standardem </w:t>
            </w:r>
            <w:proofErr w:type="spellStart"/>
            <w:r w:rsidRPr="00B62E46">
              <w:t>RoHS</w:t>
            </w:r>
            <w:proofErr w:type="spellEnd"/>
            <w:r w:rsidRPr="00B62E46">
              <w:t xml:space="preserve"> (oświadczenie producenta lub przedstawiciela producenta załączyć do oferty)</w:t>
            </w:r>
          </w:p>
          <w:p w14:paraId="4A28D4B9" w14:textId="77777777" w:rsidR="00B62E46" w:rsidRPr="00B62E46" w:rsidRDefault="00B62E46" w:rsidP="00B62E46">
            <w:pPr>
              <w:numPr>
                <w:ilvl w:val="0"/>
                <w:numId w:val="45"/>
              </w:numPr>
              <w:spacing w:after="160" w:line="259" w:lineRule="auto"/>
            </w:pPr>
          </w:p>
          <w:p w14:paraId="1B759F71" w14:textId="77777777" w:rsidR="00B62E46" w:rsidRPr="00B62E46" w:rsidRDefault="00B62E46" w:rsidP="00B62E46">
            <w:pPr>
              <w:spacing w:after="160" w:line="259" w:lineRule="auto"/>
              <w:rPr>
                <w:b/>
                <w:u w:val="single"/>
              </w:rPr>
            </w:pPr>
            <w:r w:rsidRPr="00B62E46">
              <w:rPr>
                <w:b/>
                <w:u w:val="single"/>
              </w:rPr>
              <w:t>Zamawiający wymaga a Wykonawca oświadcza, że w celu dokonania odbioru końcowego przez Zamawiającego Wykonawca złoży następujące dokumenty:</w:t>
            </w:r>
          </w:p>
          <w:p w14:paraId="0A726A8D" w14:textId="77777777" w:rsidR="00B62E46" w:rsidRPr="00B62E46" w:rsidRDefault="00B62E46" w:rsidP="00B62E46">
            <w:pPr>
              <w:spacing w:after="160" w:line="259" w:lineRule="auto"/>
            </w:pPr>
          </w:p>
          <w:p w14:paraId="626E550C" w14:textId="77777777" w:rsidR="00B62E46" w:rsidRPr="00B62E46" w:rsidRDefault="00B62E46" w:rsidP="00B62E46">
            <w:pPr>
              <w:numPr>
                <w:ilvl w:val="0"/>
                <w:numId w:val="45"/>
              </w:numPr>
              <w:spacing w:after="160" w:line="259" w:lineRule="auto"/>
            </w:pPr>
            <w:r w:rsidRPr="00B62E46">
              <w:t>Certyfikat ISO 9001:2000 producenta lub równoważny dokument zapewnienia jakości dla oferowanego urządzenia.</w:t>
            </w:r>
          </w:p>
          <w:p w14:paraId="3DC1A58B" w14:textId="77777777" w:rsidR="00B62E46" w:rsidRPr="00B62E46" w:rsidRDefault="00B62E46" w:rsidP="00B62E46">
            <w:pPr>
              <w:numPr>
                <w:ilvl w:val="0"/>
                <w:numId w:val="45"/>
              </w:numPr>
              <w:spacing w:after="160" w:line="259" w:lineRule="auto"/>
            </w:pPr>
            <w:r w:rsidRPr="00B62E46">
              <w:t>Certyfikat ISO 14001 producenta lub równoważny dokument zapewnienia ochrony środowiska.</w:t>
            </w:r>
          </w:p>
          <w:p w14:paraId="48F8ACD2" w14:textId="77777777" w:rsidR="00B62E46" w:rsidRPr="00B62E46" w:rsidRDefault="00B62E46" w:rsidP="00B62E46">
            <w:pPr>
              <w:numPr>
                <w:ilvl w:val="0"/>
                <w:numId w:val="45"/>
              </w:numPr>
              <w:spacing w:after="160" w:line="259" w:lineRule="auto"/>
            </w:pPr>
            <w:r w:rsidRPr="00B62E46">
              <w:t xml:space="preserve">Oświadczenie spełnienia kryteriów środowiskowych, w tym zgodności z dyrektywą </w:t>
            </w:r>
            <w:proofErr w:type="spellStart"/>
            <w:r w:rsidRPr="00B62E46">
              <w:t>RoHS</w:t>
            </w:r>
            <w:proofErr w:type="spellEnd"/>
            <w:r w:rsidRPr="00B62E46">
              <w:t xml:space="preserve"> Unii Europejskiej o eliminacji substancji niebezpiecznych w postaci oświadczenia producenta jednostki (wg wytycznych Krajowej Agencji Poszanowania Energii S.A., zawartych            w dokumencie „Opracowanie propozycji kryteriów środowiskowych dla produktów zużywających energię </w:t>
            </w:r>
            <w:r w:rsidRPr="00B62E46">
              <w:lastRenderedPageBreak/>
              <w:t>możliwych do wykorzystania przy formułowaniu specyfikacji na potrzeby zamówień publicznych”, pkt. 3.4.2.1; dokument z grudnia 2006), w szczególności zgodności z normą ISO 1043-4 dla płyty głównej oraz elementów wykonanych z tworzyw sztucznych o masie powyżej 25 gram dla oferowanego urządzenia</w:t>
            </w:r>
          </w:p>
        </w:tc>
      </w:tr>
    </w:tbl>
    <w:p w14:paraId="475899B7" w14:textId="77777777" w:rsidR="00B62E46" w:rsidRPr="00B62E46" w:rsidRDefault="00B62E46" w:rsidP="00B62E46"/>
    <w:p w14:paraId="2D0DECC7" w14:textId="77777777" w:rsidR="003A3B89" w:rsidRDefault="003A3B89" w:rsidP="00AE3AFA"/>
    <w:p w14:paraId="0A416C55" w14:textId="77777777" w:rsidR="003A3B89" w:rsidRDefault="003A3B89" w:rsidP="00AE3AFA"/>
    <w:p w14:paraId="0AE5AAC9" w14:textId="77777777" w:rsidR="003A3B89" w:rsidRDefault="003A3B89" w:rsidP="00AE3AFA"/>
    <w:p w14:paraId="27D59373" w14:textId="77777777" w:rsidR="003A3B89" w:rsidRDefault="003A3B89" w:rsidP="00AE3AFA"/>
    <w:p w14:paraId="47865F9E" w14:textId="77777777" w:rsidR="003A3B89" w:rsidRDefault="003A3B89" w:rsidP="00AE3AFA"/>
    <w:p w14:paraId="090F1D20" w14:textId="77777777" w:rsidR="003A3B89" w:rsidRDefault="003A3B89" w:rsidP="00AE3AFA"/>
    <w:p w14:paraId="23DCF73E" w14:textId="77777777" w:rsidR="00DB6262" w:rsidRPr="00DB6262" w:rsidRDefault="00DB6262" w:rsidP="00DB6262">
      <w:pPr>
        <w:rPr>
          <w:b/>
        </w:rPr>
      </w:pPr>
      <w:r w:rsidRPr="00DB6262">
        <w:rPr>
          <w:b/>
        </w:rPr>
        <w:t>Dostawa przełącznik</w:t>
      </w:r>
      <w:r w:rsidR="00C311AB">
        <w:rPr>
          <w:b/>
        </w:rPr>
        <w:t>ów sieciowych  – w liczbie 5</w:t>
      </w:r>
      <w:r w:rsidRPr="00DB6262">
        <w:rPr>
          <w:b/>
        </w:rPr>
        <w:t xml:space="preserve"> sztuk.</w:t>
      </w:r>
    </w:p>
    <w:tbl>
      <w:tblPr>
        <w:tblStyle w:val="Tabela-Siatka"/>
        <w:tblW w:w="9015" w:type="dxa"/>
        <w:tblInd w:w="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484"/>
        <w:gridCol w:w="4531"/>
      </w:tblGrid>
      <w:tr w:rsidR="00DB6262" w:rsidRPr="00DB6262" w14:paraId="02ED17E8" w14:textId="77777777" w:rsidTr="00304625">
        <w:trPr>
          <w:trHeight w:val="1036"/>
        </w:trPr>
        <w:tc>
          <w:tcPr>
            <w:tcW w:w="9015" w:type="dxa"/>
            <w:gridSpan w:val="2"/>
            <w:vAlign w:val="center"/>
          </w:tcPr>
          <w:p w14:paraId="6F05DC37" w14:textId="77777777" w:rsidR="00DB6262" w:rsidRPr="00DB6262" w:rsidRDefault="00DB6262" w:rsidP="00DB6262">
            <w:pPr>
              <w:spacing w:line="259" w:lineRule="auto"/>
              <w:rPr>
                <w:b/>
              </w:rPr>
            </w:pPr>
          </w:p>
          <w:p w14:paraId="4EDE09E3" w14:textId="77777777" w:rsidR="00DB6262" w:rsidRPr="00DB6262" w:rsidRDefault="00DB6262" w:rsidP="00DB6262">
            <w:pPr>
              <w:spacing w:line="259" w:lineRule="auto"/>
              <w:rPr>
                <w:b/>
              </w:rPr>
            </w:pPr>
            <w:r w:rsidRPr="00DB6262">
              <w:rPr>
                <w:b/>
              </w:rPr>
              <w:t>Oferowany typ, model, producent: …………………………………………………………………………………………….</w:t>
            </w:r>
          </w:p>
          <w:p w14:paraId="372E367D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</w:p>
        </w:tc>
      </w:tr>
      <w:tr w:rsidR="00DB6262" w:rsidRPr="00DB6262" w14:paraId="0BB94C91" w14:textId="77777777" w:rsidTr="00304625">
        <w:tc>
          <w:tcPr>
            <w:tcW w:w="4484" w:type="dxa"/>
            <w:vAlign w:val="center"/>
          </w:tcPr>
          <w:p w14:paraId="5CBABF20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  <w:r w:rsidRPr="00DB6262">
              <w:rPr>
                <w:b/>
              </w:rPr>
              <w:t>Wymagane minimalne parametry i właściwości</w:t>
            </w:r>
          </w:p>
        </w:tc>
        <w:tc>
          <w:tcPr>
            <w:tcW w:w="4531" w:type="dxa"/>
            <w:vAlign w:val="center"/>
          </w:tcPr>
          <w:p w14:paraId="0343100A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  <w:r w:rsidRPr="00DB6262">
              <w:rPr>
                <w:b/>
              </w:rPr>
              <w:t>Oferujemy produkt o następujących parametrach i właściwościach</w:t>
            </w:r>
          </w:p>
          <w:p w14:paraId="3ECAF8D8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  <w:r w:rsidRPr="00DB6262">
              <w:rPr>
                <w:b/>
              </w:rPr>
              <w:t>(wykonawca wypełnia wpisując „tak” lub „nie” albo oferowane parametry):</w:t>
            </w:r>
          </w:p>
        </w:tc>
      </w:tr>
      <w:tr w:rsidR="00DB6262" w:rsidRPr="00DB6262" w14:paraId="57CBC484" w14:textId="77777777" w:rsidTr="00304625">
        <w:tc>
          <w:tcPr>
            <w:tcW w:w="4484" w:type="dxa"/>
            <w:vAlign w:val="center"/>
          </w:tcPr>
          <w:p w14:paraId="5EBB15D7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Zamawiający wymaga, aby Wykonawca zaoferował sprzęt wyprodukowany nie wcześniej niż 6 miesięcy przed datą publikacji ogłoszenia o zamówieniu w Dzienniku Urzędowym Unii Europejskiej.</w:t>
            </w:r>
          </w:p>
        </w:tc>
        <w:tc>
          <w:tcPr>
            <w:tcW w:w="4531" w:type="dxa"/>
            <w:vAlign w:val="center"/>
          </w:tcPr>
          <w:p w14:paraId="4A41B7A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  <w:p w14:paraId="562FD770" w14:textId="77777777" w:rsidR="00DB6262" w:rsidRPr="00DB6262" w:rsidRDefault="00DB6262" w:rsidP="00DB6262">
            <w:pPr>
              <w:spacing w:after="160" w:line="259" w:lineRule="auto"/>
            </w:pPr>
          </w:p>
          <w:p w14:paraId="0468C5FF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Data produkcji: ………………………………</w:t>
            </w:r>
          </w:p>
          <w:p w14:paraId="4280871A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</w:p>
        </w:tc>
      </w:tr>
      <w:tr w:rsidR="00DB6262" w:rsidRPr="00DB6262" w14:paraId="67776B9B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3F3ECE26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Obudowa:</w:t>
            </w:r>
          </w:p>
        </w:tc>
      </w:tr>
      <w:tr w:rsidR="00DB6262" w:rsidRPr="00DB6262" w14:paraId="0D6FB6F2" w14:textId="77777777" w:rsidTr="00304625">
        <w:tc>
          <w:tcPr>
            <w:tcW w:w="4484" w:type="dxa"/>
            <w:hideMark/>
          </w:tcPr>
          <w:p w14:paraId="6B68176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do montażu w szafie </w:t>
            </w:r>
            <w:proofErr w:type="spellStart"/>
            <w:r w:rsidRPr="00DB6262">
              <w:t>Rack</w:t>
            </w:r>
            <w:proofErr w:type="spellEnd"/>
            <w:r w:rsidRPr="00DB6262">
              <w:t xml:space="preserve"> 19", o wysokości nie więcej niż 1U, wraz z kompletem odpowiednich szyn montażowych, </w:t>
            </w:r>
          </w:p>
        </w:tc>
        <w:tc>
          <w:tcPr>
            <w:tcW w:w="4531" w:type="dxa"/>
          </w:tcPr>
          <w:p w14:paraId="13570BE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74EB164E" w14:textId="77777777" w:rsidTr="00304625">
        <w:tc>
          <w:tcPr>
            <w:tcW w:w="4484" w:type="dxa"/>
          </w:tcPr>
          <w:p w14:paraId="11CA0D3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wyposażona w zintegrowany zasilacz.</w:t>
            </w:r>
          </w:p>
        </w:tc>
        <w:tc>
          <w:tcPr>
            <w:tcW w:w="4531" w:type="dxa"/>
          </w:tcPr>
          <w:p w14:paraId="0F6A1D1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60EF4E31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79C3A073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Porty:</w:t>
            </w:r>
          </w:p>
        </w:tc>
      </w:tr>
      <w:tr w:rsidR="00DB6262" w:rsidRPr="00DB6262" w14:paraId="5E03E415" w14:textId="77777777" w:rsidTr="00304625">
        <w:trPr>
          <w:trHeight w:val="172"/>
        </w:trPr>
        <w:tc>
          <w:tcPr>
            <w:tcW w:w="4484" w:type="dxa"/>
            <w:hideMark/>
          </w:tcPr>
          <w:p w14:paraId="579795B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lastRenderedPageBreak/>
              <w:t xml:space="preserve">minimum 48 porty 10/100/1000Mbps RJ45, </w:t>
            </w:r>
          </w:p>
        </w:tc>
        <w:tc>
          <w:tcPr>
            <w:tcW w:w="4531" w:type="dxa"/>
          </w:tcPr>
          <w:p w14:paraId="6D57D7EF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2B188423" w14:textId="77777777" w:rsidTr="00304625">
        <w:trPr>
          <w:trHeight w:val="53"/>
        </w:trPr>
        <w:tc>
          <w:tcPr>
            <w:tcW w:w="4484" w:type="dxa"/>
          </w:tcPr>
          <w:p w14:paraId="5651E7FF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minimum 4 porty  SFP/SFP+ 1/10GbE </w:t>
            </w:r>
          </w:p>
        </w:tc>
        <w:tc>
          <w:tcPr>
            <w:tcW w:w="4531" w:type="dxa"/>
          </w:tcPr>
          <w:p w14:paraId="1F3E10D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0F6C7777" w14:textId="77777777" w:rsidTr="00304625">
        <w:trPr>
          <w:trHeight w:val="53"/>
        </w:trPr>
        <w:tc>
          <w:tcPr>
            <w:tcW w:w="4484" w:type="dxa"/>
          </w:tcPr>
          <w:p w14:paraId="6691F48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Obsługa modułów SFP: 1000BASE-SX, 1000BASE-LX, 1000BASE-ZX</w:t>
            </w:r>
          </w:p>
        </w:tc>
        <w:tc>
          <w:tcPr>
            <w:tcW w:w="4531" w:type="dxa"/>
          </w:tcPr>
          <w:p w14:paraId="085DBEC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6213F77F" w14:textId="77777777" w:rsidTr="00304625">
        <w:trPr>
          <w:trHeight w:val="53"/>
        </w:trPr>
        <w:tc>
          <w:tcPr>
            <w:tcW w:w="4484" w:type="dxa"/>
          </w:tcPr>
          <w:p w14:paraId="4F2FD94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Obsługa modułów SFP+: 10GbE, SR, LR, ER</w:t>
            </w:r>
          </w:p>
        </w:tc>
        <w:tc>
          <w:tcPr>
            <w:tcW w:w="4531" w:type="dxa"/>
          </w:tcPr>
          <w:p w14:paraId="79AFA32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1BA4BE85" w14:textId="77777777" w:rsidTr="00304625">
        <w:trPr>
          <w:trHeight w:val="236"/>
        </w:trPr>
        <w:tc>
          <w:tcPr>
            <w:tcW w:w="4484" w:type="dxa"/>
          </w:tcPr>
          <w:p w14:paraId="330AB09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minimum 1 port konsolowy RJ-45</w:t>
            </w:r>
          </w:p>
        </w:tc>
        <w:tc>
          <w:tcPr>
            <w:tcW w:w="4531" w:type="dxa"/>
          </w:tcPr>
          <w:p w14:paraId="3C26129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2E0B59F0" w14:textId="77777777" w:rsidTr="00304625">
        <w:trPr>
          <w:trHeight w:val="408"/>
        </w:trPr>
        <w:tc>
          <w:tcPr>
            <w:tcW w:w="4484" w:type="dxa"/>
          </w:tcPr>
          <w:p w14:paraId="1A2DB19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minimum 1 port USB umożliwiający załadowanie konfiguracji dla przełącznika z pamięci </w:t>
            </w:r>
            <w:proofErr w:type="spellStart"/>
            <w:r w:rsidRPr="00DB6262">
              <w:t>flash</w:t>
            </w:r>
            <w:proofErr w:type="spellEnd"/>
            <w:r w:rsidRPr="00DB6262">
              <w:t xml:space="preserve"> USB</w:t>
            </w:r>
          </w:p>
        </w:tc>
        <w:tc>
          <w:tcPr>
            <w:tcW w:w="4531" w:type="dxa"/>
          </w:tcPr>
          <w:p w14:paraId="6603777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294B2DC5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04862522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Wydajność przełącznika:</w:t>
            </w:r>
          </w:p>
        </w:tc>
      </w:tr>
      <w:tr w:rsidR="00DB6262" w:rsidRPr="00DB6262" w14:paraId="67FC12FC" w14:textId="77777777" w:rsidTr="00304625">
        <w:trPr>
          <w:trHeight w:val="516"/>
        </w:trPr>
        <w:tc>
          <w:tcPr>
            <w:tcW w:w="4484" w:type="dxa"/>
            <w:hideMark/>
          </w:tcPr>
          <w:p w14:paraId="44279CAF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Switch </w:t>
            </w:r>
            <w:proofErr w:type="spellStart"/>
            <w:r w:rsidRPr="00DB6262">
              <w:t>fabric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capacity</w:t>
            </w:r>
            <w:proofErr w:type="spellEnd"/>
            <w:r w:rsidRPr="00DB6262">
              <w:t xml:space="preserve"> min. 100Gbps</w:t>
            </w:r>
          </w:p>
        </w:tc>
        <w:tc>
          <w:tcPr>
            <w:tcW w:w="4531" w:type="dxa"/>
            <w:vAlign w:val="center"/>
          </w:tcPr>
          <w:p w14:paraId="3EB2AF4E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3C7159E7" w14:textId="77777777" w:rsidTr="00304625">
        <w:trPr>
          <w:trHeight w:val="150"/>
        </w:trPr>
        <w:tc>
          <w:tcPr>
            <w:tcW w:w="4484" w:type="dxa"/>
          </w:tcPr>
          <w:p w14:paraId="4C712A9B" w14:textId="77777777" w:rsidR="00DB6262" w:rsidRPr="00DB6262" w:rsidRDefault="00DB6262" w:rsidP="00DB6262">
            <w:pPr>
              <w:spacing w:after="160" w:line="259" w:lineRule="auto"/>
            </w:pPr>
            <w:proofErr w:type="spellStart"/>
            <w:r w:rsidRPr="00DB6262">
              <w:t>Forwarding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rate</w:t>
            </w:r>
            <w:proofErr w:type="spellEnd"/>
            <w:r w:rsidRPr="00DB6262">
              <w:t xml:space="preserve"> min. 100Mpps</w:t>
            </w:r>
          </w:p>
        </w:tc>
        <w:tc>
          <w:tcPr>
            <w:tcW w:w="4531" w:type="dxa"/>
            <w:vAlign w:val="center"/>
          </w:tcPr>
          <w:p w14:paraId="2C7C6D1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4C815CA2" w14:textId="77777777" w:rsidTr="00304625">
        <w:trPr>
          <w:trHeight w:val="150"/>
        </w:trPr>
        <w:tc>
          <w:tcPr>
            <w:tcW w:w="4484" w:type="dxa"/>
          </w:tcPr>
          <w:p w14:paraId="6392D14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Pamięć procesora  min. 512MB</w:t>
            </w:r>
          </w:p>
        </w:tc>
        <w:tc>
          <w:tcPr>
            <w:tcW w:w="4531" w:type="dxa"/>
            <w:vAlign w:val="center"/>
          </w:tcPr>
          <w:p w14:paraId="1272786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4075AAFE" w14:textId="77777777" w:rsidTr="00304625">
        <w:trPr>
          <w:trHeight w:val="494"/>
        </w:trPr>
        <w:tc>
          <w:tcPr>
            <w:tcW w:w="4484" w:type="dxa"/>
          </w:tcPr>
          <w:p w14:paraId="19CB978F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Pamięć </w:t>
            </w:r>
            <w:proofErr w:type="spellStart"/>
            <w:r w:rsidRPr="00DB6262">
              <w:t>flash</w:t>
            </w:r>
            <w:proofErr w:type="spellEnd"/>
            <w:r w:rsidRPr="00DB6262">
              <w:t xml:space="preserve"> min. 128MB</w:t>
            </w:r>
          </w:p>
        </w:tc>
        <w:tc>
          <w:tcPr>
            <w:tcW w:w="4531" w:type="dxa"/>
            <w:vAlign w:val="center"/>
          </w:tcPr>
          <w:p w14:paraId="3282013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4D59164D" w14:textId="77777777" w:rsidTr="00304625">
        <w:trPr>
          <w:trHeight w:val="494"/>
        </w:trPr>
        <w:tc>
          <w:tcPr>
            <w:tcW w:w="4484" w:type="dxa"/>
          </w:tcPr>
          <w:p w14:paraId="7D2DB07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Bufor pamięci dla pakietów minimum 1.5MB</w:t>
            </w:r>
          </w:p>
        </w:tc>
        <w:tc>
          <w:tcPr>
            <w:tcW w:w="4531" w:type="dxa"/>
            <w:vAlign w:val="center"/>
          </w:tcPr>
          <w:p w14:paraId="5CD75EB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7D6E48C6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6DB96BED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Funkcjonalność warstwy II:</w:t>
            </w:r>
          </w:p>
        </w:tc>
      </w:tr>
      <w:tr w:rsidR="00DB6262" w:rsidRPr="00DB6262" w14:paraId="5A22B616" w14:textId="77777777" w:rsidTr="00304625">
        <w:trPr>
          <w:trHeight w:val="247"/>
        </w:trPr>
        <w:tc>
          <w:tcPr>
            <w:tcW w:w="4484" w:type="dxa"/>
            <w:hideMark/>
          </w:tcPr>
          <w:p w14:paraId="0AEAC08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Obsługa minimum 512 wirtualnych sieci</w:t>
            </w:r>
          </w:p>
        </w:tc>
        <w:tc>
          <w:tcPr>
            <w:tcW w:w="4531" w:type="dxa"/>
            <w:vAlign w:val="center"/>
          </w:tcPr>
          <w:p w14:paraId="6AE7CFF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2B9FAE5E" w14:textId="77777777" w:rsidTr="00304625">
        <w:trPr>
          <w:trHeight w:val="268"/>
        </w:trPr>
        <w:tc>
          <w:tcPr>
            <w:tcW w:w="4484" w:type="dxa"/>
          </w:tcPr>
          <w:p w14:paraId="00B0450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Wsparcie dla agregacji LACP (802.3ad)</w:t>
            </w:r>
          </w:p>
        </w:tc>
        <w:tc>
          <w:tcPr>
            <w:tcW w:w="4531" w:type="dxa"/>
            <w:vAlign w:val="center"/>
          </w:tcPr>
          <w:p w14:paraId="055511F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40D8E952" w14:textId="77777777" w:rsidTr="00304625">
        <w:trPr>
          <w:trHeight w:val="516"/>
        </w:trPr>
        <w:tc>
          <w:tcPr>
            <w:tcW w:w="4484" w:type="dxa"/>
          </w:tcPr>
          <w:p w14:paraId="27F1058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Obsługa min 8 grup LACP i 8 portów fizycznych per grupa</w:t>
            </w:r>
          </w:p>
        </w:tc>
        <w:tc>
          <w:tcPr>
            <w:tcW w:w="4531" w:type="dxa"/>
            <w:vAlign w:val="center"/>
          </w:tcPr>
          <w:p w14:paraId="646CE6A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4865DEC7" w14:textId="77777777" w:rsidTr="00304625">
        <w:trPr>
          <w:trHeight w:val="442"/>
        </w:trPr>
        <w:tc>
          <w:tcPr>
            <w:tcW w:w="4484" w:type="dxa"/>
          </w:tcPr>
          <w:p w14:paraId="5C7BD8B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Obsługa technologii port mirroring oraz </w:t>
            </w:r>
            <w:proofErr w:type="spellStart"/>
            <w:r w:rsidRPr="00DB6262">
              <w:t>remote</w:t>
            </w:r>
            <w:proofErr w:type="spellEnd"/>
            <w:r w:rsidRPr="00DB6262">
              <w:t xml:space="preserve"> port mirroring</w:t>
            </w:r>
          </w:p>
        </w:tc>
        <w:tc>
          <w:tcPr>
            <w:tcW w:w="4531" w:type="dxa"/>
            <w:vAlign w:val="center"/>
          </w:tcPr>
          <w:p w14:paraId="16369E5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6F9B1EF0" w14:textId="77777777" w:rsidTr="00304625">
        <w:trPr>
          <w:trHeight w:val="442"/>
        </w:trPr>
        <w:tc>
          <w:tcPr>
            <w:tcW w:w="4484" w:type="dxa"/>
          </w:tcPr>
          <w:p w14:paraId="07204A5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Obsługa </w:t>
            </w:r>
            <w:proofErr w:type="spellStart"/>
            <w:r w:rsidRPr="00DB6262">
              <w:t>funkcjonalnościi</w:t>
            </w:r>
            <w:proofErr w:type="spellEnd"/>
            <w:r w:rsidRPr="00DB6262">
              <w:t xml:space="preserve"> Voice </w:t>
            </w:r>
            <w:proofErr w:type="spellStart"/>
            <w:r w:rsidRPr="00DB6262">
              <w:t>vlan</w:t>
            </w:r>
            <w:proofErr w:type="spellEnd"/>
            <w:r w:rsidRPr="00DB6262">
              <w:t xml:space="preserve"> oraz Critical </w:t>
            </w:r>
            <w:proofErr w:type="spellStart"/>
            <w:r w:rsidRPr="00DB6262">
              <w:t>voice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vlan</w:t>
            </w:r>
            <w:proofErr w:type="spellEnd"/>
            <w:r w:rsidRPr="00DB6262">
              <w:t xml:space="preserve"> (dostęp do </w:t>
            </w:r>
            <w:proofErr w:type="spellStart"/>
            <w:r w:rsidRPr="00DB6262">
              <w:t>vlan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voice</w:t>
            </w:r>
            <w:proofErr w:type="spellEnd"/>
            <w:r w:rsidRPr="00DB6262">
              <w:t>, w przypadku gdy niedostępny jest serwer Radius)</w:t>
            </w:r>
          </w:p>
        </w:tc>
        <w:tc>
          <w:tcPr>
            <w:tcW w:w="4531" w:type="dxa"/>
            <w:vAlign w:val="center"/>
          </w:tcPr>
          <w:p w14:paraId="7CD0C17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2C7311F9" w14:textId="77777777" w:rsidTr="00304625">
        <w:trPr>
          <w:trHeight w:val="442"/>
        </w:trPr>
        <w:tc>
          <w:tcPr>
            <w:tcW w:w="4484" w:type="dxa"/>
          </w:tcPr>
          <w:p w14:paraId="2CFED14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Obsługa </w:t>
            </w:r>
            <w:proofErr w:type="spellStart"/>
            <w:r w:rsidRPr="00DB6262">
              <w:t>Multicastów</w:t>
            </w:r>
            <w:proofErr w:type="spellEnd"/>
            <w:r w:rsidRPr="00DB6262">
              <w:t xml:space="preserve"> , w tym MLD </w:t>
            </w:r>
            <w:proofErr w:type="spellStart"/>
            <w:r w:rsidRPr="00DB6262">
              <w:t>snooping</w:t>
            </w:r>
            <w:proofErr w:type="spellEnd"/>
            <w:r w:rsidRPr="00DB6262">
              <w:t xml:space="preserve"> oraz IGMP </w:t>
            </w:r>
            <w:proofErr w:type="spellStart"/>
            <w:r w:rsidRPr="00DB6262">
              <w:t>Snooping</w:t>
            </w:r>
            <w:proofErr w:type="spellEnd"/>
            <w:r w:rsidRPr="00DB6262">
              <w:t>.</w:t>
            </w:r>
          </w:p>
        </w:tc>
        <w:tc>
          <w:tcPr>
            <w:tcW w:w="4531" w:type="dxa"/>
            <w:vAlign w:val="center"/>
          </w:tcPr>
          <w:p w14:paraId="46AE6C07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777E4FC3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55855798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lastRenderedPageBreak/>
              <w:t>Funkcjonalność warstwy III:</w:t>
            </w:r>
          </w:p>
        </w:tc>
      </w:tr>
      <w:tr w:rsidR="00DB6262" w:rsidRPr="00DB6262" w14:paraId="62566517" w14:textId="77777777" w:rsidTr="00304625">
        <w:trPr>
          <w:trHeight w:val="441"/>
        </w:trPr>
        <w:tc>
          <w:tcPr>
            <w:tcW w:w="4484" w:type="dxa"/>
            <w:hideMark/>
          </w:tcPr>
          <w:p w14:paraId="43C6DB1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Obsługa minimum 256 wpisów routingu statycznego IPv4</w:t>
            </w:r>
          </w:p>
        </w:tc>
        <w:tc>
          <w:tcPr>
            <w:tcW w:w="4531" w:type="dxa"/>
            <w:vAlign w:val="center"/>
          </w:tcPr>
          <w:p w14:paraId="3ED090F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08B055B5" w14:textId="77777777" w:rsidTr="00304625">
        <w:trPr>
          <w:trHeight w:val="161"/>
        </w:trPr>
        <w:tc>
          <w:tcPr>
            <w:tcW w:w="4484" w:type="dxa"/>
          </w:tcPr>
          <w:p w14:paraId="27710BE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Obsługa minimum 256 wpisów routingu dynamicznego IPv4</w:t>
            </w:r>
          </w:p>
        </w:tc>
        <w:tc>
          <w:tcPr>
            <w:tcW w:w="4531" w:type="dxa"/>
            <w:vAlign w:val="center"/>
          </w:tcPr>
          <w:p w14:paraId="36E19F7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132E4E09" w14:textId="77777777" w:rsidTr="00304625">
        <w:trPr>
          <w:trHeight w:val="526"/>
        </w:trPr>
        <w:tc>
          <w:tcPr>
            <w:tcW w:w="4484" w:type="dxa"/>
          </w:tcPr>
          <w:p w14:paraId="6FD4A55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Obsługa protokołu RIP2</w:t>
            </w:r>
          </w:p>
        </w:tc>
        <w:tc>
          <w:tcPr>
            <w:tcW w:w="4531" w:type="dxa"/>
            <w:vAlign w:val="center"/>
          </w:tcPr>
          <w:p w14:paraId="4BD706D7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759E2F53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72746045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Inne funkcjonalności:</w:t>
            </w:r>
          </w:p>
        </w:tc>
      </w:tr>
      <w:tr w:rsidR="00DB6262" w:rsidRPr="00DB6262" w14:paraId="18014C38" w14:textId="77777777" w:rsidTr="00304625">
        <w:trPr>
          <w:trHeight w:val="591"/>
        </w:trPr>
        <w:tc>
          <w:tcPr>
            <w:tcW w:w="4484" w:type="dxa"/>
          </w:tcPr>
          <w:p w14:paraId="508A718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Obsługa 802.1x z dynamicznym przydziałem list ACL,  Mac </w:t>
            </w:r>
            <w:proofErr w:type="spellStart"/>
            <w:r w:rsidRPr="00DB6262">
              <w:t>Based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Authentication</w:t>
            </w:r>
            <w:proofErr w:type="spellEnd"/>
            <w:r w:rsidRPr="00DB6262">
              <w:t xml:space="preserve"> Bypass  oraz </w:t>
            </w:r>
            <w:proofErr w:type="spellStart"/>
            <w:r w:rsidRPr="00DB6262">
              <w:t>Captive</w:t>
            </w:r>
            <w:proofErr w:type="spellEnd"/>
            <w:r w:rsidRPr="00DB6262">
              <w:t xml:space="preserve"> Portal  </w:t>
            </w:r>
          </w:p>
        </w:tc>
        <w:tc>
          <w:tcPr>
            <w:tcW w:w="4531" w:type="dxa"/>
            <w:vAlign w:val="center"/>
          </w:tcPr>
          <w:p w14:paraId="6A31EA95" w14:textId="77777777" w:rsidR="00DB6262" w:rsidRPr="00DB6262" w:rsidRDefault="00DB6262" w:rsidP="00DB6262">
            <w:pPr>
              <w:spacing w:after="160" w:line="259" w:lineRule="auto"/>
              <w:rPr>
                <w:lang w:val="de-DE"/>
              </w:rPr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407707E3" w14:textId="77777777" w:rsidTr="00304625">
        <w:trPr>
          <w:trHeight w:val="140"/>
        </w:trPr>
        <w:tc>
          <w:tcPr>
            <w:tcW w:w="4484" w:type="dxa"/>
          </w:tcPr>
          <w:p w14:paraId="04D5BE0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Obsługa list kontroli dostępu opartych o adresy MAC i IP </w:t>
            </w:r>
          </w:p>
        </w:tc>
        <w:tc>
          <w:tcPr>
            <w:tcW w:w="4531" w:type="dxa"/>
            <w:vAlign w:val="center"/>
          </w:tcPr>
          <w:p w14:paraId="16E73F60" w14:textId="77777777" w:rsidR="00DB6262" w:rsidRPr="00DB6262" w:rsidRDefault="00DB6262" w:rsidP="00DB6262">
            <w:pPr>
              <w:spacing w:after="160" w:line="259" w:lineRule="auto"/>
              <w:rPr>
                <w:lang w:val="de-DE"/>
              </w:rPr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485131B2" w14:textId="77777777" w:rsidTr="00304625">
        <w:trPr>
          <w:trHeight w:val="140"/>
        </w:trPr>
        <w:tc>
          <w:tcPr>
            <w:tcW w:w="4484" w:type="dxa"/>
          </w:tcPr>
          <w:p w14:paraId="31766A47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Obsługa czasowych list kontroli dostępu</w:t>
            </w:r>
          </w:p>
        </w:tc>
        <w:tc>
          <w:tcPr>
            <w:tcW w:w="4531" w:type="dxa"/>
            <w:vAlign w:val="center"/>
          </w:tcPr>
          <w:p w14:paraId="26D8055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67F1AACD" w14:textId="77777777" w:rsidTr="00304625">
        <w:trPr>
          <w:trHeight w:val="140"/>
        </w:trPr>
        <w:tc>
          <w:tcPr>
            <w:tcW w:w="4484" w:type="dxa"/>
          </w:tcPr>
          <w:p w14:paraId="6DEC4CC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Obsługa protokołu co najmniej jednego z protokołów (</w:t>
            </w:r>
            <w:proofErr w:type="spellStart"/>
            <w:r w:rsidRPr="00DB6262">
              <w:t>NetFlow</w:t>
            </w:r>
            <w:proofErr w:type="spellEnd"/>
            <w:r w:rsidRPr="00DB6262">
              <w:t xml:space="preserve">, </w:t>
            </w:r>
            <w:proofErr w:type="spellStart"/>
            <w:r w:rsidRPr="00DB6262">
              <w:t>SFlow</w:t>
            </w:r>
            <w:proofErr w:type="spellEnd"/>
            <w:r w:rsidRPr="00DB6262">
              <w:t>, IPFIX, NSEL), podać jaki protokół:</w:t>
            </w:r>
          </w:p>
        </w:tc>
        <w:tc>
          <w:tcPr>
            <w:tcW w:w="4531" w:type="dxa"/>
            <w:vAlign w:val="center"/>
          </w:tcPr>
          <w:p w14:paraId="1D49992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  <w:p w14:paraId="2B862000" w14:textId="77777777" w:rsidR="00DB6262" w:rsidRPr="00DB6262" w:rsidRDefault="00DB6262" w:rsidP="00DB6262">
            <w:pPr>
              <w:spacing w:after="160" w:line="259" w:lineRule="auto"/>
            </w:pPr>
          </w:p>
          <w:p w14:paraId="538672DF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………………………………..</w:t>
            </w:r>
          </w:p>
        </w:tc>
      </w:tr>
      <w:tr w:rsidR="00DB6262" w:rsidRPr="00DB6262" w14:paraId="52150AE8" w14:textId="77777777" w:rsidTr="00304625">
        <w:trPr>
          <w:trHeight w:val="140"/>
        </w:trPr>
        <w:tc>
          <w:tcPr>
            <w:tcW w:w="4484" w:type="dxa"/>
          </w:tcPr>
          <w:p w14:paraId="3D3279D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Obsługa kolejek </w:t>
            </w:r>
            <w:proofErr w:type="spellStart"/>
            <w:r w:rsidRPr="00DB6262">
              <w:t>QoS</w:t>
            </w:r>
            <w:proofErr w:type="spellEnd"/>
            <w:r w:rsidRPr="00DB6262">
              <w:t xml:space="preserve"> na portach fizycznych</w:t>
            </w:r>
          </w:p>
        </w:tc>
        <w:tc>
          <w:tcPr>
            <w:tcW w:w="4531" w:type="dxa"/>
            <w:vAlign w:val="center"/>
          </w:tcPr>
          <w:p w14:paraId="547971F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011CCFE2" w14:textId="77777777" w:rsidTr="00304625">
        <w:trPr>
          <w:trHeight w:val="14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0C5056C1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Moduły optyczne:</w:t>
            </w:r>
          </w:p>
        </w:tc>
      </w:tr>
      <w:tr w:rsidR="00DB6262" w:rsidRPr="00DB6262" w14:paraId="327332EF" w14:textId="77777777" w:rsidTr="00304625">
        <w:trPr>
          <w:trHeight w:val="140"/>
        </w:trPr>
        <w:tc>
          <w:tcPr>
            <w:tcW w:w="4484" w:type="dxa"/>
          </w:tcPr>
          <w:p w14:paraId="495FB33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1 x zalecany przez producenta urządzenia moduł optyczny SFP – </w:t>
            </w:r>
            <w:proofErr w:type="spellStart"/>
            <w:r w:rsidRPr="00DB6262">
              <w:t>jednomodowy</w:t>
            </w:r>
            <w:proofErr w:type="spellEnd"/>
            <w:r w:rsidRPr="00DB6262">
              <w:t xml:space="preserve"> – podać jaki:</w:t>
            </w:r>
          </w:p>
        </w:tc>
        <w:tc>
          <w:tcPr>
            <w:tcW w:w="4531" w:type="dxa"/>
            <w:vAlign w:val="center"/>
          </w:tcPr>
          <w:p w14:paraId="776A517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  <w:p w14:paraId="44C33DE8" w14:textId="77777777" w:rsidR="00DB6262" w:rsidRPr="00DB6262" w:rsidRDefault="00DB6262" w:rsidP="00DB6262">
            <w:pPr>
              <w:spacing w:after="160" w:line="259" w:lineRule="auto"/>
            </w:pPr>
          </w:p>
          <w:p w14:paraId="112ACFD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………………………………..</w:t>
            </w:r>
          </w:p>
        </w:tc>
      </w:tr>
      <w:tr w:rsidR="00DB6262" w:rsidRPr="00DB6262" w14:paraId="074BBC32" w14:textId="77777777" w:rsidTr="00304625">
        <w:trPr>
          <w:trHeight w:val="140"/>
        </w:trPr>
        <w:tc>
          <w:tcPr>
            <w:tcW w:w="4484" w:type="dxa"/>
          </w:tcPr>
          <w:p w14:paraId="0875C28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 x zalecany przez producenta urządzenia moduł optyczny SFP – wielomodowy  – podać jaki</w:t>
            </w:r>
          </w:p>
        </w:tc>
        <w:tc>
          <w:tcPr>
            <w:tcW w:w="4531" w:type="dxa"/>
            <w:vAlign w:val="center"/>
          </w:tcPr>
          <w:p w14:paraId="28B4AEB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  <w:p w14:paraId="369FEED0" w14:textId="77777777" w:rsidR="00DB6262" w:rsidRPr="00DB6262" w:rsidRDefault="00DB6262" w:rsidP="00DB6262">
            <w:pPr>
              <w:spacing w:after="160" w:line="259" w:lineRule="auto"/>
            </w:pPr>
          </w:p>
          <w:p w14:paraId="309961D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………………………………..</w:t>
            </w:r>
          </w:p>
        </w:tc>
      </w:tr>
      <w:tr w:rsidR="00DB6262" w:rsidRPr="00DB6262" w14:paraId="4B393A87" w14:textId="77777777" w:rsidTr="00304625">
        <w:trPr>
          <w:trHeight w:val="140"/>
        </w:trPr>
        <w:tc>
          <w:tcPr>
            <w:tcW w:w="4484" w:type="dxa"/>
          </w:tcPr>
          <w:p w14:paraId="7F7F6F0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 x zalecany przez producenta urządzenia moduł optyczny SFP+ - wielomodowy  – podać jaki</w:t>
            </w:r>
          </w:p>
        </w:tc>
        <w:tc>
          <w:tcPr>
            <w:tcW w:w="4531" w:type="dxa"/>
            <w:vAlign w:val="center"/>
          </w:tcPr>
          <w:p w14:paraId="56D3477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  <w:p w14:paraId="02699E0A" w14:textId="77777777" w:rsidR="00DB6262" w:rsidRPr="00DB6262" w:rsidRDefault="00DB6262" w:rsidP="00DB6262">
            <w:pPr>
              <w:spacing w:after="160" w:line="259" w:lineRule="auto"/>
            </w:pPr>
          </w:p>
          <w:p w14:paraId="28E0982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………………………………..</w:t>
            </w:r>
          </w:p>
        </w:tc>
      </w:tr>
      <w:tr w:rsidR="00DB6262" w:rsidRPr="00DB6262" w14:paraId="74D47ECE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6D872648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lastRenderedPageBreak/>
              <w:t>Zgodność z protokołami:</w:t>
            </w:r>
          </w:p>
        </w:tc>
      </w:tr>
      <w:tr w:rsidR="00DB6262" w:rsidRPr="00DB6262" w14:paraId="1118F3E9" w14:textId="77777777" w:rsidTr="00304625">
        <w:tc>
          <w:tcPr>
            <w:tcW w:w="4484" w:type="dxa"/>
            <w:hideMark/>
          </w:tcPr>
          <w:p w14:paraId="17119F5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802.1AB LLDP</w:t>
            </w:r>
          </w:p>
        </w:tc>
        <w:tc>
          <w:tcPr>
            <w:tcW w:w="4531" w:type="dxa"/>
            <w:vAlign w:val="center"/>
          </w:tcPr>
          <w:p w14:paraId="1A1ACC3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6CF611BD" w14:textId="77777777" w:rsidTr="00304625">
        <w:tc>
          <w:tcPr>
            <w:tcW w:w="4484" w:type="dxa"/>
            <w:hideMark/>
          </w:tcPr>
          <w:p w14:paraId="0551DF4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802.1D </w:t>
            </w:r>
            <w:proofErr w:type="spellStart"/>
            <w:r w:rsidRPr="00DB6262">
              <w:t>Bridging</w:t>
            </w:r>
            <w:proofErr w:type="spellEnd"/>
            <w:r w:rsidRPr="00DB6262">
              <w:t xml:space="preserve">, </w:t>
            </w:r>
            <w:proofErr w:type="spellStart"/>
            <w:r w:rsidRPr="00DB6262">
              <w:t>Spanning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Tree</w:t>
            </w:r>
            <w:proofErr w:type="spellEnd"/>
          </w:p>
        </w:tc>
        <w:tc>
          <w:tcPr>
            <w:tcW w:w="4531" w:type="dxa"/>
            <w:vAlign w:val="center"/>
          </w:tcPr>
          <w:p w14:paraId="30EF720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795F33BD" w14:textId="77777777" w:rsidTr="00304625">
        <w:tc>
          <w:tcPr>
            <w:tcW w:w="4484" w:type="dxa"/>
            <w:hideMark/>
          </w:tcPr>
          <w:p w14:paraId="37137D6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802.1p Ethernet </w:t>
            </w:r>
            <w:proofErr w:type="spellStart"/>
            <w:r w:rsidRPr="00DB6262">
              <w:t>Priority</w:t>
            </w:r>
            <w:proofErr w:type="spellEnd"/>
            <w:r w:rsidRPr="00DB6262">
              <w:t xml:space="preserve"> (User </w:t>
            </w:r>
            <w:proofErr w:type="spellStart"/>
            <w:r w:rsidRPr="00DB6262">
              <w:t>Provisioning</w:t>
            </w:r>
            <w:proofErr w:type="spellEnd"/>
            <w:r w:rsidRPr="00DB6262">
              <w:t xml:space="preserve"> and </w:t>
            </w:r>
            <w:proofErr w:type="spellStart"/>
            <w:r w:rsidRPr="00DB6262">
              <w:t>Mapping</w:t>
            </w:r>
            <w:proofErr w:type="spellEnd"/>
            <w:r w:rsidRPr="00DB6262">
              <w:t>)</w:t>
            </w:r>
          </w:p>
        </w:tc>
        <w:tc>
          <w:tcPr>
            <w:tcW w:w="4531" w:type="dxa"/>
            <w:vAlign w:val="center"/>
          </w:tcPr>
          <w:p w14:paraId="01BE376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6D0B27B9" w14:textId="77777777" w:rsidTr="00304625">
        <w:tc>
          <w:tcPr>
            <w:tcW w:w="4484" w:type="dxa"/>
            <w:hideMark/>
          </w:tcPr>
          <w:p w14:paraId="5450E00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802.1Q VLAN </w:t>
            </w:r>
            <w:proofErr w:type="spellStart"/>
            <w:r w:rsidRPr="00DB6262">
              <w:t>Tagging</w:t>
            </w:r>
            <w:proofErr w:type="spellEnd"/>
            <w:r w:rsidRPr="00DB6262">
              <w:t xml:space="preserve">, </w:t>
            </w:r>
            <w:proofErr w:type="spellStart"/>
            <w:r w:rsidRPr="00DB6262">
              <w:t>Double</w:t>
            </w:r>
            <w:proofErr w:type="spellEnd"/>
            <w:r w:rsidRPr="00DB6262">
              <w:t xml:space="preserve"> VLAN </w:t>
            </w:r>
            <w:proofErr w:type="spellStart"/>
            <w:r w:rsidRPr="00DB6262">
              <w:t>Tagging</w:t>
            </w:r>
            <w:proofErr w:type="spellEnd"/>
            <w:r w:rsidRPr="00DB6262">
              <w:t>, GVRP</w:t>
            </w:r>
          </w:p>
        </w:tc>
        <w:tc>
          <w:tcPr>
            <w:tcW w:w="4531" w:type="dxa"/>
            <w:vAlign w:val="center"/>
          </w:tcPr>
          <w:p w14:paraId="3DAE915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21108716" w14:textId="77777777" w:rsidTr="00304625">
        <w:trPr>
          <w:trHeight w:val="580"/>
        </w:trPr>
        <w:tc>
          <w:tcPr>
            <w:tcW w:w="4484" w:type="dxa"/>
            <w:hideMark/>
          </w:tcPr>
          <w:p w14:paraId="5FFFD1F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802.1S </w:t>
            </w:r>
            <w:proofErr w:type="spellStart"/>
            <w:r w:rsidRPr="00DB6262">
              <w:t>Multiple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Spanning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Tree</w:t>
            </w:r>
            <w:proofErr w:type="spellEnd"/>
            <w:r w:rsidRPr="00DB6262">
              <w:t xml:space="preserve"> (MSTP)</w:t>
            </w:r>
          </w:p>
        </w:tc>
        <w:tc>
          <w:tcPr>
            <w:tcW w:w="4531" w:type="dxa"/>
            <w:vAlign w:val="center"/>
          </w:tcPr>
          <w:p w14:paraId="742741B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05BA129A" w14:textId="77777777" w:rsidTr="00304625">
        <w:trPr>
          <w:trHeight w:val="552"/>
        </w:trPr>
        <w:tc>
          <w:tcPr>
            <w:tcW w:w="4484" w:type="dxa"/>
          </w:tcPr>
          <w:p w14:paraId="121B11A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802.1v </w:t>
            </w:r>
            <w:proofErr w:type="spellStart"/>
            <w:r w:rsidRPr="00DB6262">
              <w:t>Protocol-based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VLANs</w:t>
            </w:r>
            <w:proofErr w:type="spellEnd"/>
          </w:p>
        </w:tc>
        <w:tc>
          <w:tcPr>
            <w:tcW w:w="4531" w:type="dxa"/>
            <w:vAlign w:val="center"/>
          </w:tcPr>
          <w:p w14:paraId="338162D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37FDDD1E" w14:textId="77777777" w:rsidTr="00304625">
        <w:trPr>
          <w:trHeight w:val="552"/>
        </w:trPr>
        <w:tc>
          <w:tcPr>
            <w:tcW w:w="4484" w:type="dxa"/>
          </w:tcPr>
          <w:p w14:paraId="4E68436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802.1W </w:t>
            </w:r>
            <w:proofErr w:type="spellStart"/>
            <w:r w:rsidRPr="00DB6262">
              <w:t>Rapid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Spanning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Tree</w:t>
            </w:r>
            <w:proofErr w:type="spellEnd"/>
            <w:r w:rsidRPr="00DB6262">
              <w:t xml:space="preserve"> (RSTP)</w:t>
            </w:r>
          </w:p>
        </w:tc>
        <w:tc>
          <w:tcPr>
            <w:tcW w:w="4531" w:type="dxa"/>
            <w:vAlign w:val="center"/>
          </w:tcPr>
          <w:p w14:paraId="10EEE61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706FC67B" w14:textId="77777777" w:rsidTr="00304625">
        <w:trPr>
          <w:trHeight w:val="552"/>
        </w:trPr>
        <w:tc>
          <w:tcPr>
            <w:tcW w:w="4484" w:type="dxa"/>
          </w:tcPr>
          <w:p w14:paraId="21189CC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802.1X Network Access Control, Auto VLAN</w:t>
            </w:r>
          </w:p>
        </w:tc>
        <w:tc>
          <w:tcPr>
            <w:tcW w:w="4531" w:type="dxa"/>
            <w:vAlign w:val="center"/>
          </w:tcPr>
          <w:p w14:paraId="4843E9DE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590EFCE4" w14:textId="77777777" w:rsidTr="00304625">
        <w:trPr>
          <w:trHeight w:val="552"/>
        </w:trPr>
        <w:tc>
          <w:tcPr>
            <w:tcW w:w="4484" w:type="dxa"/>
          </w:tcPr>
          <w:p w14:paraId="0B1E5EE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802.2 </w:t>
            </w:r>
            <w:proofErr w:type="spellStart"/>
            <w:r w:rsidRPr="00DB6262">
              <w:t>Logical</w:t>
            </w:r>
            <w:proofErr w:type="spellEnd"/>
            <w:r w:rsidRPr="00DB6262">
              <w:t xml:space="preserve"> Link Control</w:t>
            </w:r>
          </w:p>
        </w:tc>
        <w:tc>
          <w:tcPr>
            <w:tcW w:w="4531" w:type="dxa"/>
            <w:vAlign w:val="center"/>
          </w:tcPr>
          <w:p w14:paraId="272BDEC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6A03645E" w14:textId="77777777" w:rsidTr="00304625">
        <w:trPr>
          <w:trHeight w:val="552"/>
        </w:trPr>
        <w:tc>
          <w:tcPr>
            <w:tcW w:w="4484" w:type="dxa"/>
          </w:tcPr>
          <w:p w14:paraId="2F08AD4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802.3ab Gigabit Ethernet (1000BASE-T)</w:t>
            </w:r>
          </w:p>
        </w:tc>
        <w:tc>
          <w:tcPr>
            <w:tcW w:w="4531" w:type="dxa"/>
            <w:vAlign w:val="center"/>
          </w:tcPr>
          <w:p w14:paraId="7AECD06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689FB776" w14:textId="77777777" w:rsidTr="00304625">
        <w:trPr>
          <w:trHeight w:val="552"/>
        </w:trPr>
        <w:tc>
          <w:tcPr>
            <w:tcW w:w="4484" w:type="dxa"/>
          </w:tcPr>
          <w:p w14:paraId="1F2E547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802.3ac </w:t>
            </w:r>
            <w:proofErr w:type="spellStart"/>
            <w:r w:rsidRPr="00DB6262">
              <w:t>Frame</w:t>
            </w:r>
            <w:proofErr w:type="spellEnd"/>
            <w:r w:rsidRPr="00DB6262">
              <w:t xml:space="preserve"> Extensions for VLAN </w:t>
            </w:r>
            <w:proofErr w:type="spellStart"/>
            <w:r w:rsidRPr="00DB6262">
              <w:t>Tagging</w:t>
            </w:r>
            <w:proofErr w:type="spellEnd"/>
          </w:p>
        </w:tc>
        <w:tc>
          <w:tcPr>
            <w:tcW w:w="4531" w:type="dxa"/>
            <w:vAlign w:val="center"/>
          </w:tcPr>
          <w:p w14:paraId="4F6B762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5FF631A5" w14:textId="77777777" w:rsidTr="00304625">
        <w:trPr>
          <w:trHeight w:val="552"/>
        </w:trPr>
        <w:tc>
          <w:tcPr>
            <w:tcW w:w="4484" w:type="dxa"/>
          </w:tcPr>
          <w:p w14:paraId="524E242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802.3ad Link </w:t>
            </w:r>
            <w:proofErr w:type="spellStart"/>
            <w:r w:rsidRPr="00DB6262">
              <w:t>Aggregation</w:t>
            </w:r>
            <w:proofErr w:type="spellEnd"/>
            <w:r w:rsidRPr="00DB6262">
              <w:t xml:space="preserve"> with LACP</w:t>
            </w:r>
          </w:p>
        </w:tc>
        <w:tc>
          <w:tcPr>
            <w:tcW w:w="4531" w:type="dxa"/>
            <w:vAlign w:val="center"/>
          </w:tcPr>
          <w:p w14:paraId="1ACDB06E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494B7A10" w14:textId="77777777" w:rsidTr="00304625">
        <w:trPr>
          <w:trHeight w:val="552"/>
        </w:trPr>
        <w:tc>
          <w:tcPr>
            <w:tcW w:w="4484" w:type="dxa"/>
          </w:tcPr>
          <w:p w14:paraId="02DB5DF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802.3AX LAG </w:t>
            </w:r>
            <w:proofErr w:type="spellStart"/>
            <w:r w:rsidRPr="00DB6262">
              <w:t>Load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Balancing</w:t>
            </w:r>
            <w:proofErr w:type="spellEnd"/>
          </w:p>
        </w:tc>
        <w:tc>
          <w:tcPr>
            <w:tcW w:w="4531" w:type="dxa"/>
            <w:vAlign w:val="center"/>
          </w:tcPr>
          <w:p w14:paraId="34AF6F3E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2CBA7C27" w14:textId="77777777" w:rsidTr="00304625">
        <w:trPr>
          <w:trHeight w:val="552"/>
        </w:trPr>
        <w:tc>
          <w:tcPr>
            <w:tcW w:w="4484" w:type="dxa"/>
          </w:tcPr>
          <w:p w14:paraId="6F968EC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802.3az Energy </w:t>
            </w:r>
            <w:proofErr w:type="spellStart"/>
            <w:r w:rsidRPr="00DB6262">
              <w:t>Efficient</w:t>
            </w:r>
            <w:proofErr w:type="spellEnd"/>
            <w:r w:rsidRPr="00DB6262">
              <w:t xml:space="preserve"> Ethernet (EEE)</w:t>
            </w:r>
          </w:p>
        </w:tc>
        <w:tc>
          <w:tcPr>
            <w:tcW w:w="4531" w:type="dxa"/>
            <w:vAlign w:val="center"/>
          </w:tcPr>
          <w:p w14:paraId="7DF14A4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5451EC0E" w14:textId="77777777" w:rsidTr="00304625">
        <w:trPr>
          <w:trHeight w:val="552"/>
        </w:trPr>
        <w:tc>
          <w:tcPr>
            <w:tcW w:w="4484" w:type="dxa"/>
          </w:tcPr>
          <w:p w14:paraId="0939A43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802.3u Fast Ethernet (100BASE-TX) on Management </w:t>
            </w:r>
            <w:proofErr w:type="spellStart"/>
            <w:r w:rsidRPr="00DB6262">
              <w:t>Ports</w:t>
            </w:r>
            <w:proofErr w:type="spellEnd"/>
          </w:p>
        </w:tc>
        <w:tc>
          <w:tcPr>
            <w:tcW w:w="4531" w:type="dxa"/>
            <w:vAlign w:val="center"/>
          </w:tcPr>
          <w:p w14:paraId="035E50E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2D4C6D0B" w14:textId="77777777" w:rsidTr="00304625">
        <w:trPr>
          <w:trHeight w:val="552"/>
        </w:trPr>
        <w:tc>
          <w:tcPr>
            <w:tcW w:w="4484" w:type="dxa"/>
          </w:tcPr>
          <w:p w14:paraId="65D9BBE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802.3x </w:t>
            </w:r>
            <w:proofErr w:type="spellStart"/>
            <w:r w:rsidRPr="00DB6262">
              <w:t>Flow</w:t>
            </w:r>
            <w:proofErr w:type="spellEnd"/>
            <w:r w:rsidRPr="00DB6262">
              <w:t xml:space="preserve"> Control</w:t>
            </w:r>
          </w:p>
        </w:tc>
        <w:tc>
          <w:tcPr>
            <w:tcW w:w="4531" w:type="dxa"/>
            <w:vAlign w:val="center"/>
          </w:tcPr>
          <w:p w14:paraId="6D09D56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6016FD02" w14:textId="77777777" w:rsidTr="00304625">
        <w:trPr>
          <w:trHeight w:val="552"/>
        </w:trPr>
        <w:tc>
          <w:tcPr>
            <w:tcW w:w="4484" w:type="dxa"/>
          </w:tcPr>
          <w:p w14:paraId="6800017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802.3z Gigabit Ethernet (1000BASE-X)</w:t>
            </w:r>
          </w:p>
        </w:tc>
        <w:tc>
          <w:tcPr>
            <w:tcW w:w="4531" w:type="dxa"/>
            <w:vAlign w:val="center"/>
          </w:tcPr>
          <w:p w14:paraId="6344C3C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32829063" w14:textId="77777777" w:rsidTr="00304625">
        <w:trPr>
          <w:trHeight w:val="552"/>
        </w:trPr>
        <w:tc>
          <w:tcPr>
            <w:tcW w:w="4484" w:type="dxa"/>
          </w:tcPr>
          <w:p w14:paraId="6CF5288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ANSI LLDP-MED (TIA-1057)</w:t>
            </w:r>
          </w:p>
        </w:tc>
        <w:tc>
          <w:tcPr>
            <w:tcW w:w="4531" w:type="dxa"/>
            <w:vAlign w:val="center"/>
          </w:tcPr>
          <w:p w14:paraId="1420344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0DC7EAD9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55EA04D3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Zgodność ze standardami RFC w zakresie zarządzania siecią i bezpieczeństwa:</w:t>
            </w:r>
          </w:p>
        </w:tc>
      </w:tr>
      <w:tr w:rsidR="00DB6262" w:rsidRPr="00DB6262" w14:paraId="6DF3CFCC" w14:textId="77777777" w:rsidTr="00304625">
        <w:trPr>
          <w:trHeight w:val="193"/>
        </w:trPr>
        <w:tc>
          <w:tcPr>
            <w:tcW w:w="4484" w:type="dxa"/>
            <w:hideMark/>
          </w:tcPr>
          <w:p w14:paraId="4989324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lastRenderedPageBreak/>
              <w:t xml:space="preserve">1212 Concise MIB </w:t>
            </w:r>
            <w:proofErr w:type="spellStart"/>
            <w:r w:rsidRPr="00DB6262">
              <w:t>Definitions</w:t>
            </w:r>
            <w:proofErr w:type="spellEnd"/>
          </w:p>
          <w:p w14:paraId="2F5B283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1213 MIB-II</w:t>
            </w:r>
          </w:p>
          <w:p w14:paraId="5722659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1215 SNMP </w:t>
            </w:r>
            <w:proofErr w:type="spellStart"/>
            <w:r w:rsidRPr="00DB6262">
              <w:t>Traps</w:t>
            </w:r>
            <w:proofErr w:type="spellEnd"/>
          </w:p>
          <w:p w14:paraId="5DA0917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1286 Bridge MIB</w:t>
            </w:r>
          </w:p>
          <w:p w14:paraId="73F8ADB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1442 SMIv2</w:t>
            </w:r>
          </w:p>
          <w:p w14:paraId="262CFD27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1451 Manager-</w:t>
            </w:r>
            <w:proofErr w:type="spellStart"/>
            <w:r w:rsidRPr="00DB6262">
              <w:t>toManager</w:t>
            </w:r>
            <w:proofErr w:type="spellEnd"/>
            <w:r w:rsidRPr="00DB6262">
              <w:t xml:space="preserve"> MIB</w:t>
            </w:r>
          </w:p>
          <w:p w14:paraId="26F8998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1492 TACACS+</w:t>
            </w:r>
          </w:p>
          <w:p w14:paraId="2A25EFF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1493 </w:t>
            </w:r>
            <w:proofErr w:type="spellStart"/>
            <w:r w:rsidRPr="00DB6262">
              <w:t>Managed</w:t>
            </w:r>
            <w:proofErr w:type="spellEnd"/>
            <w:r w:rsidRPr="00DB6262">
              <w:t xml:space="preserve"> Objects for Bridges MIB</w:t>
            </w:r>
          </w:p>
          <w:p w14:paraId="0C7475A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1573 </w:t>
            </w:r>
            <w:proofErr w:type="spellStart"/>
            <w:r w:rsidRPr="00DB6262">
              <w:t>Evolution</w:t>
            </w:r>
            <w:proofErr w:type="spellEnd"/>
            <w:r w:rsidRPr="00DB6262">
              <w:t xml:space="preserve"> of </w:t>
            </w:r>
            <w:proofErr w:type="spellStart"/>
            <w:r w:rsidRPr="00DB6262">
              <w:t>Interfaces</w:t>
            </w:r>
            <w:proofErr w:type="spellEnd"/>
          </w:p>
          <w:p w14:paraId="6AD18E9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1612 DNS </w:t>
            </w:r>
            <w:proofErr w:type="spellStart"/>
            <w:r w:rsidRPr="00DB6262">
              <w:t>Resolver</w:t>
            </w:r>
            <w:proofErr w:type="spellEnd"/>
            <w:r w:rsidRPr="00DB6262">
              <w:t xml:space="preserve"> MIB Extensions</w:t>
            </w:r>
          </w:p>
          <w:p w14:paraId="0457D5F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1643 Ethernet-</w:t>
            </w:r>
            <w:proofErr w:type="spellStart"/>
            <w:r w:rsidRPr="00DB6262">
              <w:t>like</w:t>
            </w:r>
            <w:proofErr w:type="spellEnd"/>
            <w:r w:rsidRPr="00DB6262">
              <w:t xml:space="preserve"> MIB</w:t>
            </w:r>
          </w:p>
          <w:p w14:paraId="38B7B3CE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1757 RMON MIB</w:t>
            </w:r>
          </w:p>
          <w:p w14:paraId="7A79A83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1867 HTML/2.0 </w:t>
            </w:r>
            <w:proofErr w:type="spellStart"/>
            <w:r w:rsidRPr="00DB6262">
              <w:t>Forms</w:t>
            </w:r>
            <w:proofErr w:type="spellEnd"/>
            <w:r w:rsidRPr="00DB6262">
              <w:t xml:space="preserve"> with File </w:t>
            </w:r>
            <w:proofErr w:type="spellStart"/>
            <w:r w:rsidRPr="00DB6262">
              <w:t>Upload</w:t>
            </w:r>
            <w:proofErr w:type="spellEnd"/>
            <w:r w:rsidRPr="00DB6262">
              <w:t xml:space="preserve"> Extensions</w:t>
            </w:r>
          </w:p>
          <w:p w14:paraId="28376A0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1901 </w:t>
            </w:r>
            <w:proofErr w:type="spellStart"/>
            <w:r w:rsidRPr="00DB6262">
              <w:t>Community-based</w:t>
            </w:r>
            <w:proofErr w:type="spellEnd"/>
            <w:r w:rsidRPr="00DB6262">
              <w:t xml:space="preserve"> SNMPv2</w:t>
            </w:r>
          </w:p>
          <w:p w14:paraId="70EA4D0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1907 SNMPv2 MIB</w:t>
            </w:r>
          </w:p>
          <w:p w14:paraId="6798F26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2011 IP MIB</w:t>
            </w:r>
          </w:p>
          <w:p w14:paraId="71977D5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2012 TCP MIB</w:t>
            </w:r>
          </w:p>
          <w:p w14:paraId="5BAFF6A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2013 UDP MIB</w:t>
            </w:r>
          </w:p>
          <w:p w14:paraId="0896375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2096 IP </w:t>
            </w:r>
            <w:proofErr w:type="spellStart"/>
            <w:r w:rsidRPr="00DB6262">
              <w:t>Forwarding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Table</w:t>
            </w:r>
            <w:proofErr w:type="spellEnd"/>
            <w:r w:rsidRPr="00DB6262">
              <w:t xml:space="preserve"> MIB</w:t>
            </w:r>
          </w:p>
          <w:p w14:paraId="05D4DF5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2233 </w:t>
            </w:r>
            <w:proofErr w:type="spellStart"/>
            <w:r w:rsidRPr="00DB6262">
              <w:t>Interfaces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Group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using</w:t>
            </w:r>
            <w:proofErr w:type="spellEnd"/>
            <w:r w:rsidRPr="00DB6262">
              <w:t xml:space="preserve"> SMIv2</w:t>
            </w:r>
          </w:p>
          <w:p w14:paraId="5287E57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2271 SNMP Framework MIB</w:t>
            </w:r>
          </w:p>
          <w:p w14:paraId="4279F0A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2295 Transport Content </w:t>
            </w:r>
            <w:proofErr w:type="spellStart"/>
            <w:r w:rsidRPr="00DB6262">
              <w:t>Negotiation</w:t>
            </w:r>
            <w:proofErr w:type="spellEnd"/>
          </w:p>
          <w:p w14:paraId="5B12E16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2296 Remote </w:t>
            </w:r>
            <w:proofErr w:type="spellStart"/>
            <w:r w:rsidRPr="00DB6262">
              <w:t>Variant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Selection</w:t>
            </w:r>
            <w:proofErr w:type="spellEnd"/>
          </w:p>
          <w:p w14:paraId="7E5E345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2346 AES </w:t>
            </w:r>
            <w:proofErr w:type="spellStart"/>
            <w:r w:rsidRPr="00DB6262">
              <w:t>Ciphersuites</w:t>
            </w:r>
            <w:proofErr w:type="spellEnd"/>
            <w:r w:rsidRPr="00DB6262">
              <w:t xml:space="preserve"> for TLS</w:t>
            </w:r>
          </w:p>
          <w:p w14:paraId="7F0AB41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2576 </w:t>
            </w:r>
            <w:proofErr w:type="spellStart"/>
            <w:r w:rsidRPr="00DB6262">
              <w:t>Coexistence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Between</w:t>
            </w:r>
            <w:proofErr w:type="spellEnd"/>
            <w:r w:rsidRPr="00DB6262">
              <w:t xml:space="preserve"> SNMPv1/v2/v3</w:t>
            </w:r>
          </w:p>
          <w:p w14:paraId="58AC9387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2578 SMIv2</w:t>
            </w:r>
          </w:p>
          <w:p w14:paraId="6FA4778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lastRenderedPageBreak/>
              <w:t xml:space="preserve">2579 </w:t>
            </w:r>
            <w:proofErr w:type="spellStart"/>
            <w:r w:rsidRPr="00DB6262">
              <w:t>Textual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Conventions</w:t>
            </w:r>
            <w:proofErr w:type="spellEnd"/>
            <w:r w:rsidRPr="00DB6262">
              <w:t xml:space="preserve"> for SMIv2</w:t>
            </w:r>
          </w:p>
          <w:p w14:paraId="138AA647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2580 </w:t>
            </w:r>
            <w:proofErr w:type="spellStart"/>
            <w:r w:rsidRPr="00DB6262">
              <w:t>Conformance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Statements</w:t>
            </w:r>
            <w:proofErr w:type="spellEnd"/>
            <w:r w:rsidRPr="00DB6262">
              <w:t xml:space="preserve"> for SMIv2</w:t>
            </w:r>
          </w:p>
          <w:p w14:paraId="4919ADA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2613 RMON MIB</w:t>
            </w:r>
          </w:p>
          <w:p w14:paraId="79280B4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2618 RADIUS </w:t>
            </w:r>
            <w:proofErr w:type="spellStart"/>
            <w:r w:rsidRPr="00DB6262">
              <w:t>Authentication</w:t>
            </w:r>
            <w:proofErr w:type="spellEnd"/>
            <w:r w:rsidRPr="00DB6262">
              <w:t xml:space="preserve"> MIB</w:t>
            </w:r>
          </w:p>
          <w:p w14:paraId="104494CF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2620 RADIUS Accounting MIB</w:t>
            </w:r>
          </w:p>
          <w:p w14:paraId="320D74B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2665 Ethernet-</w:t>
            </w:r>
            <w:proofErr w:type="spellStart"/>
            <w:r w:rsidRPr="00DB6262">
              <w:t>like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Interfaces</w:t>
            </w:r>
            <w:proofErr w:type="spellEnd"/>
            <w:r w:rsidRPr="00DB6262">
              <w:t xml:space="preserve"> MIB</w:t>
            </w:r>
          </w:p>
          <w:p w14:paraId="4944183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2674 Extended Bridge MIB</w:t>
            </w:r>
          </w:p>
          <w:p w14:paraId="5462514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2737 ENTITY MIB</w:t>
            </w:r>
          </w:p>
          <w:p w14:paraId="5AD59D7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2818 HTTP </w:t>
            </w:r>
            <w:proofErr w:type="spellStart"/>
            <w:r w:rsidRPr="00DB6262">
              <w:t>over</w:t>
            </w:r>
            <w:proofErr w:type="spellEnd"/>
            <w:r w:rsidRPr="00DB6262">
              <w:t xml:space="preserve"> TLS</w:t>
            </w:r>
          </w:p>
          <w:p w14:paraId="500785D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2863 </w:t>
            </w:r>
            <w:proofErr w:type="spellStart"/>
            <w:r w:rsidRPr="00DB6262">
              <w:t>Interfaces</w:t>
            </w:r>
            <w:proofErr w:type="spellEnd"/>
            <w:r w:rsidRPr="00DB6262">
              <w:t xml:space="preserve"> MIB</w:t>
            </w:r>
          </w:p>
          <w:p w14:paraId="4BA5B91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2865 RADIUS</w:t>
            </w:r>
          </w:p>
          <w:p w14:paraId="2FBA34C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2866 RADIUS Accounting</w:t>
            </w:r>
          </w:p>
          <w:p w14:paraId="158730C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2868 RADIUS </w:t>
            </w:r>
            <w:proofErr w:type="spellStart"/>
            <w:r w:rsidRPr="00DB6262">
              <w:t>Attributes</w:t>
            </w:r>
            <w:proofErr w:type="spellEnd"/>
            <w:r w:rsidRPr="00DB6262">
              <w:t xml:space="preserve"> for </w:t>
            </w:r>
            <w:proofErr w:type="spellStart"/>
            <w:r w:rsidRPr="00DB6262">
              <w:t>Tunnel</w:t>
            </w:r>
            <w:proofErr w:type="spellEnd"/>
            <w:r w:rsidRPr="00DB6262">
              <w:t xml:space="preserve"> Prot.</w:t>
            </w:r>
          </w:p>
          <w:p w14:paraId="7E65FEA7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2869 RADIUS Extensions</w:t>
            </w:r>
          </w:p>
          <w:p w14:paraId="29E742C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3410 Internet Standard </w:t>
            </w:r>
            <w:proofErr w:type="spellStart"/>
            <w:r w:rsidRPr="00DB6262">
              <w:t>Mgmt</w:t>
            </w:r>
            <w:proofErr w:type="spellEnd"/>
            <w:r w:rsidRPr="00DB6262">
              <w:t>. Framework</w:t>
            </w:r>
          </w:p>
          <w:p w14:paraId="27F8CA2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3411 SNMP Management Framework</w:t>
            </w:r>
          </w:p>
          <w:p w14:paraId="0E6FB3B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3412 Message Processing and </w:t>
            </w:r>
            <w:proofErr w:type="spellStart"/>
            <w:r w:rsidRPr="00DB6262">
              <w:t>Dispatching</w:t>
            </w:r>
            <w:proofErr w:type="spellEnd"/>
          </w:p>
          <w:p w14:paraId="6E4EA89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3413 SNMP Applications</w:t>
            </w:r>
          </w:p>
          <w:p w14:paraId="5AA636F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3414 User-</w:t>
            </w:r>
            <w:proofErr w:type="spellStart"/>
            <w:r w:rsidRPr="00DB6262">
              <w:t>based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security</w:t>
            </w:r>
            <w:proofErr w:type="spellEnd"/>
            <w:r w:rsidRPr="00DB6262">
              <w:t xml:space="preserve"> model</w:t>
            </w:r>
          </w:p>
          <w:p w14:paraId="35969B1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3415 </w:t>
            </w:r>
            <w:proofErr w:type="spellStart"/>
            <w:r w:rsidRPr="00DB6262">
              <w:t>View-based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control</w:t>
            </w:r>
            <w:proofErr w:type="spellEnd"/>
            <w:r w:rsidRPr="00DB6262">
              <w:t xml:space="preserve"> model</w:t>
            </w:r>
          </w:p>
          <w:p w14:paraId="6DC8652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3416 SNMPv2</w:t>
            </w:r>
          </w:p>
          <w:p w14:paraId="3BDE1C1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3418 SNMP MIB</w:t>
            </w:r>
          </w:p>
          <w:p w14:paraId="52E8160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3580 802.1X with RADIUS</w:t>
            </w:r>
          </w:p>
          <w:p w14:paraId="2CA2514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3737 Registry of RMOM MIB</w:t>
            </w:r>
          </w:p>
          <w:p w14:paraId="6A13F95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4086 </w:t>
            </w:r>
            <w:proofErr w:type="spellStart"/>
            <w:r w:rsidRPr="00DB6262">
              <w:t>Randomness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Requirements</w:t>
            </w:r>
            <w:proofErr w:type="spellEnd"/>
          </w:p>
          <w:p w14:paraId="1B523AF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4113 UDP MIB</w:t>
            </w:r>
          </w:p>
          <w:p w14:paraId="3CAC782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lastRenderedPageBreak/>
              <w:t xml:space="preserve">4251 SSHv2 </w:t>
            </w:r>
            <w:proofErr w:type="spellStart"/>
            <w:r w:rsidRPr="00DB6262">
              <w:t>Protocol</w:t>
            </w:r>
            <w:proofErr w:type="spellEnd"/>
          </w:p>
          <w:p w14:paraId="3F8993D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4252 SSHv2 </w:t>
            </w:r>
            <w:proofErr w:type="spellStart"/>
            <w:r w:rsidRPr="00DB6262">
              <w:t>Authentication</w:t>
            </w:r>
            <w:proofErr w:type="spellEnd"/>
          </w:p>
          <w:p w14:paraId="1BFA1AC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4253 SSHv2 Transport</w:t>
            </w:r>
          </w:p>
          <w:p w14:paraId="64E2963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4254 SSHv2 Connection </w:t>
            </w:r>
            <w:proofErr w:type="spellStart"/>
            <w:r w:rsidRPr="00DB6262">
              <w:t>Protocol</w:t>
            </w:r>
            <w:proofErr w:type="spellEnd"/>
          </w:p>
          <w:p w14:paraId="63AAA0B6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4419 SSHv2 Transport </w:t>
            </w:r>
            <w:proofErr w:type="spellStart"/>
            <w:r w:rsidRPr="00DB6262">
              <w:t>Layer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Protocol</w:t>
            </w:r>
            <w:proofErr w:type="spellEnd"/>
          </w:p>
          <w:p w14:paraId="23E45E4E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4521 LDAP Extensions</w:t>
            </w:r>
          </w:p>
          <w:p w14:paraId="0B02974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4716 SECSH Public </w:t>
            </w:r>
            <w:proofErr w:type="spellStart"/>
            <w:r w:rsidRPr="00DB6262">
              <w:t>Key</w:t>
            </w:r>
            <w:proofErr w:type="spellEnd"/>
            <w:r w:rsidRPr="00DB6262">
              <w:t xml:space="preserve"> File Format</w:t>
            </w:r>
          </w:p>
          <w:p w14:paraId="7D732AF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6101 SSL</w:t>
            </w:r>
          </w:p>
          <w:p w14:paraId="4643C581" w14:textId="77777777" w:rsidR="00DB6262" w:rsidRPr="00DB6262" w:rsidRDefault="00DB6262" w:rsidP="00DB6262">
            <w:pPr>
              <w:spacing w:after="160" w:line="259" w:lineRule="auto"/>
            </w:pPr>
          </w:p>
        </w:tc>
        <w:tc>
          <w:tcPr>
            <w:tcW w:w="4531" w:type="dxa"/>
            <w:vAlign w:val="center"/>
          </w:tcPr>
          <w:p w14:paraId="30FCD13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lastRenderedPageBreak/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35FEE9A4" w14:textId="77777777" w:rsidTr="00304625">
        <w:trPr>
          <w:trHeight w:val="193"/>
        </w:trPr>
        <w:tc>
          <w:tcPr>
            <w:tcW w:w="9015" w:type="dxa"/>
            <w:gridSpan w:val="2"/>
            <w:shd w:val="clear" w:color="auto" w:fill="D9D9D9" w:themeFill="background1" w:themeFillShade="D9"/>
            <w:vAlign w:val="center"/>
          </w:tcPr>
          <w:p w14:paraId="3D77BF9E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lastRenderedPageBreak/>
              <w:t>Warunki środowiskowe:</w:t>
            </w:r>
          </w:p>
        </w:tc>
      </w:tr>
      <w:tr w:rsidR="00DB6262" w:rsidRPr="00DB6262" w14:paraId="5D0BF52B" w14:textId="77777777" w:rsidTr="00304625">
        <w:trPr>
          <w:trHeight w:val="193"/>
        </w:trPr>
        <w:tc>
          <w:tcPr>
            <w:tcW w:w="4484" w:type="dxa"/>
            <w:vAlign w:val="center"/>
          </w:tcPr>
          <w:p w14:paraId="0F55F8DF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Przystosowanie do pracy w temperaturze minimum w zakresie 0-45 stopni </w:t>
            </w:r>
            <w:proofErr w:type="spellStart"/>
            <w:r w:rsidRPr="00DB6262">
              <w:t>Celcjusza</w:t>
            </w:r>
            <w:proofErr w:type="spellEnd"/>
          </w:p>
        </w:tc>
        <w:tc>
          <w:tcPr>
            <w:tcW w:w="4531" w:type="dxa"/>
            <w:vAlign w:val="center"/>
          </w:tcPr>
          <w:p w14:paraId="703930A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051476F9" w14:textId="77777777" w:rsidTr="00304625">
        <w:trPr>
          <w:trHeight w:val="193"/>
        </w:trPr>
        <w:tc>
          <w:tcPr>
            <w:tcW w:w="4484" w:type="dxa"/>
            <w:vAlign w:val="center"/>
          </w:tcPr>
          <w:p w14:paraId="2EC95A8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Przystosowanie do pracy w wilgotności minimum w zakresie 10-90 procent wilgotności</w:t>
            </w:r>
          </w:p>
        </w:tc>
        <w:tc>
          <w:tcPr>
            <w:tcW w:w="4531" w:type="dxa"/>
            <w:vAlign w:val="center"/>
          </w:tcPr>
          <w:p w14:paraId="7DA3843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08503E48" w14:textId="77777777" w:rsidTr="00304625">
        <w:trPr>
          <w:trHeight w:val="166"/>
        </w:trPr>
        <w:tc>
          <w:tcPr>
            <w:tcW w:w="9015" w:type="dxa"/>
            <w:gridSpan w:val="2"/>
            <w:shd w:val="clear" w:color="auto" w:fill="D9D9D9" w:themeFill="background1" w:themeFillShade="D9"/>
            <w:vAlign w:val="center"/>
          </w:tcPr>
          <w:p w14:paraId="7D24D019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Gwarancja i serwis:</w:t>
            </w:r>
          </w:p>
        </w:tc>
      </w:tr>
      <w:tr w:rsidR="00DB6262" w:rsidRPr="00DB6262" w14:paraId="3ECC6F9C" w14:textId="77777777" w:rsidTr="00304625">
        <w:tc>
          <w:tcPr>
            <w:tcW w:w="4484" w:type="dxa"/>
            <w:hideMark/>
          </w:tcPr>
          <w:p w14:paraId="0971F28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Min. 5 lata gwarancji  na miejscu lub w opcji „</w:t>
            </w:r>
            <w:proofErr w:type="spellStart"/>
            <w:r w:rsidRPr="00DB6262">
              <w:t>door</w:t>
            </w:r>
            <w:proofErr w:type="spellEnd"/>
            <w:r w:rsidRPr="00DB6262">
              <w:t>-to-</w:t>
            </w:r>
            <w:proofErr w:type="spellStart"/>
            <w:r w:rsidRPr="00DB6262">
              <w:t>door</w:t>
            </w:r>
            <w:proofErr w:type="spellEnd"/>
            <w:r w:rsidRPr="00DB6262">
              <w:t xml:space="preserve">”, z czasem reakcji </w:t>
            </w:r>
            <w:proofErr w:type="spellStart"/>
            <w:r w:rsidRPr="00DB6262">
              <w:t>NextBussinesDay</w:t>
            </w:r>
            <w:proofErr w:type="spellEnd"/>
            <w:r w:rsidRPr="00DB6262">
              <w:t xml:space="preserve"> od przyjęcia zgłoszenia, możliwość zgłaszania awarii w trybie 24x7x365 poprzez stronę internetową i/lub email oraz telefonicznie w godzinach 8-16. </w:t>
            </w:r>
          </w:p>
          <w:p w14:paraId="7372CD02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</w:p>
        </w:tc>
        <w:tc>
          <w:tcPr>
            <w:tcW w:w="4531" w:type="dxa"/>
            <w:vAlign w:val="center"/>
          </w:tcPr>
          <w:p w14:paraId="162FB20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1AE4300E" w14:textId="77777777" w:rsidTr="00304625">
        <w:tc>
          <w:tcPr>
            <w:tcW w:w="4484" w:type="dxa"/>
          </w:tcPr>
          <w:p w14:paraId="43E283B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Ogólny czas naprawy wraz z transportem nie może przekroczyć 30 dni kalendarzowych. Nie później niż następnego dnia po przekroczeniu powyższego terminu (30 dni) wykonawca obowiązany jest dostarczyć nowy sprzęt w miejsce uszkodzonego.</w:t>
            </w:r>
          </w:p>
        </w:tc>
        <w:tc>
          <w:tcPr>
            <w:tcW w:w="4531" w:type="dxa"/>
            <w:vAlign w:val="center"/>
          </w:tcPr>
          <w:p w14:paraId="63E31D3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7BBAEE89" w14:textId="77777777" w:rsidTr="00304625">
        <w:trPr>
          <w:trHeight w:val="853"/>
        </w:trPr>
        <w:tc>
          <w:tcPr>
            <w:tcW w:w="4484" w:type="dxa"/>
          </w:tcPr>
          <w:p w14:paraId="3F144C9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Wykonawca zobowiązuje się zapewnić dostęp do najnowszych sterowników i uaktualnień na stronie producenta sprzętu realizowany poprzez podanie na dedykowanej stronie internetowej producenta numeru seryjnego lub modelu.</w:t>
            </w:r>
          </w:p>
        </w:tc>
        <w:tc>
          <w:tcPr>
            <w:tcW w:w="4531" w:type="dxa"/>
            <w:vAlign w:val="center"/>
          </w:tcPr>
          <w:p w14:paraId="08CB565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TAK                   </w:t>
            </w:r>
            <w:r w:rsidRPr="00DB6262">
              <w:rPr>
                <w:rFonts w:ascii="Segoe UI Symbol" w:hAnsi="Segoe UI Symbol" w:cs="Segoe UI Symbol"/>
              </w:rPr>
              <w:t>☐</w:t>
            </w:r>
            <w:r w:rsidRPr="00DB6262">
              <w:t xml:space="preserve"> NIE</w:t>
            </w:r>
          </w:p>
        </w:tc>
      </w:tr>
      <w:tr w:rsidR="00DB6262" w:rsidRPr="00DB6262" w14:paraId="28ABB961" w14:textId="77777777" w:rsidTr="00304625">
        <w:trPr>
          <w:trHeight w:val="375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4D5DF5CE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Dostawa sprzętu:</w:t>
            </w:r>
          </w:p>
        </w:tc>
      </w:tr>
      <w:tr w:rsidR="00DB6262" w:rsidRPr="00DB6262" w14:paraId="1202B987" w14:textId="77777777" w:rsidTr="00304625">
        <w:trPr>
          <w:trHeight w:val="853"/>
        </w:trPr>
        <w:tc>
          <w:tcPr>
            <w:tcW w:w="9015" w:type="dxa"/>
            <w:gridSpan w:val="2"/>
          </w:tcPr>
          <w:p w14:paraId="5EF3740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lastRenderedPageBreak/>
              <w:t>Wykonawca dostarcza sprzęt do siedziby Zamawiającego w oryginalnie zapakowanych i zaplombowanych opakowaniach w ustalonym z Zamawiającym terminie.</w:t>
            </w:r>
          </w:p>
          <w:p w14:paraId="3CB7672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Urządzenia po dostarczeniu podlegają przeglądowi i ocenie przez Zamawiającego w obecności przedstawiciela Wykonawcy w ustalonym z Zamawiającym terminie.</w:t>
            </w:r>
          </w:p>
          <w:p w14:paraId="62FCC32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Zgodnie z ustalonym z Zamawiającym harmonogramem Wykonawca:</w:t>
            </w:r>
          </w:p>
          <w:p w14:paraId="15D82277" w14:textId="77777777" w:rsidR="00DB6262" w:rsidRPr="00DB6262" w:rsidRDefault="00DB6262" w:rsidP="00DB6262">
            <w:pPr>
              <w:numPr>
                <w:ilvl w:val="0"/>
                <w:numId w:val="44"/>
              </w:numPr>
              <w:spacing w:after="160" w:line="259" w:lineRule="auto"/>
            </w:pPr>
            <w:r w:rsidRPr="00DB6262">
              <w:t>rozmieszcza i podłącza sprzęt do wskazanych przez zamawiającego źródeł energii oraz punktów dostępowych sieci LAN znajdujących się w siedzibie Zamawiającego.</w:t>
            </w:r>
          </w:p>
          <w:p w14:paraId="1FAEDA8B" w14:textId="77777777" w:rsidR="00DB6262" w:rsidRPr="00DB6262" w:rsidRDefault="00DB6262" w:rsidP="00DB6262">
            <w:pPr>
              <w:numPr>
                <w:ilvl w:val="0"/>
                <w:numId w:val="44"/>
              </w:numPr>
              <w:spacing w:after="160" w:line="259" w:lineRule="auto"/>
            </w:pPr>
            <w:r w:rsidRPr="00DB6262">
              <w:t>dokonuje uruchomienia, instalacji, konfiguracji oraz aktywacji licencji (o ile jest to wymagane) niezbędnych do osiągnięcia funkcjonalności opisanej w OPZ .</w:t>
            </w:r>
          </w:p>
        </w:tc>
      </w:tr>
      <w:tr w:rsidR="00DB6262" w:rsidRPr="00DB6262" w14:paraId="0565EB0A" w14:textId="77777777" w:rsidTr="00304625">
        <w:trPr>
          <w:trHeight w:val="316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0D9417E9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Oświadczenia:</w:t>
            </w:r>
          </w:p>
        </w:tc>
      </w:tr>
      <w:tr w:rsidR="00DB6262" w:rsidRPr="00DB6262" w14:paraId="530F3A57" w14:textId="77777777" w:rsidTr="00304625">
        <w:trPr>
          <w:trHeight w:val="853"/>
        </w:trPr>
        <w:tc>
          <w:tcPr>
            <w:tcW w:w="9015" w:type="dxa"/>
            <w:gridSpan w:val="2"/>
          </w:tcPr>
          <w:p w14:paraId="31F6843F" w14:textId="77777777" w:rsidR="00DB6262" w:rsidRPr="00DB6262" w:rsidRDefault="00DB6262" w:rsidP="00DB6262">
            <w:pPr>
              <w:spacing w:after="160" w:line="259" w:lineRule="auto"/>
              <w:rPr>
                <w:b/>
                <w:u w:val="single"/>
              </w:rPr>
            </w:pPr>
            <w:r w:rsidRPr="00DB6262">
              <w:rPr>
                <w:b/>
                <w:u w:val="single"/>
              </w:rPr>
              <w:t>Zamawiający wymaga a Wykonawca oświadcza, że oferowane urządzenia sieciowe spełniają poniższe wymogi i standardy:</w:t>
            </w:r>
          </w:p>
          <w:p w14:paraId="593C45C5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>Są wyprodukowane z zachowaniem normy jakościowej ISO 9001 oraz ISO 14001 lub równoważnych środków zapewnienia jakości;</w:t>
            </w:r>
          </w:p>
          <w:p w14:paraId="784D6B15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 xml:space="preserve">Posiadają deklarację zgodności CE; </w:t>
            </w:r>
          </w:p>
          <w:p w14:paraId="4D1200A2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 xml:space="preserve">są zgodne z standardem </w:t>
            </w:r>
            <w:proofErr w:type="spellStart"/>
            <w:r w:rsidRPr="00DB6262">
              <w:t>RoHS</w:t>
            </w:r>
            <w:proofErr w:type="spellEnd"/>
            <w:r w:rsidRPr="00DB6262">
              <w:t xml:space="preserve"> (oświadczenie producenta lub przedstawiciela producenta załączyć do oferty)</w:t>
            </w:r>
          </w:p>
          <w:p w14:paraId="46AF385E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</w:p>
          <w:p w14:paraId="4B124F1B" w14:textId="77777777" w:rsidR="00DB6262" w:rsidRPr="00DB6262" w:rsidRDefault="00DB6262" w:rsidP="00DB6262">
            <w:pPr>
              <w:spacing w:after="160" w:line="259" w:lineRule="auto"/>
              <w:rPr>
                <w:b/>
                <w:u w:val="single"/>
              </w:rPr>
            </w:pPr>
            <w:r w:rsidRPr="00DB6262">
              <w:rPr>
                <w:b/>
                <w:u w:val="single"/>
              </w:rPr>
              <w:t>Zamawiający wymaga a Wykonawca oświadcza, że w celu dokonania odbioru końcowego przez Zamawiającego Wykonawca złoży następujące dokumenty:</w:t>
            </w:r>
          </w:p>
          <w:p w14:paraId="18719A4C" w14:textId="77777777" w:rsidR="00DB6262" w:rsidRPr="00DB6262" w:rsidRDefault="00DB6262" w:rsidP="00DB6262">
            <w:pPr>
              <w:spacing w:after="160" w:line="259" w:lineRule="auto"/>
            </w:pPr>
          </w:p>
          <w:p w14:paraId="59392721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>Certyfikat ISO 9001:2000 producenta lub równoważny dokument zapewnienia jakości dla oferowanego urządzenia.</w:t>
            </w:r>
          </w:p>
          <w:p w14:paraId="009F0ECF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>Certyfikat ISO 14001 producenta lub równoważny dokument zapewnienia ochrony środowiska.</w:t>
            </w:r>
          </w:p>
          <w:p w14:paraId="7107CB4D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 xml:space="preserve">Oświadczenie spełnienia kryteriów środowiskowych, w tym zgodności z dyrektywą </w:t>
            </w:r>
            <w:proofErr w:type="spellStart"/>
            <w:r w:rsidRPr="00DB6262">
              <w:t>RoHS</w:t>
            </w:r>
            <w:proofErr w:type="spellEnd"/>
            <w:r w:rsidRPr="00DB6262">
              <w:t xml:space="preserve"> Unii Europejskiej o eliminacji substancji niebezpiecznych w postaci oświadczenia producenta jednostki (wg wytycznych Krajowej Agencji Poszanowania Energii S.A., zawartych            w dokumencie „Opracowanie propozycji kryteriów środowiskowych dla produktów zużywających energię możliwych do wykorzystania przy formułowaniu specyfikacji na potrzeby zamówień publicznych”, pkt. 3.4.2.1; dokument z grudnia 2006), w szczególności zgodności z normą ISO 1043-4 dla płyty głównej oraz elementów </w:t>
            </w:r>
            <w:r w:rsidRPr="00DB6262">
              <w:lastRenderedPageBreak/>
              <w:t>wykonanych z tworzyw sztucznych o masie powyżej 25 gram dla oferowanego urządzenia</w:t>
            </w:r>
          </w:p>
        </w:tc>
      </w:tr>
    </w:tbl>
    <w:p w14:paraId="0A3DFA3E" w14:textId="77777777" w:rsidR="004C23C3" w:rsidRDefault="004C23C3" w:rsidP="00AE3AFA"/>
    <w:p w14:paraId="06B5DFD0" w14:textId="77777777" w:rsidR="004C23C3" w:rsidRDefault="004C23C3" w:rsidP="00AE3AFA"/>
    <w:p w14:paraId="0A57E663" w14:textId="77777777" w:rsidR="00DB6262" w:rsidRDefault="00DB6262" w:rsidP="00AE3AFA"/>
    <w:p w14:paraId="692E23CD" w14:textId="77777777" w:rsidR="00DB6262" w:rsidRDefault="00DB6262" w:rsidP="00AE3AFA"/>
    <w:p w14:paraId="2A206663" w14:textId="77777777" w:rsidR="00DB6262" w:rsidRDefault="00DB6262" w:rsidP="00AE3AFA"/>
    <w:p w14:paraId="3804A18F" w14:textId="77777777" w:rsidR="00DB6262" w:rsidRDefault="00DB6262" w:rsidP="00AE3AFA"/>
    <w:p w14:paraId="24B6AA44" w14:textId="77777777" w:rsidR="00DB6262" w:rsidRDefault="00DB6262" w:rsidP="00AE3AFA"/>
    <w:p w14:paraId="0EAEB8D7" w14:textId="77777777" w:rsidR="00DB6262" w:rsidRDefault="00DB6262" w:rsidP="00AE3AFA"/>
    <w:p w14:paraId="5FF5C42E" w14:textId="77777777" w:rsidR="00DB6262" w:rsidRDefault="00DB6262" w:rsidP="00AE3AFA"/>
    <w:p w14:paraId="7273FBC3" w14:textId="77777777" w:rsidR="00DB6262" w:rsidRDefault="00DB6262" w:rsidP="00AE3AFA"/>
    <w:p w14:paraId="668E6CFC" w14:textId="77777777" w:rsidR="00DB6262" w:rsidRDefault="00DB6262" w:rsidP="00AE3AFA"/>
    <w:p w14:paraId="00F7F736" w14:textId="77777777" w:rsidR="00DB6262" w:rsidRDefault="00DB6262" w:rsidP="00AE3AFA"/>
    <w:p w14:paraId="43D3892A" w14:textId="77777777" w:rsidR="00DB6262" w:rsidRDefault="00DB6262" w:rsidP="00AE3AFA"/>
    <w:p w14:paraId="2541F317" w14:textId="77777777" w:rsidR="00DB6262" w:rsidRDefault="00DB6262" w:rsidP="00AE3AFA"/>
    <w:p w14:paraId="6E178EB2" w14:textId="77777777" w:rsidR="00DB6262" w:rsidRDefault="00DB6262" w:rsidP="00AE3AFA"/>
    <w:p w14:paraId="4BFB1F27" w14:textId="77777777" w:rsidR="00DB6262" w:rsidRDefault="00DB6262" w:rsidP="00AE3AFA"/>
    <w:p w14:paraId="0950F096" w14:textId="77777777" w:rsidR="003624D2" w:rsidRDefault="003624D2" w:rsidP="00AE3AFA"/>
    <w:p w14:paraId="533B2F8E" w14:textId="77777777" w:rsidR="003624D2" w:rsidRDefault="003624D2" w:rsidP="00AE3AFA"/>
    <w:p w14:paraId="25B63E2A" w14:textId="77777777" w:rsidR="003624D2" w:rsidRDefault="003624D2" w:rsidP="00AE3AFA"/>
    <w:p w14:paraId="2EBF3987" w14:textId="77777777" w:rsidR="003624D2" w:rsidRDefault="003624D2" w:rsidP="00AE3AFA"/>
    <w:p w14:paraId="4594E998" w14:textId="77777777" w:rsidR="003624D2" w:rsidRDefault="003624D2" w:rsidP="00AE3AFA"/>
    <w:p w14:paraId="2B7A2C3E" w14:textId="77777777" w:rsidR="003624D2" w:rsidRDefault="003624D2" w:rsidP="00AE3AFA"/>
    <w:p w14:paraId="7BE6F228" w14:textId="77777777" w:rsidR="00DB6262" w:rsidRDefault="00DB6262" w:rsidP="00AE3AFA"/>
    <w:p w14:paraId="65E4E450" w14:textId="77777777" w:rsidR="00DB6262" w:rsidRDefault="00DB6262" w:rsidP="00AE3AFA"/>
    <w:p w14:paraId="1917AD9A" w14:textId="77777777" w:rsidR="00C311AB" w:rsidRDefault="00C311AB" w:rsidP="00AE3AFA"/>
    <w:p w14:paraId="3C6BACEF" w14:textId="77777777" w:rsidR="00DB6262" w:rsidRPr="00DB6262" w:rsidRDefault="00DB6262" w:rsidP="00DB6262">
      <w:pPr>
        <w:rPr>
          <w:b/>
        </w:rPr>
      </w:pPr>
      <w:r w:rsidRPr="00DB6262">
        <w:rPr>
          <w:b/>
        </w:rPr>
        <w:lastRenderedPageBreak/>
        <w:t>Dostawa punktów dostępowych (</w:t>
      </w:r>
      <w:r w:rsidR="00C311AB">
        <w:rPr>
          <w:b/>
        </w:rPr>
        <w:t>access point)  – w liczbie 5</w:t>
      </w:r>
      <w:r w:rsidRPr="00DB6262">
        <w:rPr>
          <w:b/>
        </w:rPr>
        <w:t xml:space="preserve"> sztuk</w:t>
      </w:r>
    </w:p>
    <w:tbl>
      <w:tblPr>
        <w:tblStyle w:val="Tabela-Siatka"/>
        <w:tblW w:w="9015" w:type="dxa"/>
        <w:tblInd w:w="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484"/>
        <w:gridCol w:w="4531"/>
      </w:tblGrid>
      <w:tr w:rsidR="00DB6262" w:rsidRPr="00DB6262" w14:paraId="782A3990" w14:textId="77777777" w:rsidTr="00304625">
        <w:trPr>
          <w:trHeight w:val="1036"/>
        </w:trPr>
        <w:tc>
          <w:tcPr>
            <w:tcW w:w="9015" w:type="dxa"/>
            <w:gridSpan w:val="2"/>
            <w:vAlign w:val="center"/>
          </w:tcPr>
          <w:p w14:paraId="09D62B50" w14:textId="77777777" w:rsidR="00DB6262" w:rsidRPr="00DB6262" w:rsidRDefault="00DB6262" w:rsidP="00DB6262">
            <w:pPr>
              <w:spacing w:line="259" w:lineRule="auto"/>
              <w:rPr>
                <w:b/>
              </w:rPr>
            </w:pPr>
          </w:p>
          <w:p w14:paraId="78485169" w14:textId="77777777" w:rsidR="00DB6262" w:rsidRPr="00DB6262" w:rsidRDefault="00DB6262" w:rsidP="00DB6262">
            <w:pPr>
              <w:spacing w:line="259" w:lineRule="auto"/>
              <w:rPr>
                <w:b/>
              </w:rPr>
            </w:pPr>
            <w:r w:rsidRPr="00DB6262">
              <w:rPr>
                <w:b/>
              </w:rPr>
              <w:t>Oferowany typ, model, producent: …………………………………………………………………………………………….</w:t>
            </w:r>
          </w:p>
          <w:p w14:paraId="09680F93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</w:p>
        </w:tc>
      </w:tr>
      <w:tr w:rsidR="00DB6262" w:rsidRPr="00DB6262" w14:paraId="01D1885F" w14:textId="77777777" w:rsidTr="00304625">
        <w:tc>
          <w:tcPr>
            <w:tcW w:w="4484" w:type="dxa"/>
            <w:vAlign w:val="center"/>
          </w:tcPr>
          <w:p w14:paraId="06EF4E3D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  <w:r w:rsidRPr="00DB6262">
              <w:rPr>
                <w:b/>
              </w:rPr>
              <w:t>Wymagane minimalne parametry i właściwości</w:t>
            </w:r>
          </w:p>
        </w:tc>
        <w:tc>
          <w:tcPr>
            <w:tcW w:w="4531" w:type="dxa"/>
            <w:vAlign w:val="center"/>
          </w:tcPr>
          <w:p w14:paraId="259936A1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</w:p>
        </w:tc>
      </w:tr>
      <w:tr w:rsidR="00DB6262" w:rsidRPr="00DB6262" w14:paraId="5D04310E" w14:textId="77777777" w:rsidTr="00304625">
        <w:tc>
          <w:tcPr>
            <w:tcW w:w="4484" w:type="dxa"/>
            <w:vAlign w:val="center"/>
          </w:tcPr>
          <w:p w14:paraId="5E695BB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Zamawiający wymaga, aby Wykonawca zaoferował sprzęt wyprodukowany nie wcześniej niż 6 miesięcy przed datą publikacji ogłoszenia o zamówieniu w Dzienniku Urzędowym Unii Europejskiej.</w:t>
            </w:r>
          </w:p>
        </w:tc>
        <w:tc>
          <w:tcPr>
            <w:tcW w:w="4531" w:type="dxa"/>
            <w:vAlign w:val="center"/>
          </w:tcPr>
          <w:p w14:paraId="0AF1101F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</w:p>
        </w:tc>
      </w:tr>
      <w:tr w:rsidR="00DB6262" w:rsidRPr="00DB6262" w14:paraId="56B6FC22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04DABDFB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Typ punktu dostępowego:</w:t>
            </w:r>
          </w:p>
        </w:tc>
      </w:tr>
      <w:tr w:rsidR="00DB6262" w:rsidRPr="00DB6262" w14:paraId="19ED7A98" w14:textId="77777777" w:rsidTr="00304625">
        <w:tc>
          <w:tcPr>
            <w:tcW w:w="4484" w:type="dxa"/>
            <w:hideMark/>
          </w:tcPr>
          <w:p w14:paraId="44F375C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Punkt dostępowy musi być przeznaczony do montażu wewnątrz budynków. </w:t>
            </w:r>
          </w:p>
        </w:tc>
        <w:tc>
          <w:tcPr>
            <w:tcW w:w="4531" w:type="dxa"/>
          </w:tcPr>
          <w:p w14:paraId="4AFAFDF5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0D047EDA" w14:textId="77777777" w:rsidTr="00304625">
        <w:tc>
          <w:tcPr>
            <w:tcW w:w="4484" w:type="dxa"/>
          </w:tcPr>
          <w:p w14:paraId="4684E3D9" w14:textId="77777777" w:rsidR="00DB6262" w:rsidRPr="00DB6262" w:rsidRDefault="00DB6262" w:rsidP="00DB6262">
            <w:pPr>
              <w:spacing w:after="160" w:line="259" w:lineRule="auto"/>
              <w:rPr>
                <w:lang w:val="en-US"/>
              </w:rPr>
            </w:pPr>
            <w:proofErr w:type="spellStart"/>
            <w:r w:rsidRPr="00DB6262">
              <w:rPr>
                <w:lang w:val="en-US"/>
              </w:rPr>
              <w:t>Sposób</w:t>
            </w:r>
            <w:proofErr w:type="spellEnd"/>
            <w:r w:rsidRPr="00DB6262">
              <w:rPr>
                <w:lang w:val="en-US"/>
              </w:rPr>
              <w:t xml:space="preserve"> </w:t>
            </w:r>
            <w:proofErr w:type="spellStart"/>
            <w:r w:rsidRPr="00DB6262">
              <w:rPr>
                <w:lang w:val="en-US"/>
              </w:rPr>
              <w:t>montażu</w:t>
            </w:r>
            <w:proofErr w:type="spellEnd"/>
            <w:r w:rsidRPr="00DB6262">
              <w:rPr>
                <w:lang w:val="en-US"/>
              </w:rPr>
              <w:t xml:space="preserve"> </w:t>
            </w:r>
            <w:proofErr w:type="spellStart"/>
            <w:r w:rsidRPr="00DB6262">
              <w:rPr>
                <w:lang w:val="en-US"/>
              </w:rPr>
              <w:t>Acces</w:t>
            </w:r>
            <w:proofErr w:type="spellEnd"/>
            <w:r w:rsidRPr="00DB6262">
              <w:rPr>
                <w:lang w:val="en-US"/>
              </w:rPr>
              <w:t xml:space="preserve"> Point: </w:t>
            </w:r>
            <w:proofErr w:type="spellStart"/>
            <w:r w:rsidRPr="00DB6262">
              <w:rPr>
                <w:lang w:val="en-US"/>
              </w:rPr>
              <w:t>sufit</w:t>
            </w:r>
            <w:proofErr w:type="spellEnd"/>
            <w:r w:rsidRPr="00DB6262">
              <w:rPr>
                <w:lang w:val="en-US"/>
              </w:rPr>
              <w:t xml:space="preserve">, </w:t>
            </w:r>
            <w:proofErr w:type="spellStart"/>
            <w:r w:rsidRPr="00DB6262">
              <w:rPr>
                <w:lang w:val="en-US"/>
              </w:rPr>
              <w:t>ściana</w:t>
            </w:r>
            <w:proofErr w:type="spellEnd"/>
          </w:p>
        </w:tc>
        <w:tc>
          <w:tcPr>
            <w:tcW w:w="4531" w:type="dxa"/>
          </w:tcPr>
          <w:p w14:paraId="7325D25F" w14:textId="77777777" w:rsidR="00DB6262" w:rsidRPr="00DB6262" w:rsidRDefault="00DB6262" w:rsidP="00DB6262">
            <w:pPr>
              <w:spacing w:after="160" w:line="259" w:lineRule="auto"/>
              <w:rPr>
                <w:lang w:val="en-US"/>
              </w:rPr>
            </w:pPr>
          </w:p>
        </w:tc>
      </w:tr>
      <w:tr w:rsidR="00DB6262" w:rsidRPr="00DB6262" w14:paraId="3F97C3AB" w14:textId="77777777" w:rsidTr="00304625">
        <w:tc>
          <w:tcPr>
            <w:tcW w:w="4484" w:type="dxa"/>
          </w:tcPr>
          <w:p w14:paraId="008319E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Sposób montażu centralnego kontrolera: szafa </w:t>
            </w:r>
            <w:proofErr w:type="spellStart"/>
            <w:r w:rsidRPr="00DB6262">
              <w:t>rack</w:t>
            </w:r>
            <w:proofErr w:type="spellEnd"/>
            <w:r w:rsidRPr="00DB6262">
              <w:t xml:space="preserve"> 19 cali – dopuszcza się montaż na półce (należy dostarczyć)</w:t>
            </w:r>
          </w:p>
        </w:tc>
        <w:tc>
          <w:tcPr>
            <w:tcW w:w="4531" w:type="dxa"/>
          </w:tcPr>
          <w:p w14:paraId="4084BEC8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6D2ADEFB" w14:textId="77777777" w:rsidTr="00304625">
        <w:tc>
          <w:tcPr>
            <w:tcW w:w="4484" w:type="dxa"/>
          </w:tcPr>
          <w:p w14:paraId="3C3A413A" w14:textId="77777777" w:rsidR="00DB6262" w:rsidRPr="00DB6262" w:rsidRDefault="00DB6262" w:rsidP="00DB6262">
            <w:pPr>
              <w:spacing w:after="160" w:line="259" w:lineRule="auto"/>
            </w:pPr>
            <w:proofErr w:type="spellStart"/>
            <w:r w:rsidRPr="00DB6262">
              <w:t>Acces</w:t>
            </w:r>
            <w:proofErr w:type="spellEnd"/>
            <w:r w:rsidRPr="00DB6262">
              <w:t xml:space="preserve"> Point Wyposażony  w moduł radiowy, pracujący w paśmie 2.4GHz b/g/n/</w:t>
            </w:r>
            <w:proofErr w:type="spellStart"/>
            <w:r w:rsidRPr="00DB6262">
              <w:t>ax</w:t>
            </w:r>
            <w:proofErr w:type="spellEnd"/>
            <w:r w:rsidRPr="00DB6262">
              <w:t>.</w:t>
            </w:r>
          </w:p>
        </w:tc>
        <w:tc>
          <w:tcPr>
            <w:tcW w:w="4531" w:type="dxa"/>
          </w:tcPr>
          <w:p w14:paraId="21E51A33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0C246E24" w14:textId="77777777" w:rsidTr="00304625">
        <w:tc>
          <w:tcPr>
            <w:tcW w:w="4484" w:type="dxa"/>
          </w:tcPr>
          <w:p w14:paraId="20B935D3" w14:textId="77777777" w:rsidR="00DB6262" w:rsidRPr="00DB6262" w:rsidRDefault="00DB6262" w:rsidP="00DB6262">
            <w:pPr>
              <w:spacing w:after="160" w:line="259" w:lineRule="auto"/>
            </w:pPr>
            <w:proofErr w:type="spellStart"/>
            <w:r w:rsidRPr="00DB6262">
              <w:t>Acces</w:t>
            </w:r>
            <w:proofErr w:type="spellEnd"/>
            <w:r w:rsidRPr="00DB6262">
              <w:t xml:space="preserve"> Point Wyposażony  w moduł radiowy, pracujący w paśmie 5GHz a/n/</w:t>
            </w:r>
            <w:proofErr w:type="spellStart"/>
            <w:r w:rsidRPr="00DB6262">
              <w:t>ac</w:t>
            </w:r>
            <w:proofErr w:type="spellEnd"/>
            <w:r w:rsidRPr="00DB6262">
              <w:t xml:space="preserve"> </w:t>
            </w:r>
            <w:proofErr w:type="spellStart"/>
            <w:r w:rsidRPr="00DB6262">
              <w:t>wave</w:t>
            </w:r>
            <w:proofErr w:type="spellEnd"/>
            <w:r w:rsidRPr="00DB6262">
              <w:t xml:space="preserve"> 2/</w:t>
            </w:r>
            <w:proofErr w:type="spellStart"/>
            <w:r w:rsidRPr="00DB6262">
              <w:t>ax</w:t>
            </w:r>
            <w:proofErr w:type="spellEnd"/>
          </w:p>
        </w:tc>
        <w:tc>
          <w:tcPr>
            <w:tcW w:w="4531" w:type="dxa"/>
          </w:tcPr>
          <w:p w14:paraId="7C52B631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1E7741E2" w14:textId="77777777" w:rsidTr="00304625">
        <w:tc>
          <w:tcPr>
            <w:tcW w:w="9015" w:type="dxa"/>
            <w:gridSpan w:val="2"/>
            <w:shd w:val="clear" w:color="auto" w:fill="D9D9D9" w:themeFill="background1" w:themeFillShade="D9"/>
          </w:tcPr>
          <w:p w14:paraId="6CA203C3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SSID:</w:t>
            </w:r>
          </w:p>
        </w:tc>
      </w:tr>
      <w:tr w:rsidR="00DB6262" w:rsidRPr="00DB6262" w14:paraId="0F510147" w14:textId="77777777" w:rsidTr="00304625">
        <w:tc>
          <w:tcPr>
            <w:tcW w:w="4484" w:type="dxa"/>
          </w:tcPr>
          <w:p w14:paraId="6027404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Punkt dostępowy musi obsługiwać nie mniej niż 2 niezależnych SSID na każdym module radiowym</w:t>
            </w:r>
          </w:p>
        </w:tc>
        <w:tc>
          <w:tcPr>
            <w:tcW w:w="4531" w:type="dxa"/>
          </w:tcPr>
          <w:p w14:paraId="5CD916EA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22B471F1" w14:textId="77777777" w:rsidTr="00304625">
        <w:tc>
          <w:tcPr>
            <w:tcW w:w="4484" w:type="dxa"/>
            <w:shd w:val="clear" w:color="auto" w:fill="D9D9D9" w:themeFill="background1" w:themeFillShade="D9"/>
          </w:tcPr>
          <w:p w14:paraId="31AAB45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b/>
                <w:bCs/>
              </w:rPr>
              <w:t>Tryb pracy: autonomiczny</w:t>
            </w:r>
          </w:p>
        </w:tc>
        <w:tc>
          <w:tcPr>
            <w:tcW w:w="4531" w:type="dxa"/>
          </w:tcPr>
          <w:p w14:paraId="7CD56C9B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7EF07181" w14:textId="77777777" w:rsidTr="00304625">
        <w:tc>
          <w:tcPr>
            <w:tcW w:w="4484" w:type="dxa"/>
          </w:tcPr>
          <w:p w14:paraId="7F83F94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Punkt dostępowy musi mieć możliwość pracy w trybie autonomicznym tj. bez nadzoru centralnego kontrolera: </w:t>
            </w:r>
          </w:p>
          <w:p w14:paraId="04FFD525" w14:textId="77777777" w:rsidR="00DB6262" w:rsidRPr="00DB6262" w:rsidRDefault="00DB6262" w:rsidP="00DB6262">
            <w:pPr>
              <w:numPr>
                <w:ilvl w:val="0"/>
                <w:numId w:val="46"/>
              </w:numPr>
              <w:spacing w:after="160" w:line="259" w:lineRule="auto"/>
            </w:pPr>
            <w:r w:rsidRPr="00DB6262">
              <w:t xml:space="preserve">Punkt dostępowy musi posiadać funkcjonalność zarządzania przez </w:t>
            </w:r>
            <w:r w:rsidRPr="00DB6262">
              <w:lastRenderedPageBreak/>
              <w:t>przeglądarkę internetową i protokół https</w:t>
            </w:r>
          </w:p>
          <w:p w14:paraId="65A09BB8" w14:textId="77777777" w:rsidR="00DB6262" w:rsidRPr="00DB6262" w:rsidRDefault="00DB6262" w:rsidP="00DB6262">
            <w:pPr>
              <w:numPr>
                <w:ilvl w:val="0"/>
                <w:numId w:val="46"/>
              </w:numPr>
              <w:spacing w:after="160" w:line="259" w:lineRule="auto"/>
            </w:pPr>
            <w:r w:rsidRPr="00DB6262">
              <w:t>Wszystkie operacje konfiguracyjne muszą być możliwe do przeprowadzenia z poziomu przeglądarki</w:t>
            </w:r>
          </w:p>
        </w:tc>
        <w:tc>
          <w:tcPr>
            <w:tcW w:w="4531" w:type="dxa"/>
          </w:tcPr>
          <w:p w14:paraId="5D82D349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407F4DE4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693F67D5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Współpraca urządzeń:</w:t>
            </w:r>
          </w:p>
        </w:tc>
      </w:tr>
      <w:tr w:rsidR="00DB6262" w:rsidRPr="00DB6262" w14:paraId="6E88FD10" w14:textId="77777777" w:rsidTr="00304625">
        <w:trPr>
          <w:trHeight w:val="172"/>
        </w:trPr>
        <w:tc>
          <w:tcPr>
            <w:tcW w:w="4484" w:type="dxa"/>
            <w:hideMark/>
          </w:tcPr>
          <w:p w14:paraId="6EDBF2C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Musi być zapewniona możliwość wspólnej konfiguracji punktów połączonych w jedną sieć LAN w warstwie 2</w:t>
            </w:r>
          </w:p>
        </w:tc>
        <w:tc>
          <w:tcPr>
            <w:tcW w:w="4531" w:type="dxa"/>
          </w:tcPr>
          <w:p w14:paraId="06FE8D8D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650AA1B0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18613A6A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Wymagania sieciowe dla Access Point:</w:t>
            </w:r>
          </w:p>
        </w:tc>
      </w:tr>
      <w:tr w:rsidR="00DB6262" w:rsidRPr="00DB6262" w14:paraId="5249127D" w14:textId="77777777" w:rsidTr="00304625">
        <w:trPr>
          <w:trHeight w:val="516"/>
        </w:trPr>
        <w:tc>
          <w:tcPr>
            <w:tcW w:w="4484" w:type="dxa"/>
          </w:tcPr>
          <w:p w14:paraId="63E9CB1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Minimum 1 interfejs 100/1000BaseT z funkcją auto-</w:t>
            </w:r>
            <w:proofErr w:type="spellStart"/>
            <w:r w:rsidRPr="00DB6262">
              <w:t>sensing</w:t>
            </w:r>
            <w:proofErr w:type="spellEnd"/>
            <w:r w:rsidRPr="00DB6262">
              <w:t xml:space="preserve"> link oraz MDI/MDX z funkcją </w:t>
            </w:r>
            <w:proofErr w:type="spellStart"/>
            <w:r w:rsidRPr="00DB6262">
              <w:t>PoE</w:t>
            </w:r>
            <w:proofErr w:type="spellEnd"/>
            <w:r w:rsidRPr="00DB6262">
              <w:t>/</w:t>
            </w:r>
            <w:proofErr w:type="spellStart"/>
            <w:r w:rsidRPr="00DB6262">
              <w:t>PoE</w:t>
            </w:r>
            <w:proofErr w:type="spellEnd"/>
            <w:r w:rsidRPr="00DB6262">
              <w:t xml:space="preserve">+ ze wsparciem dla standardu 802.3az Energy </w:t>
            </w:r>
            <w:proofErr w:type="spellStart"/>
            <w:r w:rsidRPr="00DB6262">
              <w:t>Efficient</w:t>
            </w:r>
            <w:proofErr w:type="spellEnd"/>
            <w:r w:rsidRPr="00DB6262">
              <w:t xml:space="preserve"> Ethernet (EEE)</w:t>
            </w:r>
          </w:p>
        </w:tc>
        <w:tc>
          <w:tcPr>
            <w:tcW w:w="4531" w:type="dxa"/>
            <w:vAlign w:val="center"/>
          </w:tcPr>
          <w:p w14:paraId="1B20BEEC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657722E1" w14:textId="77777777" w:rsidTr="00304625">
        <w:trPr>
          <w:trHeight w:val="150"/>
        </w:trPr>
        <w:tc>
          <w:tcPr>
            <w:tcW w:w="4484" w:type="dxa"/>
          </w:tcPr>
          <w:p w14:paraId="58572C6F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Punkt dostępowy musi posiadać minimum 2 wbudowane anteny pracujące w trybie 2x2 MIMO, z parametrami co najmniej: 4.3 </w:t>
            </w:r>
            <w:proofErr w:type="spellStart"/>
            <w:r w:rsidRPr="00DB6262">
              <w:t>dBi</w:t>
            </w:r>
            <w:proofErr w:type="spellEnd"/>
            <w:r w:rsidRPr="00DB6262">
              <w:t xml:space="preserve"> dla 2,4GHz, 5.5 </w:t>
            </w:r>
            <w:proofErr w:type="spellStart"/>
            <w:r w:rsidRPr="00DB6262">
              <w:t>dBi</w:t>
            </w:r>
            <w:proofErr w:type="spellEnd"/>
            <w:r w:rsidRPr="00DB6262">
              <w:t xml:space="preserve"> dla 5 GHz</w:t>
            </w:r>
          </w:p>
        </w:tc>
        <w:tc>
          <w:tcPr>
            <w:tcW w:w="4531" w:type="dxa"/>
            <w:vAlign w:val="center"/>
          </w:tcPr>
          <w:p w14:paraId="2350952A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3A132AAC" w14:textId="77777777" w:rsidTr="00304625">
        <w:trPr>
          <w:trHeight w:val="494"/>
        </w:trPr>
        <w:tc>
          <w:tcPr>
            <w:tcW w:w="4484" w:type="dxa"/>
          </w:tcPr>
          <w:p w14:paraId="2681FB8A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Prędkości transmisji: </w:t>
            </w:r>
          </w:p>
          <w:p w14:paraId="639BA2E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do 400 </w:t>
            </w:r>
            <w:proofErr w:type="spellStart"/>
            <w:r w:rsidRPr="00DB6262">
              <w:t>Mbps</w:t>
            </w:r>
            <w:proofErr w:type="spellEnd"/>
            <w:r w:rsidRPr="00DB6262">
              <w:t xml:space="preserve"> dla 802.11n, </w:t>
            </w:r>
          </w:p>
          <w:p w14:paraId="64C4E2C9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do 1000 </w:t>
            </w:r>
            <w:proofErr w:type="spellStart"/>
            <w:r w:rsidRPr="00DB6262">
              <w:t>Mbps</w:t>
            </w:r>
            <w:proofErr w:type="spellEnd"/>
            <w:r w:rsidRPr="00DB6262">
              <w:t xml:space="preserve"> dla 802.11ac, </w:t>
            </w:r>
          </w:p>
          <w:p w14:paraId="703D30AD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do 574 </w:t>
            </w:r>
            <w:proofErr w:type="spellStart"/>
            <w:r w:rsidRPr="00DB6262">
              <w:t>Mbps</w:t>
            </w:r>
            <w:proofErr w:type="spellEnd"/>
            <w:r w:rsidRPr="00DB6262">
              <w:t xml:space="preserve"> dla 802.11ax (2,4GHz), </w:t>
            </w:r>
          </w:p>
          <w:p w14:paraId="7681601E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do 1200 </w:t>
            </w:r>
            <w:proofErr w:type="spellStart"/>
            <w:r w:rsidRPr="00DB6262">
              <w:t>Mbps</w:t>
            </w:r>
            <w:proofErr w:type="spellEnd"/>
            <w:r w:rsidRPr="00DB6262">
              <w:t xml:space="preserve"> dla 802.11ax (5GHz)</w:t>
            </w:r>
          </w:p>
        </w:tc>
        <w:tc>
          <w:tcPr>
            <w:tcW w:w="4531" w:type="dxa"/>
            <w:vAlign w:val="center"/>
          </w:tcPr>
          <w:p w14:paraId="5C516817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4A8A6955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0C58ED0B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Zasilanie:</w:t>
            </w:r>
          </w:p>
        </w:tc>
      </w:tr>
      <w:tr w:rsidR="00DB6262" w:rsidRPr="00DB6262" w14:paraId="67ACC739" w14:textId="77777777" w:rsidTr="00304625">
        <w:trPr>
          <w:trHeight w:val="247"/>
        </w:trPr>
        <w:tc>
          <w:tcPr>
            <w:tcW w:w="4484" w:type="dxa"/>
            <w:hideMark/>
          </w:tcPr>
          <w:p w14:paraId="3AF7AD6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Punkt dostępowy zasilony przy użyciu zgodnym ze standardem 802.3at </w:t>
            </w:r>
            <w:proofErr w:type="spellStart"/>
            <w:r w:rsidRPr="00DB6262">
              <w:t>PoE</w:t>
            </w:r>
            <w:proofErr w:type="spellEnd"/>
            <w:r w:rsidRPr="00DB6262">
              <w:t xml:space="preserve"> oraz przy pomocy lokalnego zasilacza DC (zasilacz musi być dołączony)</w:t>
            </w:r>
          </w:p>
        </w:tc>
        <w:tc>
          <w:tcPr>
            <w:tcW w:w="4531" w:type="dxa"/>
            <w:vAlign w:val="center"/>
          </w:tcPr>
          <w:p w14:paraId="4AC44C37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121AE871" w14:textId="77777777" w:rsidTr="00304625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6A63CF77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Licencje i oprogramowanie:</w:t>
            </w:r>
          </w:p>
        </w:tc>
      </w:tr>
      <w:tr w:rsidR="00DB6262" w:rsidRPr="00DB6262" w14:paraId="767E572F" w14:textId="77777777" w:rsidTr="00304625">
        <w:trPr>
          <w:trHeight w:val="441"/>
        </w:trPr>
        <w:tc>
          <w:tcPr>
            <w:tcW w:w="4484" w:type="dxa"/>
            <w:hideMark/>
          </w:tcPr>
          <w:p w14:paraId="2D53F33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Wszystkie dostępne na urządzeniu funkcje (tak wyspecyfikowane jak i nie wyspecyfikowane) muszą być dostępne przez cały okres jego użytkowania (permanentne), nie dopuszcza się </w:t>
            </w:r>
            <w:r w:rsidRPr="00DB6262">
              <w:lastRenderedPageBreak/>
              <w:t>licencji czasowych i subskrypcji.</w:t>
            </w:r>
          </w:p>
        </w:tc>
        <w:tc>
          <w:tcPr>
            <w:tcW w:w="4531" w:type="dxa"/>
            <w:vAlign w:val="center"/>
          </w:tcPr>
          <w:p w14:paraId="08A67FB7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2274AEB8" w14:textId="77777777" w:rsidTr="00304625">
        <w:trPr>
          <w:trHeight w:val="441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67E39FC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rPr>
                <w:b/>
                <w:bCs/>
              </w:rPr>
              <w:t>Wymagania bezpieczeństwa:</w:t>
            </w:r>
          </w:p>
        </w:tc>
      </w:tr>
      <w:tr w:rsidR="00DB6262" w:rsidRPr="00DB6262" w14:paraId="5CCC6EA2" w14:textId="77777777" w:rsidTr="00304625">
        <w:trPr>
          <w:trHeight w:val="441"/>
        </w:trPr>
        <w:tc>
          <w:tcPr>
            <w:tcW w:w="4484" w:type="dxa"/>
          </w:tcPr>
          <w:p w14:paraId="715F892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Terminowanie sesji użytkowników sieci bezprzewodowej - na punkcie dostępowym lub kontrolerze (o ile jest to wymagane – należy dostarczyć kontroler)</w:t>
            </w:r>
          </w:p>
        </w:tc>
        <w:tc>
          <w:tcPr>
            <w:tcW w:w="4531" w:type="dxa"/>
            <w:vAlign w:val="center"/>
          </w:tcPr>
          <w:p w14:paraId="791CB158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11ABB004" w14:textId="77777777" w:rsidTr="00304625">
        <w:trPr>
          <w:trHeight w:val="441"/>
        </w:trPr>
        <w:tc>
          <w:tcPr>
            <w:tcW w:w="4484" w:type="dxa"/>
          </w:tcPr>
          <w:p w14:paraId="29BD2BD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Możliwość wykorzystania nazwy użytkownika, adresu IP, adresu MAC i klucza szyfrowanego do uwierzytelnienia</w:t>
            </w:r>
          </w:p>
        </w:tc>
        <w:tc>
          <w:tcPr>
            <w:tcW w:w="4531" w:type="dxa"/>
            <w:vAlign w:val="center"/>
          </w:tcPr>
          <w:p w14:paraId="5946F180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7C07A67C" w14:textId="77777777" w:rsidTr="00304625">
        <w:trPr>
          <w:trHeight w:val="441"/>
        </w:trPr>
        <w:tc>
          <w:tcPr>
            <w:tcW w:w="4484" w:type="dxa"/>
          </w:tcPr>
          <w:p w14:paraId="028C4E3E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Uwierzytelnienie oraz autoryzacja muszą być możliwe przy wykorzystaniu lokalnej bazy danych oraz zewnętrznych serwerach uwierzytelniających (Active Directory, LDAP)</w:t>
            </w:r>
          </w:p>
        </w:tc>
        <w:tc>
          <w:tcPr>
            <w:tcW w:w="4531" w:type="dxa"/>
            <w:vAlign w:val="center"/>
          </w:tcPr>
          <w:p w14:paraId="5BA24A42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207040E8" w14:textId="77777777" w:rsidTr="00304625">
        <w:trPr>
          <w:trHeight w:val="441"/>
        </w:trPr>
        <w:tc>
          <w:tcPr>
            <w:tcW w:w="4484" w:type="dxa"/>
          </w:tcPr>
          <w:p w14:paraId="4C8AD217" w14:textId="77777777" w:rsidR="00DB6262" w:rsidRPr="00DB6262" w:rsidRDefault="00DB6262" w:rsidP="00DB6262">
            <w:pPr>
              <w:spacing w:after="160" w:line="259" w:lineRule="auto"/>
            </w:pPr>
            <w:proofErr w:type="spellStart"/>
            <w:r w:rsidRPr="00DB6262">
              <w:t>Urzędzenie</w:t>
            </w:r>
            <w:proofErr w:type="spellEnd"/>
            <w:r w:rsidRPr="00DB6262">
              <w:t xml:space="preserve"> musi wspierać co najmniej następujące serwery AAA: Radius, LDAP, SSL </w:t>
            </w:r>
            <w:proofErr w:type="spellStart"/>
            <w:r w:rsidRPr="00DB6262">
              <w:t>Secure</w:t>
            </w:r>
            <w:proofErr w:type="spellEnd"/>
            <w:r w:rsidRPr="00DB6262">
              <w:t xml:space="preserve"> LDAP, </w:t>
            </w:r>
            <w:proofErr w:type="spellStart"/>
            <w:r w:rsidRPr="00DB6262">
              <w:t>TACACs</w:t>
            </w:r>
            <w:proofErr w:type="spellEnd"/>
            <w:r w:rsidRPr="00DB6262">
              <w:t xml:space="preserve">+, Radius Server, Microsoft Active Directory, </w:t>
            </w:r>
            <w:proofErr w:type="spellStart"/>
            <w:r w:rsidRPr="00DB6262">
              <w:t>Free</w:t>
            </w:r>
            <w:proofErr w:type="spellEnd"/>
            <w:r w:rsidRPr="00DB6262">
              <w:t xml:space="preserve"> Radius.</w:t>
            </w:r>
          </w:p>
        </w:tc>
        <w:tc>
          <w:tcPr>
            <w:tcW w:w="4531" w:type="dxa"/>
            <w:vAlign w:val="center"/>
          </w:tcPr>
          <w:p w14:paraId="04AA9DB1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381B2C6B" w14:textId="77777777" w:rsidTr="00304625">
        <w:trPr>
          <w:trHeight w:val="441"/>
        </w:trPr>
        <w:tc>
          <w:tcPr>
            <w:tcW w:w="4484" w:type="dxa"/>
          </w:tcPr>
          <w:p w14:paraId="0D76C13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Metody szyfrowania i kontroli połączeń minimum w zakresie: WEP, </w:t>
            </w:r>
            <w:proofErr w:type="spellStart"/>
            <w:r w:rsidRPr="00DB6262">
              <w:t>dynamic</w:t>
            </w:r>
            <w:proofErr w:type="spellEnd"/>
            <w:r w:rsidRPr="00DB6262">
              <w:t xml:space="preserve"> WEP, TKIP WPA, WPA2, AES-CCMP, EAP, PEAP, TLS, TTLS</w:t>
            </w:r>
          </w:p>
        </w:tc>
        <w:tc>
          <w:tcPr>
            <w:tcW w:w="4531" w:type="dxa"/>
            <w:vAlign w:val="center"/>
          </w:tcPr>
          <w:p w14:paraId="1FDE8EDB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4D6779D1" w14:textId="77777777" w:rsidTr="00304625">
        <w:trPr>
          <w:trHeight w:val="441"/>
        </w:trPr>
        <w:tc>
          <w:tcPr>
            <w:tcW w:w="4484" w:type="dxa"/>
          </w:tcPr>
          <w:p w14:paraId="0583DBF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Obsługę szyfrowania AES-CCM, TKIP i WEP </w:t>
            </w:r>
          </w:p>
        </w:tc>
        <w:tc>
          <w:tcPr>
            <w:tcW w:w="4531" w:type="dxa"/>
            <w:vAlign w:val="center"/>
          </w:tcPr>
          <w:p w14:paraId="2E996293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6EEB1FF5" w14:textId="77777777" w:rsidTr="00304625">
        <w:trPr>
          <w:trHeight w:val="441"/>
        </w:trPr>
        <w:tc>
          <w:tcPr>
            <w:tcW w:w="4484" w:type="dxa"/>
          </w:tcPr>
          <w:p w14:paraId="15B92DA8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Obsługę minimum SSL i TLS, RC4 128-bit oraz RSA 1024 i 2048 bit</w:t>
            </w:r>
          </w:p>
        </w:tc>
        <w:tc>
          <w:tcPr>
            <w:tcW w:w="4531" w:type="dxa"/>
            <w:vAlign w:val="center"/>
          </w:tcPr>
          <w:p w14:paraId="7C193AA1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01B1AFD5" w14:textId="77777777" w:rsidTr="00304625">
        <w:trPr>
          <w:trHeight w:val="441"/>
        </w:trPr>
        <w:tc>
          <w:tcPr>
            <w:tcW w:w="4484" w:type="dxa"/>
          </w:tcPr>
          <w:p w14:paraId="4D35E26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Typy uwierzytelnienia min : </w:t>
            </w:r>
          </w:p>
          <w:p w14:paraId="273A7E2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IEEE 802.1X </w:t>
            </w:r>
          </w:p>
          <w:p w14:paraId="0A057821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802.1X i MAC </w:t>
            </w:r>
          </w:p>
        </w:tc>
        <w:tc>
          <w:tcPr>
            <w:tcW w:w="4531" w:type="dxa"/>
            <w:vAlign w:val="center"/>
          </w:tcPr>
          <w:p w14:paraId="0EDE500D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2CB0185E" w14:textId="77777777" w:rsidTr="00304625">
        <w:trPr>
          <w:trHeight w:val="441"/>
        </w:trPr>
        <w:tc>
          <w:tcPr>
            <w:tcW w:w="4484" w:type="dxa"/>
          </w:tcPr>
          <w:p w14:paraId="18B33F3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Możliwość wykorzystania nazwy użytkownika, adresu IP, adresu MAC i klucza szyfrowanego do uwierzytelnienia</w:t>
            </w:r>
          </w:p>
        </w:tc>
        <w:tc>
          <w:tcPr>
            <w:tcW w:w="4531" w:type="dxa"/>
            <w:vAlign w:val="center"/>
          </w:tcPr>
          <w:p w14:paraId="2F8C1937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1D56A459" w14:textId="77777777" w:rsidTr="00304625">
        <w:trPr>
          <w:trHeight w:val="441"/>
        </w:trPr>
        <w:tc>
          <w:tcPr>
            <w:tcW w:w="4484" w:type="dxa"/>
          </w:tcPr>
          <w:p w14:paraId="7AA3894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Urządzenie (lub kontroler – dostarczany o ile jest to wymagane do zapewnienia funkcjonalności) musi umożliwiać stworzenie strony dla gości tzw. </w:t>
            </w:r>
            <w:proofErr w:type="spellStart"/>
            <w:r w:rsidRPr="00DB6262">
              <w:t>Captive</w:t>
            </w:r>
            <w:proofErr w:type="spellEnd"/>
            <w:r w:rsidRPr="00DB6262">
              <w:t xml:space="preserve"> Portal</w:t>
            </w:r>
          </w:p>
        </w:tc>
        <w:tc>
          <w:tcPr>
            <w:tcW w:w="4531" w:type="dxa"/>
            <w:vAlign w:val="center"/>
          </w:tcPr>
          <w:p w14:paraId="6ED5DB9A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7BB18879" w14:textId="77777777" w:rsidTr="00304625">
        <w:trPr>
          <w:trHeight w:val="441"/>
        </w:trPr>
        <w:tc>
          <w:tcPr>
            <w:tcW w:w="4484" w:type="dxa"/>
          </w:tcPr>
          <w:p w14:paraId="1FEBB87C" w14:textId="77777777" w:rsidR="00DB6262" w:rsidRPr="00DB6262" w:rsidRDefault="00DB6262" w:rsidP="00DB6262">
            <w:pPr>
              <w:spacing w:after="160" w:line="259" w:lineRule="auto"/>
            </w:pPr>
            <w:r w:rsidRPr="00DB6262">
              <w:lastRenderedPageBreak/>
              <w:t xml:space="preserve">Urządzenie </w:t>
            </w:r>
            <w:proofErr w:type="spellStart"/>
            <w:r w:rsidRPr="00DB6262">
              <w:t>Urządzenie</w:t>
            </w:r>
            <w:proofErr w:type="spellEnd"/>
            <w:r w:rsidRPr="00DB6262">
              <w:t xml:space="preserve"> (lub kontroler – dostarczany o ile jest to wymagane do zapewnienia funkcjonalności) musi umożliwiać stworzenie dedykowanej strony (interfejsu) do tworzenia kont dostępu do sieci dla gości – strona przeznaczona dla osób nie pracujących w dziale IT (np. dla pracownika recepcji)</w:t>
            </w:r>
          </w:p>
        </w:tc>
        <w:tc>
          <w:tcPr>
            <w:tcW w:w="4531" w:type="dxa"/>
            <w:vAlign w:val="center"/>
          </w:tcPr>
          <w:p w14:paraId="311131D5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3D39ED0F" w14:textId="77777777" w:rsidTr="00304625">
        <w:trPr>
          <w:trHeight w:val="193"/>
        </w:trPr>
        <w:tc>
          <w:tcPr>
            <w:tcW w:w="9015" w:type="dxa"/>
            <w:gridSpan w:val="2"/>
            <w:shd w:val="clear" w:color="auto" w:fill="D9D9D9" w:themeFill="background1" w:themeFillShade="D9"/>
            <w:vAlign w:val="center"/>
          </w:tcPr>
          <w:p w14:paraId="64CD90D3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Warunki środowiskowe:</w:t>
            </w:r>
          </w:p>
        </w:tc>
      </w:tr>
      <w:tr w:rsidR="00DB6262" w:rsidRPr="00DB6262" w14:paraId="1E437917" w14:textId="77777777" w:rsidTr="00304625">
        <w:trPr>
          <w:trHeight w:val="193"/>
        </w:trPr>
        <w:tc>
          <w:tcPr>
            <w:tcW w:w="4484" w:type="dxa"/>
            <w:vAlign w:val="center"/>
          </w:tcPr>
          <w:p w14:paraId="72481C5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Przystosowanie do pracy w temperaturze minimum w zakresie 0-45 stopni </w:t>
            </w:r>
            <w:proofErr w:type="spellStart"/>
            <w:r w:rsidRPr="00DB6262">
              <w:t>Celcjusza</w:t>
            </w:r>
            <w:proofErr w:type="spellEnd"/>
          </w:p>
        </w:tc>
        <w:tc>
          <w:tcPr>
            <w:tcW w:w="4531" w:type="dxa"/>
            <w:vAlign w:val="center"/>
          </w:tcPr>
          <w:p w14:paraId="5373D872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4DAE9821" w14:textId="77777777" w:rsidTr="00304625">
        <w:trPr>
          <w:trHeight w:val="193"/>
        </w:trPr>
        <w:tc>
          <w:tcPr>
            <w:tcW w:w="4484" w:type="dxa"/>
            <w:vAlign w:val="center"/>
          </w:tcPr>
          <w:p w14:paraId="1D891B82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Przystosowanie do pracy w wilgotności minimum w zakresie 10-90 procent wilgotności</w:t>
            </w:r>
          </w:p>
        </w:tc>
        <w:tc>
          <w:tcPr>
            <w:tcW w:w="4531" w:type="dxa"/>
            <w:vAlign w:val="center"/>
          </w:tcPr>
          <w:p w14:paraId="2FF10DE3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5FD67BE9" w14:textId="77777777" w:rsidTr="00304625">
        <w:trPr>
          <w:trHeight w:val="166"/>
        </w:trPr>
        <w:tc>
          <w:tcPr>
            <w:tcW w:w="9015" w:type="dxa"/>
            <w:gridSpan w:val="2"/>
            <w:shd w:val="clear" w:color="auto" w:fill="D9D9D9" w:themeFill="background1" w:themeFillShade="D9"/>
            <w:vAlign w:val="center"/>
          </w:tcPr>
          <w:p w14:paraId="3E0EFB96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Gwarancja i serwis:</w:t>
            </w:r>
          </w:p>
        </w:tc>
      </w:tr>
      <w:tr w:rsidR="00DB6262" w:rsidRPr="00DB6262" w14:paraId="2A3970A3" w14:textId="77777777" w:rsidTr="00304625">
        <w:tc>
          <w:tcPr>
            <w:tcW w:w="4484" w:type="dxa"/>
            <w:hideMark/>
          </w:tcPr>
          <w:p w14:paraId="425C925B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Min. 5 lata gwarancji  na miejscu lub w opcji „</w:t>
            </w:r>
            <w:proofErr w:type="spellStart"/>
            <w:r w:rsidRPr="00DB6262">
              <w:t>door</w:t>
            </w:r>
            <w:proofErr w:type="spellEnd"/>
            <w:r w:rsidRPr="00DB6262">
              <w:t>-to-</w:t>
            </w:r>
            <w:proofErr w:type="spellStart"/>
            <w:r w:rsidRPr="00DB6262">
              <w:t>door</w:t>
            </w:r>
            <w:proofErr w:type="spellEnd"/>
            <w:r w:rsidRPr="00DB6262">
              <w:t xml:space="preserve">”, z czasem reakcji w następnym dniu roboczym od przyjęcia zgłoszenia, możliwość zgłaszania awarii w trybie 24x7x365 poprzez stronę internetową i/lub email oraz telefonicznie w godzinach 8-16. </w:t>
            </w:r>
          </w:p>
          <w:p w14:paraId="7467786F" w14:textId="77777777" w:rsidR="00DB6262" w:rsidRPr="00DB6262" w:rsidRDefault="00DB6262" w:rsidP="00DB6262">
            <w:pPr>
              <w:spacing w:after="160" w:line="259" w:lineRule="auto"/>
              <w:rPr>
                <w:b/>
              </w:rPr>
            </w:pPr>
          </w:p>
        </w:tc>
        <w:tc>
          <w:tcPr>
            <w:tcW w:w="4531" w:type="dxa"/>
            <w:vAlign w:val="center"/>
          </w:tcPr>
          <w:p w14:paraId="40843030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2CCC9F45" w14:textId="77777777" w:rsidTr="00304625">
        <w:tc>
          <w:tcPr>
            <w:tcW w:w="4484" w:type="dxa"/>
          </w:tcPr>
          <w:p w14:paraId="78A2F6D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 xml:space="preserve">Ogólny czas naprawy wraz z transportem nie może przekroczyć 30 dni kalendarzowych. Nie później niż następnego dnia po przekroczeniu powyższego terminu (30 dni) wykonawca obowiązany jest dostarczyć nowy sprzęt w miejsce uszkodzonego. </w:t>
            </w:r>
            <w:r w:rsidRPr="00DB6262">
              <w:rPr>
                <w:b/>
                <w:bCs/>
              </w:rPr>
              <w:t>Na czas naprawy gwarancyjnej wykonawca jest zobowiązany dostarczyć sprzęt zastępczy o równorzędnych parametrach.</w:t>
            </w:r>
          </w:p>
        </w:tc>
        <w:tc>
          <w:tcPr>
            <w:tcW w:w="4531" w:type="dxa"/>
            <w:vAlign w:val="center"/>
          </w:tcPr>
          <w:p w14:paraId="1EE40626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5D467C73" w14:textId="77777777" w:rsidTr="00304625">
        <w:trPr>
          <w:trHeight w:val="853"/>
        </w:trPr>
        <w:tc>
          <w:tcPr>
            <w:tcW w:w="4484" w:type="dxa"/>
          </w:tcPr>
          <w:p w14:paraId="4106EE23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Wykonawca zobowiązuje się zapewnić dostęp do najnowszych sterowników i uaktualnień na stronie producenta sprzętu realizowany poprzez podanie na dedykowanej stronie internetowej producenta numeru seryjnego lub modelu.</w:t>
            </w:r>
          </w:p>
        </w:tc>
        <w:tc>
          <w:tcPr>
            <w:tcW w:w="4531" w:type="dxa"/>
            <w:vAlign w:val="center"/>
          </w:tcPr>
          <w:p w14:paraId="41EA86E9" w14:textId="77777777" w:rsidR="00DB6262" w:rsidRPr="00DB6262" w:rsidRDefault="00DB6262" w:rsidP="00DB6262">
            <w:pPr>
              <w:spacing w:after="160" w:line="259" w:lineRule="auto"/>
            </w:pPr>
          </w:p>
        </w:tc>
      </w:tr>
      <w:tr w:rsidR="00DB6262" w:rsidRPr="00DB6262" w14:paraId="35C2FFB1" w14:textId="77777777" w:rsidTr="00304625">
        <w:trPr>
          <w:trHeight w:val="375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74211F84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Dostawa sprzętu:</w:t>
            </w:r>
          </w:p>
        </w:tc>
      </w:tr>
      <w:tr w:rsidR="00DB6262" w:rsidRPr="00DB6262" w14:paraId="092C96C4" w14:textId="77777777" w:rsidTr="00304625">
        <w:trPr>
          <w:trHeight w:val="853"/>
        </w:trPr>
        <w:tc>
          <w:tcPr>
            <w:tcW w:w="9015" w:type="dxa"/>
            <w:gridSpan w:val="2"/>
          </w:tcPr>
          <w:p w14:paraId="14D80325" w14:textId="77777777" w:rsidR="00DB6262" w:rsidRPr="00DB6262" w:rsidRDefault="00DB6262" w:rsidP="00DB6262">
            <w:pPr>
              <w:spacing w:after="160" w:line="259" w:lineRule="auto"/>
            </w:pPr>
            <w:r w:rsidRPr="00DB6262">
              <w:lastRenderedPageBreak/>
              <w:t>Wykonawca dostarcza sprzęt do siedziby Zamawiającego w oryginalnie zapakowanych i zaplombowanych opakowaniach w ustalonym z Zamawiającym terminie.</w:t>
            </w:r>
          </w:p>
          <w:p w14:paraId="3DFD4DC0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Urządzenia po dostarczeniu podlegają przeglądowi i ocenie przez Zamawiającego w obecności przedstawiciela Wykonawcy w ustalonym z Zamawiającym terminie.</w:t>
            </w:r>
          </w:p>
          <w:p w14:paraId="399C9824" w14:textId="77777777" w:rsidR="00DB6262" w:rsidRPr="00DB6262" w:rsidRDefault="00DB6262" w:rsidP="00DB6262">
            <w:pPr>
              <w:spacing w:after="160" w:line="259" w:lineRule="auto"/>
            </w:pPr>
            <w:r w:rsidRPr="00DB6262">
              <w:t>Zgodnie z ustalonym z Zamawiającym harmonogramem Wykonawca:</w:t>
            </w:r>
          </w:p>
          <w:p w14:paraId="47856B4E" w14:textId="77777777" w:rsidR="00DB6262" w:rsidRPr="00DB6262" w:rsidRDefault="00DB6262" w:rsidP="00DB6262">
            <w:pPr>
              <w:numPr>
                <w:ilvl w:val="0"/>
                <w:numId w:val="44"/>
              </w:numPr>
              <w:spacing w:after="160" w:line="259" w:lineRule="auto"/>
            </w:pPr>
            <w:r w:rsidRPr="00DB6262">
              <w:t xml:space="preserve">instaluje i uruchamia urządzenia i (kontroler – o ile jest wymagany) w szafie </w:t>
            </w:r>
            <w:proofErr w:type="spellStart"/>
            <w:r w:rsidRPr="00DB6262">
              <w:t>rack</w:t>
            </w:r>
            <w:proofErr w:type="spellEnd"/>
            <w:r w:rsidRPr="00DB6262">
              <w:t xml:space="preserve"> wskazanej przez Zamawiającego.</w:t>
            </w:r>
          </w:p>
          <w:p w14:paraId="64725B16" w14:textId="77777777" w:rsidR="00DB6262" w:rsidRPr="00DB6262" w:rsidRDefault="00DB6262" w:rsidP="00DB6262">
            <w:pPr>
              <w:numPr>
                <w:ilvl w:val="0"/>
                <w:numId w:val="44"/>
              </w:numPr>
              <w:spacing w:after="160" w:line="259" w:lineRule="auto"/>
            </w:pPr>
            <w:r w:rsidRPr="00DB6262">
              <w:t>podłącza, konfiguruje oraz uruchamia urządzenia dostępowe i (kontroler – o ile jest wymagany). Rozmieszczenie urządzeń pozostaje w gestii Zamawiającego.</w:t>
            </w:r>
          </w:p>
          <w:p w14:paraId="121D4D56" w14:textId="77777777" w:rsidR="00DB6262" w:rsidRPr="00DB6262" w:rsidRDefault="00DB6262" w:rsidP="00DB6262">
            <w:pPr>
              <w:numPr>
                <w:ilvl w:val="0"/>
                <w:numId w:val="44"/>
              </w:numPr>
              <w:spacing w:after="160" w:line="259" w:lineRule="auto"/>
            </w:pPr>
            <w:r w:rsidRPr="00DB6262">
              <w:t>dokonuje uruchomienia, instalacji, konfiguracji oraz aktywacji licencji (o ile jest to wymagane) niezbędnych do osiągnięcia funkcjonalności opisanej w OPZ .</w:t>
            </w:r>
          </w:p>
        </w:tc>
      </w:tr>
      <w:tr w:rsidR="00DB6262" w:rsidRPr="00DB6262" w14:paraId="400F1E11" w14:textId="77777777" w:rsidTr="00304625">
        <w:trPr>
          <w:trHeight w:val="316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0EA08B5D" w14:textId="77777777" w:rsidR="00DB6262" w:rsidRPr="00DB6262" w:rsidRDefault="00DB6262" w:rsidP="00DB6262">
            <w:pPr>
              <w:spacing w:after="160" w:line="259" w:lineRule="auto"/>
              <w:rPr>
                <w:b/>
                <w:bCs/>
              </w:rPr>
            </w:pPr>
            <w:r w:rsidRPr="00DB6262">
              <w:rPr>
                <w:b/>
                <w:bCs/>
              </w:rPr>
              <w:t>Oświadczenia:</w:t>
            </w:r>
          </w:p>
        </w:tc>
      </w:tr>
      <w:tr w:rsidR="00DB6262" w:rsidRPr="00DB6262" w14:paraId="232FC645" w14:textId="77777777" w:rsidTr="00304625">
        <w:trPr>
          <w:trHeight w:val="853"/>
        </w:trPr>
        <w:tc>
          <w:tcPr>
            <w:tcW w:w="9015" w:type="dxa"/>
            <w:gridSpan w:val="2"/>
          </w:tcPr>
          <w:p w14:paraId="1F013D42" w14:textId="77777777" w:rsidR="00DB6262" w:rsidRPr="00DB6262" w:rsidRDefault="00DB6262" w:rsidP="00DB6262">
            <w:pPr>
              <w:spacing w:after="160" w:line="259" w:lineRule="auto"/>
              <w:rPr>
                <w:b/>
                <w:u w:val="single"/>
              </w:rPr>
            </w:pPr>
            <w:r w:rsidRPr="00DB6262">
              <w:rPr>
                <w:b/>
                <w:u w:val="single"/>
              </w:rPr>
              <w:t>Zamawiający wymaga a Wykonawca oświadcza, że oferowane urządzenia sieciowe spełniają poniższe wymogi i standardy:</w:t>
            </w:r>
          </w:p>
          <w:p w14:paraId="0D97C09B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>Są wyprodukowane z zachowaniem normy jakościowej ISO 9001 oraz ISO 14001 lub równoważnych środków zapewnienia jakości;</w:t>
            </w:r>
          </w:p>
          <w:p w14:paraId="11C4B38F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 xml:space="preserve">Posiadają deklarację zgodności CE; </w:t>
            </w:r>
          </w:p>
          <w:p w14:paraId="42291FBC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 xml:space="preserve">są zgodne z standardem </w:t>
            </w:r>
            <w:proofErr w:type="spellStart"/>
            <w:r w:rsidRPr="00DB6262">
              <w:t>RoHS</w:t>
            </w:r>
            <w:proofErr w:type="spellEnd"/>
            <w:r w:rsidRPr="00DB6262">
              <w:t xml:space="preserve"> (oświadczenie producenta lub przedstawiciela producenta załączyć do oferty)</w:t>
            </w:r>
          </w:p>
          <w:p w14:paraId="3EB33E46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</w:p>
          <w:p w14:paraId="7D68C823" w14:textId="77777777" w:rsidR="00DB6262" w:rsidRPr="00DB6262" w:rsidRDefault="00DB6262" w:rsidP="00DB6262">
            <w:pPr>
              <w:spacing w:after="160" w:line="259" w:lineRule="auto"/>
              <w:rPr>
                <w:b/>
                <w:u w:val="single"/>
              </w:rPr>
            </w:pPr>
            <w:r w:rsidRPr="00DB6262">
              <w:rPr>
                <w:b/>
                <w:u w:val="single"/>
              </w:rPr>
              <w:t>Zamawiający wymaga a Wykonawca oświadcza, że w celu dokonania odbioru końcowego przez Zamawiającego Wykonawca złoży następujące dokumenty:</w:t>
            </w:r>
          </w:p>
          <w:p w14:paraId="37D2D635" w14:textId="77777777" w:rsidR="00DB6262" w:rsidRPr="00DB6262" w:rsidRDefault="00DB6262" w:rsidP="00DB6262">
            <w:pPr>
              <w:spacing w:after="160" w:line="259" w:lineRule="auto"/>
            </w:pPr>
          </w:p>
          <w:p w14:paraId="2E7093E2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>Certyfikat ISO 9001:2000 producenta lub równoważny dokument zapewnienia jakości dla oferowanego urządzenia.</w:t>
            </w:r>
          </w:p>
          <w:p w14:paraId="2FE61CC5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>Certyfikat ISO 14001 producenta lub równoważny dokument zapewnienia ochrony środowiska.</w:t>
            </w:r>
          </w:p>
          <w:p w14:paraId="29EA78FA" w14:textId="77777777" w:rsidR="00DB6262" w:rsidRPr="00DB6262" w:rsidRDefault="00DB6262" w:rsidP="00DB6262">
            <w:pPr>
              <w:numPr>
                <w:ilvl w:val="0"/>
                <w:numId w:val="45"/>
              </w:numPr>
              <w:spacing w:after="160" w:line="259" w:lineRule="auto"/>
            </w:pPr>
            <w:r w:rsidRPr="00DB6262">
              <w:t xml:space="preserve">Oświadczenie spełnienia kryteriów środowiskowych, w tym zgodności z dyrektywą </w:t>
            </w:r>
            <w:proofErr w:type="spellStart"/>
            <w:r w:rsidRPr="00DB6262">
              <w:t>RoHS</w:t>
            </w:r>
            <w:proofErr w:type="spellEnd"/>
            <w:r w:rsidRPr="00DB6262">
              <w:t xml:space="preserve"> Unii Europejskiej o eliminacji substancji niebezpiecznych w postaci oświadczenia producenta jednostki (wg wytycznych Krajowej Agencji Poszanowania Energii S.A., zawartych w dokumencie „Opracowanie propozycji kryteriów środowiskowych dla produktów zużywających energię możliwych do wykorzystania przy formułowaniu </w:t>
            </w:r>
            <w:r w:rsidRPr="00DB6262">
              <w:lastRenderedPageBreak/>
              <w:t>specyfikacji na potrzeby zamówień publicznych”, pkt. 3.4.2.1; dokument z grudnia 2006), w szczególności zgodności z normą ISO 1043-4 dla płyty głównej oraz elementów wykonanych z tworzyw sztucznych o masie powyżej 25 gram dla oferowanego urządzenia</w:t>
            </w:r>
          </w:p>
        </w:tc>
      </w:tr>
    </w:tbl>
    <w:p w14:paraId="7AD6086C" w14:textId="77777777" w:rsidR="00DB6262" w:rsidRDefault="00DB6262" w:rsidP="00AE3AFA"/>
    <w:p w14:paraId="000E22C1" w14:textId="77777777" w:rsidR="004C23C3" w:rsidRDefault="004C23C3" w:rsidP="00AE3AFA"/>
    <w:p w14:paraId="395801FB" w14:textId="77777777" w:rsidR="004C23C3" w:rsidRDefault="004C23C3" w:rsidP="00AE3AFA"/>
    <w:p w14:paraId="0050D90C" w14:textId="77777777" w:rsidR="004C23C3" w:rsidRDefault="004C23C3" w:rsidP="00AE3AFA"/>
    <w:p w14:paraId="38A360D3" w14:textId="77777777" w:rsidR="004C23C3" w:rsidRDefault="004C23C3" w:rsidP="00AE3AFA"/>
    <w:p w14:paraId="6EC652B9" w14:textId="77777777" w:rsidR="004C23C3" w:rsidRDefault="004C23C3" w:rsidP="00AE3AFA"/>
    <w:p w14:paraId="496063CA" w14:textId="77777777" w:rsidR="004C23C3" w:rsidRDefault="004C23C3" w:rsidP="00AE3AFA"/>
    <w:p w14:paraId="11E11B78" w14:textId="77777777" w:rsidR="004C23C3" w:rsidRDefault="004C23C3" w:rsidP="00AE3AFA"/>
    <w:p w14:paraId="03E79154" w14:textId="77777777" w:rsidR="004C23C3" w:rsidRDefault="004C23C3" w:rsidP="00AE3AFA"/>
    <w:p w14:paraId="65BF08F9" w14:textId="77777777" w:rsidR="004C23C3" w:rsidRDefault="004C23C3" w:rsidP="00AE3AFA"/>
    <w:p w14:paraId="6CC820E8" w14:textId="77777777" w:rsidR="004C23C3" w:rsidRDefault="004C23C3" w:rsidP="00AE3AFA"/>
    <w:p w14:paraId="54A34610" w14:textId="77777777" w:rsidR="004C23C3" w:rsidRDefault="004C23C3" w:rsidP="00AE3AFA"/>
    <w:p w14:paraId="16C3AF4E" w14:textId="77777777" w:rsidR="004C23C3" w:rsidRDefault="004C23C3" w:rsidP="00AE3AFA"/>
    <w:p w14:paraId="6C28EE7E" w14:textId="77777777" w:rsidR="004C23C3" w:rsidRDefault="004C23C3" w:rsidP="00AE3AFA"/>
    <w:p w14:paraId="79524996" w14:textId="77777777" w:rsidR="004C23C3" w:rsidRDefault="004C23C3" w:rsidP="00AE3AFA"/>
    <w:p w14:paraId="64DDFC65" w14:textId="77777777" w:rsidR="004C23C3" w:rsidRDefault="004C23C3" w:rsidP="00AE3AFA"/>
    <w:sectPr w:rsidR="004C23C3" w:rsidSect="004915AF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DCBD" w14:textId="77777777" w:rsidR="00F154DC" w:rsidRDefault="003A3B89">
      <w:pPr>
        <w:spacing w:after="0" w:line="240" w:lineRule="auto"/>
      </w:pPr>
      <w:r>
        <w:separator/>
      </w:r>
    </w:p>
  </w:endnote>
  <w:endnote w:type="continuationSeparator" w:id="0">
    <w:p w14:paraId="3B60F130" w14:textId="77777777" w:rsidR="00F154DC" w:rsidRDefault="003A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2929408"/>
      <w:docPartObj>
        <w:docPartGallery w:val="Page Numbers (Bottom of Page)"/>
        <w:docPartUnique/>
      </w:docPartObj>
    </w:sdtPr>
    <w:sdtEndPr/>
    <w:sdtContent>
      <w:p w14:paraId="74A9D4F4" w14:textId="77777777" w:rsidR="003A3B89" w:rsidRDefault="00E20A2B">
        <w:pPr>
          <w:pStyle w:val="Stopka"/>
          <w:jc w:val="right"/>
        </w:pPr>
        <w:r>
          <w:fldChar w:fldCharType="begin"/>
        </w:r>
        <w:r w:rsidR="003A3B89">
          <w:instrText>PAGE   \* MERGEFORMAT</w:instrText>
        </w:r>
        <w:r>
          <w:fldChar w:fldCharType="separate"/>
        </w:r>
        <w:r w:rsidR="00C311AB">
          <w:rPr>
            <w:noProof/>
          </w:rPr>
          <w:t>16</w:t>
        </w:r>
        <w:r>
          <w:fldChar w:fldCharType="end"/>
        </w:r>
      </w:p>
    </w:sdtContent>
  </w:sdt>
  <w:p w14:paraId="325B93A5" w14:textId="77777777" w:rsidR="003A3B89" w:rsidRDefault="003A3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F6650" w14:textId="77777777" w:rsidR="00F154DC" w:rsidRDefault="003A3B89">
      <w:pPr>
        <w:spacing w:after="0" w:line="240" w:lineRule="auto"/>
      </w:pPr>
      <w:r>
        <w:separator/>
      </w:r>
    </w:p>
  </w:footnote>
  <w:footnote w:type="continuationSeparator" w:id="0">
    <w:p w14:paraId="2A59F8FD" w14:textId="77777777" w:rsidR="00F154DC" w:rsidRDefault="003A3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A10C" w14:textId="77777777" w:rsidR="003624D2" w:rsidRDefault="003171AE">
    <w:pPr>
      <w:pStyle w:val="Nagwek"/>
    </w:pPr>
    <w:r>
      <w:rPr>
        <w:noProof/>
        <w:sz w:val="20"/>
        <w:szCs w:val="20"/>
        <w:lang w:eastAsia="pl-PL"/>
      </w:rPr>
      <w:drawing>
        <wp:inline distT="0" distB="0" distL="0" distR="0" wp14:anchorId="65C94A9D" wp14:editId="76405514">
          <wp:extent cx="5760720" cy="665480"/>
          <wp:effectExtent l="0" t="0" r="0" b="0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723D20" w14:textId="77777777" w:rsidR="003171AE" w:rsidRDefault="00927437" w:rsidP="00927437">
    <w:pPr>
      <w:pStyle w:val="Nagwek"/>
      <w:jc w:val="center"/>
    </w:pPr>
    <w:r w:rsidRPr="00E809C8">
      <w:rPr>
        <w:rFonts w:ascii="Cambria" w:hAnsi="Cambria"/>
        <w:sz w:val="20"/>
        <w:szCs w:val="20"/>
      </w:rPr>
      <w:t>Projekt „Cyfrowa gmina” jest finansowany ze środków Europejskiego Funduszu Rozwoju Regionalnego</w:t>
    </w:r>
    <w:r w:rsidRPr="00E809C8">
      <w:rPr>
        <w:rFonts w:ascii="Cambria" w:hAnsi="Cambria"/>
        <w:sz w:val="20"/>
        <w:szCs w:val="20"/>
      </w:rPr>
      <w:br/>
      <w:t>w ramach Programu Operacyjnego Polska Cyfrowa na lata 2014 –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7AE416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4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8A551A"/>
    <w:multiLevelType w:val="hybridMultilevel"/>
    <w:tmpl w:val="22E65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9447BC"/>
    <w:multiLevelType w:val="singleLevel"/>
    <w:tmpl w:val="7640E1E2"/>
    <w:lvl w:ilvl="0">
      <w:start w:val="8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7" w15:restartNumberingAfterBreak="0">
    <w:nsid w:val="063B326E"/>
    <w:multiLevelType w:val="multilevel"/>
    <w:tmpl w:val="2A30E70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</w:rPr>
    </w:lvl>
  </w:abstractNum>
  <w:abstractNum w:abstractNumId="8" w15:restartNumberingAfterBreak="0">
    <w:nsid w:val="08EF7937"/>
    <w:multiLevelType w:val="hybridMultilevel"/>
    <w:tmpl w:val="1546A2D0"/>
    <w:lvl w:ilvl="0" w:tplc="04150001">
      <w:start w:val="1"/>
      <w:numFmt w:val="bullet"/>
      <w:lvlText w:val=""/>
      <w:lvlJc w:val="left"/>
      <w:pPr>
        <w:ind w:left="6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9" w15:restartNumberingAfterBreak="0">
    <w:nsid w:val="0A4D68D7"/>
    <w:multiLevelType w:val="hybridMultilevel"/>
    <w:tmpl w:val="9CCA56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DF111F"/>
    <w:multiLevelType w:val="singleLevel"/>
    <w:tmpl w:val="1BF00594"/>
    <w:lvl w:ilvl="0">
      <w:start w:val="35"/>
      <w:numFmt w:val="upperLetter"/>
      <w:lvlText w:val="%1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1053646F"/>
    <w:multiLevelType w:val="hybridMultilevel"/>
    <w:tmpl w:val="99ACFDCC"/>
    <w:lvl w:ilvl="0" w:tplc="608AF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42E77"/>
    <w:multiLevelType w:val="singleLevel"/>
    <w:tmpl w:val="85C20812"/>
    <w:lvl w:ilvl="0">
      <w:start w:val="26"/>
      <w:numFmt w:val="lowerLetter"/>
      <w:lvlText w:val="%1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1A48713D"/>
    <w:multiLevelType w:val="hybridMultilevel"/>
    <w:tmpl w:val="FAE258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5E390E"/>
    <w:multiLevelType w:val="hybridMultilevel"/>
    <w:tmpl w:val="14B4A6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355255"/>
    <w:multiLevelType w:val="singleLevel"/>
    <w:tmpl w:val="AEA8D3B6"/>
    <w:lvl w:ilvl="0">
      <w:start w:val="2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2B90708E"/>
    <w:multiLevelType w:val="hybridMultilevel"/>
    <w:tmpl w:val="9CBA2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CC0E42">
      <w:numFmt w:val="bullet"/>
      <w:lvlText w:val=""/>
      <w:lvlJc w:val="left"/>
      <w:pPr>
        <w:ind w:left="1440" w:hanging="360"/>
      </w:pPr>
      <w:rPr>
        <w:rFonts w:ascii="Symbol" w:eastAsiaTheme="minorHAnsi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D50A8"/>
    <w:multiLevelType w:val="hybridMultilevel"/>
    <w:tmpl w:val="FFC499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411D48"/>
    <w:multiLevelType w:val="singleLevel"/>
    <w:tmpl w:val="FCAC1242"/>
    <w:lvl w:ilvl="0">
      <w:start w:val="5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2F9C38AA"/>
    <w:multiLevelType w:val="singleLevel"/>
    <w:tmpl w:val="3C0A998C"/>
    <w:lvl w:ilvl="0">
      <w:start w:val="26"/>
      <w:numFmt w:val="lowerLetter"/>
      <w:lvlText w:val="%1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2FB26C91"/>
    <w:multiLevelType w:val="hybridMultilevel"/>
    <w:tmpl w:val="72629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B84975"/>
    <w:multiLevelType w:val="multilevel"/>
    <w:tmpl w:val="9F04D37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61568A"/>
    <w:multiLevelType w:val="hybridMultilevel"/>
    <w:tmpl w:val="6EC26F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D13B21"/>
    <w:multiLevelType w:val="hybridMultilevel"/>
    <w:tmpl w:val="64F220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5F122E"/>
    <w:multiLevelType w:val="singleLevel"/>
    <w:tmpl w:val="685285B8"/>
    <w:lvl w:ilvl="0">
      <w:start w:val="4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3A6F028A"/>
    <w:multiLevelType w:val="multilevel"/>
    <w:tmpl w:val="3E50CDB2"/>
    <w:lvl w:ilvl="0">
      <w:start w:val="2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26" w15:restartNumberingAfterBreak="0">
    <w:nsid w:val="3C111DD6"/>
    <w:multiLevelType w:val="hybridMultilevel"/>
    <w:tmpl w:val="B4FEF1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422CBE"/>
    <w:multiLevelType w:val="hybridMultilevel"/>
    <w:tmpl w:val="8CD8AC2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3753E"/>
    <w:multiLevelType w:val="singleLevel"/>
    <w:tmpl w:val="3C0A998C"/>
    <w:lvl w:ilvl="0">
      <w:start w:val="26"/>
      <w:numFmt w:val="lowerLetter"/>
      <w:lvlText w:val="%1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477B052F"/>
    <w:multiLevelType w:val="multilevel"/>
    <w:tmpl w:val="F8F0D366"/>
    <w:lvl w:ilvl="0">
      <w:start w:val="2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ascii="Calibri" w:hAnsi="Calibri" w:cs="Calibri" w:hint="default"/>
      </w:rPr>
    </w:lvl>
  </w:abstractNum>
  <w:abstractNum w:abstractNumId="30" w15:restartNumberingAfterBreak="0">
    <w:nsid w:val="47FD0937"/>
    <w:multiLevelType w:val="hybridMultilevel"/>
    <w:tmpl w:val="8DF0D8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2B4FE8"/>
    <w:multiLevelType w:val="hybridMultilevel"/>
    <w:tmpl w:val="105E5D5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E070B"/>
    <w:multiLevelType w:val="hybridMultilevel"/>
    <w:tmpl w:val="BCF6DF08"/>
    <w:lvl w:ilvl="0" w:tplc="6F22E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66C05"/>
    <w:multiLevelType w:val="hybridMultilevel"/>
    <w:tmpl w:val="A27AC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5224C"/>
    <w:multiLevelType w:val="hybridMultilevel"/>
    <w:tmpl w:val="ECA07D24"/>
    <w:lvl w:ilvl="0" w:tplc="04150001">
      <w:start w:val="1"/>
      <w:numFmt w:val="bullet"/>
      <w:lvlText w:val=""/>
      <w:lvlJc w:val="left"/>
      <w:pPr>
        <w:ind w:left="6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35" w15:restartNumberingAfterBreak="0">
    <w:nsid w:val="594E48E7"/>
    <w:multiLevelType w:val="multilevel"/>
    <w:tmpl w:val="168C6398"/>
    <w:lvl w:ilvl="0">
      <w:start w:val="2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Calibri" w:hAnsi="Calibri" w:cs="Calibri" w:hint="default"/>
      </w:rPr>
    </w:lvl>
  </w:abstractNum>
  <w:abstractNum w:abstractNumId="36" w15:restartNumberingAfterBreak="0">
    <w:nsid w:val="5CD17D65"/>
    <w:multiLevelType w:val="singleLevel"/>
    <w:tmpl w:val="B748F082"/>
    <w:lvl w:ilvl="0">
      <w:start w:val="3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7" w15:restartNumberingAfterBreak="0">
    <w:nsid w:val="611E7A31"/>
    <w:multiLevelType w:val="hybridMultilevel"/>
    <w:tmpl w:val="E8B27B06"/>
    <w:lvl w:ilvl="0" w:tplc="D3E814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1385F93"/>
    <w:multiLevelType w:val="hybridMultilevel"/>
    <w:tmpl w:val="A4E2ED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027EA5"/>
    <w:multiLevelType w:val="hybridMultilevel"/>
    <w:tmpl w:val="BADE49A8"/>
    <w:lvl w:ilvl="0" w:tplc="A5A095E4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69D60F74"/>
    <w:multiLevelType w:val="singleLevel"/>
    <w:tmpl w:val="35847790"/>
    <w:lvl w:ilvl="0">
      <w:start w:val="7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41" w15:restartNumberingAfterBreak="0">
    <w:nsid w:val="6B3B0C5B"/>
    <w:multiLevelType w:val="singleLevel"/>
    <w:tmpl w:val="3C0A998C"/>
    <w:lvl w:ilvl="0">
      <w:start w:val="26"/>
      <w:numFmt w:val="lowerLetter"/>
      <w:lvlText w:val="%1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42" w15:restartNumberingAfterBreak="0">
    <w:nsid w:val="6B6C6511"/>
    <w:multiLevelType w:val="hybridMultilevel"/>
    <w:tmpl w:val="0A2A46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771D2D"/>
    <w:multiLevelType w:val="hybridMultilevel"/>
    <w:tmpl w:val="22D6CE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F3110A"/>
    <w:multiLevelType w:val="hybridMultilevel"/>
    <w:tmpl w:val="69CC2662"/>
    <w:lvl w:ilvl="0" w:tplc="6EC64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A11259"/>
    <w:multiLevelType w:val="singleLevel"/>
    <w:tmpl w:val="F1A4E9B2"/>
    <w:lvl w:ilvl="0">
      <w:start w:val="6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</w:rPr>
    </w:lvl>
  </w:abstractNum>
  <w:num w:numId="1" w16cid:durableId="727531225">
    <w:abstractNumId w:val="1"/>
  </w:num>
  <w:num w:numId="2" w16cid:durableId="1814248435">
    <w:abstractNumId w:val="2"/>
  </w:num>
  <w:num w:numId="3" w16cid:durableId="346181483">
    <w:abstractNumId w:val="3"/>
  </w:num>
  <w:num w:numId="4" w16cid:durableId="1640040276">
    <w:abstractNumId w:val="4"/>
  </w:num>
  <w:num w:numId="5" w16cid:durableId="158298359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 w16cid:durableId="18750524">
    <w:abstractNumId w:val="41"/>
  </w:num>
  <w:num w:numId="7" w16cid:durableId="818040806">
    <w:abstractNumId w:val="10"/>
  </w:num>
  <w:num w:numId="8" w16cid:durableId="709644065">
    <w:abstractNumId w:val="15"/>
  </w:num>
  <w:num w:numId="9" w16cid:durableId="664674775">
    <w:abstractNumId w:val="28"/>
  </w:num>
  <w:num w:numId="10" w16cid:durableId="1033530121">
    <w:abstractNumId w:val="36"/>
  </w:num>
  <w:num w:numId="11" w16cid:durableId="1181893003">
    <w:abstractNumId w:val="24"/>
  </w:num>
  <w:num w:numId="12" w16cid:durableId="1626932465">
    <w:abstractNumId w:val="18"/>
  </w:num>
  <w:num w:numId="13" w16cid:durableId="2145999984">
    <w:abstractNumId w:val="45"/>
  </w:num>
  <w:num w:numId="14" w16cid:durableId="1081876501">
    <w:abstractNumId w:val="40"/>
  </w:num>
  <w:num w:numId="15" w16cid:durableId="1858231162">
    <w:abstractNumId w:val="19"/>
  </w:num>
  <w:num w:numId="16" w16cid:durableId="626591172">
    <w:abstractNumId w:val="6"/>
  </w:num>
  <w:num w:numId="17" w16cid:durableId="1677539697">
    <w:abstractNumId w:val="12"/>
  </w:num>
  <w:num w:numId="18" w16cid:durableId="121002838">
    <w:abstractNumId w:val="27"/>
  </w:num>
  <w:num w:numId="19" w16cid:durableId="330791509">
    <w:abstractNumId w:val="31"/>
  </w:num>
  <w:num w:numId="20" w16cid:durableId="826631960">
    <w:abstractNumId w:val="7"/>
  </w:num>
  <w:num w:numId="21" w16cid:durableId="1689719535">
    <w:abstractNumId w:val="35"/>
  </w:num>
  <w:num w:numId="22" w16cid:durableId="1909531629">
    <w:abstractNumId w:val="29"/>
  </w:num>
  <w:num w:numId="23" w16cid:durableId="56173131">
    <w:abstractNumId w:val="34"/>
  </w:num>
  <w:num w:numId="24" w16cid:durableId="856581706">
    <w:abstractNumId w:val="8"/>
  </w:num>
  <w:num w:numId="25" w16cid:durableId="1885866111">
    <w:abstractNumId w:val="44"/>
  </w:num>
  <w:num w:numId="26" w16cid:durableId="2033263787">
    <w:abstractNumId w:val="25"/>
  </w:num>
  <w:num w:numId="27" w16cid:durableId="1969126146">
    <w:abstractNumId w:val="13"/>
  </w:num>
  <w:num w:numId="28" w16cid:durableId="1105735107">
    <w:abstractNumId w:val="20"/>
  </w:num>
  <w:num w:numId="29" w16cid:durableId="2092458557">
    <w:abstractNumId w:val="5"/>
  </w:num>
  <w:num w:numId="30" w16cid:durableId="1768773512">
    <w:abstractNumId w:val="23"/>
  </w:num>
  <w:num w:numId="31" w16cid:durableId="1261716587">
    <w:abstractNumId w:val="14"/>
  </w:num>
  <w:num w:numId="32" w16cid:durableId="626666239">
    <w:abstractNumId w:val="42"/>
  </w:num>
  <w:num w:numId="33" w16cid:durableId="1854764862">
    <w:abstractNumId w:val="43"/>
  </w:num>
  <w:num w:numId="34" w16cid:durableId="1380128564">
    <w:abstractNumId w:val="26"/>
  </w:num>
  <w:num w:numId="35" w16cid:durableId="500700787">
    <w:abstractNumId w:val="9"/>
  </w:num>
  <w:num w:numId="36" w16cid:durableId="972490573">
    <w:abstractNumId w:val="16"/>
  </w:num>
  <w:num w:numId="37" w16cid:durableId="2085639948">
    <w:abstractNumId w:val="21"/>
  </w:num>
  <w:num w:numId="38" w16cid:durableId="146632635">
    <w:abstractNumId w:val="38"/>
  </w:num>
  <w:num w:numId="39" w16cid:durableId="2061250245">
    <w:abstractNumId w:val="33"/>
  </w:num>
  <w:num w:numId="40" w16cid:durableId="511844622">
    <w:abstractNumId w:val="30"/>
  </w:num>
  <w:num w:numId="41" w16cid:durableId="2049715908">
    <w:abstractNumId w:val="22"/>
  </w:num>
  <w:num w:numId="42" w16cid:durableId="308367603">
    <w:abstractNumId w:val="17"/>
  </w:num>
  <w:num w:numId="43" w16cid:durableId="765076825">
    <w:abstractNumId w:val="39"/>
  </w:num>
  <w:num w:numId="44" w16cid:durableId="2127116007">
    <w:abstractNumId w:val="32"/>
  </w:num>
  <w:num w:numId="45" w16cid:durableId="1303847622">
    <w:abstractNumId w:val="11"/>
  </w:num>
  <w:num w:numId="46" w16cid:durableId="99754043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545"/>
    <w:rsid w:val="000F0009"/>
    <w:rsid w:val="003171AE"/>
    <w:rsid w:val="003624D2"/>
    <w:rsid w:val="003A3B89"/>
    <w:rsid w:val="004C23C3"/>
    <w:rsid w:val="00754545"/>
    <w:rsid w:val="007810B3"/>
    <w:rsid w:val="00927437"/>
    <w:rsid w:val="00A51C82"/>
    <w:rsid w:val="00AE3AFA"/>
    <w:rsid w:val="00B62E46"/>
    <w:rsid w:val="00BA11CF"/>
    <w:rsid w:val="00C311AB"/>
    <w:rsid w:val="00D22386"/>
    <w:rsid w:val="00DB6262"/>
    <w:rsid w:val="00E20A2B"/>
    <w:rsid w:val="00E35EAC"/>
    <w:rsid w:val="00E93809"/>
    <w:rsid w:val="00F1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F242"/>
  <w15:docId w15:val="{D93D4FF3-ECC8-42DC-AEFF-0ECD242A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A2B"/>
  </w:style>
  <w:style w:type="paragraph" w:styleId="Nagwek1">
    <w:name w:val="heading 1"/>
    <w:basedOn w:val="Normalny"/>
    <w:next w:val="Normalny"/>
    <w:link w:val="Nagwek1Znak"/>
    <w:uiPriority w:val="9"/>
    <w:qFormat/>
    <w:rsid w:val="00AE3A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3A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A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AF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E3AFA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AFA"/>
    <w:rPr>
      <w:rFonts w:asciiTheme="majorHAnsi" w:eastAsiaTheme="majorEastAsia" w:hAnsiTheme="majorHAnsi" w:cstheme="majorBidi"/>
      <w:color w:val="2F5496" w:themeColor="accent1" w:themeShade="BF"/>
      <w:kern w:val="0"/>
    </w:rPr>
  </w:style>
  <w:style w:type="paragraph" w:styleId="Akapitzlist">
    <w:name w:val="List Paragraph"/>
    <w:basedOn w:val="Normalny"/>
    <w:uiPriority w:val="34"/>
    <w:qFormat/>
    <w:rsid w:val="00AE3AFA"/>
    <w:pPr>
      <w:ind w:left="720"/>
      <w:contextualSpacing/>
    </w:pPr>
    <w:rPr>
      <w:kern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E3AF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E3AFA"/>
    <w:pPr>
      <w:spacing w:after="100"/>
    </w:pPr>
    <w:rPr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AE3AFA"/>
    <w:pPr>
      <w:spacing w:after="100"/>
      <w:ind w:left="220"/>
    </w:pPr>
    <w:rPr>
      <w:kern w:val="0"/>
    </w:rPr>
  </w:style>
  <w:style w:type="character" w:styleId="Hipercze">
    <w:name w:val="Hyperlink"/>
    <w:basedOn w:val="Domylnaczcionkaakapitu"/>
    <w:uiPriority w:val="99"/>
    <w:unhideWhenUsed/>
    <w:rsid w:val="00AE3AF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A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3AFA"/>
    <w:pPr>
      <w:spacing w:line="240" w:lineRule="auto"/>
    </w:pPr>
    <w:rPr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3AFA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A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AFA"/>
    <w:rPr>
      <w:b/>
      <w:bCs/>
      <w:kern w:val="0"/>
      <w:sz w:val="20"/>
      <w:szCs w:val="20"/>
    </w:rPr>
  </w:style>
  <w:style w:type="character" w:customStyle="1" w:styleId="fn-ref">
    <w:name w:val="fn-ref"/>
    <w:basedOn w:val="Domylnaczcionkaakapitu"/>
    <w:rsid w:val="00AE3AFA"/>
  </w:style>
  <w:style w:type="paragraph" w:styleId="Nagwek">
    <w:name w:val="header"/>
    <w:basedOn w:val="Normalny"/>
    <w:link w:val="NagwekZnak"/>
    <w:uiPriority w:val="99"/>
    <w:unhideWhenUsed/>
    <w:rsid w:val="00AE3AFA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AE3AFA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AE3AFA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AE3AFA"/>
    <w:rPr>
      <w:kern w:val="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3A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62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8CBC9-EE2B-4605-84A8-32899D71E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22</Pages>
  <Words>3904</Words>
  <Characters>23429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10</cp:revision>
  <dcterms:created xsi:type="dcterms:W3CDTF">2023-04-20T09:05:00Z</dcterms:created>
  <dcterms:modified xsi:type="dcterms:W3CDTF">2023-09-05T10:27:00Z</dcterms:modified>
</cp:coreProperties>
</file>