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3B69C678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229FD1BF" w:rsidR="00D96CA1" w:rsidRPr="00D96CA1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</w:t>
      </w:r>
      <w:r w:rsidR="00A14B19">
        <w:rPr>
          <w:rFonts w:asciiTheme="minorHAnsi" w:hAnsiTheme="minorHAnsi"/>
          <w:b/>
          <w:sz w:val="22"/>
          <w:szCs w:val="22"/>
        </w:rPr>
        <w:t>1</w:t>
      </w:r>
      <w:r w:rsidR="00DD1D53">
        <w:rPr>
          <w:rFonts w:asciiTheme="minorHAnsi" w:hAnsiTheme="minorHAnsi"/>
          <w:b/>
          <w:sz w:val="22"/>
          <w:szCs w:val="22"/>
        </w:rPr>
        <w:t>1</w:t>
      </w:r>
      <w:r w:rsidR="00A14B19">
        <w:rPr>
          <w:rFonts w:asciiTheme="minorHAnsi" w:hAnsiTheme="minorHAnsi"/>
          <w:b/>
          <w:sz w:val="22"/>
          <w:szCs w:val="22"/>
        </w:rPr>
        <w:t>4</w:t>
      </w:r>
      <w:r w:rsidRPr="00D96CA1">
        <w:rPr>
          <w:rFonts w:asciiTheme="minorHAnsi" w:hAnsiTheme="minorHAnsi"/>
          <w:b/>
          <w:sz w:val="22"/>
          <w:szCs w:val="22"/>
        </w:rPr>
        <w:t>.202</w:t>
      </w:r>
      <w:r w:rsidR="00312FA5">
        <w:rPr>
          <w:rFonts w:asciiTheme="minorHAnsi" w:hAnsiTheme="minorHAnsi"/>
          <w:b/>
          <w:sz w:val="22"/>
          <w:szCs w:val="22"/>
        </w:rPr>
        <w:t>4</w:t>
      </w:r>
      <w:r w:rsidRPr="00D96CA1">
        <w:rPr>
          <w:rFonts w:asciiTheme="minorHAnsi" w:hAnsiTheme="minorHAnsi"/>
          <w:b/>
          <w:sz w:val="22"/>
          <w:szCs w:val="22"/>
        </w:rPr>
        <w:t>.MM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435CC3B7" w14:textId="7FC36B21" w:rsidR="00845655" w:rsidRPr="00DD1D53" w:rsidRDefault="006154FF" w:rsidP="00DD1D53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A14B19">
        <w:rPr>
          <w:rFonts w:asciiTheme="minorHAnsi" w:hAnsiTheme="minorHAnsi"/>
          <w:b/>
        </w:rPr>
        <w:t>1</w:t>
      </w:r>
      <w:r w:rsidR="00DD1D53">
        <w:rPr>
          <w:rFonts w:asciiTheme="minorHAnsi" w:hAnsiTheme="minorHAnsi"/>
          <w:b/>
        </w:rPr>
        <w:t>1</w:t>
      </w:r>
      <w:r w:rsidR="00A14B19">
        <w:rPr>
          <w:rFonts w:asciiTheme="minorHAnsi" w:hAnsiTheme="minorHAnsi"/>
          <w:b/>
        </w:rPr>
        <w:t>4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DD1D53" w:rsidRPr="00DD1D53">
        <w:rPr>
          <w:rFonts w:asciiTheme="minorHAnsi" w:hAnsiTheme="minorHAnsi"/>
          <w:b/>
        </w:rPr>
        <w:t xml:space="preserve">Zakup wraz z dostawą </w:t>
      </w:r>
      <w:r w:rsidR="00DD1D53" w:rsidRPr="00DD1D53">
        <w:rPr>
          <w:rFonts w:asciiTheme="minorHAnsi" w:hAnsiTheme="minorHAnsi" w:cstheme="minorHAnsi"/>
          <w:b/>
          <w:bCs/>
        </w:rPr>
        <w:t xml:space="preserve">zestawów do transfuzji krwi i infuzji grawitacyjnej </w:t>
      </w:r>
      <w:r w:rsidR="00DD1D53" w:rsidRPr="00DD1D53">
        <w:rPr>
          <w:rFonts w:asciiTheme="minorHAnsi" w:hAnsiTheme="minorHAnsi" w:cstheme="minorHAnsi"/>
          <w:b/>
        </w:rPr>
        <w:t xml:space="preserve">dla Działów Medycznych </w:t>
      </w:r>
      <w:r w:rsidR="00DD1D53" w:rsidRPr="00DD1D53">
        <w:rPr>
          <w:rFonts w:asciiTheme="minorHAnsi" w:hAnsiTheme="minorHAnsi"/>
          <w:b/>
        </w:rPr>
        <w:t>Świętokrzyskiego Centrum Onkologii w Kielcach</w:t>
      </w:r>
      <w:r w:rsidR="00DD1D53" w:rsidRPr="00DD1D53">
        <w:rPr>
          <w:rFonts w:asciiTheme="minorHAnsi" w:hAnsiTheme="minorHAnsi"/>
          <w:b/>
        </w:rPr>
        <w:t>.</w:t>
      </w:r>
      <w:r w:rsidR="00D30CEF" w:rsidRPr="00DD1D53">
        <w:rPr>
          <w:rFonts w:asciiTheme="minorHAnsi" w:hAnsiTheme="minorHAnsi"/>
          <w:bCs/>
        </w:rPr>
        <w:tab/>
      </w:r>
    </w:p>
    <w:p w14:paraId="1FD4CD31" w14:textId="77777777" w:rsidR="00DD1D53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</w:t>
      </w:r>
    </w:p>
    <w:p w14:paraId="05D39FAD" w14:textId="488F457E" w:rsidR="00716E2C" w:rsidRDefault="00DD1D53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</w:t>
      </w:r>
      <w:r w:rsidR="00845655">
        <w:rPr>
          <w:rFonts w:asciiTheme="minorHAnsi" w:hAnsiTheme="minorHAnsi"/>
          <w:bCs/>
          <w:sz w:val="20"/>
          <w:szCs w:val="20"/>
        </w:rPr>
        <w:t xml:space="preserve">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258 444,00</w:t>
      </w:r>
      <w:r w:rsidR="00017C25">
        <w:rPr>
          <w:rFonts w:asciiTheme="minorHAnsi" w:hAnsiTheme="minorHAnsi"/>
          <w:b/>
          <w:bCs/>
          <w:sz w:val="20"/>
          <w:szCs w:val="20"/>
        </w:rPr>
        <w:t xml:space="preserve"> zł brutto.</w:t>
      </w:r>
    </w:p>
    <w:p w14:paraId="744A9DBB" w14:textId="77777777" w:rsidR="00716E2C" w:rsidRDefault="00716E2C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D1D53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69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17C25"/>
    <w:rsid w:val="00072607"/>
    <w:rsid w:val="00084C2E"/>
    <w:rsid w:val="00086752"/>
    <w:rsid w:val="00097359"/>
    <w:rsid w:val="000D6BEB"/>
    <w:rsid w:val="000E5F74"/>
    <w:rsid w:val="001B69ED"/>
    <w:rsid w:val="001B70DD"/>
    <w:rsid w:val="001D7B7C"/>
    <w:rsid w:val="001E185B"/>
    <w:rsid w:val="001E721F"/>
    <w:rsid w:val="001F51AA"/>
    <w:rsid w:val="00217BE4"/>
    <w:rsid w:val="002803AE"/>
    <w:rsid w:val="002D423D"/>
    <w:rsid w:val="002F3BE9"/>
    <w:rsid w:val="00312FA5"/>
    <w:rsid w:val="00315910"/>
    <w:rsid w:val="003761F9"/>
    <w:rsid w:val="003A6D3F"/>
    <w:rsid w:val="003D0F80"/>
    <w:rsid w:val="003D4008"/>
    <w:rsid w:val="004366B1"/>
    <w:rsid w:val="004754DD"/>
    <w:rsid w:val="004A1FD1"/>
    <w:rsid w:val="004A7C72"/>
    <w:rsid w:val="004D787D"/>
    <w:rsid w:val="004E01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14B19"/>
    <w:rsid w:val="00A22BF3"/>
    <w:rsid w:val="00AB1E13"/>
    <w:rsid w:val="00B01B43"/>
    <w:rsid w:val="00B51CF7"/>
    <w:rsid w:val="00B65999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369F6"/>
    <w:rsid w:val="00D71244"/>
    <w:rsid w:val="00D815EB"/>
    <w:rsid w:val="00D828EE"/>
    <w:rsid w:val="00D96CA1"/>
    <w:rsid w:val="00DD1D53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27</cp:revision>
  <cp:lastPrinted>2023-12-01T07:30:00Z</cp:lastPrinted>
  <dcterms:created xsi:type="dcterms:W3CDTF">2022-02-14T08:53:00Z</dcterms:created>
  <dcterms:modified xsi:type="dcterms:W3CDTF">2024-05-23T12:39:00Z</dcterms:modified>
</cp:coreProperties>
</file>