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E2B5B" w14:textId="684C5A06" w:rsidR="001976F1" w:rsidRPr="00A25A9B" w:rsidRDefault="00A25A9B" w:rsidP="004F3A96">
      <w:pPr>
        <w:pStyle w:val="Nagwek1"/>
      </w:pPr>
      <w:bookmarkStart w:id="0" w:name="_Toc96430563"/>
      <w:r w:rsidRPr="00096082">
        <w:t>Specyfikacja warunków zamówienia</w:t>
      </w:r>
      <w:r w:rsidR="00485595" w:rsidRPr="00096082">
        <w:t xml:space="preserve"> (SWZ)</w:t>
      </w:r>
      <w:bookmarkStart w:id="1" w:name="_Toc96430564"/>
      <w:bookmarkEnd w:id="0"/>
      <w:r w:rsidR="00CE2B66">
        <w:t xml:space="preserve"> </w:t>
      </w:r>
      <w:r w:rsidR="00485595" w:rsidRPr="00096082">
        <w:t xml:space="preserve">na </w:t>
      </w:r>
      <w:bookmarkStart w:id="2" w:name="_Hlk96959137"/>
      <w:r w:rsidR="00485595" w:rsidRPr="00096082">
        <w:t xml:space="preserve">wykonanie zamówienia publicznego </w:t>
      </w:r>
      <w:bookmarkStart w:id="3" w:name="_Hlk129795732"/>
      <w:bookmarkEnd w:id="2"/>
      <w:r w:rsidR="00B05B8F">
        <w:t>pn. „</w:t>
      </w:r>
      <w:bookmarkStart w:id="4" w:name="_Hlk174710717"/>
      <w:r w:rsidR="00B05B8F" w:rsidRPr="00B05B8F">
        <w:t>Przeprowadzenie audytu dostępności wraz z opracowaniem raportu i zestawem rekomendacji oraz doradztwo w zakresie planowanych działań inwestycyjnych</w:t>
      </w:r>
      <w:r w:rsidR="00B05B8F">
        <w:t>”</w:t>
      </w:r>
      <w:r w:rsidR="00B05B8F" w:rsidRPr="00B05B8F">
        <w:t xml:space="preserve"> </w:t>
      </w:r>
      <w:r w:rsidRPr="00096082">
        <w:t>(n</w:t>
      </w:r>
      <w:r w:rsidR="00485595" w:rsidRPr="00096082">
        <w:t xml:space="preserve">umer </w:t>
      </w:r>
      <w:r w:rsidR="00C16394" w:rsidRPr="00096082">
        <w:t>postępowania</w:t>
      </w:r>
      <w:r w:rsidR="00485595" w:rsidRPr="00584EC4">
        <w:t xml:space="preserve">: </w:t>
      </w:r>
      <w:r w:rsidR="00485595" w:rsidRPr="003A16D1">
        <w:t>ZP</w:t>
      </w:r>
      <w:r w:rsidR="003719D0" w:rsidRPr="003A16D1">
        <w:t>/</w:t>
      </w:r>
      <w:r w:rsidR="00E027D8" w:rsidRPr="003A16D1">
        <w:t>0</w:t>
      </w:r>
      <w:r w:rsidR="003A16D1" w:rsidRPr="003A16D1">
        <w:t>9</w:t>
      </w:r>
      <w:r w:rsidR="003719D0" w:rsidRPr="003A16D1">
        <w:t>/</w:t>
      </w:r>
      <w:r w:rsidR="00485595" w:rsidRPr="003A16D1">
        <w:t>2</w:t>
      </w:r>
      <w:bookmarkEnd w:id="1"/>
      <w:r w:rsidR="0011684A" w:rsidRPr="003A16D1">
        <w:t>4</w:t>
      </w:r>
      <w:r w:rsidR="0082084C" w:rsidRPr="003A16D1">
        <w:t>)</w:t>
      </w:r>
      <w:bookmarkEnd w:id="3"/>
    </w:p>
    <w:bookmarkEnd w:id="4"/>
    <w:p w14:paraId="2A076254" w14:textId="77777777" w:rsidR="00A25A9B" w:rsidRPr="00A25A9B" w:rsidRDefault="00A25A9B" w:rsidP="004F3A96">
      <w:pPr>
        <w:widowControl w:val="0"/>
        <w:suppressAutoHyphens/>
        <w:spacing w:before="1560"/>
        <w:rPr>
          <w:b/>
          <w:bCs/>
        </w:rPr>
      </w:pPr>
      <w:r w:rsidRPr="00A25A9B">
        <w:rPr>
          <w:b/>
          <w:bCs/>
        </w:rPr>
        <w:t>ZAMAWIAJĄCY:</w:t>
      </w:r>
    </w:p>
    <w:p w14:paraId="7854058E" w14:textId="77777777" w:rsidR="00A25A9B" w:rsidRPr="00A25A9B" w:rsidRDefault="00A25A9B" w:rsidP="00CF6AB6">
      <w:pPr>
        <w:widowControl w:val="0"/>
        <w:suppressAutoHyphens/>
        <w:rPr>
          <w:b/>
          <w:bCs/>
        </w:rPr>
      </w:pPr>
      <w:r w:rsidRPr="00A25A9B">
        <w:rPr>
          <w:b/>
          <w:bCs/>
        </w:rPr>
        <w:t xml:space="preserve">Państwowy Fundusz Rehabilitacji Osób Niepełnosprawnych (PFRON) </w:t>
      </w:r>
    </w:p>
    <w:p w14:paraId="4A661F02" w14:textId="77777777" w:rsidR="00A25A9B" w:rsidRPr="00A25A9B" w:rsidRDefault="00A25A9B" w:rsidP="00CF6AB6">
      <w:pPr>
        <w:widowControl w:val="0"/>
        <w:suppressAutoHyphens/>
        <w:rPr>
          <w:b/>
          <w:bCs/>
        </w:rPr>
      </w:pPr>
      <w:r w:rsidRPr="00A25A9B">
        <w:rPr>
          <w:b/>
          <w:bCs/>
        </w:rPr>
        <w:t xml:space="preserve">al. Jana Pawła II 13 </w:t>
      </w:r>
    </w:p>
    <w:p w14:paraId="6A98CC0E" w14:textId="77777777" w:rsidR="0006038E" w:rsidRDefault="00A25A9B" w:rsidP="00CF6AB6">
      <w:pPr>
        <w:widowControl w:val="0"/>
        <w:suppressAutoHyphens/>
        <w:rPr>
          <w:b/>
          <w:bCs/>
        </w:rPr>
      </w:pPr>
      <w:r w:rsidRPr="00A25A9B">
        <w:rPr>
          <w:b/>
          <w:bCs/>
        </w:rPr>
        <w:t>00-828 Warszawa</w:t>
      </w:r>
    </w:p>
    <w:p w14:paraId="5AA089B9" w14:textId="2270D100" w:rsidR="001976F1" w:rsidRPr="004875BA" w:rsidRDefault="00485595" w:rsidP="00B05B8F">
      <w:pPr>
        <w:widowControl w:val="0"/>
        <w:suppressAutoHyphens/>
        <w:spacing w:before="3480"/>
        <w:rPr>
          <w:b/>
          <w:bCs/>
        </w:rPr>
      </w:pPr>
      <w:r w:rsidRPr="004875BA">
        <w:rPr>
          <w:b/>
          <w:bCs/>
        </w:rPr>
        <w:t>Zatwierdził</w:t>
      </w:r>
    </w:p>
    <w:p w14:paraId="5BD06F0C" w14:textId="77777777" w:rsidR="001976F1" w:rsidRDefault="00485595" w:rsidP="00CF6AB6">
      <w:pPr>
        <w:widowControl w:val="0"/>
        <w:suppressAutoHyphens/>
        <w:spacing w:line="720" w:lineRule="auto"/>
      </w:pPr>
      <w:r>
        <w:t>Dyrektor Generalny</w:t>
      </w:r>
    </w:p>
    <w:p w14:paraId="66410E53" w14:textId="3502D9FF" w:rsidR="00A25A9B" w:rsidRDefault="00485595" w:rsidP="00CF6AB6">
      <w:pPr>
        <w:widowControl w:val="0"/>
        <w:tabs>
          <w:tab w:val="left" w:pos="7857"/>
        </w:tabs>
        <w:suppressAutoHyphens/>
        <w:spacing w:line="720" w:lineRule="auto"/>
        <w:sectPr w:rsidR="00A25A9B" w:rsidSect="003B7CBD">
          <w:headerReference w:type="default" r:id="rId11"/>
          <w:footerReference w:type="default" r:id="rId12"/>
          <w:pgSz w:w="11906" w:h="16838"/>
          <w:pgMar w:top="1440" w:right="1080" w:bottom="1440" w:left="1080" w:header="708" w:footer="708" w:gutter="0"/>
          <w:cols w:space="708"/>
        </w:sectPr>
      </w:pPr>
      <w:r>
        <w:t>Sebastian Szymoni</w:t>
      </w:r>
      <w:r w:rsidR="00A25A9B">
        <w:t>k</w:t>
      </w:r>
      <w:r w:rsidR="007C020C">
        <w:tab/>
      </w:r>
    </w:p>
    <w:p w14:paraId="2BB21C94" w14:textId="74DABBDD" w:rsidR="001976F1" w:rsidRDefault="00485595" w:rsidP="00ED5BC0">
      <w:pPr>
        <w:pStyle w:val="Nagwek2"/>
      </w:pPr>
      <w:bookmarkStart w:id="5" w:name="_Toc72158445"/>
      <w:bookmarkStart w:id="6" w:name="_Toc96430565"/>
      <w:r>
        <w:lastRenderedPageBreak/>
        <w:t>Rozdział 1</w:t>
      </w:r>
      <w:r w:rsidR="00353D8C">
        <w:t>. Nazwa i adres Zamawiającego</w:t>
      </w:r>
      <w:bookmarkEnd w:id="5"/>
      <w:bookmarkEnd w:id="6"/>
      <w:r w:rsidR="0025471F">
        <w:t>.</w:t>
      </w:r>
    </w:p>
    <w:p w14:paraId="6AFF25F7" w14:textId="4D785466" w:rsidR="001976F1" w:rsidRDefault="00485595" w:rsidP="00942929">
      <w:pPr>
        <w:widowControl w:val="0"/>
        <w:suppressAutoHyphens/>
        <w:spacing w:before="240"/>
        <w:ind w:left="0" w:firstLine="0"/>
      </w:pPr>
      <w:r>
        <w:t>Nazwa Zamawiającego:</w:t>
      </w:r>
      <w:r>
        <w:rPr>
          <w:b/>
          <w:bCs/>
        </w:rPr>
        <w:t xml:space="preserve"> </w:t>
      </w:r>
      <w:r>
        <w:t xml:space="preserve">Państwowy Fundusz Rehabilitacji Osób Niepełnosprawnych (dalej jako </w:t>
      </w:r>
      <w:r w:rsidR="007B7BD2">
        <w:t>„</w:t>
      </w:r>
      <w:r>
        <w:t>PFRON</w:t>
      </w:r>
      <w:r w:rsidR="007B7BD2">
        <w:t>”</w:t>
      </w:r>
      <w:r>
        <w:t>)</w:t>
      </w:r>
      <w:r w:rsidR="00B80677">
        <w:t>.</w:t>
      </w:r>
      <w:r>
        <w:t xml:space="preserve"> </w:t>
      </w:r>
    </w:p>
    <w:p w14:paraId="59607605" w14:textId="0BCC8D47" w:rsidR="001976F1" w:rsidRDefault="00485595" w:rsidP="00715D81">
      <w:pPr>
        <w:widowControl w:val="0"/>
        <w:suppressAutoHyphens/>
        <w:ind w:left="0" w:firstLine="0"/>
      </w:pPr>
      <w:r>
        <w:t xml:space="preserve">Siedziba: </w:t>
      </w:r>
      <w:r w:rsidR="045DC102">
        <w:t>a</w:t>
      </w:r>
      <w:r>
        <w:t>l. Jana Pawła II 13, 00-828 Warszawa</w:t>
      </w:r>
      <w:r w:rsidR="00B80677">
        <w:t>.</w:t>
      </w:r>
    </w:p>
    <w:p w14:paraId="649C74A8" w14:textId="21C04A8A" w:rsidR="001976F1" w:rsidRPr="00185527" w:rsidRDefault="00485595" w:rsidP="00715D81">
      <w:pPr>
        <w:widowControl w:val="0"/>
        <w:suppressAutoHyphens/>
        <w:ind w:left="0" w:firstLine="0"/>
      </w:pPr>
      <w:r w:rsidRPr="00185527">
        <w:t>Numer tel</w:t>
      </w:r>
      <w:r w:rsidR="00185527">
        <w:t>efonu</w:t>
      </w:r>
      <w:r w:rsidRPr="00185527">
        <w:t>: +48 22 50 55</w:t>
      </w:r>
      <w:r w:rsidR="00B80677" w:rsidRPr="00185527">
        <w:t> </w:t>
      </w:r>
      <w:r w:rsidRPr="00185527">
        <w:t>500</w:t>
      </w:r>
      <w:r w:rsidR="00B80677" w:rsidRPr="00185527">
        <w:t>.</w:t>
      </w:r>
    </w:p>
    <w:p w14:paraId="61343EE0" w14:textId="1BA06FF2" w:rsidR="001976F1" w:rsidRPr="00185527" w:rsidRDefault="00485595" w:rsidP="00715D81">
      <w:pPr>
        <w:widowControl w:val="0"/>
        <w:suppressAutoHyphens/>
        <w:ind w:left="0" w:firstLine="0"/>
      </w:pPr>
      <w:r w:rsidRPr="00185527">
        <w:t xml:space="preserve">Adres poczty e-mail: </w:t>
      </w:r>
      <w:r w:rsidR="002C344D" w:rsidRPr="00E56733">
        <w:t>Zamowienia_Publiczne@pfron.org.pl</w:t>
      </w:r>
    </w:p>
    <w:p w14:paraId="19530F61" w14:textId="5AF5B097" w:rsidR="000227F8" w:rsidRPr="00941E71" w:rsidRDefault="000227F8" w:rsidP="00715D81">
      <w:pPr>
        <w:widowControl w:val="0"/>
        <w:suppressAutoHyphens/>
        <w:spacing w:before="240"/>
        <w:ind w:left="0" w:firstLine="0"/>
      </w:pPr>
      <w:r w:rsidRPr="008B569A">
        <w:t>W przypadku, gdy w SWZ brak jest definicji pojęcia pisanego w SWZ wielką literą, Strony nadają temu pojęciu znaczenie zgodnie z definicją tego pojęcia zawartą w OPZ albo PPU.</w:t>
      </w:r>
    </w:p>
    <w:p w14:paraId="2C5CFC28" w14:textId="03B54F72" w:rsidR="001976F1" w:rsidRDefault="00485595" w:rsidP="004F3A96">
      <w:pPr>
        <w:pStyle w:val="Nagwek2"/>
      </w:pPr>
      <w:bookmarkStart w:id="7" w:name="_Toc72158446"/>
      <w:bookmarkStart w:id="8" w:name="_Toc96430566"/>
      <w:r>
        <w:t>Rozdział 2</w:t>
      </w:r>
      <w:r w:rsidR="00353D8C">
        <w:t>. Strona internetowa prowadzonego postępowania</w:t>
      </w:r>
      <w:bookmarkEnd w:id="7"/>
      <w:r w:rsidR="00353D8C">
        <w:t xml:space="preserve"> oraz adres</w:t>
      </w:r>
      <w:r w:rsidR="0025471F">
        <w:t xml:space="preserve"> </w:t>
      </w:r>
      <w:r w:rsidR="00353D8C">
        <w:t>strony internetowej, na której udostępniane będą zmiany i wyjaśnienia treści SWZ oraz inne dokumenty zamówienia bezpośrednio związane z postępowaniem o udzielenie zamówienia</w:t>
      </w:r>
      <w:bookmarkEnd w:id="8"/>
      <w:r w:rsidR="0025471F">
        <w:t>.</w:t>
      </w:r>
    </w:p>
    <w:p w14:paraId="1DF53F43" w14:textId="7A6264C0" w:rsidR="00353D8C" w:rsidRDefault="00485595" w:rsidP="00CF6AB6">
      <w:pPr>
        <w:pStyle w:val="Akapitzlist"/>
        <w:widowControl w:val="0"/>
        <w:numPr>
          <w:ilvl w:val="1"/>
          <w:numId w:val="3"/>
        </w:numPr>
        <w:suppressAutoHyphens/>
        <w:spacing w:before="240"/>
        <w:ind w:left="567" w:hanging="567"/>
      </w:pPr>
      <w:r>
        <w:t xml:space="preserve">Postępowanie o udzielenie zamówienia publicznego prowadzone będzie przy użyciu </w:t>
      </w:r>
      <w:hyperlink r:id="rId13">
        <w:r w:rsidR="00294E77" w:rsidRPr="7D17FD9C">
          <w:rPr>
            <w:rStyle w:val="Hipercze"/>
          </w:rPr>
          <w:t>Platformy</w:t>
        </w:r>
      </w:hyperlink>
      <w:r w:rsidR="00294E77">
        <w:rPr>
          <w:rStyle w:val="Hipercze"/>
        </w:rPr>
        <w:t xml:space="preserve"> Zakupowej</w:t>
      </w:r>
      <w:r>
        <w:t xml:space="preserve"> </w:t>
      </w:r>
      <w:r w:rsidR="00A95B7F">
        <w:t>dostępnej pod adresem:</w:t>
      </w:r>
      <w:r w:rsidR="00943E72" w:rsidRPr="00943E72">
        <w:t xml:space="preserve"> </w:t>
      </w:r>
      <w:hyperlink r:id="rId14" w:history="1">
        <w:r w:rsidR="00660E91" w:rsidRPr="0088135C">
          <w:rPr>
            <w:rStyle w:val="Hipercze"/>
          </w:rPr>
          <w:t>https://platformazakupowa.pl/transakcja/976085</w:t>
        </w:r>
      </w:hyperlink>
      <w:r w:rsidR="00660E91">
        <w:t xml:space="preserve"> </w:t>
      </w:r>
      <w:r w:rsidR="004909C0">
        <w:fldChar w:fldCharType="begin"/>
      </w:r>
      <w:r w:rsidR="004909C0">
        <w:fldChar w:fldCharType="separate"/>
      </w:r>
      <w:r w:rsidR="00B92023" w:rsidRPr="00B92023">
        <w:rPr>
          <w:rStyle w:val="Hipercze"/>
        </w:rPr>
        <w:t>https://platformazakupowa.pl/pn/pfron</w:t>
      </w:r>
      <w:r w:rsidR="004909C0">
        <w:rPr>
          <w:rStyle w:val="Hipercze"/>
        </w:rPr>
        <w:fldChar w:fldCharType="end"/>
      </w:r>
      <w:r w:rsidR="00744450">
        <w:t xml:space="preserve">- </w:t>
      </w:r>
      <w:r w:rsidR="00B60109" w:rsidRPr="00185527">
        <w:t>w</w:t>
      </w:r>
      <w:r w:rsidR="00B60109">
        <w:t> </w:t>
      </w:r>
      <w:r w:rsidR="00744450">
        <w:t xml:space="preserve">myśl ustawy </w:t>
      </w:r>
      <w:r w:rsidR="001E5048" w:rsidRPr="001E5048">
        <w:t>z dnia 11 września 2019 r. - Prawo zamówień publicznych (</w:t>
      </w:r>
      <w:proofErr w:type="spellStart"/>
      <w:r w:rsidR="008E6BA1">
        <w:t>t.j</w:t>
      </w:r>
      <w:proofErr w:type="spellEnd"/>
      <w:r w:rsidR="008E6BA1">
        <w:t xml:space="preserve">. </w:t>
      </w:r>
      <w:r w:rsidR="00553658">
        <w:t>Dz. U.</w:t>
      </w:r>
      <w:r w:rsidR="001E5048" w:rsidRPr="001E5048">
        <w:t xml:space="preserve"> z </w:t>
      </w:r>
      <w:r w:rsidR="007C2110" w:rsidRPr="001E5048">
        <w:t>20</w:t>
      </w:r>
      <w:r w:rsidR="007C2110">
        <w:t>23</w:t>
      </w:r>
      <w:r w:rsidR="007C2110" w:rsidRPr="001E5048">
        <w:t xml:space="preserve"> </w:t>
      </w:r>
      <w:r w:rsidR="001E5048" w:rsidRPr="001E5048">
        <w:t>r., poz.</w:t>
      </w:r>
      <w:r w:rsidR="006367FC">
        <w:t xml:space="preserve"> 1605</w:t>
      </w:r>
      <w:r w:rsidR="0011684A">
        <w:t xml:space="preserve"> z późniejszymi zmianami</w:t>
      </w:r>
      <w:r w:rsidR="001E5048" w:rsidRPr="001E5048">
        <w:t xml:space="preserve">) </w:t>
      </w:r>
      <w:r w:rsidR="00744450">
        <w:t xml:space="preserve">na stronie internetowej prowadzonego postępowania </w:t>
      </w:r>
      <w:r w:rsidR="00D82DFE">
        <w:t>(dalej jako „</w:t>
      </w:r>
      <w:r w:rsidR="00D82DFE" w:rsidRPr="00FC5918">
        <w:t>Platforma Zakupowa</w:t>
      </w:r>
      <w:r w:rsidR="00D82DFE">
        <w:t>”)</w:t>
      </w:r>
      <w:r w:rsidR="00744450">
        <w:t>.</w:t>
      </w:r>
    </w:p>
    <w:p w14:paraId="4DF3158F" w14:textId="416C677D" w:rsidR="00353D8C" w:rsidRDefault="00485595" w:rsidP="00CF6AB6">
      <w:pPr>
        <w:pStyle w:val="Akapitzlist"/>
        <w:widowControl w:val="0"/>
        <w:numPr>
          <w:ilvl w:val="1"/>
          <w:numId w:val="3"/>
        </w:numPr>
        <w:suppressAutoHyphens/>
        <w:spacing w:before="240"/>
        <w:ind w:left="567" w:hanging="567"/>
      </w:pPr>
      <w:r w:rsidRPr="00353D8C">
        <w:t>Ilekroć w Specyfikacji Warunków Zamówienia lub w przepisach o zamówieniach publicznych mowa jest o stronie internetowej prowadzonego postępowania należy przez to rozumieć</w:t>
      </w:r>
      <w:r w:rsidR="00DE327F">
        <w:t xml:space="preserve"> </w:t>
      </w:r>
      <w:hyperlink r:id="rId15" w:history="1">
        <w:r w:rsidR="00DE327F" w:rsidRPr="00B92023">
          <w:rPr>
            <w:rStyle w:val="Hipercze"/>
          </w:rPr>
          <w:t>Platform</w:t>
        </w:r>
        <w:r w:rsidR="00DE327F">
          <w:rPr>
            <w:rStyle w:val="Hipercze"/>
          </w:rPr>
          <w:t>ę</w:t>
        </w:r>
        <w:r w:rsidR="00DE327F" w:rsidRPr="00B92023">
          <w:rPr>
            <w:rStyle w:val="Hipercze"/>
          </w:rPr>
          <w:t xml:space="preserve"> Zakupow</w:t>
        </w:r>
        <w:r w:rsidR="00DE327F">
          <w:rPr>
            <w:rStyle w:val="Hipercze"/>
          </w:rPr>
          <w:t>ą</w:t>
        </w:r>
      </w:hyperlink>
      <w:r w:rsidR="004909C0">
        <w:fldChar w:fldCharType="begin"/>
      </w:r>
      <w:r w:rsidR="004909C0">
        <w:fldChar w:fldCharType="separate"/>
      </w:r>
      <w:r w:rsidRPr="00B92023">
        <w:rPr>
          <w:rStyle w:val="Hipercze"/>
        </w:rPr>
        <w:t>Platformę</w:t>
      </w:r>
      <w:r w:rsidR="008E403D" w:rsidRPr="00B92023">
        <w:rPr>
          <w:rStyle w:val="Hipercze"/>
        </w:rPr>
        <w:t xml:space="preserve"> Zakupową</w:t>
      </w:r>
      <w:r w:rsidR="004909C0">
        <w:rPr>
          <w:rStyle w:val="Hipercze"/>
        </w:rPr>
        <w:fldChar w:fldCharType="end"/>
      </w:r>
      <w:r w:rsidRPr="00353D8C">
        <w:t>.</w:t>
      </w:r>
    </w:p>
    <w:p w14:paraId="164BA748" w14:textId="761C1D0F" w:rsidR="001976F1" w:rsidRDefault="00485595" w:rsidP="00CF6AB6">
      <w:pPr>
        <w:pStyle w:val="Akapitzlist"/>
        <w:widowControl w:val="0"/>
        <w:numPr>
          <w:ilvl w:val="1"/>
          <w:numId w:val="3"/>
        </w:numPr>
        <w:suppressAutoHyphens/>
        <w:spacing w:before="240"/>
        <w:ind w:left="567" w:hanging="567"/>
      </w:pPr>
      <w:r>
        <w:t xml:space="preserve">Zmiany i wyjaśnienia treści SWZ oraz inne dokumenty zamówienia bezpośrednio związane z przedmiotowym postępowaniem dostępne będą na </w:t>
      </w:r>
      <w:hyperlink r:id="rId16" w:history="1">
        <w:r w:rsidRPr="00B92023">
          <w:rPr>
            <w:rStyle w:val="Hipercze"/>
          </w:rPr>
          <w:t>Platformie</w:t>
        </w:r>
        <w:r w:rsidR="00B92023" w:rsidRPr="00B92023">
          <w:rPr>
            <w:rStyle w:val="Hipercze"/>
          </w:rPr>
          <w:t xml:space="preserve"> Zakupowej</w:t>
        </w:r>
      </w:hyperlink>
      <w:r>
        <w:t>.</w:t>
      </w:r>
    </w:p>
    <w:p w14:paraId="6F5D3179" w14:textId="53DF0BC4" w:rsidR="001976F1" w:rsidRPr="00353D8C" w:rsidRDefault="00485595" w:rsidP="004F3A96">
      <w:pPr>
        <w:pStyle w:val="Nagwek2"/>
      </w:pPr>
      <w:bookmarkStart w:id="9" w:name="_Toc72158447"/>
      <w:bookmarkStart w:id="10" w:name="_Toc96430567"/>
      <w:r w:rsidRPr="00353D8C">
        <w:t>Rozdział 3</w:t>
      </w:r>
      <w:r w:rsidR="00353D8C" w:rsidRPr="00353D8C">
        <w:t>. Tryb udzielenia zamówienia</w:t>
      </w:r>
      <w:bookmarkEnd w:id="9"/>
      <w:bookmarkEnd w:id="10"/>
      <w:r w:rsidR="0025471F">
        <w:t>.</w:t>
      </w:r>
      <w:r w:rsidR="0077171C">
        <w:t xml:space="preserve"> Informacje ogólne.</w:t>
      </w:r>
    </w:p>
    <w:p w14:paraId="68F52E24" w14:textId="20B9740C" w:rsidR="001B4011" w:rsidRDefault="00485595" w:rsidP="00CF6AB6">
      <w:pPr>
        <w:pStyle w:val="Akapitzlist"/>
        <w:widowControl w:val="0"/>
        <w:numPr>
          <w:ilvl w:val="1"/>
          <w:numId w:val="4"/>
        </w:numPr>
        <w:suppressAutoHyphens/>
        <w:spacing w:before="240"/>
      </w:pPr>
      <w:r>
        <w:t xml:space="preserve">Niniejsze postępowanie o udzielenie zamówienia publicznego prowadzone jest w trybie </w:t>
      </w:r>
      <w:r w:rsidR="0077171C" w:rsidRPr="0077171C">
        <w:rPr>
          <w:b/>
          <w:bCs/>
        </w:rPr>
        <w:t>przetargu nieograniczonego</w:t>
      </w:r>
      <w:r w:rsidR="0077171C">
        <w:t xml:space="preserve"> </w:t>
      </w:r>
      <w:r>
        <w:t>na podstawie ustawy z dnia 11 września 2019 r. - Prawo zamówień publicznych (</w:t>
      </w:r>
      <w:proofErr w:type="spellStart"/>
      <w:r w:rsidR="00623A2E">
        <w:t>t.j</w:t>
      </w:r>
      <w:proofErr w:type="spellEnd"/>
      <w:r w:rsidR="00623A2E">
        <w:t>.</w:t>
      </w:r>
      <w:r w:rsidR="00880FA5">
        <w:t xml:space="preserve"> </w:t>
      </w:r>
      <w:r w:rsidR="00553658" w:rsidRPr="00553658">
        <w:t xml:space="preserve">Dz. U. z </w:t>
      </w:r>
      <w:r w:rsidR="00880FA5" w:rsidRPr="00553658">
        <w:t>202</w:t>
      </w:r>
      <w:r w:rsidR="00880FA5">
        <w:t>3</w:t>
      </w:r>
      <w:r w:rsidR="00880FA5" w:rsidRPr="00553658">
        <w:t xml:space="preserve"> </w:t>
      </w:r>
      <w:r w:rsidR="00553658" w:rsidRPr="00553658">
        <w:t>r., poz.</w:t>
      </w:r>
      <w:r w:rsidR="00880FA5">
        <w:t>1605</w:t>
      </w:r>
      <w:r w:rsidR="0011684A">
        <w:t xml:space="preserve"> z późniejszymi zmianami</w:t>
      </w:r>
      <w:r>
        <w:t xml:space="preserve">) (zwanej </w:t>
      </w:r>
      <w:r>
        <w:lastRenderedPageBreak/>
        <w:t xml:space="preserve">dalej </w:t>
      </w:r>
      <w:r w:rsidR="008110A9">
        <w:t>„</w:t>
      </w:r>
      <w:r>
        <w:t xml:space="preserve">ustawą </w:t>
      </w:r>
      <w:proofErr w:type="spellStart"/>
      <w:r>
        <w:t>Pzp</w:t>
      </w:r>
      <w:proofErr w:type="spellEnd"/>
      <w:r w:rsidR="008110A9">
        <w:t>”</w:t>
      </w:r>
      <w:r>
        <w:t>)</w:t>
      </w:r>
      <w:r w:rsidRPr="00B92023">
        <w:rPr>
          <w:rFonts w:cs="Calibri"/>
        </w:rPr>
        <w:t xml:space="preserve"> </w:t>
      </w:r>
      <w:r>
        <w:t xml:space="preserve">oraz niniejszej Specyfikacji Warunków Zamówienia </w:t>
      </w:r>
      <w:r w:rsidR="00553658">
        <w:t>(</w:t>
      </w:r>
      <w:r>
        <w:t xml:space="preserve">zwanej dalej </w:t>
      </w:r>
      <w:r w:rsidR="00553658">
        <w:t>„</w:t>
      </w:r>
      <w:r>
        <w:t>SWZ</w:t>
      </w:r>
      <w:r w:rsidR="00553658">
        <w:t>”)</w:t>
      </w:r>
      <w:r>
        <w:t>.</w:t>
      </w:r>
    </w:p>
    <w:p w14:paraId="5D278102" w14:textId="6A505110" w:rsidR="00B92023" w:rsidRDefault="005B4059" w:rsidP="00CF6AB6">
      <w:pPr>
        <w:pStyle w:val="Akapitzlist"/>
        <w:widowControl w:val="0"/>
        <w:numPr>
          <w:ilvl w:val="1"/>
          <w:numId w:val="4"/>
        </w:numPr>
        <w:suppressAutoHyphens/>
        <w:spacing w:before="240"/>
      </w:pPr>
      <w:r>
        <w:t xml:space="preserve">W zakresie nieuregulowanym niniejszą SWZ, zastosowanie mają przepisy ustawy </w:t>
      </w:r>
      <w:proofErr w:type="spellStart"/>
      <w:r>
        <w:t>Pzp</w:t>
      </w:r>
      <w:proofErr w:type="spellEnd"/>
      <w:r>
        <w:t>.</w:t>
      </w:r>
    </w:p>
    <w:p w14:paraId="02463D72" w14:textId="66F85BEB" w:rsidR="0077171C" w:rsidRDefault="000B7EE3" w:rsidP="00CF6AB6">
      <w:pPr>
        <w:pStyle w:val="Akapitzlist"/>
        <w:numPr>
          <w:ilvl w:val="1"/>
          <w:numId w:val="4"/>
        </w:numPr>
        <w:suppressAutoHyphens/>
      </w:pPr>
      <w:r w:rsidRPr="000B7EE3">
        <w:t xml:space="preserve">Zamawiający informuje, iż zgodnie z art. 139 ustawy </w:t>
      </w:r>
      <w:proofErr w:type="spellStart"/>
      <w:r w:rsidR="00C53888">
        <w:t>Pzp</w:t>
      </w:r>
      <w:proofErr w:type="spellEnd"/>
      <w:r w:rsidR="00C53888">
        <w:t xml:space="preserve"> </w:t>
      </w:r>
      <w:r w:rsidRPr="000B7EE3">
        <w:t>najpierw dokona badania i oceny ofert, a następnie dokona kwalifikacji podmiotowej wykonawcy, którego oferta została najwyżej oceniona, w zakresie braku podstaw wykluczenia oraz spełniania warunków udziału w postępowaniu</w:t>
      </w:r>
      <w:r w:rsidR="0077171C">
        <w:t>.</w:t>
      </w:r>
      <w:r w:rsidR="00C53888">
        <w:t xml:space="preserve"> Z</w:t>
      </w:r>
      <w:r w:rsidR="005D67C7">
        <w:t xml:space="preserve">godnie z art. 139 ust. 2 ustawy </w:t>
      </w:r>
      <w:proofErr w:type="spellStart"/>
      <w:r w:rsidR="00546505">
        <w:t>Pzp</w:t>
      </w:r>
      <w:proofErr w:type="spellEnd"/>
      <w:r w:rsidR="005D67C7">
        <w:t>, Z</w:t>
      </w:r>
      <w:r w:rsidR="00C53888">
        <w:t xml:space="preserve">amawiający będzie żądać oświadczenia, </w:t>
      </w:r>
      <w:r w:rsidR="00C53888" w:rsidRPr="00C53888">
        <w:t>o którym mowa w art. 125 ust. 1</w:t>
      </w:r>
      <w:r w:rsidR="00C53888">
        <w:t xml:space="preserve"> ustawy </w:t>
      </w:r>
      <w:proofErr w:type="spellStart"/>
      <w:r w:rsidR="00C53888">
        <w:t>Pzp</w:t>
      </w:r>
      <w:proofErr w:type="spellEnd"/>
      <w:r w:rsidR="00C53888" w:rsidRPr="00C53888">
        <w:t xml:space="preserve">, wyłącznie od </w:t>
      </w:r>
      <w:r w:rsidR="00941E71">
        <w:t>W</w:t>
      </w:r>
      <w:r w:rsidR="00C53888" w:rsidRPr="00C53888">
        <w:t>ykonawcy, którego oferta została najwyżej oceniona</w:t>
      </w:r>
      <w:r w:rsidR="00C53888">
        <w:t>.</w:t>
      </w:r>
    </w:p>
    <w:p w14:paraId="1C29EFAA" w14:textId="088DACE6" w:rsidR="00234079" w:rsidRDefault="00234079" w:rsidP="00CF6AB6">
      <w:pPr>
        <w:pStyle w:val="Akapitzlist"/>
        <w:numPr>
          <w:ilvl w:val="1"/>
          <w:numId w:val="4"/>
        </w:numPr>
        <w:suppressAutoHyphens/>
      </w:pPr>
      <w:r w:rsidRPr="00234079">
        <w:t xml:space="preserve">Zamawiający nie przewiduje zwrotu kosztów udziału </w:t>
      </w:r>
      <w:r>
        <w:t>W</w:t>
      </w:r>
      <w:r w:rsidRPr="00234079">
        <w:t xml:space="preserve">ykonawców w postępowaniu </w:t>
      </w:r>
      <w:r w:rsidR="00B60109" w:rsidRPr="00185527">
        <w:t>o</w:t>
      </w:r>
      <w:r w:rsidR="00B60109">
        <w:t> </w:t>
      </w:r>
      <w:r w:rsidRPr="00234079">
        <w:t>udzielenie zamówienia, z zastrzeżeniem postanowień art. 261</w:t>
      </w:r>
      <w:r w:rsidR="00C53888">
        <w:t xml:space="preserve"> ustawy</w:t>
      </w:r>
      <w:r w:rsidRPr="00234079">
        <w:t xml:space="preserve"> </w:t>
      </w:r>
      <w:proofErr w:type="spellStart"/>
      <w:r w:rsidRPr="00234079">
        <w:t>Pzp</w:t>
      </w:r>
      <w:proofErr w:type="spellEnd"/>
      <w:r w:rsidRPr="00234079">
        <w:t>.</w:t>
      </w:r>
    </w:p>
    <w:p w14:paraId="6B7F5E9D" w14:textId="444D9778" w:rsidR="005B0F30" w:rsidRDefault="005B0F30" w:rsidP="00CF6AB6">
      <w:pPr>
        <w:pStyle w:val="Akapitzlist"/>
        <w:numPr>
          <w:ilvl w:val="1"/>
          <w:numId w:val="4"/>
        </w:numPr>
        <w:suppressAutoHyphens/>
      </w:pPr>
      <w:r>
        <w:t xml:space="preserve">Wartość zamówienia przekracza równowartość kwoty określonej w przepisach wykonawczych wydanych na podstawie art. 3 ust. 2 pkt 1 </w:t>
      </w:r>
      <w:r w:rsidR="00C53888">
        <w:t xml:space="preserve">ustawy </w:t>
      </w:r>
      <w:proofErr w:type="spellStart"/>
      <w:r>
        <w:t>Pzp</w:t>
      </w:r>
      <w:proofErr w:type="spellEnd"/>
      <w:r>
        <w:t>.</w:t>
      </w:r>
    </w:p>
    <w:p w14:paraId="061F0B7F" w14:textId="527A2633" w:rsidR="002D0FDE" w:rsidRDefault="002D0FDE" w:rsidP="00CF6AB6">
      <w:pPr>
        <w:pStyle w:val="Akapitzlist"/>
        <w:numPr>
          <w:ilvl w:val="1"/>
          <w:numId w:val="4"/>
        </w:numPr>
        <w:suppressAutoHyphens/>
      </w:pPr>
      <w:r>
        <w:t xml:space="preserve">Zamawiający przewiduje możliwość unieważnienia postępowania na podstawie art. 257 ustawy </w:t>
      </w:r>
      <w:proofErr w:type="spellStart"/>
      <w:r>
        <w:t>Pzp</w:t>
      </w:r>
      <w:proofErr w:type="spellEnd"/>
      <w:r>
        <w:t>.</w:t>
      </w:r>
    </w:p>
    <w:p w14:paraId="7FB061F0" w14:textId="0DA3CBBB" w:rsidR="001976F1" w:rsidRPr="001B4011" w:rsidRDefault="00485595" w:rsidP="004F3A96">
      <w:pPr>
        <w:pStyle w:val="Nagwek2"/>
      </w:pPr>
      <w:bookmarkStart w:id="11" w:name="_Toc72158448"/>
      <w:bookmarkStart w:id="12" w:name="_Toc96430568"/>
      <w:r w:rsidRPr="001B4011">
        <w:t>Rozdział 4</w:t>
      </w:r>
      <w:r w:rsidR="001B4011">
        <w:t>. O</w:t>
      </w:r>
      <w:r w:rsidR="001B4011" w:rsidRPr="001B4011">
        <w:t>pis przedmiotu zamówienia</w:t>
      </w:r>
      <w:bookmarkEnd w:id="11"/>
      <w:bookmarkEnd w:id="12"/>
      <w:r w:rsidR="0025471F">
        <w:t>.</w:t>
      </w:r>
    </w:p>
    <w:p w14:paraId="2F5B935A" w14:textId="0AAE9890" w:rsidR="00B05B8F" w:rsidRPr="005C4498" w:rsidRDefault="00B05B8F" w:rsidP="00B05B8F">
      <w:pPr>
        <w:pStyle w:val="Akapitzlist"/>
        <w:widowControl w:val="0"/>
        <w:numPr>
          <w:ilvl w:val="1"/>
          <w:numId w:val="5"/>
        </w:numPr>
        <w:suppressAutoHyphens/>
        <w:spacing w:before="240"/>
        <w:ind w:left="567" w:hanging="567"/>
        <w:rPr>
          <w:lang w:eastAsia="pl-PL"/>
        </w:rPr>
      </w:pPr>
      <w:r w:rsidRPr="00B05B8F">
        <w:rPr>
          <w:rFonts w:cstheme="minorHAnsi"/>
        </w:rPr>
        <w:t xml:space="preserve">Przedmiotem zamówienia </w:t>
      </w:r>
      <w:r>
        <w:rPr>
          <w:rFonts w:cstheme="minorHAnsi"/>
        </w:rPr>
        <w:t xml:space="preserve">jest </w:t>
      </w:r>
      <w:r w:rsidRPr="00B05B8F">
        <w:rPr>
          <w:rFonts w:cstheme="minorHAnsi"/>
        </w:rPr>
        <w:t>usługa:</w:t>
      </w:r>
    </w:p>
    <w:p w14:paraId="61317529" w14:textId="77777777" w:rsidR="005C4498" w:rsidRDefault="00B05B8F" w:rsidP="005C4498">
      <w:pPr>
        <w:pStyle w:val="Akapitzlist"/>
        <w:widowControl w:val="0"/>
        <w:numPr>
          <w:ilvl w:val="2"/>
          <w:numId w:val="5"/>
        </w:numPr>
        <w:tabs>
          <w:tab w:val="clear" w:pos="2836"/>
        </w:tabs>
        <w:suppressAutoHyphens/>
        <w:spacing w:before="120" w:after="120"/>
        <w:ind w:left="851"/>
        <w:rPr>
          <w:rFonts w:cstheme="minorHAnsi"/>
        </w:rPr>
      </w:pPr>
      <w:r w:rsidRPr="005C4498">
        <w:rPr>
          <w:rFonts w:cstheme="minorHAnsi"/>
        </w:rPr>
        <w:t>przeprowadzenia 80 audytów dostępności architektonicznej oraz informacyjno-komunikacyjnej w jednostkach samorządu terytorialnego (dalej: JST)</w:t>
      </w:r>
      <w:r w:rsidRPr="00F573B7">
        <w:t xml:space="preserve"> </w:t>
      </w:r>
      <w:r w:rsidRPr="005C4498">
        <w:rPr>
          <w:rFonts w:cstheme="minorHAnsi"/>
        </w:rPr>
        <w:t>uczestniczących w projekcie „Dostępny samorząd 2.0”</w:t>
      </w:r>
      <w:r w:rsidRPr="00F573B7">
        <w:t xml:space="preserve"> </w:t>
      </w:r>
      <w:r w:rsidRPr="005C4498">
        <w:rPr>
          <w:rFonts w:cstheme="minorHAnsi"/>
        </w:rPr>
        <w:t>realizowanym w ramach działania 3.3 „Systemowa poprawa dostępności” Priorytetu III „Dostępność i usługi dla osób z niepełnosprawnościami” programu Fundusze Europejskie dla Rozwoju Społecznego 2021-2027 („dalej jako „Audyt”);</w:t>
      </w:r>
    </w:p>
    <w:p w14:paraId="535448E8" w14:textId="4B6AF478" w:rsidR="00B05B8F" w:rsidRPr="005C4498" w:rsidRDefault="005C4498" w:rsidP="005C4498">
      <w:pPr>
        <w:pStyle w:val="Akapitzlist"/>
        <w:widowControl w:val="0"/>
        <w:numPr>
          <w:ilvl w:val="2"/>
          <w:numId w:val="5"/>
        </w:numPr>
        <w:tabs>
          <w:tab w:val="clear" w:pos="2836"/>
        </w:tabs>
        <w:suppressAutoHyphens/>
        <w:spacing w:before="120" w:after="120"/>
        <w:ind w:left="851"/>
        <w:rPr>
          <w:rFonts w:cstheme="minorHAnsi"/>
        </w:rPr>
      </w:pPr>
      <w:r w:rsidRPr="005C4498">
        <w:rPr>
          <w:rFonts w:cstheme="minorHAnsi"/>
        </w:rPr>
        <w:t>p</w:t>
      </w:r>
      <w:r w:rsidR="00B05B8F" w:rsidRPr="005C4498">
        <w:rPr>
          <w:rFonts w:cstheme="minorHAnsi"/>
        </w:rPr>
        <w:t>rzygotowania 80 raportów po audytowych wraz z listą rekomendowanych usprawnień w obszarze dostępności architektonicznej i informacyjno-komunikacyjnej w JST (w tym diagnoza/identyfikacja barier, sformułowanie zaleceń w szczególności dla każdego z niespełnionych wymagań dostępności, poprzez wskazanie rozwiązań pozwalających na ich spełnienie i ustalenie zakresu dostosowania, tj. rozwiązań technicznych, budowlanych lub organizacyjnych adekwatnych do funkcji oraz charakteru budynku) (dalej jako „Raport”);</w:t>
      </w:r>
    </w:p>
    <w:p w14:paraId="637DD3E8" w14:textId="082A2487" w:rsidR="00B05B8F" w:rsidRDefault="00B05B8F" w:rsidP="005C4498">
      <w:pPr>
        <w:pStyle w:val="Akapitzlist"/>
        <w:widowControl w:val="0"/>
        <w:numPr>
          <w:ilvl w:val="2"/>
          <w:numId w:val="5"/>
        </w:numPr>
        <w:tabs>
          <w:tab w:val="clear" w:pos="2836"/>
        </w:tabs>
        <w:suppressAutoHyphens/>
        <w:spacing w:before="120" w:after="120"/>
        <w:ind w:left="851"/>
        <w:rPr>
          <w:rFonts w:cstheme="minorHAnsi"/>
        </w:rPr>
      </w:pPr>
      <w:r w:rsidRPr="005709F2">
        <w:rPr>
          <w:rFonts w:cstheme="minorHAnsi"/>
        </w:rPr>
        <w:t xml:space="preserve">wsparcia doradczego JST </w:t>
      </w:r>
      <w:r w:rsidRPr="001F0525">
        <w:rPr>
          <w:rFonts w:cstheme="minorHAnsi"/>
        </w:rPr>
        <w:t>zgodnie</w:t>
      </w:r>
      <w:r w:rsidRPr="005709F2">
        <w:rPr>
          <w:rFonts w:cstheme="minorHAnsi"/>
        </w:rPr>
        <w:t xml:space="preserve"> z potrzebami zgłoszonymi przez JST w obszarze </w:t>
      </w:r>
      <w:r>
        <w:rPr>
          <w:rFonts w:cstheme="minorHAnsi"/>
        </w:rPr>
        <w:lastRenderedPageBreak/>
        <w:t xml:space="preserve">szeroko rozumianej </w:t>
      </w:r>
      <w:r w:rsidRPr="005709F2">
        <w:rPr>
          <w:rFonts w:cstheme="minorHAnsi"/>
        </w:rPr>
        <w:t>dostępności architektonicznej</w:t>
      </w:r>
      <w:r>
        <w:rPr>
          <w:rFonts w:cstheme="minorHAnsi"/>
        </w:rPr>
        <w:t xml:space="preserve"> oraz </w:t>
      </w:r>
      <w:r w:rsidRPr="005709F2">
        <w:rPr>
          <w:rFonts w:cstheme="minorHAnsi"/>
        </w:rPr>
        <w:t xml:space="preserve">informacyjno-komunikacyjnej, w tym </w:t>
      </w:r>
      <w:r w:rsidRPr="005C4498">
        <w:rPr>
          <w:rFonts w:cstheme="minorHAnsi"/>
        </w:rPr>
        <w:t xml:space="preserve">przegląd/aktualizacja procedur dostępności w JST, opiniowanie i doradztwo w zakresie działań inwestycyjnych planowanych przez JST </w:t>
      </w:r>
      <w:r w:rsidRPr="005709F2">
        <w:rPr>
          <w:rFonts w:cstheme="minorHAnsi"/>
        </w:rPr>
        <w:t>(np. opiniowanie dokumentacji dotyczącej zamówień, opiniowanie projektów</w:t>
      </w:r>
      <w:r>
        <w:rPr>
          <w:rFonts w:cstheme="minorHAnsi"/>
        </w:rPr>
        <w:t>, opiniowanie formularzy,</w:t>
      </w:r>
      <w:r w:rsidRPr="007E1E3F">
        <w:rPr>
          <w:rFonts w:cstheme="minorHAnsi"/>
        </w:rPr>
        <w:t xml:space="preserve"> </w:t>
      </w:r>
      <w:r w:rsidRPr="005709F2">
        <w:rPr>
          <w:rFonts w:cstheme="minorHAnsi"/>
        </w:rPr>
        <w:t>itp.)</w:t>
      </w:r>
      <w:r w:rsidRPr="005C4498">
        <w:rPr>
          <w:rFonts w:cstheme="minorHAnsi"/>
        </w:rPr>
        <w:t xml:space="preserve"> </w:t>
      </w:r>
      <w:r w:rsidRPr="006B5B8B">
        <w:rPr>
          <w:rFonts w:cstheme="minorHAnsi"/>
        </w:rPr>
        <w:t xml:space="preserve">dalej </w:t>
      </w:r>
      <w:r>
        <w:rPr>
          <w:rFonts w:cstheme="minorHAnsi"/>
        </w:rPr>
        <w:t xml:space="preserve">łącznie </w:t>
      </w:r>
      <w:r w:rsidRPr="006B5B8B">
        <w:rPr>
          <w:rFonts w:cstheme="minorHAnsi"/>
        </w:rPr>
        <w:t>jako „Wsparcie”</w:t>
      </w:r>
      <w:r w:rsidR="00F64013">
        <w:rPr>
          <w:rFonts w:cstheme="minorHAnsi"/>
        </w:rPr>
        <w:t xml:space="preserve"> lub „Wsparcie JST”</w:t>
      </w:r>
      <w:r>
        <w:rPr>
          <w:rFonts w:cstheme="minorHAnsi"/>
        </w:rPr>
        <w:t>. Wsparcie dotyczyć może zarówno audytowanych obiektów w ramach niniejszego zamówienia jak i innych obiektów, a także obszarów tematycznych wskazanych przez JST związanych z poprawą dostępności.</w:t>
      </w:r>
      <w:r w:rsidRPr="005C4498">
        <w:rPr>
          <w:rFonts w:cstheme="minorHAnsi"/>
        </w:rPr>
        <w:t xml:space="preserve"> </w:t>
      </w:r>
      <w:r w:rsidRPr="00A84597">
        <w:rPr>
          <w:rFonts w:cstheme="minorHAnsi"/>
        </w:rPr>
        <w:t>Wsparcie JST świadczone będzie w ramach maksymalnego limitu 1000 Roboczogodzin, w tym:</w:t>
      </w:r>
    </w:p>
    <w:p w14:paraId="6D374D23" w14:textId="77777777" w:rsidR="00B05B8F" w:rsidRDefault="00B05B8F" w:rsidP="00B05B8F">
      <w:pPr>
        <w:pStyle w:val="Akapitzlist"/>
        <w:numPr>
          <w:ilvl w:val="3"/>
          <w:numId w:val="5"/>
        </w:numPr>
        <w:tabs>
          <w:tab w:val="left" w:pos="1985"/>
        </w:tabs>
        <w:spacing w:before="120" w:after="120"/>
        <w:rPr>
          <w:rFonts w:cstheme="minorHAnsi"/>
        </w:rPr>
      </w:pPr>
      <w:r w:rsidRPr="008A04B9">
        <w:rPr>
          <w:rFonts w:cstheme="minorHAnsi"/>
        </w:rPr>
        <w:t>w ramach zamówienia gwarantowanego - 800 Roboczogodzin,</w:t>
      </w:r>
    </w:p>
    <w:p w14:paraId="7D971A18" w14:textId="77777777" w:rsidR="00B05B8F" w:rsidRPr="008A04B9" w:rsidRDefault="00B05B8F" w:rsidP="00B05B8F">
      <w:pPr>
        <w:pStyle w:val="Akapitzlist"/>
        <w:numPr>
          <w:ilvl w:val="3"/>
          <w:numId w:val="5"/>
        </w:numPr>
        <w:tabs>
          <w:tab w:val="left" w:pos="1985"/>
        </w:tabs>
        <w:spacing w:before="120" w:after="120"/>
        <w:rPr>
          <w:rFonts w:cstheme="minorHAnsi"/>
        </w:rPr>
      </w:pPr>
      <w:r w:rsidRPr="008A04B9">
        <w:rPr>
          <w:rFonts w:cstheme="minorHAnsi"/>
        </w:rPr>
        <w:t xml:space="preserve">w ramach prawa </w:t>
      </w:r>
      <w:r>
        <w:rPr>
          <w:rFonts w:cstheme="minorHAnsi"/>
        </w:rPr>
        <w:t>O</w:t>
      </w:r>
      <w:r w:rsidRPr="008A04B9">
        <w:rPr>
          <w:rFonts w:cstheme="minorHAnsi"/>
        </w:rPr>
        <w:t>pcji</w:t>
      </w:r>
      <w:r>
        <w:rPr>
          <w:rFonts w:cstheme="minorHAnsi"/>
        </w:rPr>
        <w:t xml:space="preserve"> </w:t>
      </w:r>
      <w:r w:rsidRPr="008A04B9">
        <w:rPr>
          <w:rFonts w:cstheme="minorHAnsi"/>
        </w:rPr>
        <w:t>- 200 Roboczogodzin;</w:t>
      </w:r>
    </w:p>
    <w:p w14:paraId="28D0F797" w14:textId="77777777" w:rsidR="00B05B8F" w:rsidRPr="00B05B8F" w:rsidRDefault="00B05B8F" w:rsidP="005C4498">
      <w:pPr>
        <w:pStyle w:val="Akapitzlist"/>
        <w:spacing w:before="120" w:after="120"/>
        <w:ind w:left="360" w:firstLine="0"/>
        <w:rPr>
          <w:rFonts w:cstheme="minorHAnsi"/>
        </w:rPr>
      </w:pPr>
      <w:r w:rsidRPr="00B05B8F">
        <w:rPr>
          <w:rFonts w:cstheme="minorHAnsi"/>
        </w:rPr>
        <w:t>dalej łącznie jako „Przedmiot Zamówienia” lub „Przedmiot Umowy”.</w:t>
      </w:r>
    </w:p>
    <w:p w14:paraId="04220941" w14:textId="67921F4B" w:rsidR="001B4011" w:rsidRPr="001B4011" w:rsidRDefault="00485595" w:rsidP="005C4498">
      <w:pPr>
        <w:pStyle w:val="Akapitzlist"/>
        <w:widowControl w:val="0"/>
        <w:numPr>
          <w:ilvl w:val="1"/>
          <w:numId w:val="5"/>
        </w:numPr>
        <w:suppressAutoHyphens/>
        <w:spacing w:before="240"/>
        <w:ind w:left="567" w:hanging="567"/>
        <w:rPr>
          <w:lang w:eastAsia="pl-PL"/>
        </w:rPr>
      </w:pPr>
      <w:r w:rsidRPr="004C3042">
        <w:t xml:space="preserve">Szczegóły </w:t>
      </w:r>
      <w:r w:rsidR="007B7221" w:rsidRPr="004C3042">
        <w:t xml:space="preserve">i warunki realizacji </w:t>
      </w:r>
      <w:r w:rsidR="00C019DC">
        <w:t>P</w:t>
      </w:r>
      <w:r w:rsidRPr="004C3042">
        <w:t xml:space="preserve">rzedmiotu </w:t>
      </w:r>
      <w:r w:rsidR="00C019DC">
        <w:t>Z</w:t>
      </w:r>
      <w:r w:rsidRPr="004C3042">
        <w:t xml:space="preserve">amówienia zawiera </w:t>
      </w:r>
      <w:r w:rsidR="00B757D2" w:rsidRPr="005C4498">
        <w:rPr>
          <w:bCs/>
        </w:rPr>
        <w:t>O</w:t>
      </w:r>
      <w:r w:rsidR="00654FE3" w:rsidRPr="005C4498">
        <w:rPr>
          <w:bCs/>
        </w:rPr>
        <w:t>pis Przedmiotu Zamówienia (dalej „OPZ”)</w:t>
      </w:r>
      <w:r w:rsidR="003C6700" w:rsidRPr="005C4498">
        <w:rPr>
          <w:bCs/>
        </w:rPr>
        <w:t xml:space="preserve">. </w:t>
      </w:r>
    </w:p>
    <w:p w14:paraId="35352A74" w14:textId="05ED13C1" w:rsidR="0058107D" w:rsidRDefault="00F56455" w:rsidP="00CF6AB6">
      <w:pPr>
        <w:pStyle w:val="Akapitzlist"/>
        <w:widowControl w:val="0"/>
        <w:numPr>
          <w:ilvl w:val="1"/>
          <w:numId w:val="5"/>
        </w:numPr>
        <w:suppressAutoHyphens/>
        <w:ind w:left="567" w:hanging="567"/>
      </w:pPr>
      <w:r w:rsidRPr="00F56455">
        <w:t>Warunki i zasady świadczenia Przedmiotu Zamówienia opisane zostały w projektowanych postanowieniach umowy w sprawie zamówienia publicznego, które zostaną wprowadzone do treści umowy stanowiących Załącznik nr 2 do SWZ (dalej jako „PPU”).</w:t>
      </w:r>
      <w:bookmarkStart w:id="13" w:name="_Hlk97302542"/>
    </w:p>
    <w:p w14:paraId="6464B3E8" w14:textId="5AED521D" w:rsidR="00956646" w:rsidRDefault="00956646" w:rsidP="00CF6AB6">
      <w:pPr>
        <w:pStyle w:val="Akapitzlist"/>
        <w:widowControl w:val="0"/>
        <w:numPr>
          <w:ilvl w:val="1"/>
          <w:numId w:val="5"/>
        </w:numPr>
        <w:suppressAutoHyphens/>
        <w:spacing w:before="240"/>
        <w:ind w:left="567" w:hanging="567"/>
      </w:pPr>
      <w:bookmarkStart w:id="14" w:name="_Hlk129257881"/>
      <w:r>
        <w:t xml:space="preserve">Szczegółowe zasady dotyczące Opcji określa </w:t>
      </w:r>
      <w:r w:rsidR="000227F8">
        <w:t xml:space="preserve">niniejsze SWZ, w tym załączniki </w:t>
      </w:r>
      <w:r>
        <w:t>OPZ i PPU.</w:t>
      </w:r>
    </w:p>
    <w:bookmarkEnd w:id="13"/>
    <w:bookmarkEnd w:id="14"/>
    <w:p w14:paraId="712FF1FD" w14:textId="6661AC29" w:rsidR="00834E0B" w:rsidRPr="00834E0B" w:rsidRDefault="00485595" w:rsidP="00834E0B">
      <w:pPr>
        <w:pStyle w:val="Akapitzlist"/>
        <w:widowControl w:val="0"/>
        <w:numPr>
          <w:ilvl w:val="1"/>
          <w:numId w:val="5"/>
        </w:numPr>
        <w:suppressAutoHyphens/>
        <w:spacing w:before="240"/>
        <w:ind w:left="567" w:hanging="567"/>
      </w:pPr>
      <w:r w:rsidRPr="002E7D99">
        <w:t xml:space="preserve">Nazwy i kody zamówienia według Wspólnego Słownika Zamówień (CPV): </w:t>
      </w:r>
    </w:p>
    <w:p w14:paraId="7745C798" w14:textId="77777777" w:rsidR="005C4498" w:rsidRPr="005C4498" w:rsidRDefault="005C4498" w:rsidP="008E65AB">
      <w:pPr>
        <w:pStyle w:val="Akapitzlist"/>
        <w:widowControl w:val="0"/>
        <w:numPr>
          <w:ilvl w:val="0"/>
          <w:numId w:val="20"/>
        </w:numPr>
        <w:suppressAutoHyphens/>
        <w:rPr>
          <w:rFonts w:eastAsiaTheme="minorHAnsi"/>
          <w:lang w:eastAsia="en-US"/>
        </w:rPr>
      </w:pPr>
      <w:r w:rsidRPr="005C4498">
        <w:rPr>
          <w:rFonts w:eastAsiaTheme="minorHAnsi"/>
          <w:lang w:eastAsia="en-US"/>
        </w:rPr>
        <w:t>71210000-3 - Doradcze usługi architektoniczne</w:t>
      </w:r>
    </w:p>
    <w:p w14:paraId="197C6EA6" w14:textId="525058AE" w:rsidR="00834E0B" w:rsidRPr="005C4498" w:rsidRDefault="005C4498" w:rsidP="008E65AB">
      <w:pPr>
        <w:pStyle w:val="Akapitzlist"/>
        <w:widowControl w:val="0"/>
        <w:numPr>
          <w:ilvl w:val="0"/>
          <w:numId w:val="20"/>
        </w:numPr>
        <w:suppressAutoHyphens/>
        <w:rPr>
          <w:rFonts w:eastAsiaTheme="minorHAnsi"/>
          <w:lang w:eastAsia="en-US"/>
        </w:rPr>
      </w:pPr>
      <w:r w:rsidRPr="005C4498">
        <w:rPr>
          <w:rFonts w:eastAsiaTheme="minorHAnsi"/>
          <w:lang w:eastAsia="en-US"/>
        </w:rPr>
        <w:t>71317210-8 - Usługi doradcze w zakresie zdrowia i bezpieczeństwa</w:t>
      </w:r>
      <w:r w:rsidR="00834E0B" w:rsidRPr="005C4498">
        <w:rPr>
          <w:rFonts w:eastAsiaTheme="minorHAnsi"/>
          <w:lang w:eastAsia="en-US"/>
        </w:rPr>
        <w:t>.</w:t>
      </w:r>
    </w:p>
    <w:p w14:paraId="0B402232" w14:textId="6D7A2C01" w:rsidR="001976F1" w:rsidRPr="00FC785B" w:rsidRDefault="00485595" w:rsidP="004F3A96">
      <w:pPr>
        <w:pStyle w:val="Nagwek2"/>
      </w:pPr>
      <w:bookmarkStart w:id="15" w:name="_Toc72158449"/>
      <w:bookmarkStart w:id="16" w:name="_Toc96430569"/>
      <w:r w:rsidRPr="00FC785B">
        <w:t>Rozdział 5</w:t>
      </w:r>
      <w:r w:rsidR="00FC785B" w:rsidRPr="00FC785B">
        <w:t>. Termin wykonania zamówienia</w:t>
      </w:r>
      <w:bookmarkEnd w:id="15"/>
      <w:bookmarkEnd w:id="16"/>
      <w:r w:rsidR="0025471F">
        <w:t>.</w:t>
      </w:r>
    </w:p>
    <w:p w14:paraId="0E47E199" w14:textId="77777777" w:rsidR="005C4498" w:rsidRPr="005C4498" w:rsidRDefault="005C4498" w:rsidP="005C4498">
      <w:pPr>
        <w:pStyle w:val="Akapitzlist"/>
        <w:numPr>
          <w:ilvl w:val="1"/>
          <w:numId w:val="6"/>
        </w:numPr>
        <w:suppressAutoHyphens/>
        <w:spacing w:before="240" w:after="240"/>
        <w:ind w:left="567" w:hanging="567"/>
        <w:rPr>
          <w:rFonts w:cs="Calibri"/>
          <w:lang w:eastAsia="pl-PL"/>
        </w:rPr>
      </w:pPr>
      <w:r w:rsidRPr="005C4498">
        <w:rPr>
          <w:rFonts w:cs="Calibri"/>
          <w:lang w:eastAsia="pl-PL"/>
        </w:rPr>
        <w:t>Termin realizacji Umowy – 36 miesięcy od dnia zawarcia Umowy lub do wyczerpania maksymalnego wynagrodzenia brutto, określonego w Paragrafie 7 ust. 1 Umowy, w zależności od tego, które z tych zdarzeń nastąpi wcześniej.</w:t>
      </w:r>
    </w:p>
    <w:p w14:paraId="76A65EF4" w14:textId="02F70A85" w:rsidR="005C4498" w:rsidRPr="005C4498" w:rsidRDefault="005C4498" w:rsidP="00F87FB6">
      <w:pPr>
        <w:pStyle w:val="Akapitzlist"/>
        <w:numPr>
          <w:ilvl w:val="1"/>
          <w:numId w:val="6"/>
        </w:numPr>
        <w:suppressAutoHyphens/>
        <w:spacing w:before="240" w:after="960"/>
        <w:ind w:left="567" w:hanging="567"/>
        <w:rPr>
          <w:rFonts w:cs="Calibri"/>
          <w:lang w:eastAsia="pl-PL"/>
        </w:rPr>
      </w:pPr>
      <w:r w:rsidRPr="005C4498">
        <w:rPr>
          <w:rFonts w:cs="Calibri"/>
          <w:lang w:eastAsia="pl-PL"/>
        </w:rPr>
        <w:t>Terminy realizacji poszczególnych elementów Przedmiotu Umowy zostały określone w OPZ.</w:t>
      </w:r>
    </w:p>
    <w:p w14:paraId="6D4411BE" w14:textId="4347E2D7" w:rsidR="001976F1" w:rsidRPr="0025471F" w:rsidRDefault="00485595" w:rsidP="004F3A96">
      <w:pPr>
        <w:pStyle w:val="Nagwek2"/>
      </w:pPr>
      <w:bookmarkStart w:id="17" w:name="_Toc72158450"/>
      <w:bookmarkStart w:id="18" w:name="_Toc96430570"/>
      <w:r w:rsidRPr="0025471F">
        <w:lastRenderedPageBreak/>
        <w:t>Rozdział 6</w:t>
      </w:r>
      <w:r w:rsidR="0025471F">
        <w:t xml:space="preserve">. </w:t>
      </w:r>
      <w:r w:rsidR="0025471F" w:rsidRPr="0025471F">
        <w:t>Opis części zamówienia. Dodatkowe informacje.</w:t>
      </w:r>
      <w:bookmarkEnd w:id="17"/>
      <w:bookmarkEnd w:id="18"/>
    </w:p>
    <w:p w14:paraId="67699C09" w14:textId="0A57499F" w:rsidR="001976F1" w:rsidRDefault="00485595" w:rsidP="00CF6AB6">
      <w:pPr>
        <w:pStyle w:val="Akapitzlist"/>
        <w:numPr>
          <w:ilvl w:val="1"/>
          <w:numId w:val="7"/>
        </w:numPr>
        <w:suppressAutoHyphens/>
        <w:spacing w:before="240"/>
        <w:ind w:left="567" w:hanging="567"/>
      </w:pPr>
      <w:r w:rsidRPr="00D91C11">
        <w:t>Zamawiający nie dopuszcza składania ofert częściowych</w:t>
      </w:r>
      <w:r>
        <w:t>.</w:t>
      </w:r>
    </w:p>
    <w:p w14:paraId="5993E267" w14:textId="443082DC" w:rsidR="001976F1" w:rsidRPr="00D72797" w:rsidRDefault="00485595" w:rsidP="00CF6AB6">
      <w:pPr>
        <w:pStyle w:val="Akapitzlist"/>
        <w:numPr>
          <w:ilvl w:val="1"/>
          <w:numId w:val="7"/>
        </w:numPr>
        <w:suppressAutoHyphens/>
        <w:spacing w:before="240"/>
        <w:ind w:left="567" w:hanging="567"/>
      </w:pPr>
      <w:r w:rsidRPr="00D72797">
        <w:t>Powody niedokonania podziału zamówienia na części:</w:t>
      </w:r>
    </w:p>
    <w:p w14:paraId="50100C0A" w14:textId="5F0DD98E" w:rsidR="00942FDA" w:rsidRPr="00DA722D" w:rsidRDefault="00942FDA" w:rsidP="008E65AB">
      <w:pPr>
        <w:pStyle w:val="Akapitzlist"/>
        <w:numPr>
          <w:ilvl w:val="0"/>
          <w:numId w:val="86"/>
        </w:numPr>
        <w:ind w:left="1134" w:hanging="425"/>
        <w:rPr>
          <w:rFonts w:cs="Calibri"/>
        </w:rPr>
      </w:pPr>
      <w:r w:rsidRPr="00DA722D">
        <w:rPr>
          <w:rFonts w:cs="Calibri"/>
        </w:rPr>
        <w:t xml:space="preserve">Przedmiotem zamówienia jest przeprowadzenie audytów dostępności architektonicznej oraz informacyjno-komunikacyjnej w jednostkach samorządu terytorialnego, przygotowanie raportów po audytowych wraz z listą rekomendowanych usprawnień oraz wsparcie doradcze JST zgodnie z potrzebami zgłoszonymi przez JST, unifikacja procesu prowadzenia usług jest niezbędna do zapewnienia takiej samej jakości świadczonych usług na rzecz JST. </w:t>
      </w:r>
      <w:r w:rsidR="00DA722D" w:rsidRPr="00DA722D">
        <w:rPr>
          <w:rFonts w:cs="Calibri"/>
        </w:rPr>
        <w:t>Usługa będąca przedmiotem niniejszego zamówienia ma charakter kompleksowy.</w:t>
      </w:r>
      <w:r w:rsidR="00DA722D">
        <w:rPr>
          <w:rFonts w:cs="Calibri"/>
        </w:rPr>
        <w:t xml:space="preserve"> </w:t>
      </w:r>
      <w:r w:rsidRPr="00DA722D">
        <w:rPr>
          <w:rFonts w:cs="Calibri"/>
        </w:rPr>
        <w:t>Dlatego też niezasadnym jest podział zamówienia na części.</w:t>
      </w:r>
    </w:p>
    <w:p w14:paraId="02518F74" w14:textId="4E90CAD0" w:rsidR="00942FDA" w:rsidRPr="00DA722D" w:rsidRDefault="00942FDA" w:rsidP="008E65AB">
      <w:pPr>
        <w:pStyle w:val="Akapitzlist"/>
        <w:widowControl w:val="0"/>
        <w:numPr>
          <w:ilvl w:val="0"/>
          <w:numId w:val="86"/>
        </w:numPr>
        <w:suppressAutoHyphens/>
        <w:spacing w:before="240" w:after="240"/>
        <w:ind w:left="1134" w:hanging="567"/>
        <w:rPr>
          <w:rFonts w:cs="Calibri"/>
        </w:rPr>
      </w:pPr>
      <w:r w:rsidRPr="00DA722D">
        <w:rPr>
          <w:rFonts w:cs="Calibri"/>
        </w:rPr>
        <w:t>Do przedmiotu zamówienia mają zastosowanie te same przepisy oraz nie nastąpiło zawężenie konkurencji. Brak trudności dostępu do przedmiotu zamówienia dla MŚP. Ponadto, przedmiot zamówienia będzie służyć będzie jednemu celowi. Wobec powyższego, podział zamówienia na części mógłby zagrozić właściwemu wykonaniu zamówienia oraz osiągnięcie celu zamówienia.</w:t>
      </w:r>
    </w:p>
    <w:p w14:paraId="399F77B1" w14:textId="6D2723EE" w:rsidR="001A3827" w:rsidRPr="00294DFA" w:rsidRDefault="001A3827" w:rsidP="00CF6AB6">
      <w:pPr>
        <w:widowControl w:val="0"/>
        <w:suppressAutoHyphens/>
        <w:spacing w:before="240" w:after="240"/>
        <w:ind w:left="567" w:firstLine="0"/>
        <w:rPr>
          <w:rFonts w:cs="Calibri"/>
        </w:rPr>
      </w:pPr>
      <w:r w:rsidRPr="00294DFA">
        <w:rPr>
          <w:rFonts w:cs="Calibri"/>
        </w:rPr>
        <w:t xml:space="preserve">Mając na uwadze powyższe, zrealizowanie w całości niniejszego </w:t>
      </w:r>
      <w:r w:rsidR="00B5328F">
        <w:rPr>
          <w:rFonts w:cs="Calibri"/>
        </w:rPr>
        <w:t>zamówienia</w:t>
      </w:r>
      <w:r w:rsidRPr="00294DFA">
        <w:rPr>
          <w:rFonts w:cs="Calibri"/>
        </w:rPr>
        <w:t xml:space="preserve"> przez jednego </w:t>
      </w:r>
      <w:r w:rsidR="005639D3" w:rsidRPr="00294DFA">
        <w:rPr>
          <w:rFonts w:cs="Calibri"/>
        </w:rPr>
        <w:t>W</w:t>
      </w:r>
      <w:r w:rsidRPr="00294DFA">
        <w:rPr>
          <w:rFonts w:cs="Calibri"/>
        </w:rPr>
        <w:t>ykonawcę jest racjonalne i uzasadnione z przyczyn organizacyjnych</w:t>
      </w:r>
      <w:r w:rsidR="000043B0">
        <w:rPr>
          <w:rFonts w:cs="Calibri"/>
        </w:rPr>
        <w:t>, technicznych</w:t>
      </w:r>
      <w:r w:rsidRPr="00294DFA">
        <w:rPr>
          <w:rFonts w:cs="Calibri"/>
        </w:rPr>
        <w:t xml:space="preserve"> i ekonomicznych.</w:t>
      </w:r>
    </w:p>
    <w:p w14:paraId="15B591D0" w14:textId="5062DDAE" w:rsidR="001976F1" w:rsidRDefault="00485595" w:rsidP="00CF6AB6">
      <w:pPr>
        <w:pStyle w:val="Akapitzlist"/>
        <w:numPr>
          <w:ilvl w:val="1"/>
          <w:numId w:val="7"/>
        </w:numPr>
        <w:suppressAutoHyphens/>
        <w:ind w:left="567" w:hanging="567"/>
      </w:pPr>
      <w:r w:rsidRPr="006929B6">
        <w:t>Zamawiający</w:t>
      </w:r>
      <w:r>
        <w:t xml:space="preserve"> nie dopuszcza składania ofert wariantowych.</w:t>
      </w:r>
    </w:p>
    <w:p w14:paraId="7ABD62F7" w14:textId="77777777" w:rsidR="00DA722D" w:rsidRDefault="00485595" w:rsidP="00DA722D">
      <w:pPr>
        <w:pStyle w:val="Akapitzlist"/>
        <w:numPr>
          <w:ilvl w:val="1"/>
          <w:numId w:val="7"/>
        </w:numPr>
        <w:suppressAutoHyphens/>
        <w:spacing w:before="240"/>
        <w:ind w:left="567" w:hanging="567"/>
      </w:pPr>
      <w:r>
        <w:t xml:space="preserve">Zamawiający </w:t>
      </w:r>
      <w:r w:rsidR="00DA722D">
        <w:t xml:space="preserve">nie </w:t>
      </w:r>
      <w:r>
        <w:t>przewiduje udzielenia zamówień, o których mowa w art</w:t>
      </w:r>
      <w:r w:rsidR="00473095">
        <w:t>ykule</w:t>
      </w:r>
      <w:r>
        <w:t xml:space="preserve"> 214 ust</w:t>
      </w:r>
      <w:r w:rsidR="00765AEC">
        <w:t>.</w:t>
      </w:r>
      <w:r>
        <w:t xml:space="preserve"> 1 p</w:t>
      </w:r>
      <w:r w:rsidR="00473095">
        <w:t>unkt</w:t>
      </w:r>
      <w:r w:rsidR="00125599">
        <w:t xml:space="preserve"> </w:t>
      </w:r>
      <w:r>
        <w:t>7</w:t>
      </w:r>
      <w:r w:rsidR="004821EC">
        <w:t xml:space="preserve"> </w:t>
      </w:r>
      <w:r>
        <w:t xml:space="preserve">ustawy </w:t>
      </w:r>
      <w:proofErr w:type="spellStart"/>
      <w:r>
        <w:t>Pzp</w:t>
      </w:r>
      <w:proofErr w:type="spellEnd"/>
      <w:r w:rsidR="00DA722D">
        <w:t>.</w:t>
      </w:r>
    </w:p>
    <w:p w14:paraId="191C52C1" w14:textId="4E179BB6" w:rsidR="004821EC" w:rsidRDefault="00485595" w:rsidP="00DA722D">
      <w:pPr>
        <w:pStyle w:val="Akapitzlist"/>
        <w:numPr>
          <w:ilvl w:val="1"/>
          <w:numId w:val="7"/>
        </w:numPr>
        <w:suppressAutoHyphens/>
        <w:spacing w:before="240"/>
        <w:ind w:left="567" w:hanging="567"/>
      </w:pPr>
      <w:r>
        <w:t>Zamawiający nie dopuszcza składania ofert w postaci katalogów elektronicznych.</w:t>
      </w:r>
    </w:p>
    <w:p w14:paraId="0CA6D5BE" w14:textId="77777777" w:rsidR="004821EC" w:rsidRDefault="00485595" w:rsidP="00CF6AB6">
      <w:pPr>
        <w:pStyle w:val="Akapitzlist"/>
        <w:numPr>
          <w:ilvl w:val="1"/>
          <w:numId w:val="7"/>
        </w:numPr>
        <w:suppressAutoHyphens/>
        <w:spacing w:before="240"/>
        <w:ind w:left="567" w:hanging="567"/>
      </w:pPr>
      <w:r w:rsidRPr="004821EC">
        <w:t>Zamawiający nie zastrzega obowiązku osobistego wykonania przez Wykonawcę lub poszczególnych Wykonawców wspólnie ubiegających się o udzielenie zamówienia publicznego kluczowych zadań.</w:t>
      </w:r>
    </w:p>
    <w:p w14:paraId="6B8F9C2C" w14:textId="77777777" w:rsidR="004821EC" w:rsidRDefault="00485595" w:rsidP="00CF6AB6">
      <w:pPr>
        <w:pStyle w:val="Akapitzlist"/>
        <w:numPr>
          <w:ilvl w:val="1"/>
          <w:numId w:val="7"/>
        </w:numPr>
        <w:suppressAutoHyphens/>
        <w:spacing w:before="240"/>
        <w:ind w:left="567" w:hanging="567"/>
      </w:pPr>
      <w:r>
        <w:t>Zamawiający nie przewiduje zawarcia umowy ramowej.</w:t>
      </w:r>
    </w:p>
    <w:p w14:paraId="4222E0C1" w14:textId="77777777" w:rsidR="004821EC" w:rsidRDefault="00485595" w:rsidP="00CF6AB6">
      <w:pPr>
        <w:pStyle w:val="Akapitzlist"/>
        <w:numPr>
          <w:ilvl w:val="1"/>
          <w:numId w:val="7"/>
        </w:numPr>
        <w:suppressAutoHyphens/>
        <w:spacing w:before="240"/>
        <w:ind w:left="567" w:hanging="567"/>
      </w:pPr>
      <w:r w:rsidRPr="00AC64F7">
        <w:lastRenderedPageBreak/>
        <w:t>Zamawiający nie przewiduje wyboru najkorzystniejszej oferty z zastosowaniem aukcji elektronicznej.</w:t>
      </w:r>
    </w:p>
    <w:p w14:paraId="140CB78B" w14:textId="4D85F348" w:rsidR="00F25C6B" w:rsidRDefault="00E07A01" w:rsidP="00BC0269">
      <w:pPr>
        <w:pStyle w:val="Akapitzlist"/>
        <w:numPr>
          <w:ilvl w:val="1"/>
          <w:numId w:val="7"/>
        </w:numPr>
        <w:suppressAutoHyphens/>
        <w:spacing w:before="240" w:after="0"/>
        <w:ind w:left="567" w:hanging="567"/>
      </w:pPr>
      <w:r w:rsidRPr="00D72797">
        <w:t>Zamawiający nie przewiduje zwrotu kosztów udziału w postępowaniu.</w:t>
      </w:r>
    </w:p>
    <w:p w14:paraId="73A3B5BD" w14:textId="3EF39FF2" w:rsidR="00A73020" w:rsidRPr="003205A2" w:rsidRDefault="009C0B8D" w:rsidP="009C0B8D">
      <w:pPr>
        <w:pStyle w:val="Akapitzlist"/>
        <w:numPr>
          <w:ilvl w:val="1"/>
          <w:numId w:val="7"/>
        </w:numPr>
        <w:suppressAutoHyphens/>
        <w:spacing w:before="240"/>
        <w:ind w:left="567" w:hanging="567"/>
      </w:pPr>
      <w:r w:rsidRPr="003205A2">
        <w:t>Zamawiający nie przewiduje w</w:t>
      </w:r>
      <w:r w:rsidR="00D94817" w:rsidRPr="003205A2">
        <w:t>izj</w:t>
      </w:r>
      <w:r w:rsidRPr="003205A2">
        <w:t>i</w:t>
      </w:r>
      <w:r w:rsidR="00D94817" w:rsidRPr="003205A2">
        <w:t xml:space="preserve"> lokaln</w:t>
      </w:r>
      <w:r w:rsidRPr="003205A2">
        <w:t>ej</w:t>
      </w:r>
      <w:r w:rsidR="00D94817" w:rsidRPr="003205A2">
        <w:t>,</w:t>
      </w:r>
      <w:r w:rsidRPr="003205A2">
        <w:t xml:space="preserve"> ani</w:t>
      </w:r>
      <w:r w:rsidR="00D94817" w:rsidRPr="003205A2">
        <w:t xml:space="preserve"> sprawdzenia dokumentów niezbędnych do realizacji zamówienia na miejscu u Zamawiającego</w:t>
      </w:r>
      <w:r w:rsidRPr="003205A2">
        <w:t>.</w:t>
      </w:r>
    </w:p>
    <w:p w14:paraId="5F5C9E86" w14:textId="596CE64A" w:rsidR="001976F1" w:rsidRPr="000E3EB5" w:rsidRDefault="00B82DA4" w:rsidP="004F3A96">
      <w:pPr>
        <w:pStyle w:val="Nagwek2"/>
      </w:pPr>
      <w:bookmarkStart w:id="19" w:name="_Toc72158451"/>
      <w:bookmarkStart w:id="20" w:name="_Toc96430571"/>
      <w:r w:rsidRPr="000E3EB5">
        <w:t>R</w:t>
      </w:r>
      <w:r w:rsidR="00485595" w:rsidRPr="000E3EB5">
        <w:t>ozdział 7</w:t>
      </w:r>
      <w:r w:rsidR="004821EC" w:rsidRPr="000E3EB5">
        <w:t>. Informacje o warunkach udziału w postępowaniu</w:t>
      </w:r>
      <w:bookmarkEnd w:id="19"/>
      <w:bookmarkEnd w:id="20"/>
      <w:r w:rsidR="004821EC" w:rsidRPr="000E3EB5">
        <w:t>.</w:t>
      </w:r>
    </w:p>
    <w:p w14:paraId="4ACC1B41" w14:textId="77777777" w:rsidR="00557AE8" w:rsidRPr="000E3EB5" w:rsidRDefault="00485595" w:rsidP="00CF6AB6">
      <w:pPr>
        <w:pStyle w:val="Akapitzlist"/>
        <w:numPr>
          <w:ilvl w:val="1"/>
          <w:numId w:val="8"/>
        </w:numPr>
        <w:suppressAutoHyphens/>
        <w:spacing w:before="240"/>
        <w:ind w:left="567" w:hanging="567"/>
      </w:pPr>
      <w:r w:rsidRPr="000E3EB5">
        <w:t>O udzielenie zamówienia mogą się ubiegać Wykonawcy, którzy spełniają warunk</w:t>
      </w:r>
      <w:r w:rsidR="00FF7039" w:rsidRPr="000E3EB5">
        <w:t>i</w:t>
      </w:r>
      <w:r w:rsidRPr="000E3EB5">
        <w:t xml:space="preserve"> udziału w postępowaniu dotycząc</w:t>
      </w:r>
      <w:r w:rsidR="00FF7039" w:rsidRPr="000E3EB5">
        <w:t>e</w:t>
      </w:r>
      <w:r w:rsidR="000F1DB6" w:rsidRPr="000E3EB5">
        <w:t>:</w:t>
      </w:r>
    </w:p>
    <w:p w14:paraId="5CFF1F4E" w14:textId="034972A4" w:rsidR="004821EC" w:rsidRDefault="003C5A5F" w:rsidP="004F3A96">
      <w:pPr>
        <w:pStyle w:val="Nagwek3"/>
      </w:pPr>
      <w:r>
        <w:t>Warunek w zakresie</w:t>
      </w:r>
      <w:r w:rsidR="000A10CD">
        <w:t xml:space="preserve"> </w:t>
      </w:r>
      <w:r w:rsidR="000F1DB6" w:rsidRPr="00ED5BC0">
        <w:t xml:space="preserve">sytuacji </w:t>
      </w:r>
      <w:r w:rsidR="000F1DB6" w:rsidRPr="00802F4B">
        <w:t>finansowej</w:t>
      </w:r>
      <w:r w:rsidR="000F1DB6" w:rsidRPr="00ED5BC0">
        <w:t xml:space="preserve"> lub ekonomicznej</w:t>
      </w:r>
      <w:r w:rsidR="00485595" w:rsidRPr="001B4ACA">
        <w:t xml:space="preserve"> </w:t>
      </w:r>
    </w:p>
    <w:p w14:paraId="177D6EE2" w14:textId="37779F1B" w:rsidR="000F1DB6" w:rsidRDefault="000F1DB6" w:rsidP="003C3AA4">
      <w:pPr>
        <w:pStyle w:val="Akapitzlist"/>
        <w:numPr>
          <w:ilvl w:val="2"/>
          <w:numId w:val="8"/>
        </w:numPr>
        <w:suppressAutoHyphens/>
        <w:spacing w:before="240"/>
        <w:ind w:left="992"/>
      </w:pPr>
      <w:r>
        <w:t xml:space="preserve">Zamawiający uzna ww. warunek za spełniony, jeżeli Wykonawca wykaże, że posiada środki finansowe lub zdolność kredytową w wysokości nie mniejszej niż </w:t>
      </w:r>
      <w:r w:rsidR="00C6026C">
        <w:t>15</w:t>
      </w:r>
      <w:r>
        <w:t>0</w:t>
      </w:r>
      <w:r w:rsidR="00D8325A">
        <w:t xml:space="preserve"> </w:t>
      </w:r>
      <w:r>
        <w:t>00</w:t>
      </w:r>
      <w:r w:rsidR="5E7A1634">
        <w:t>0</w:t>
      </w:r>
      <w:r>
        <w:t xml:space="preserve">,00 zł (słownie: </w:t>
      </w:r>
      <w:r w:rsidR="00C6026C">
        <w:t xml:space="preserve">sto </w:t>
      </w:r>
      <w:r w:rsidR="00425AA9">
        <w:t>pięćdziesiąt</w:t>
      </w:r>
      <w:r>
        <w:t xml:space="preserve"> tysięcy złotych).</w:t>
      </w:r>
    </w:p>
    <w:p w14:paraId="053BE84D" w14:textId="5C7C71CF" w:rsidR="000F1DB6" w:rsidRDefault="003C5A5F" w:rsidP="004F3A96">
      <w:pPr>
        <w:pStyle w:val="Nagwek3"/>
      </w:pPr>
      <w:r>
        <w:t>Warunek w zakresie</w:t>
      </w:r>
      <w:r w:rsidR="000A10CD">
        <w:t xml:space="preserve"> </w:t>
      </w:r>
      <w:r w:rsidR="000F1DB6" w:rsidRPr="001B4ACA">
        <w:t>zdolności technicznej lub zawodowej</w:t>
      </w:r>
    </w:p>
    <w:p w14:paraId="4687B0FA" w14:textId="41F73D22" w:rsidR="00C6026C" w:rsidRPr="00C6026C" w:rsidRDefault="00485595" w:rsidP="00C6026C">
      <w:pPr>
        <w:pStyle w:val="Akapitzlist"/>
        <w:numPr>
          <w:ilvl w:val="2"/>
          <w:numId w:val="8"/>
        </w:numPr>
      </w:pPr>
      <w:r w:rsidRPr="00D72797">
        <w:t>Zamawiający uzna w</w:t>
      </w:r>
      <w:r w:rsidR="00E57B7D">
        <w:t>yżej wymieniony</w:t>
      </w:r>
      <w:r w:rsidRPr="00D72797">
        <w:t xml:space="preserve"> warunek za spełniony</w:t>
      </w:r>
      <w:r w:rsidR="00680B4E" w:rsidRPr="00D72797">
        <w:t>,</w:t>
      </w:r>
      <w:r w:rsidRPr="00D72797">
        <w:t xml:space="preserve"> jeżeli Wykonawca </w:t>
      </w:r>
      <w:r w:rsidR="00B137E3">
        <w:t xml:space="preserve">wykaże, że w okresie ostatnich 3 (trzech) lat przed upływem terminu składania ofert, </w:t>
      </w:r>
      <w:r w:rsidR="00AE0E04" w:rsidRPr="00185527">
        <w:t>a</w:t>
      </w:r>
      <w:r w:rsidR="00AE0E04">
        <w:t> </w:t>
      </w:r>
      <w:r w:rsidR="00B137E3">
        <w:t xml:space="preserve">jeżeli okres prowadzenia działalności jest krótszy – w tym okresie – </w:t>
      </w:r>
      <w:r w:rsidR="00FF7039">
        <w:t xml:space="preserve">należycie </w:t>
      </w:r>
      <w:r w:rsidR="00B137E3">
        <w:t xml:space="preserve">wykonał co najmniej </w:t>
      </w:r>
      <w:r w:rsidR="00C6026C" w:rsidRPr="00C6026C">
        <w:t>5 audytów/ocen dostępności architektonicznej lub dostępności informacyjno-komunikacyjnej budynków</w:t>
      </w:r>
      <w:r w:rsidR="00D16AD3">
        <w:t xml:space="preserve"> </w:t>
      </w:r>
      <w:r w:rsidR="00C6026C" w:rsidRPr="00C6026C">
        <w:t>użyteczności publicznej, zgodnie z wymogami zawartymi w ustawie z dnia 19 lipca 2019 r. o zapewnianiu dostępności osobom ze szczególnymi potrzebami</w:t>
      </w:r>
      <w:r w:rsidR="00D16AD3">
        <w:t xml:space="preserve"> ze zmianami</w:t>
      </w:r>
      <w:r w:rsidR="00C6026C" w:rsidRPr="00C6026C">
        <w:t xml:space="preserve">, z przepisami Ustawy Prawo Budowlane z 7 lipca 1994 r. </w:t>
      </w:r>
      <w:r w:rsidR="00D16AD3">
        <w:t>ze zmianami</w:t>
      </w:r>
      <w:r w:rsidR="00C6026C" w:rsidRPr="00C6026C">
        <w:t xml:space="preserve"> wraz z przepisami wykonawczymi w postaci Rozporządzenia Ministra Infrastruktury w sprawie warunków technicznych, jakim powinny odpowiadać budynki i ich usytuowanie z 12 kwietnia 2002 r. </w:t>
      </w:r>
      <w:r w:rsidR="00D16AD3">
        <w:t>ze zmianami</w:t>
      </w:r>
      <w:r w:rsidR="00C6026C" w:rsidRPr="00C6026C">
        <w:t>.</w:t>
      </w:r>
    </w:p>
    <w:p w14:paraId="1BCE6141" w14:textId="10D05717" w:rsidR="001976F1" w:rsidRPr="00FF7039" w:rsidRDefault="00485595" w:rsidP="000E3EB5">
      <w:pPr>
        <w:pStyle w:val="Akapitzlist"/>
        <w:suppressAutoHyphens/>
        <w:spacing w:before="240"/>
        <w:ind w:left="992" w:firstLine="0"/>
        <w:rPr>
          <w:b/>
          <w:bCs/>
        </w:rPr>
      </w:pPr>
      <w:r w:rsidRPr="00FF7039">
        <w:rPr>
          <w:b/>
          <w:bCs/>
        </w:rPr>
        <w:t>Uwaga:</w:t>
      </w:r>
    </w:p>
    <w:p w14:paraId="48C0F28A" w14:textId="33A94CD4" w:rsidR="00C6026C" w:rsidRDefault="00C6026C" w:rsidP="008E65AB">
      <w:pPr>
        <w:pStyle w:val="Akapitzlist"/>
        <w:numPr>
          <w:ilvl w:val="0"/>
          <w:numId w:val="21"/>
        </w:numPr>
        <w:suppressAutoHyphens/>
        <w:spacing w:after="120"/>
      </w:pPr>
      <w:r>
        <w:t xml:space="preserve">w przypadku, kiedy wyżej opisane usługi stanowią część usług o szerszym zakresie czy wartości, Wykonawca winien w wykazie usług wyodrębnić usługi, których wykonanie jest konieczne dla spełniania warunku udziału w postępowaniu określonego w pkt 7.1.2 SWZ; </w:t>
      </w:r>
    </w:p>
    <w:p w14:paraId="2A279AF2" w14:textId="2D256862" w:rsidR="00C6026C" w:rsidRDefault="00C6026C" w:rsidP="008E65AB">
      <w:pPr>
        <w:pStyle w:val="Akapitzlist"/>
        <w:numPr>
          <w:ilvl w:val="0"/>
          <w:numId w:val="21"/>
        </w:numPr>
        <w:suppressAutoHyphens/>
        <w:spacing w:after="120"/>
      </w:pPr>
      <w:r>
        <w:lastRenderedPageBreak/>
        <w:t>w przypadku usług będących w trakcie wykonywania, wymagania odnośnie: zakresu wymaganej usługi, dotyczą części kontraktu/umowy już zrealizowanej (tj. od dnia rozpoczęcia wykonywania usługi do upływu terminu składania ofert) i te parametry Wykonawca zobowiązany jest podać w wykazie usług.</w:t>
      </w:r>
    </w:p>
    <w:p w14:paraId="5925DFB5" w14:textId="61C5834A" w:rsidR="001976F1" w:rsidRDefault="00FF7039" w:rsidP="008E65AB">
      <w:pPr>
        <w:pStyle w:val="Akapitzlist"/>
        <w:numPr>
          <w:ilvl w:val="0"/>
          <w:numId w:val="21"/>
        </w:numPr>
        <w:suppressAutoHyphens/>
        <w:spacing w:after="120"/>
        <w:ind w:left="1281" w:hanging="357"/>
      </w:pPr>
      <w:r w:rsidRPr="00FF7039">
        <w:t xml:space="preserve">Zamawiający dopuszcza możliwości </w:t>
      </w:r>
      <w:r w:rsidR="00C6026C">
        <w:t>wykazania warunku w ramach jednej lub kilku umów</w:t>
      </w:r>
      <w:r w:rsidR="00CA770A">
        <w:t>.</w:t>
      </w:r>
    </w:p>
    <w:p w14:paraId="2C538544" w14:textId="06254604" w:rsidR="00A00BE0" w:rsidRDefault="00A00BE0" w:rsidP="003C3AA4">
      <w:pPr>
        <w:pStyle w:val="Akapitzlist"/>
        <w:numPr>
          <w:ilvl w:val="2"/>
          <w:numId w:val="8"/>
        </w:numPr>
        <w:suppressAutoHyphens/>
        <w:ind w:left="992"/>
      </w:pPr>
      <w:r w:rsidRPr="00A00BE0">
        <w:t xml:space="preserve">Zamawiający uzna wyżej wymieniony </w:t>
      </w:r>
      <w:r>
        <w:t xml:space="preserve">warunek </w:t>
      </w:r>
      <w:r w:rsidRPr="00A00BE0">
        <w:t xml:space="preserve">za spełniony, jeżeli Wykonawca wykaże, że dysponuje lub będzie dysponował zespołem, który będzie skierowany do realizacji </w:t>
      </w:r>
      <w:r>
        <w:t xml:space="preserve">przedmiotu </w:t>
      </w:r>
      <w:r w:rsidRPr="00A00BE0">
        <w:t xml:space="preserve">zamówienia </w:t>
      </w:r>
      <w:r w:rsidR="00DF4066">
        <w:t xml:space="preserve">składającym się z </w:t>
      </w:r>
      <w:r w:rsidR="00DF4066" w:rsidRPr="00A00BE0">
        <w:t>co najmniej</w:t>
      </w:r>
      <w:r w:rsidR="00DF4066">
        <w:t xml:space="preserve"> </w:t>
      </w:r>
      <w:r w:rsidR="00DF4066" w:rsidRPr="00A00BE0">
        <w:t>(dalej jako „Personel Kluczowy”)</w:t>
      </w:r>
      <w:r w:rsidRPr="00A00BE0">
        <w:t>:</w:t>
      </w:r>
    </w:p>
    <w:p w14:paraId="798D68FB" w14:textId="0BF8E4CC" w:rsidR="00C6026C" w:rsidRPr="00C6026C" w:rsidRDefault="00C6026C" w:rsidP="00C6026C">
      <w:pPr>
        <w:pStyle w:val="Akapitzlist"/>
        <w:numPr>
          <w:ilvl w:val="3"/>
          <w:numId w:val="8"/>
        </w:numPr>
        <w:tabs>
          <w:tab w:val="left" w:pos="1560"/>
        </w:tabs>
        <w:suppressAutoHyphens/>
        <w:ind w:left="1560" w:hanging="851"/>
      </w:pPr>
      <w:bookmarkStart w:id="21" w:name="_Hlk129686355"/>
      <w:r w:rsidRPr="00C6026C">
        <w:rPr>
          <w:b/>
          <w:bCs/>
        </w:rPr>
        <w:t>Jednej osoby pełniącej rolę architekta</w:t>
      </w:r>
      <w:r w:rsidRPr="00C6026C">
        <w:t xml:space="preserve">, która </w:t>
      </w:r>
      <w:bookmarkStart w:id="22" w:name="_Hlk174717266"/>
      <w:r w:rsidRPr="00C6026C">
        <w:t xml:space="preserve">posiada uprawnienia budowlane do projektowania bez ograniczeń w specjalności architektonicznej, zgodne z Rozporządzeniem Ministra Infrastruktury i Rozwoju z dnia 11 września 2014 r. w sprawie samodzielnych funkcji technicznych w budownictwie </w:t>
      </w:r>
      <w:r w:rsidR="00610E72">
        <w:t>ze zmianami</w:t>
      </w:r>
      <w:r w:rsidRPr="00C6026C">
        <w:t xml:space="preserve"> wraz rozporządzeniami wykonawczymi. Zamawiający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2016 r., pozycja 65 – dalej „ustawa o uznawaniu kwalifikacji”</w:t>
      </w:r>
      <w:bookmarkEnd w:id="22"/>
      <w:r w:rsidRPr="00C6026C">
        <w:t>.</w:t>
      </w:r>
    </w:p>
    <w:bookmarkEnd w:id="21"/>
    <w:p w14:paraId="2BA22EAF" w14:textId="679DACE1" w:rsidR="007E7CBE" w:rsidRPr="007E7CBE" w:rsidRDefault="00C6026C" w:rsidP="00CF6AB6">
      <w:pPr>
        <w:pStyle w:val="Akapitzlist"/>
        <w:numPr>
          <w:ilvl w:val="3"/>
          <w:numId w:val="8"/>
        </w:numPr>
        <w:tabs>
          <w:tab w:val="left" w:pos="1560"/>
        </w:tabs>
        <w:suppressAutoHyphens/>
        <w:ind w:hanging="11"/>
      </w:pPr>
      <w:r>
        <w:rPr>
          <w:b/>
          <w:bCs/>
        </w:rPr>
        <w:t xml:space="preserve">Dwóch audytorów, </w:t>
      </w:r>
      <w:r w:rsidRPr="00C6026C">
        <w:t>z których każdy</w:t>
      </w:r>
      <w:r w:rsidR="007E7CBE" w:rsidRPr="007E7CBE">
        <w:t>:</w:t>
      </w:r>
    </w:p>
    <w:p w14:paraId="4CCF3DD8" w14:textId="50CE5285" w:rsidR="00C6026C" w:rsidRDefault="00C6026C" w:rsidP="008E65AB">
      <w:pPr>
        <w:pStyle w:val="Akapitzlist"/>
        <w:numPr>
          <w:ilvl w:val="0"/>
          <w:numId w:val="56"/>
        </w:numPr>
        <w:suppressAutoHyphens/>
        <w:spacing w:after="120"/>
      </w:pPr>
      <w:r>
        <w:t xml:space="preserve">posiada co najmniej 3-letnie doświadczenie </w:t>
      </w:r>
      <w:bookmarkStart w:id="23" w:name="_Hlk174719026"/>
      <w:r>
        <w:t>w realizacji zadań związanych z oceną dostępności architektonicznej lub informacyjno-komunikacyjnej budynków</w:t>
      </w:r>
      <w:bookmarkEnd w:id="23"/>
      <w:r>
        <w:t>;</w:t>
      </w:r>
    </w:p>
    <w:p w14:paraId="45845A0A" w14:textId="77777777" w:rsidR="00C6026C" w:rsidRDefault="00C6026C" w:rsidP="008E65AB">
      <w:pPr>
        <w:pStyle w:val="Akapitzlist"/>
        <w:numPr>
          <w:ilvl w:val="0"/>
          <w:numId w:val="56"/>
        </w:numPr>
        <w:suppressAutoHyphens/>
        <w:spacing w:after="120"/>
      </w:pPr>
      <w:r>
        <w:t xml:space="preserve">posiada </w:t>
      </w:r>
      <w:bookmarkStart w:id="24" w:name="_Hlk174719070"/>
      <w:r>
        <w:t>znajomość ustawy o zapewnianiu dostępności osobom ze szczególnymi potrzebami</w:t>
      </w:r>
      <w:bookmarkEnd w:id="24"/>
      <w:r>
        <w:t>;</w:t>
      </w:r>
    </w:p>
    <w:p w14:paraId="017F11EB" w14:textId="5C7DF13F" w:rsidR="00C6026C" w:rsidRDefault="00C6026C" w:rsidP="008E65AB">
      <w:pPr>
        <w:pStyle w:val="Akapitzlist"/>
        <w:numPr>
          <w:ilvl w:val="0"/>
          <w:numId w:val="56"/>
        </w:numPr>
        <w:suppressAutoHyphens/>
        <w:spacing w:after="120"/>
      </w:pPr>
      <w:bookmarkStart w:id="25" w:name="_Hlk174719136"/>
      <w:r>
        <w:t xml:space="preserve">posiada znajomość przepisów dotyczących dostępności, takich jak prawo budowlane, wytyczne dotyczące dostępności budynków użyteczności publicznej i </w:t>
      </w:r>
      <w:r>
        <w:lastRenderedPageBreak/>
        <w:t>normy dotyczące osób z niepełnosprawnościami oraz praktyczną umiejętność ich stosowania</w:t>
      </w:r>
      <w:bookmarkEnd w:id="25"/>
      <w:r>
        <w:t>;</w:t>
      </w:r>
    </w:p>
    <w:p w14:paraId="02DF2783" w14:textId="77777777" w:rsidR="00C6026C" w:rsidRDefault="00C6026C" w:rsidP="008E65AB">
      <w:pPr>
        <w:pStyle w:val="Akapitzlist"/>
        <w:numPr>
          <w:ilvl w:val="0"/>
          <w:numId w:val="56"/>
        </w:numPr>
        <w:suppressAutoHyphens/>
        <w:spacing w:after="120"/>
      </w:pPr>
      <w:bookmarkStart w:id="26" w:name="_Hlk174719174"/>
      <w:r>
        <w:t>posiada umiejętność analizy danych zebranych podczas audytów lub tworzenia szczegółowych raportów zawierających ocenę dostępności lub rekomendacji dotyczące poprawy dostępności</w:t>
      </w:r>
      <w:bookmarkEnd w:id="26"/>
      <w:r>
        <w:t>;</w:t>
      </w:r>
    </w:p>
    <w:p w14:paraId="45FB767A" w14:textId="2BCAACD2" w:rsidR="00C6026C" w:rsidRDefault="00C6026C" w:rsidP="008E65AB">
      <w:pPr>
        <w:pStyle w:val="Akapitzlist"/>
        <w:numPr>
          <w:ilvl w:val="0"/>
          <w:numId w:val="56"/>
        </w:numPr>
        <w:suppressAutoHyphens/>
        <w:spacing w:after="120"/>
      </w:pPr>
      <w:r>
        <w:t>w okresie ostatnich trzech lat licząc od dnia, w którym upływa termin składania ofert</w:t>
      </w:r>
      <w:r w:rsidR="005C32FB">
        <w:t>,</w:t>
      </w:r>
      <w:r>
        <w:t xml:space="preserve"> </w:t>
      </w:r>
      <w:bookmarkStart w:id="27" w:name="_Hlk174719255"/>
      <w:r>
        <w:t>przeprowadził co najmniej 5 audytów dostępności architektonicznej lub informacyjno-komunikacyjnej budynków</w:t>
      </w:r>
      <w:bookmarkEnd w:id="27"/>
      <w:r w:rsidR="00D16AD3" w:rsidRPr="00D16AD3">
        <w:t xml:space="preserve"> użyteczności publicznej, zgodnie z wymogami zawartymi w ustawie z dnia 19 lipca 2019 r. o zapewnianiu dostępności osobom ze szczególnymi potrzebami ze zmianami, z przepisami Ustawy Prawo Budowlane z 7 lipca 1994 r. ze zmianami wraz z przepisami wykonawczymi w postaci Rozporządzenia Ministra Infrastruktury w sprawie warunków technicznych, jakim powinny odpowiadać budynki i ich usytuowanie z 12 kwietnia 2002 r. ze zmianami</w:t>
      </w:r>
      <w:r>
        <w:t>.</w:t>
      </w:r>
    </w:p>
    <w:p w14:paraId="4E931BAC" w14:textId="47A33B21" w:rsidR="0016698F" w:rsidRPr="0016698F" w:rsidRDefault="0016698F" w:rsidP="003B58AF">
      <w:pPr>
        <w:tabs>
          <w:tab w:val="left" w:pos="-5487"/>
        </w:tabs>
        <w:suppressAutoHyphens/>
        <w:autoSpaceDN w:val="0"/>
        <w:spacing w:before="240"/>
        <w:textAlignment w:val="baseline"/>
        <w:rPr>
          <w:rFonts w:eastAsia="Calibri"/>
          <w:b/>
          <w:bCs/>
        </w:rPr>
      </w:pPr>
      <w:r w:rsidRPr="0016698F">
        <w:rPr>
          <w:rFonts w:eastAsia="Calibri"/>
          <w:b/>
          <w:bCs/>
        </w:rPr>
        <w:t>Uwaga</w:t>
      </w:r>
      <w:r w:rsidR="00CF6AB6">
        <w:rPr>
          <w:rFonts w:eastAsia="Calibri"/>
          <w:b/>
          <w:bCs/>
        </w:rPr>
        <w:t xml:space="preserve"> ogólna do pkt 7.1.</w:t>
      </w:r>
      <w:r w:rsidR="00923D6A">
        <w:rPr>
          <w:rFonts w:eastAsia="Calibri"/>
          <w:b/>
          <w:bCs/>
        </w:rPr>
        <w:t>3</w:t>
      </w:r>
      <w:r w:rsidR="00C07E7A">
        <w:rPr>
          <w:rFonts w:eastAsia="Calibri"/>
          <w:b/>
          <w:bCs/>
        </w:rPr>
        <w:t xml:space="preserve"> SWZ</w:t>
      </w:r>
      <w:r w:rsidRPr="0016698F">
        <w:rPr>
          <w:rFonts w:eastAsia="Calibri"/>
          <w:b/>
          <w:bCs/>
        </w:rPr>
        <w:t xml:space="preserve">: </w:t>
      </w:r>
    </w:p>
    <w:p w14:paraId="31A2F09F" w14:textId="05F6AEB1" w:rsidR="003C0D65" w:rsidRDefault="00923D6A" w:rsidP="008E65AB">
      <w:pPr>
        <w:pStyle w:val="Akapitzlist"/>
        <w:numPr>
          <w:ilvl w:val="0"/>
          <w:numId w:val="73"/>
        </w:numPr>
        <w:tabs>
          <w:tab w:val="left" w:pos="-5487"/>
        </w:tabs>
        <w:suppressAutoHyphens/>
        <w:autoSpaceDN w:val="0"/>
        <w:spacing w:after="120"/>
        <w:ind w:left="851" w:hanging="425"/>
        <w:textAlignment w:val="baseline"/>
        <w:rPr>
          <w:rFonts w:eastAsia="Calibri"/>
        </w:rPr>
      </w:pPr>
      <w:bookmarkStart w:id="28" w:name="_Hlk130403351"/>
      <w:r w:rsidRPr="00923D6A">
        <w:rPr>
          <w:rFonts w:eastAsia="Calibri"/>
        </w:rPr>
        <w:t xml:space="preserve">Zamawiający </w:t>
      </w:r>
      <w:r w:rsidR="003C0D65" w:rsidRPr="003C0D65">
        <w:rPr>
          <w:rFonts w:eastAsia="Calibri"/>
        </w:rPr>
        <w:t>w celu spełniania warunku udziału w postępowaniu, dopuszcza łączenie roli architekta z rolą audytora.</w:t>
      </w:r>
    </w:p>
    <w:p w14:paraId="71ACB5A7" w14:textId="655EA0B0" w:rsidR="000B0058" w:rsidRPr="003C0D65" w:rsidRDefault="00346E9B" w:rsidP="008E65AB">
      <w:pPr>
        <w:pStyle w:val="Akapitzlist"/>
        <w:numPr>
          <w:ilvl w:val="0"/>
          <w:numId w:val="73"/>
        </w:numPr>
        <w:tabs>
          <w:tab w:val="left" w:pos="-5487"/>
        </w:tabs>
        <w:suppressAutoHyphens/>
        <w:autoSpaceDN w:val="0"/>
        <w:spacing w:after="120"/>
        <w:ind w:left="851" w:hanging="425"/>
        <w:textAlignment w:val="baseline"/>
        <w:rPr>
          <w:rFonts w:eastAsia="Calibri"/>
        </w:rPr>
      </w:pPr>
      <w:r w:rsidRPr="000B0058">
        <w:rPr>
          <w:rFonts w:eastAsia="Calibri"/>
        </w:rPr>
        <w:t xml:space="preserve">Zamawiający wymaga, aby każda z osób Personelu Kluczowego posiadała płynną znajomość języka </w:t>
      </w:r>
      <w:r w:rsidR="00C1695A">
        <w:rPr>
          <w:rFonts w:eastAsia="Calibri"/>
        </w:rPr>
        <w:t>polskiego</w:t>
      </w:r>
      <w:r w:rsidR="00CD1D3E">
        <w:rPr>
          <w:rFonts w:eastAsia="Calibri"/>
        </w:rPr>
        <w:t xml:space="preserve"> w</w:t>
      </w:r>
      <w:r w:rsidR="00C1695A">
        <w:rPr>
          <w:rFonts w:eastAsia="Calibri"/>
        </w:rPr>
        <w:t xml:space="preserve"> mowie i piśmie</w:t>
      </w:r>
      <w:r w:rsidRPr="000B0058">
        <w:rPr>
          <w:rFonts w:eastAsia="Calibri"/>
        </w:rPr>
        <w:t>. W przypadku, jeśli ktokolwiek spośród ww. osób (pkt 7.1.</w:t>
      </w:r>
      <w:r w:rsidR="00923D6A">
        <w:rPr>
          <w:rFonts w:eastAsia="Calibri"/>
        </w:rPr>
        <w:t>3</w:t>
      </w:r>
      <w:r w:rsidRPr="000B0058">
        <w:rPr>
          <w:rFonts w:eastAsia="Calibri"/>
        </w:rPr>
        <w:t>.</w:t>
      </w:r>
      <w:r w:rsidR="00067AE2" w:rsidRPr="000B0058">
        <w:rPr>
          <w:rFonts w:eastAsia="Calibri"/>
        </w:rPr>
        <w:t xml:space="preserve"> SWZ</w:t>
      </w:r>
      <w:r w:rsidRPr="000B0058">
        <w:rPr>
          <w:rFonts w:eastAsia="Calibri"/>
        </w:rPr>
        <w:t>) nie będzie posiadał</w:t>
      </w:r>
      <w:r w:rsidR="00C1695A">
        <w:rPr>
          <w:rFonts w:eastAsia="Calibri"/>
        </w:rPr>
        <w:t>a</w:t>
      </w:r>
      <w:r w:rsidRPr="000B0058">
        <w:rPr>
          <w:rFonts w:eastAsia="Calibri"/>
        </w:rPr>
        <w:t xml:space="preserve"> płynnej znajomości języka polskiego Wykonawca zapewni na swój koszt udział tłumacza, który na bieżąco będzie tłumaczył wypowiedzi oraz dokumenty na język polski</w:t>
      </w:r>
      <w:r w:rsidR="003C0D65">
        <w:rPr>
          <w:rFonts w:eastAsia="Calibri"/>
        </w:rPr>
        <w:t>.</w:t>
      </w:r>
    </w:p>
    <w:bookmarkEnd w:id="28"/>
    <w:p w14:paraId="3F59DFEE" w14:textId="6B5B5F11" w:rsidR="001976F1" w:rsidRPr="008C5ADF" w:rsidRDefault="00485595" w:rsidP="00BB1B29">
      <w:pPr>
        <w:pStyle w:val="Nagwek3"/>
      </w:pPr>
      <w:r w:rsidRPr="008C5ADF">
        <w:t>Udostępnienie zasobów</w:t>
      </w:r>
    </w:p>
    <w:p w14:paraId="75F091C9" w14:textId="2B5AFB13" w:rsidR="001976F1" w:rsidRPr="008C5ADF" w:rsidRDefault="00485595" w:rsidP="00BB1B29">
      <w:pPr>
        <w:pStyle w:val="Akapitzlist"/>
        <w:numPr>
          <w:ilvl w:val="1"/>
          <w:numId w:val="8"/>
        </w:numPr>
        <w:suppressAutoHyphens/>
        <w:spacing w:after="120"/>
        <w:ind w:left="567" w:hanging="567"/>
      </w:pPr>
      <w:r w:rsidRPr="008C5ADF">
        <w:rPr>
          <w:rFonts w:eastAsia="Calibri"/>
          <w:lang w:eastAsia="en-US"/>
        </w:rPr>
        <w:t>Wykonawca może w celu potwierdzenia spełniania warun</w:t>
      </w:r>
      <w:r w:rsidR="00DF4066">
        <w:rPr>
          <w:rFonts w:eastAsia="Calibri"/>
          <w:lang w:eastAsia="en-US"/>
        </w:rPr>
        <w:t>ków</w:t>
      </w:r>
      <w:r w:rsidRPr="008C5ADF">
        <w:rPr>
          <w:rFonts w:eastAsia="Calibri"/>
          <w:lang w:eastAsia="en-US"/>
        </w:rPr>
        <w:t xml:space="preserve"> udziału w postępowaniu, </w:t>
      </w:r>
      <w:r w:rsidR="005B3EC0" w:rsidRPr="00185527">
        <w:rPr>
          <w:rFonts w:eastAsia="Calibri"/>
          <w:lang w:eastAsia="en-US"/>
        </w:rPr>
        <w:t>w</w:t>
      </w:r>
      <w:r w:rsidR="005B3EC0">
        <w:rPr>
          <w:rFonts w:eastAsia="Calibri"/>
          <w:lang w:eastAsia="en-US"/>
        </w:rPr>
        <w:t> </w:t>
      </w:r>
      <w:r w:rsidRPr="008C5ADF">
        <w:rPr>
          <w:rFonts w:eastAsia="Calibri"/>
          <w:lang w:eastAsia="en-US"/>
        </w:rPr>
        <w:t>stosownych sytuacjach oraz w odniesieniu do konkretnego zamówienia, lub jego części, polegać na zdolnościach technicznych lub zawodowych lub sytuacji finansowej lub ekonomicznej podmiotów udostępniających</w:t>
      </w:r>
      <w:r>
        <w:t xml:space="preserve"> </w:t>
      </w:r>
      <w:r w:rsidRPr="008C5ADF">
        <w:rPr>
          <w:rFonts w:eastAsia="Calibri"/>
          <w:lang w:eastAsia="en-US"/>
        </w:rPr>
        <w:t>zasoby, niezależnie od charakteru prawnego łączących go z nimi stosunków prawnych.</w:t>
      </w:r>
    </w:p>
    <w:p w14:paraId="15A7F78E" w14:textId="77777777" w:rsidR="008C5ADF" w:rsidRDefault="00485595" w:rsidP="00BB1B29">
      <w:pPr>
        <w:pStyle w:val="Akapitzlist"/>
        <w:numPr>
          <w:ilvl w:val="1"/>
          <w:numId w:val="8"/>
        </w:numPr>
        <w:suppressAutoHyphens/>
        <w:spacing w:after="120"/>
        <w:ind w:left="567" w:hanging="567"/>
      </w:pPr>
      <w: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00854DA" w14:textId="4127C262" w:rsidR="008C5ADF" w:rsidRDefault="00485595" w:rsidP="00BB1B29">
      <w:pPr>
        <w:pStyle w:val="Akapitzlist"/>
        <w:numPr>
          <w:ilvl w:val="1"/>
          <w:numId w:val="8"/>
        </w:numPr>
        <w:suppressAutoHyphens/>
        <w:spacing w:after="120"/>
        <w:ind w:left="567" w:hanging="567"/>
      </w:pPr>
      <w:r>
        <w:lastRenderedPageBreak/>
        <w:t xml:space="preserve">Wykonawca, który polega na zdolnościach lub sytuacji podmiotów udostępniających zasoby, </w:t>
      </w:r>
      <w:r w:rsidRPr="008C5ADF">
        <w:rPr>
          <w:b/>
          <w:bCs/>
        </w:rPr>
        <w:t>składa wraz z ofertą, zobowiązanie podmiotu udostępniającego zasoby</w:t>
      </w:r>
      <w:r>
        <w:t xml:space="preserve"> do oddania mu do dyspozycji niezbędnych zasobów na potrzeby realizacji danego zamówienia lub inny podmiotowy środek dowodowy potwierdzający, że Wykonawca realizując zamówienie, będzie dysponował niezbędnymi zasobami tych podmiotów</w:t>
      </w:r>
      <w:r w:rsidR="008429A5">
        <w:t xml:space="preserve"> </w:t>
      </w:r>
      <w:r w:rsidR="000B0293" w:rsidRPr="000B0293">
        <w:t xml:space="preserve">(wzór zobowiązania zawiera </w:t>
      </w:r>
      <w:r w:rsidR="000B0293" w:rsidRPr="000B0293">
        <w:rPr>
          <w:b/>
          <w:bCs/>
        </w:rPr>
        <w:t xml:space="preserve">Załącznik nr </w:t>
      </w:r>
      <w:r w:rsidR="00BF64A9">
        <w:rPr>
          <w:b/>
          <w:bCs/>
        </w:rPr>
        <w:t>7</w:t>
      </w:r>
      <w:r w:rsidR="000B0293" w:rsidRPr="000B0293">
        <w:rPr>
          <w:b/>
          <w:bCs/>
        </w:rPr>
        <w:t xml:space="preserve"> do SWZ</w:t>
      </w:r>
      <w:r w:rsidR="000B0293" w:rsidRPr="000B0293">
        <w:t>).</w:t>
      </w:r>
    </w:p>
    <w:p w14:paraId="7BCCA43B" w14:textId="0A8FD46A" w:rsidR="001976F1" w:rsidRDefault="00485595" w:rsidP="00BB1B29">
      <w:pPr>
        <w:pStyle w:val="Akapitzlist"/>
        <w:numPr>
          <w:ilvl w:val="1"/>
          <w:numId w:val="8"/>
        </w:numPr>
        <w:suppressAutoHyphens/>
        <w:spacing w:after="120"/>
        <w:ind w:left="567" w:hanging="567"/>
      </w:pPr>
      <w:r>
        <w:t>Zobowiązanie podmiotu udostępniającego zasoby, o którym mowa w p</w:t>
      </w:r>
      <w:r w:rsidR="00473095">
        <w:t>unkcie</w:t>
      </w:r>
      <w:r>
        <w:t xml:space="preserve"> 7.</w:t>
      </w:r>
      <w:r w:rsidR="000A2F88">
        <w:t>4 SWZ</w:t>
      </w:r>
      <w:r>
        <w:t xml:space="preserve"> powyżej potwierdza, że stosunek łączący Wykonawcę z podmiotami udostępniającymi zasoby </w:t>
      </w:r>
      <w:r w:rsidRPr="00AD6FC1">
        <w:rPr>
          <w:b/>
          <w:bCs/>
        </w:rPr>
        <w:t>gwarantuje rzeczywisty dostęp</w:t>
      </w:r>
      <w:r>
        <w:t xml:space="preserve"> </w:t>
      </w:r>
      <w:r w:rsidRPr="00AD6FC1">
        <w:rPr>
          <w:b/>
          <w:bCs/>
        </w:rPr>
        <w:t>do tych zasobów</w:t>
      </w:r>
      <w:r>
        <w:t xml:space="preserve"> oraz określa w szczególności:</w:t>
      </w:r>
    </w:p>
    <w:p w14:paraId="74C55B00" w14:textId="4DA841A7" w:rsidR="001976F1" w:rsidRDefault="00485595" w:rsidP="00BB1B29">
      <w:pPr>
        <w:pStyle w:val="Akapitzlist"/>
        <w:numPr>
          <w:ilvl w:val="2"/>
          <w:numId w:val="8"/>
        </w:numPr>
        <w:suppressAutoHyphens/>
        <w:spacing w:after="120"/>
        <w:ind w:left="992"/>
      </w:pPr>
      <w:r>
        <w:t xml:space="preserve">zakres dostępnych </w:t>
      </w:r>
      <w:r w:rsidR="00804A53">
        <w:t>W</w:t>
      </w:r>
      <w:r>
        <w:t>ykonawcy zasobów podmiotu udostępniającego zasoby;</w:t>
      </w:r>
    </w:p>
    <w:p w14:paraId="5E428129" w14:textId="77777777" w:rsidR="008C5ADF" w:rsidRDefault="00485595" w:rsidP="00BB1B29">
      <w:pPr>
        <w:pStyle w:val="Akapitzlist"/>
        <w:numPr>
          <w:ilvl w:val="2"/>
          <w:numId w:val="8"/>
        </w:numPr>
        <w:suppressAutoHyphens/>
        <w:spacing w:after="120"/>
        <w:ind w:left="992"/>
      </w:pPr>
      <w:r>
        <w:t xml:space="preserve">sposób i okres udostępnienia </w:t>
      </w:r>
      <w:r w:rsidR="00804A53">
        <w:t>W</w:t>
      </w:r>
      <w:r>
        <w:t>ykonawcy i wykorzystania przez niego zasobów podmiotu udostępniającego te zasoby przy wykonywaniu zamówienia;</w:t>
      </w:r>
    </w:p>
    <w:p w14:paraId="21DD7313" w14:textId="5F306293" w:rsidR="001976F1" w:rsidRDefault="00485595" w:rsidP="00BB1B29">
      <w:pPr>
        <w:pStyle w:val="Akapitzlist"/>
        <w:numPr>
          <w:ilvl w:val="2"/>
          <w:numId w:val="8"/>
        </w:numPr>
        <w:suppressAutoHyphens/>
        <w:spacing w:after="120"/>
        <w:ind w:left="992"/>
      </w:pPr>
      <w:r>
        <w:t xml:space="preserve">czy i w jakim zakresie podmiot udostępniający zasoby, na zdolnościach którego </w:t>
      </w:r>
      <w:r w:rsidR="00804A53">
        <w:t>W</w:t>
      </w:r>
      <w:r>
        <w:t xml:space="preserve">ykonawca polega w odniesieniu do warunków udziału w postępowaniu dotyczących wykształcenia, kwalifikacji zawodowych lub doświadczenia, zrealizuje usługi, których wskazane zdolności dotyczą. </w:t>
      </w:r>
    </w:p>
    <w:p w14:paraId="467EFB89" w14:textId="5C5ED0F5" w:rsidR="008C5ADF" w:rsidRDefault="00485595" w:rsidP="00BB1B29">
      <w:pPr>
        <w:pStyle w:val="Akapitzlist"/>
        <w:numPr>
          <w:ilvl w:val="1"/>
          <w:numId w:val="8"/>
        </w:numPr>
        <w:suppressAutoHyphens/>
        <w:spacing w:after="120"/>
        <w:ind w:left="567" w:hanging="567"/>
      </w:pPr>
      <w:r>
        <w:t>Zamawiający ocenia, czy udostępniane Wykonawcy przez podmioty udostępniające zasoby zdolności techniczne lub zawodowe</w:t>
      </w:r>
      <w:r w:rsidR="000D0793">
        <w:t xml:space="preserve"> lub ich sytuacja finansowa lub ekonomiczna</w:t>
      </w:r>
      <w:r>
        <w:t xml:space="preserve">, pozwalają na wykazanie przez </w:t>
      </w:r>
      <w:r w:rsidR="00804A53">
        <w:t>W</w:t>
      </w:r>
      <w:r>
        <w:t>ykonawcę spełniania warunk</w:t>
      </w:r>
      <w:r w:rsidR="4383236E">
        <w:t>ów</w:t>
      </w:r>
      <w:r>
        <w:t xml:space="preserve"> udziału w postępowaniu, o których mowa w </w:t>
      </w:r>
      <w:r w:rsidR="00473095">
        <w:t xml:space="preserve">punkcie </w:t>
      </w:r>
      <w:r>
        <w:t>7.1 powyżej, a także zbada, czy nie zachodzą wobec tego podmiotu podstawy wykluczenia, które zostały przewidziane względem Wykonawcy.</w:t>
      </w:r>
    </w:p>
    <w:p w14:paraId="52887EA1" w14:textId="212A03A7" w:rsidR="00677FDA" w:rsidRDefault="00677FDA" w:rsidP="00BB1B29">
      <w:pPr>
        <w:pStyle w:val="Akapitzlist"/>
        <w:numPr>
          <w:ilvl w:val="1"/>
          <w:numId w:val="8"/>
        </w:numPr>
        <w:suppressAutoHyphens/>
        <w:spacing w:after="120"/>
        <w:ind w:left="567" w:hanging="567"/>
      </w:pPr>
      <w:r>
        <w:t xml:space="preserve">Podmiot, który zobowiązał się do udostępnienia zasobów, odpowiada solidarnie </w:t>
      </w:r>
      <w:r w:rsidR="005B3EC0" w:rsidRPr="00185527">
        <w:t>z</w:t>
      </w:r>
      <w:r w:rsidR="005B3EC0">
        <w:t> </w:t>
      </w:r>
      <w:r>
        <w:t xml:space="preserve">Wykonawcą, który polega na jego sytuacji </w:t>
      </w:r>
      <w:r w:rsidR="0068448B">
        <w:t xml:space="preserve">ekonomicznej lub </w:t>
      </w:r>
      <w:r>
        <w:t>finansowej, za szkodę poniesioną przez Zamawiającego powstałą wskutek nieudostępnienia tych zasobów, chyba że za nieudostępnienie zasobów podmiot ten nie ponosi winy.</w:t>
      </w:r>
    </w:p>
    <w:p w14:paraId="206A980C" w14:textId="61F74D9B" w:rsidR="008C5ADF" w:rsidRDefault="00485595" w:rsidP="00BB1B29">
      <w:pPr>
        <w:pStyle w:val="Akapitzlist"/>
        <w:numPr>
          <w:ilvl w:val="1"/>
          <w:numId w:val="8"/>
        </w:numPr>
        <w:suppressAutoHyphens/>
        <w:spacing w:after="120"/>
        <w:ind w:left="567" w:hanging="567"/>
      </w:pPr>
      <w:r w:rsidRPr="008C5ADF">
        <w:t xml:space="preserve">Jeżeli zdolności techniczne lub </w:t>
      </w:r>
      <w:r w:rsidR="00677FDA" w:rsidRPr="008C5ADF">
        <w:t>zawodow</w:t>
      </w:r>
      <w:r w:rsidR="00FB7013">
        <w:t>e</w:t>
      </w:r>
      <w:r w:rsidR="00677FDA">
        <w:t xml:space="preserve">, sytuacja ekonomiczna </w:t>
      </w:r>
      <w:r w:rsidR="00677FDA" w:rsidDel="002E1605">
        <w:t>lub finansowa</w:t>
      </w:r>
      <w:r w:rsidRPr="008C5ADF" w:rsidDel="002E1605">
        <w:t xml:space="preserve"> </w:t>
      </w:r>
      <w:r w:rsidRPr="008C5ADF">
        <w:t>podmiotu udostępniającego zasoby nie potwierdzają spełnienia przez Wykonawcę warunków udziału w postępowaniu lub zachodzą wobec tych podmiotów podstawy wykluczenia, Zamawiający żąda, aby Wykonawca w terminie określonym przez Zamawiającego zastąpił ten podmiot innym podmiotem lub podmiotami albo wykazał, że samodzielnie spełnia warunki udziału w postępowaniu określone w niniejszym postępowaniu.</w:t>
      </w:r>
    </w:p>
    <w:p w14:paraId="40357140" w14:textId="64B8CBAD" w:rsidR="001976F1" w:rsidRDefault="00485595" w:rsidP="00BB1B29">
      <w:pPr>
        <w:pStyle w:val="Akapitzlist"/>
        <w:numPr>
          <w:ilvl w:val="1"/>
          <w:numId w:val="8"/>
        </w:numPr>
        <w:suppressAutoHyphens/>
        <w:spacing w:after="120"/>
        <w:ind w:left="567" w:hanging="567"/>
      </w:pPr>
      <w:r w:rsidRPr="008C5ADF">
        <w:rPr>
          <w:b/>
          <w:bCs/>
        </w:rPr>
        <w:t>Uwaga:</w:t>
      </w:r>
      <w:r w:rsidRPr="008C5ADF">
        <w:t xml:space="preserve"> Wykonawca nie może, po upływie terminu składania ofert, powoływać się na zdolności lub sytuację podmiotów udostępniających zasoby, jeżeli na etapie składania </w:t>
      </w:r>
      <w:r w:rsidRPr="008C5ADF">
        <w:lastRenderedPageBreak/>
        <w:t>ofert nie polegał on w danym zakresie na zdolnościach lub sytuacji podmiotów udostępniających zasoby.</w:t>
      </w:r>
    </w:p>
    <w:p w14:paraId="5D467326" w14:textId="09D033D1" w:rsidR="001976F1" w:rsidRPr="008C5ADF" w:rsidRDefault="00485595" w:rsidP="00BB1B29">
      <w:pPr>
        <w:pStyle w:val="Nagwek2"/>
      </w:pPr>
      <w:bookmarkStart w:id="29" w:name="_Toc96430572"/>
      <w:r w:rsidRPr="008C5ADF">
        <w:t>Rozdział 8</w:t>
      </w:r>
      <w:r w:rsidR="008C5ADF">
        <w:t>. P</w:t>
      </w:r>
      <w:r w:rsidR="008C5ADF" w:rsidRPr="008C5ADF">
        <w:t>odstawy wykluczenia</w:t>
      </w:r>
      <w:bookmarkEnd w:id="29"/>
      <w:r w:rsidR="008C5ADF">
        <w:t>.</w:t>
      </w:r>
      <w:r w:rsidR="008C5ADF" w:rsidRPr="008C5ADF">
        <w:t xml:space="preserve"> </w:t>
      </w:r>
    </w:p>
    <w:p w14:paraId="72BC5CE8" w14:textId="3E838760" w:rsidR="001976F1" w:rsidRPr="002B385D" w:rsidRDefault="00333F52" w:rsidP="008E65AB">
      <w:pPr>
        <w:pStyle w:val="Akapitzlist"/>
        <w:widowControl w:val="0"/>
        <w:numPr>
          <w:ilvl w:val="1"/>
          <w:numId w:val="69"/>
        </w:numPr>
        <w:suppressAutoHyphens/>
        <w:spacing w:after="120"/>
        <w:ind w:left="567" w:hanging="567"/>
        <w:rPr>
          <w:rFonts w:cs="Calibri"/>
        </w:rPr>
      </w:pPr>
      <w:r w:rsidRPr="002B385D">
        <w:rPr>
          <w:rFonts w:cs="Calibri"/>
        </w:rPr>
        <w:t xml:space="preserve">O udzielenie zamówienia </w:t>
      </w:r>
      <w:r w:rsidR="00456D5F" w:rsidRPr="002B385D">
        <w:rPr>
          <w:rFonts w:cs="Calibri"/>
        </w:rPr>
        <w:t>mogą ubiegać się Wykonawcy</w:t>
      </w:r>
      <w:r w:rsidR="00CD2185" w:rsidRPr="002B385D">
        <w:rPr>
          <w:rFonts w:cs="Calibri"/>
        </w:rPr>
        <w:t>, którzy nie podlegają wykluczeniu</w:t>
      </w:r>
      <w:r w:rsidR="00FB3195" w:rsidRPr="002B385D">
        <w:rPr>
          <w:rFonts w:cs="Calibri"/>
        </w:rPr>
        <w:t xml:space="preserve"> z postępowania na podstawie</w:t>
      </w:r>
      <w:r w:rsidR="00485595" w:rsidRPr="002B385D">
        <w:rPr>
          <w:rFonts w:cs="Calibri"/>
        </w:rPr>
        <w:t>:</w:t>
      </w:r>
    </w:p>
    <w:p w14:paraId="3F4523E5" w14:textId="4579AE6B" w:rsidR="001976F1" w:rsidRPr="002B385D" w:rsidRDefault="00FB3195" w:rsidP="008E65AB">
      <w:pPr>
        <w:pStyle w:val="Akapitzlist"/>
        <w:widowControl w:val="0"/>
        <w:numPr>
          <w:ilvl w:val="2"/>
          <w:numId w:val="69"/>
        </w:numPr>
        <w:suppressAutoHyphens/>
        <w:spacing w:after="120"/>
        <w:ind w:left="992"/>
        <w:rPr>
          <w:rFonts w:cs="Calibri"/>
        </w:rPr>
      </w:pPr>
      <w:r w:rsidRPr="002B385D">
        <w:rPr>
          <w:rFonts w:cs="Calibri"/>
        </w:rPr>
        <w:t>art.</w:t>
      </w:r>
      <w:r w:rsidR="00485595" w:rsidRPr="002B385D">
        <w:rPr>
          <w:rFonts w:cs="Calibri"/>
        </w:rPr>
        <w:t xml:space="preserve"> 108 ust</w:t>
      </w:r>
      <w:r w:rsidR="00E96740" w:rsidRPr="002B385D">
        <w:rPr>
          <w:rFonts w:cs="Calibri"/>
        </w:rPr>
        <w:t>.</w:t>
      </w:r>
      <w:r w:rsidR="00485595" w:rsidRPr="002B385D">
        <w:rPr>
          <w:rFonts w:cs="Calibri"/>
        </w:rPr>
        <w:t xml:space="preserve"> 1 ustawy </w:t>
      </w:r>
      <w:proofErr w:type="spellStart"/>
      <w:r w:rsidR="00485595" w:rsidRPr="002B385D">
        <w:rPr>
          <w:rFonts w:cs="Calibri"/>
        </w:rPr>
        <w:t>Pzp</w:t>
      </w:r>
      <w:proofErr w:type="spellEnd"/>
      <w:r w:rsidR="00485595" w:rsidRPr="002B385D">
        <w:rPr>
          <w:rFonts w:cs="Calibri"/>
        </w:rPr>
        <w:t>;</w:t>
      </w:r>
    </w:p>
    <w:p w14:paraId="68E047F5" w14:textId="2ABABA21" w:rsidR="00B82DA4" w:rsidRDefault="00FB3195" w:rsidP="008E65AB">
      <w:pPr>
        <w:pStyle w:val="Akapitzlist"/>
        <w:widowControl w:val="0"/>
        <w:numPr>
          <w:ilvl w:val="2"/>
          <w:numId w:val="69"/>
        </w:numPr>
        <w:suppressAutoHyphens/>
        <w:spacing w:after="120"/>
        <w:ind w:left="993"/>
        <w:rPr>
          <w:rFonts w:cs="Calibri"/>
        </w:rPr>
      </w:pPr>
      <w:r w:rsidRPr="00BE5835">
        <w:rPr>
          <w:rFonts w:cs="Calibri"/>
        </w:rPr>
        <w:t>art.</w:t>
      </w:r>
      <w:r w:rsidR="00485595" w:rsidRPr="00BE5835">
        <w:rPr>
          <w:rFonts w:cs="Calibri"/>
        </w:rPr>
        <w:t xml:space="preserve"> 109 ust</w:t>
      </w:r>
      <w:r w:rsidR="00E96740" w:rsidRPr="00BE5835">
        <w:rPr>
          <w:rFonts w:cs="Calibri"/>
        </w:rPr>
        <w:t>.</w:t>
      </w:r>
      <w:r w:rsidR="00485595" w:rsidRPr="00BE5835">
        <w:rPr>
          <w:rFonts w:cs="Calibri"/>
        </w:rPr>
        <w:t xml:space="preserve"> 1 </w:t>
      </w:r>
      <w:r w:rsidR="004952CD" w:rsidRPr="00BE5835">
        <w:rPr>
          <w:rFonts w:cs="Calibri"/>
        </w:rPr>
        <w:t xml:space="preserve">pkt </w:t>
      </w:r>
      <w:r w:rsidR="00273370" w:rsidRPr="00BE5835">
        <w:rPr>
          <w:rFonts w:cs="Calibri"/>
        </w:rPr>
        <w:t>4</w:t>
      </w:r>
      <w:r w:rsidR="009F6EBE">
        <w:rPr>
          <w:rFonts w:cs="Calibri"/>
        </w:rPr>
        <w:t>, pkt 8 i pkt 10</w:t>
      </w:r>
      <w:r w:rsidR="00462ECE" w:rsidRPr="00BE5835">
        <w:rPr>
          <w:rFonts w:cs="Calibri"/>
        </w:rPr>
        <w:t xml:space="preserve"> </w:t>
      </w:r>
      <w:r w:rsidR="00485595" w:rsidRPr="00BE5835">
        <w:rPr>
          <w:rFonts w:cs="Calibri"/>
        </w:rPr>
        <w:t xml:space="preserve">ustawy </w:t>
      </w:r>
      <w:proofErr w:type="spellStart"/>
      <w:r w:rsidR="00485595" w:rsidRPr="00BE5835">
        <w:rPr>
          <w:rFonts w:cs="Calibri"/>
        </w:rPr>
        <w:t>Pzp</w:t>
      </w:r>
      <w:proofErr w:type="spellEnd"/>
      <w:r w:rsidR="00B82DA4" w:rsidRPr="00BE5835">
        <w:rPr>
          <w:rFonts w:cs="Calibri"/>
        </w:rPr>
        <w:t>;</w:t>
      </w:r>
    </w:p>
    <w:p w14:paraId="41592B55" w14:textId="6092926C" w:rsidR="005810C4" w:rsidRPr="002B385D" w:rsidRDefault="00FB3195" w:rsidP="008E65AB">
      <w:pPr>
        <w:pStyle w:val="Akapitzlist"/>
        <w:widowControl w:val="0"/>
        <w:numPr>
          <w:ilvl w:val="2"/>
          <w:numId w:val="69"/>
        </w:numPr>
        <w:suppressAutoHyphens/>
        <w:spacing w:after="120"/>
        <w:ind w:left="993"/>
        <w:rPr>
          <w:rFonts w:cs="Calibri"/>
        </w:rPr>
      </w:pPr>
      <w:bookmarkStart w:id="30" w:name="_Hlk104480495"/>
      <w:r w:rsidRPr="002B385D">
        <w:rPr>
          <w:rFonts w:cs="Calibri"/>
        </w:rPr>
        <w:t xml:space="preserve">art. </w:t>
      </w:r>
      <w:r w:rsidR="00B82DA4" w:rsidRPr="002B385D">
        <w:rPr>
          <w:rFonts w:cs="Calibri"/>
        </w:rPr>
        <w:t>7 ust</w:t>
      </w:r>
      <w:r w:rsidR="00E96740" w:rsidRPr="002B385D">
        <w:rPr>
          <w:rFonts w:cs="Calibri"/>
        </w:rPr>
        <w:t>.</w:t>
      </w:r>
      <w:r w:rsidR="00B82DA4" w:rsidRPr="002B385D">
        <w:rPr>
          <w:rFonts w:cs="Calibri"/>
        </w:rPr>
        <w:t xml:space="preserve"> 1 ustawy z dnia 13 kwietnia 2022 r. o szczególnych rozwiązaniach w zakresie przeciwdziałania wspieraniu agresji na Ukrainę oraz służących ochronie bezpieczeństwa narodowego (</w:t>
      </w:r>
      <w:r w:rsidR="005713B9">
        <w:rPr>
          <w:rFonts w:cs="Calibri"/>
        </w:rPr>
        <w:t>Dz.U.</w:t>
      </w:r>
      <w:r w:rsidR="00AC1A93" w:rsidRPr="002B385D">
        <w:rPr>
          <w:rFonts w:cs="Calibri"/>
        </w:rPr>
        <w:t xml:space="preserve"> z </w:t>
      </w:r>
      <w:r w:rsidR="00AC1A93" w:rsidRPr="7D17FD9C">
        <w:rPr>
          <w:rFonts w:cs="Calibri"/>
        </w:rPr>
        <w:t>202</w:t>
      </w:r>
      <w:r w:rsidR="005713B9">
        <w:rPr>
          <w:rFonts w:cs="Calibri"/>
        </w:rPr>
        <w:t>4</w:t>
      </w:r>
      <w:r w:rsidR="00AC1A93" w:rsidRPr="002B385D">
        <w:rPr>
          <w:rFonts w:cs="Calibri"/>
        </w:rPr>
        <w:t xml:space="preserve"> r.</w:t>
      </w:r>
      <w:r w:rsidR="00B82DA4" w:rsidRPr="002B385D">
        <w:rPr>
          <w:rFonts w:cs="Calibri"/>
        </w:rPr>
        <w:t xml:space="preserve"> poz</w:t>
      </w:r>
      <w:r w:rsidR="005713B9">
        <w:rPr>
          <w:rFonts w:cs="Calibri"/>
        </w:rPr>
        <w:t>. 507</w:t>
      </w:r>
      <w:r w:rsidR="00B82DA4" w:rsidRPr="002B385D">
        <w:rPr>
          <w:rFonts w:cs="Calibri"/>
        </w:rPr>
        <w:t>)</w:t>
      </w:r>
      <w:r w:rsidR="00036DE7" w:rsidRPr="002B385D">
        <w:rPr>
          <w:rFonts w:cs="Calibri"/>
        </w:rPr>
        <w:t xml:space="preserve"> dalej jako </w:t>
      </w:r>
      <w:r w:rsidR="00105501" w:rsidRPr="002B385D">
        <w:rPr>
          <w:rFonts w:cs="Calibri"/>
        </w:rPr>
        <w:t>„</w:t>
      </w:r>
      <w:r w:rsidR="00036DE7" w:rsidRPr="002B385D">
        <w:rPr>
          <w:rFonts w:cs="Calibri"/>
        </w:rPr>
        <w:t>ustawa</w:t>
      </w:r>
      <w:r w:rsidR="00105501" w:rsidRPr="002B385D">
        <w:rPr>
          <w:rFonts w:cs="Calibri"/>
        </w:rPr>
        <w:t xml:space="preserve"> sankcyjna”</w:t>
      </w:r>
      <w:r w:rsidR="00E53626" w:rsidRPr="002B385D">
        <w:rPr>
          <w:rFonts w:cs="Calibri"/>
        </w:rPr>
        <w:t>;</w:t>
      </w:r>
    </w:p>
    <w:p w14:paraId="5A7EEC85" w14:textId="0C7A2538" w:rsidR="001976F1" w:rsidRDefault="002F5E15" w:rsidP="008E65AB">
      <w:pPr>
        <w:pStyle w:val="Akapitzlist"/>
        <w:widowControl w:val="0"/>
        <w:numPr>
          <w:ilvl w:val="2"/>
          <w:numId w:val="69"/>
        </w:numPr>
        <w:suppressAutoHyphens/>
        <w:spacing w:after="120"/>
        <w:ind w:left="993"/>
        <w:rPr>
          <w:rFonts w:cs="Calibri"/>
        </w:rPr>
      </w:pPr>
      <w:r w:rsidRPr="002F5E15">
        <w:rPr>
          <w:rFonts w:cs="Calibri"/>
        </w:rPr>
        <w:t>art. 5k rozporządzenia Rady (UE) nr 833/2014 z dnia 31 lipca 2014 r. dotyczącego środków ograniczających w związku z działaniami Rosji destabilizującymi sytuację na Ukrainie</w:t>
      </w:r>
      <w:r w:rsidR="00184F6C">
        <w:rPr>
          <w:rFonts w:cs="Calibri"/>
        </w:rPr>
        <w:t xml:space="preserve"> </w:t>
      </w:r>
      <w:r w:rsidR="00184F6C">
        <w:t xml:space="preserve">(Dz. Urz. UE L Nr 229, str. 1) w brzmieniu nadanym rozporządzeniem Rady (UE) 2022/576 z dnia 8 kwietnia 2022 r. w sprawie zmiany rozporządzenia (UE) </w:t>
      </w:r>
      <w:r w:rsidR="005B3EC0" w:rsidRPr="00185527">
        <w:t>nr</w:t>
      </w:r>
      <w:r w:rsidR="005B3EC0">
        <w:t> </w:t>
      </w:r>
      <w:r w:rsidR="00184F6C">
        <w:t xml:space="preserve">833/2014 dotyczącego środków ograniczających z działaniami Rosji destabilizującymi sytuację na Ukrainie (Dz. Urz. UE nr L 111 str. 1) oraz rozporządzeniem Rady (UE) 2022/879 z dnia 3 czerwca 2022 r. w sprawie zmiany Rozporządzenia (UE) nr 833/2014 dotyczące środków ograniczających w związku </w:t>
      </w:r>
      <w:r w:rsidR="005B3EC0" w:rsidRPr="00185527">
        <w:t>z</w:t>
      </w:r>
      <w:r w:rsidR="005B3EC0">
        <w:t> </w:t>
      </w:r>
      <w:r w:rsidR="00184F6C">
        <w:t>działaniami Rosji destabilizującymi sytuację na Ukrainie (Dz. Urz. UE L Nr 153 str. 53)</w:t>
      </w:r>
      <w:r w:rsidR="00702BA4">
        <w:t xml:space="preserve">, dalej jako „rozporządzenie </w:t>
      </w:r>
      <w:r w:rsidR="00702BA4" w:rsidRPr="002F5E15">
        <w:rPr>
          <w:rFonts w:cs="Calibri"/>
        </w:rPr>
        <w:t>833/2014</w:t>
      </w:r>
      <w:r w:rsidR="0079389A">
        <w:rPr>
          <w:rFonts w:cs="Calibri"/>
        </w:rPr>
        <w:t xml:space="preserve"> w brzmieniu nadanym przez rozporządzenie </w:t>
      </w:r>
      <w:r w:rsidR="0079389A">
        <w:t>2022/576</w:t>
      </w:r>
      <w:r w:rsidR="00702BA4">
        <w:rPr>
          <w:rFonts w:cs="Calibri"/>
        </w:rPr>
        <w:t>”</w:t>
      </w:r>
      <w:r w:rsidR="008C5ADF">
        <w:rPr>
          <w:rFonts w:cs="Calibri"/>
        </w:rPr>
        <w:t>.</w:t>
      </w:r>
    </w:p>
    <w:bookmarkEnd w:id="30"/>
    <w:p w14:paraId="6A34C138" w14:textId="0FBE0B9D" w:rsidR="003F4CB5" w:rsidRPr="002B385D" w:rsidRDefault="003F1355" w:rsidP="008E65AB">
      <w:pPr>
        <w:pStyle w:val="Akapitzlist"/>
        <w:widowControl w:val="0"/>
        <w:numPr>
          <w:ilvl w:val="1"/>
          <w:numId w:val="69"/>
        </w:numPr>
        <w:suppressAutoHyphens/>
        <w:spacing w:after="120"/>
        <w:ind w:left="567" w:hanging="567"/>
        <w:rPr>
          <w:rFonts w:cs="Calibri"/>
        </w:rPr>
      </w:pPr>
      <w:r w:rsidRPr="002B385D">
        <w:rPr>
          <w:rFonts w:cs="Calibri"/>
        </w:rPr>
        <w:t xml:space="preserve">Wykluczenie Wykonawcy następuje zgodnie z art. 111 ustawy </w:t>
      </w:r>
      <w:proofErr w:type="spellStart"/>
      <w:r w:rsidRPr="002B385D">
        <w:rPr>
          <w:rFonts w:cs="Calibri"/>
        </w:rPr>
        <w:t>Pzp</w:t>
      </w:r>
      <w:proofErr w:type="spellEnd"/>
      <w:r w:rsidRPr="002B385D">
        <w:rPr>
          <w:rFonts w:cs="Calibri"/>
        </w:rPr>
        <w:t>.</w:t>
      </w:r>
    </w:p>
    <w:p w14:paraId="5051EC7F" w14:textId="77777777" w:rsidR="00A54FA1" w:rsidRDefault="00853ACD" w:rsidP="008E65AB">
      <w:pPr>
        <w:pStyle w:val="Akapitzlist"/>
        <w:widowControl w:val="0"/>
        <w:numPr>
          <w:ilvl w:val="1"/>
          <w:numId w:val="69"/>
        </w:numPr>
        <w:suppressAutoHyphens/>
        <w:spacing w:after="120"/>
        <w:ind w:left="567" w:hanging="567"/>
        <w:rPr>
          <w:rFonts w:cs="Calibri"/>
          <w:bCs/>
        </w:rPr>
      </w:pPr>
      <w:r w:rsidRPr="00853ACD">
        <w:rPr>
          <w:rFonts w:cs="Calibri"/>
          <w:bCs/>
        </w:rPr>
        <w:t>Wykonawca nie podlega wykluczeniu w okolicznościach określonych</w:t>
      </w:r>
      <w:r w:rsidR="00A54FA1">
        <w:rPr>
          <w:rFonts w:cs="Calibri"/>
          <w:bCs/>
        </w:rPr>
        <w:t>:</w:t>
      </w:r>
    </w:p>
    <w:p w14:paraId="30C6310B" w14:textId="58834699" w:rsidR="00A54FA1" w:rsidRPr="002B385D" w:rsidRDefault="00A54FA1" w:rsidP="008E65AB">
      <w:pPr>
        <w:pStyle w:val="Akapitzlist"/>
        <w:widowControl w:val="0"/>
        <w:numPr>
          <w:ilvl w:val="2"/>
          <w:numId w:val="69"/>
        </w:numPr>
        <w:suppressAutoHyphens/>
        <w:spacing w:after="120"/>
        <w:ind w:left="992"/>
        <w:rPr>
          <w:rFonts w:cs="Calibri"/>
          <w:bCs/>
        </w:rPr>
      </w:pPr>
      <w:r>
        <w:t xml:space="preserve">w art. </w:t>
      </w:r>
      <w:r w:rsidRPr="004E383E">
        <w:t xml:space="preserve">109 ust. 1 </w:t>
      </w:r>
      <w:r w:rsidR="000044FD" w:rsidRPr="004E383E">
        <w:t xml:space="preserve">pkt </w:t>
      </w:r>
      <w:r w:rsidRPr="004E383E">
        <w:t>4, jeżeli</w:t>
      </w:r>
      <w:r>
        <w:t xml:space="preserve"> wystąpią przesłanki określone w art. 109 ust. 3 ustawy </w:t>
      </w:r>
      <w:proofErr w:type="spellStart"/>
      <w:r>
        <w:t>Pzp</w:t>
      </w:r>
      <w:proofErr w:type="spellEnd"/>
      <w:r>
        <w:t xml:space="preserve">, </w:t>
      </w:r>
    </w:p>
    <w:p w14:paraId="2674DD6B" w14:textId="4117A193" w:rsidR="00A54FA1" w:rsidRDefault="00A54FA1" w:rsidP="008E65AB">
      <w:pPr>
        <w:pStyle w:val="Akapitzlist"/>
        <w:widowControl w:val="0"/>
        <w:numPr>
          <w:ilvl w:val="2"/>
          <w:numId w:val="69"/>
        </w:numPr>
        <w:suppressAutoHyphens/>
        <w:spacing w:after="120"/>
        <w:ind w:left="992"/>
        <w:rPr>
          <w:rFonts w:cs="Calibri"/>
        </w:rPr>
      </w:pPr>
      <w:r>
        <w:t>w art. 108 ust. 1 pkt 1, 2 i 5 lub art. 109 ust. 1 pkt 4</w:t>
      </w:r>
      <w:r w:rsidR="007D2B01">
        <w:t>, pkt 8 i pkt 10</w:t>
      </w:r>
      <w:r w:rsidR="001A3459">
        <w:t xml:space="preserve"> </w:t>
      </w:r>
      <w:r>
        <w:t xml:space="preserve">ustawy </w:t>
      </w:r>
      <w:proofErr w:type="spellStart"/>
      <w:r>
        <w:t>Pzp</w:t>
      </w:r>
      <w:proofErr w:type="spellEnd"/>
      <w:r>
        <w:t>, jeżeli udowodni Zamawiającemu, że spełnił łącznie przesłanki określone w art. 110 ust. 2 ustawy</w:t>
      </w:r>
      <w:r w:rsidR="006F18C1">
        <w:rPr>
          <w:rFonts w:cs="Calibri"/>
        </w:rPr>
        <w:t xml:space="preserve"> </w:t>
      </w:r>
      <w:proofErr w:type="spellStart"/>
      <w:r>
        <w:rPr>
          <w:rFonts w:cs="Calibri"/>
        </w:rPr>
        <w:t>Pzp</w:t>
      </w:r>
      <w:proofErr w:type="spellEnd"/>
      <w:r>
        <w:rPr>
          <w:rFonts w:cs="Calibri"/>
        </w:rPr>
        <w:t>.</w:t>
      </w:r>
    </w:p>
    <w:p w14:paraId="62599DC0" w14:textId="2563E9E3" w:rsidR="00A54FA1" w:rsidRDefault="00A54FA1" w:rsidP="008E65AB">
      <w:pPr>
        <w:pStyle w:val="Akapitzlist"/>
        <w:widowControl w:val="0"/>
        <w:numPr>
          <w:ilvl w:val="1"/>
          <w:numId w:val="69"/>
        </w:numPr>
        <w:suppressAutoHyphens/>
        <w:spacing w:after="120"/>
        <w:ind w:left="567" w:hanging="567"/>
        <w:rPr>
          <w:rFonts w:cs="Calibri"/>
          <w:bCs/>
        </w:rPr>
      </w:pPr>
      <w:r>
        <w:t xml:space="preserve">Zamawiający oceni, czy podjęte przez Wykonawcę czynności, o których mowa w art. 110 ust. 2 ustawy </w:t>
      </w:r>
      <w:proofErr w:type="spellStart"/>
      <w:r>
        <w:t>Pzp</w:t>
      </w:r>
      <w:proofErr w:type="spellEnd"/>
      <w:r>
        <w:t xml:space="preserve">, są wystarczające do wykazania jego rzetelności, uwzględniając wagę </w:t>
      </w:r>
      <w:r w:rsidR="005B3EC0" w:rsidRPr="00185527">
        <w:t>i</w:t>
      </w:r>
      <w:r w:rsidR="005B3EC0">
        <w:t> </w:t>
      </w:r>
      <w:r>
        <w:t xml:space="preserve">szczególne okoliczności czynu Wykonawcy. Jeżeli podjęte przez Wykonawcę czynności, </w:t>
      </w:r>
      <w:r w:rsidR="005B3EC0" w:rsidRPr="00185527">
        <w:lastRenderedPageBreak/>
        <w:t>o</w:t>
      </w:r>
      <w:r w:rsidR="005B3EC0">
        <w:t> </w:t>
      </w:r>
      <w:r>
        <w:t>których mowa w zdaniu pierwszym, nie są wystarczające do wykazania jego rzetelności, zamawiający wykluczy Wykonawcę.</w:t>
      </w:r>
    </w:p>
    <w:p w14:paraId="42D39015" w14:textId="00CD62F2" w:rsidR="00B05336" w:rsidRPr="00B05336" w:rsidRDefault="00DF5E4F" w:rsidP="008E65AB">
      <w:pPr>
        <w:pStyle w:val="Akapitzlist"/>
        <w:widowControl w:val="0"/>
        <w:numPr>
          <w:ilvl w:val="1"/>
          <w:numId w:val="69"/>
        </w:numPr>
        <w:suppressAutoHyphens/>
        <w:spacing w:after="120"/>
        <w:ind w:left="567" w:hanging="567"/>
        <w:rPr>
          <w:rFonts w:cs="Calibri"/>
          <w:bCs/>
        </w:rPr>
      </w:pPr>
      <w:r w:rsidRPr="00DF5E4F">
        <w:rPr>
          <w:rFonts w:cs="Calibri"/>
          <w:bCs/>
        </w:rPr>
        <w:t>Jeżeli Wykonawca polega na zdolnościach lub sytuacji podmiotu udostępniającego zasoby</w:t>
      </w:r>
      <w:r>
        <w:rPr>
          <w:rFonts w:cs="Calibri"/>
          <w:bCs/>
        </w:rPr>
        <w:t xml:space="preserve"> </w:t>
      </w:r>
      <w:r w:rsidRPr="00DF5E4F">
        <w:rPr>
          <w:rFonts w:cs="Calibri"/>
          <w:bCs/>
        </w:rPr>
        <w:t>Zamawiający zbada, czy nie zachodzą wobec tego podmiotu podstawy wykluczenia, które</w:t>
      </w:r>
      <w:r>
        <w:rPr>
          <w:rFonts w:cs="Calibri"/>
          <w:bCs/>
        </w:rPr>
        <w:t xml:space="preserve"> </w:t>
      </w:r>
      <w:r w:rsidRPr="00DF5E4F">
        <w:rPr>
          <w:rFonts w:cs="Calibri"/>
          <w:bCs/>
        </w:rPr>
        <w:t>zostały przewidziane względem Wykonawcy</w:t>
      </w:r>
      <w:r w:rsidR="00AA2C7E">
        <w:rPr>
          <w:rFonts w:cs="Calibri"/>
          <w:bCs/>
        </w:rPr>
        <w:t xml:space="preserve"> (patrz pkt 8.1 powyżej)</w:t>
      </w:r>
      <w:r w:rsidRPr="00DF5E4F">
        <w:rPr>
          <w:rFonts w:cs="Calibri"/>
          <w:bCs/>
        </w:rPr>
        <w:t>.</w:t>
      </w:r>
    </w:p>
    <w:p w14:paraId="7DC0D61F" w14:textId="2830CB87" w:rsidR="00DF5E4F" w:rsidRPr="00DF5E4F" w:rsidRDefault="00DF5E4F" w:rsidP="008E65AB">
      <w:pPr>
        <w:pStyle w:val="Akapitzlist"/>
        <w:widowControl w:val="0"/>
        <w:numPr>
          <w:ilvl w:val="1"/>
          <w:numId w:val="69"/>
        </w:numPr>
        <w:suppressAutoHyphens/>
        <w:spacing w:after="120"/>
        <w:ind w:left="567" w:hanging="567"/>
        <w:rPr>
          <w:rFonts w:cs="Calibri"/>
          <w:bCs/>
        </w:rPr>
      </w:pPr>
      <w:r w:rsidRPr="00DF5E4F">
        <w:rPr>
          <w:rFonts w:cs="Calibri"/>
          <w:bCs/>
        </w:rPr>
        <w:t>W przypadku wspólnego ubiegania się Wykonawców (dotyczy również wspólników spółki</w:t>
      </w:r>
      <w:r>
        <w:rPr>
          <w:rFonts w:cs="Calibri"/>
          <w:bCs/>
        </w:rPr>
        <w:t xml:space="preserve"> </w:t>
      </w:r>
      <w:r w:rsidRPr="00DF5E4F">
        <w:rPr>
          <w:rFonts w:cs="Calibri"/>
          <w:bCs/>
        </w:rPr>
        <w:t>cywilnej) o udzielenie zamówienia, Zamawiający zbada, czy nie zachodzą podstawy</w:t>
      </w:r>
      <w:r>
        <w:rPr>
          <w:rFonts w:cs="Calibri"/>
          <w:bCs/>
        </w:rPr>
        <w:t xml:space="preserve"> </w:t>
      </w:r>
      <w:r w:rsidRPr="00DF5E4F">
        <w:rPr>
          <w:rFonts w:cs="Calibri"/>
          <w:bCs/>
        </w:rPr>
        <w:t xml:space="preserve">wykluczenia </w:t>
      </w:r>
      <w:r w:rsidR="00B375A6">
        <w:rPr>
          <w:rFonts w:cs="Calibri"/>
          <w:bCs/>
        </w:rPr>
        <w:t xml:space="preserve">określone w pkt 8.1 </w:t>
      </w:r>
      <w:r w:rsidRPr="00DF5E4F">
        <w:rPr>
          <w:rFonts w:cs="Calibri"/>
          <w:bCs/>
        </w:rPr>
        <w:t>wobec każdego z tych Wykonawców</w:t>
      </w:r>
      <w:r>
        <w:rPr>
          <w:rFonts w:cs="Calibri"/>
          <w:bCs/>
        </w:rPr>
        <w:t>.</w:t>
      </w:r>
    </w:p>
    <w:p w14:paraId="142DAD51" w14:textId="796B08BC" w:rsidR="001976F1" w:rsidRDefault="00485595" w:rsidP="008E65AB">
      <w:pPr>
        <w:pStyle w:val="Akapitzlist"/>
        <w:widowControl w:val="0"/>
        <w:numPr>
          <w:ilvl w:val="1"/>
          <w:numId w:val="69"/>
        </w:numPr>
        <w:suppressAutoHyphens/>
        <w:spacing w:after="120"/>
        <w:ind w:left="567" w:hanging="567"/>
      </w:pPr>
      <w:r>
        <w:rPr>
          <w:rFonts w:cs="Calibri"/>
        </w:rPr>
        <w:t>Wykonawca może zostać wykluczony przez Zamawiającego na każdym etapie postępowania o udzielenie zamówienia</w:t>
      </w:r>
      <w:r>
        <w:t>.</w:t>
      </w:r>
    </w:p>
    <w:p w14:paraId="3A59F3DB" w14:textId="6DF7ADEF" w:rsidR="002F6E7A" w:rsidRDefault="00B82DA4" w:rsidP="008E65AB">
      <w:pPr>
        <w:pStyle w:val="Akapitzlist"/>
        <w:widowControl w:val="0"/>
        <w:numPr>
          <w:ilvl w:val="1"/>
          <w:numId w:val="69"/>
        </w:numPr>
        <w:suppressAutoHyphens/>
        <w:spacing w:after="120"/>
        <w:ind w:left="567" w:hanging="567"/>
      </w:pPr>
      <w:r w:rsidRPr="00DA6E4C">
        <w:t>Zamawiający informuje, że</w:t>
      </w:r>
      <w:r w:rsidR="002F6E7A">
        <w:t xml:space="preserve"> w zakresie wykluczenia, o którym mowa w pkt 8.1.</w:t>
      </w:r>
      <w:r w:rsidR="00462C1D">
        <w:t>3</w:t>
      </w:r>
      <w:r w:rsidR="007C020C">
        <w:t xml:space="preserve"> powyżej</w:t>
      </w:r>
      <w:r w:rsidR="002F6E7A">
        <w:t>:</w:t>
      </w:r>
    </w:p>
    <w:p w14:paraId="2C9522C7" w14:textId="5C566BCE" w:rsidR="002F6E7A" w:rsidRDefault="002F6E7A" w:rsidP="008E65AB">
      <w:pPr>
        <w:pStyle w:val="Akapitzlist"/>
        <w:widowControl w:val="0"/>
        <w:numPr>
          <w:ilvl w:val="2"/>
          <w:numId w:val="69"/>
        </w:numPr>
        <w:suppressAutoHyphens/>
        <w:spacing w:after="120"/>
      </w:pPr>
      <w:r>
        <w:t xml:space="preserve">wykluczenie </w:t>
      </w:r>
      <w:r w:rsidR="00EE0FE8">
        <w:t>następuje na okres trwania okoliczności wskazanych w art. 1 ustawy sankcyjnej</w:t>
      </w:r>
      <w:r>
        <w:t xml:space="preserve">. W przypadku Wykonawcy wykluczonego na podstawie art. 7 ust. 1 ustawy sankcyjnej, </w:t>
      </w:r>
      <w:r w:rsidR="007C020C">
        <w:t>Z</w:t>
      </w:r>
      <w:r>
        <w:t xml:space="preserve">amawiający odrzuca ofertę takiego </w:t>
      </w:r>
      <w:r w:rsidR="009E4EF1">
        <w:t>W</w:t>
      </w:r>
      <w:r>
        <w:t>ykonawcy, odpowiednio do etapu prowadzonego postępowania o udzielenie zamówienia publicznego.</w:t>
      </w:r>
    </w:p>
    <w:p w14:paraId="42F68061" w14:textId="05107DFD" w:rsidR="00B82DA4" w:rsidRDefault="00B82DA4" w:rsidP="008E65AB">
      <w:pPr>
        <w:pStyle w:val="Akapitzlist"/>
        <w:widowControl w:val="0"/>
        <w:numPr>
          <w:ilvl w:val="2"/>
          <w:numId w:val="69"/>
        </w:numPr>
        <w:suppressAutoHyphens/>
        <w:spacing w:after="120"/>
      </w:pPr>
      <w:r w:rsidRPr="00DA6E4C">
        <w:t xml:space="preserve">zgodnie z </w:t>
      </w:r>
      <w:r w:rsidR="00036DE7">
        <w:t>art.</w:t>
      </w:r>
      <w:r w:rsidRPr="00DA6E4C">
        <w:t xml:space="preserve"> 7 ust</w:t>
      </w:r>
      <w:r w:rsidR="00036DE7">
        <w:t>.</w:t>
      </w:r>
      <w:r w:rsidRPr="00DA6E4C">
        <w:t xml:space="preserve"> 6-7 ustawy </w:t>
      </w:r>
      <w:r>
        <w:t>sankcyjnej</w:t>
      </w:r>
      <w:r w:rsidRPr="00DA6E4C">
        <w:t xml:space="preserve"> osoba lub podmiot podlegające wykluczeniu na podstawie </w:t>
      </w:r>
      <w:r w:rsidR="00036DE7">
        <w:t>art.</w:t>
      </w:r>
      <w:r w:rsidRPr="00DA6E4C">
        <w:t xml:space="preserve"> 7 ust</w:t>
      </w:r>
      <w:r w:rsidR="00036DE7">
        <w:t>.</w:t>
      </w:r>
      <w:r w:rsidRPr="00DA6E4C">
        <w:t xml:space="preserve"> 1 tej ustawy, które w okresie tego wykluczenia ubiegają się o udzielenie zamówienia publicznego lub biorą udział </w:t>
      </w:r>
      <w:r w:rsidR="005B3EC0" w:rsidRPr="00185527">
        <w:t>w</w:t>
      </w:r>
      <w:r w:rsidR="005B3EC0">
        <w:t> </w:t>
      </w:r>
      <w:r w:rsidRPr="00DA6E4C">
        <w:t>postępowaniu o udzielenie zamówienia publicznego podlegają karze pieniężnej. Karę pieniężną, o której mowa w ust</w:t>
      </w:r>
      <w:r>
        <w:t>ępie</w:t>
      </w:r>
      <w:r w:rsidRPr="00DA6E4C">
        <w:t xml:space="preserve"> 6 tej ustawy, nakłada Prezes Urzędu Zamówień Publicznych, w drodze decyzji, w wysokości do 20</w:t>
      </w:r>
      <w:r w:rsidR="01AD5C2D">
        <w:t xml:space="preserve"> </w:t>
      </w:r>
      <w:r w:rsidRPr="00DA6E4C">
        <w:t>000 000 zł.</w:t>
      </w:r>
    </w:p>
    <w:p w14:paraId="1A3B0750" w14:textId="64BE0230" w:rsidR="00B82DA4" w:rsidRDefault="00B82DA4" w:rsidP="00BB1B29">
      <w:pPr>
        <w:pStyle w:val="Akapitzlist"/>
        <w:widowControl w:val="0"/>
        <w:suppressAutoHyphens/>
        <w:spacing w:after="120"/>
        <w:ind w:left="709" w:firstLine="0"/>
      </w:pPr>
      <w:r w:rsidRPr="00CE7057">
        <w:t xml:space="preserve">Zamawiający informuje, że zgodnie z </w:t>
      </w:r>
      <w:r w:rsidR="00105501">
        <w:t>art.</w:t>
      </w:r>
      <w:r w:rsidRPr="00CE7057">
        <w:t xml:space="preserve"> 7 us</w:t>
      </w:r>
      <w:r w:rsidR="00105501">
        <w:t>t.</w:t>
      </w:r>
      <w:r w:rsidRPr="00CE7057">
        <w:t xml:space="preserve"> 5 ustawy</w:t>
      </w:r>
      <w:r>
        <w:t xml:space="preserve"> sankcyjnej</w:t>
      </w:r>
      <w:r w:rsidRPr="00CE7057">
        <w:t xml:space="preserve">, przez ubieganie się </w:t>
      </w:r>
      <w:r w:rsidR="005B3EC0" w:rsidRPr="00185527">
        <w:t>o</w:t>
      </w:r>
      <w:r w:rsidR="005B3EC0">
        <w:t> </w:t>
      </w:r>
      <w:r w:rsidRPr="00CE7057">
        <w:t>udzielenie zamówienia publicznego rozumie się złożenie oferty.</w:t>
      </w:r>
    </w:p>
    <w:p w14:paraId="375EB0A7" w14:textId="575F4019" w:rsidR="001976F1" w:rsidRPr="008C5ADF" w:rsidRDefault="00485595" w:rsidP="00BB1B29">
      <w:pPr>
        <w:pStyle w:val="Nagwek2"/>
      </w:pPr>
      <w:bookmarkStart w:id="31" w:name="_Toc96430573"/>
      <w:r w:rsidRPr="008C5ADF">
        <w:t>Rozdział 9</w:t>
      </w:r>
      <w:r w:rsidR="008C5ADF">
        <w:t>. P</w:t>
      </w:r>
      <w:r w:rsidR="008C5ADF" w:rsidRPr="008C5ADF">
        <w:t>rzedmiotowe środki dowodowe</w:t>
      </w:r>
      <w:bookmarkEnd w:id="31"/>
      <w:r w:rsidR="008C5ADF">
        <w:t>.</w:t>
      </w:r>
    </w:p>
    <w:p w14:paraId="6A34A5E3" w14:textId="421CBFAC" w:rsidR="00843558" w:rsidRPr="004A5F18" w:rsidRDefault="00727BF8" w:rsidP="00BB1B29">
      <w:pPr>
        <w:widowControl w:val="0"/>
        <w:suppressAutoHyphens/>
        <w:spacing w:after="120"/>
        <w:ind w:left="0" w:firstLine="0"/>
        <w:rPr>
          <w:b/>
          <w:bCs/>
        </w:rPr>
      </w:pPr>
      <w:r>
        <w:rPr>
          <w:rFonts w:cs="Calibri"/>
        </w:rPr>
        <w:t>Zamawiający nie wymaga złożenia przedmiotowych środków dowodowych.</w:t>
      </w:r>
    </w:p>
    <w:p w14:paraId="44D5A33C" w14:textId="0CCD1A41" w:rsidR="001976F1" w:rsidRPr="00DE2225" w:rsidRDefault="00485595" w:rsidP="00BB1B29">
      <w:pPr>
        <w:pStyle w:val="Nagwek2"/>
      </w:pPr>
      <w:bookmarkStart w:id="32" w:name="_Toc96430575"/>
      <w:r w:rsidRPr="00DE2225">
        <w:t>Rozdział 1</w:t>
      </w:r>
      <w:r w:rsidR="009A0BF3">
        <w:t>0</w:t>
      </w:r>
      <w:r w:rsidR="00DE2225">
        <w:t xml:space="preserve">. </w:t>
      </w:r>
      <w:r w:rsidR="00576942">
        <w:t>J</w:t>
      </w:r>
      <w:r w:rsidR="00A060DD">
        <w:t xml:space="preserve">ednolity </w:t>
      </w:r>
      <w:r w:rsidR="00576942">
        <w:t>E</w:t>
      </w:r>
      <w:r w:rsidR="00595B32">
        <w:t xml:space="preserve">uropejski </w:t>
      </w:r>
      <w:r w:rsidR="00576942">
        <w:t>D</w:t>
      </w:r>
      <w:r w:rsidR="00595B32">
        <w:t xml:space="preserve">okument </w:t>
      </w:r>
      <w:r w:rsidR="00576942">
        <w:t>Z</w:t>
      </w:r>
      <w:r w:rsidR="00595B32">
        <w:t>amówienia</w:t>
      </w:r>
      <w:r w:rsidR="00576942">
        <w:t xml:space="preserve"> i wykaz </w:t>
      </w:r>
      <w:r w:rsidR="00172072">
        <w:t>p</w:t>
      </w:r>
      <w:r w:rsidR="00DE2225" w:rsidRPr="00DE2225">
        <w:t>odmiotow</w:t>
      </w:r>
      <w:r w:rsidR="00172072">
        <w:t>ych</w:t>
      </w:r>
      <w:r w:rsidR="00DE2225" w:rsidRPr="00DE2225">
        <w:t xml:space="preserve"> środk</w:t>
      </w:r>
      <w:r w:rsidR="00172072">
        <w:t>ów</w:t>
      </w:r>
      <w:r w:rsidR="00DE2225" w:rsidRPr="00DE2225">
        <w:t xml:space="preserve"> dowodow</w:t>
      </w:r>
      <w:r w:rsidR="00172072">
        <w:t>ych</w:t>
      </w:r>
      <w:r w:rsidR="00E1233E" w:rsidRPr="00DE2225">
        <w:t>.</w:t>
      </w:r>
      <w:bookmarkEnd w:id="32"/>
    </w:p>
    <w:p w14:paraId="52E40126" w14:textId="1352F126" w:rsidR="001976F1" w:rsidRDefault="00485595" w:rsidP="008E65AB">
      <w:pPr>
        <w:pStyle w:val="Akapitzlist"/>
        <w:widowControl w:val="0"/>
        <w:numPr>
          <w:ilvl w:val="1"/>
          <w:numId w:val="27"/>
        </w:numPr>
        <w:suppressAutoHyphens/>
        <w:spacing w:after="120"/>
        <w:ind w:left="567" w:hanging="567"/>
        <w:rPr>
          <w:rFonts w:cs="Calibri"/>
        </w:rPr>
      </w:pPr>
      <w:r w:rsidRPr="009A0BF3">
        <w:rPr>
          <w:rFonts w:cs="Calibri"/>
        </w:rPr>
        <w:t xml:space="preserve">Zamawiający będzie żądał podmiotowych środków dowodowych na potwierdzenie </w:t>
      </w:r>
      <w:r w:rsidR="001B0E72" w:rsidRPr="009A0BF3">
        <w:rPr>
          <w:rFonts w:cs="Calibri"/>
        </w:rPr>
        <w:t>braku podstaw wykluczenia</w:t>
      </w:r>
      <w:r w:rsidR="00086FBD" w:rsidRPr="009A0BF3">
        <w:rPr>
          <w:rFonts w:cs="Calibri"/>
        </w:rPr>
        <w:t xml:space="preserve"> oraz </w:t>
      </w:r>
      <w:r w:rsidRPr="009A0BF3">
        <w:rPr>
          <w:rFonts w:cs="Calibri"/>
        </w:rPr>
        <w:t>spełniania warunk</w:t>
      </w:r>
      <w:r w:rsidR="005B12BC">
        <w:rPr>
          <w:rFonts w:cs="Calibri"/>
        </w:rPr>
        <w:t>u</w:t>
      </w:r>
      <w:r w:rsidRPr="009A0BF3">
        <w:rPr>
          <w:rFonts w:cs="Calibri"/>
        </w:rPr>
        <w:t xml:space="preserve"> udziału w postępowaniu</w:t>
      </w:r>
      <w:r w:rsidR="0013425B" w:rsidRPr="009A0BF3">
        <w:rPr>
          <w:rFonts w:cs="Calibri"/>
        </w:rPr>
        <w:t>.</w:t>
      </w:r>
    </w:p>
    <w:p w14:paraId="3A89EEC5" w14:textId="4B412593" w:rsidR="0079176A" w:rsidRPr="006F18C1" w:rsidRDefault="00485595" w:rsidP="008E65AB">
      <w:pPr>
        <w:pStyle w:val="Akapitzlist"/>
        <w:widowControl w:val="0"/>
        <w:numPr>
          <w:ilvl w:val="1"/>
          <w:numId w:val="27"/>
        </w:numPr>
        <w:suppressAutoHyphens/>
        <w:spacing w:after="120"/>
        <w:ind w:left="567" w:hanging="567"/>
        <w:rPr>
          <w:rFonts w:cs="Calibri"/>
        </w:rPr>
      </w:pPr>
      <w:r w:rsidRPr="006F18C1">
        <w:rPr>
          <w:rFonts w:cs="Calibri"/>
        </w:rPr>
        <w:lastRenderedPageBreak/>
        <w:t xml:space="preserve">Zamawiający </w:t>
      </w:r>
      <w:r w:rsidR="00FA603D" w:rsidRPr="006F18C1">
        <w:rPr>
          <w:rFonts w:cs="Calibri"/>
        </w:rPr>
        <w:t>przed wyborem najkorzystniejszej oferty</w:t>
      </w:r>
      <w:r w:rsidR="00D5261B" w:rsidRPr="006F18C1">
        <w:rPr>
          <w:rFonts w:cs="Calibri"/>
        </w:rPr>
        <w:t xml:space="preserve"> </w:t>
      </w:r>
      <w:r w:rsidRPr="006F18C1">
        <w:rPr>
          <w:rFonts w:cs="Calibri"/>
        </w:rPr>
        <w:t xml:space="preserve">wezwie Wykonawcę, którego oferta została najwyżej oceniona, do złożenia w wyznaczonym terminie, </w:t>
      </w:r>
      <w:r w:rsidRPr="006F18C1">
        <w:rPr>
          <w:rFonts w:cs="Calibri"/>
          <w:b/>
          <w:bCs/>
        </w:rPr>
        <w:t xml:space="preserve">nie krótszym niż </w:t>
      </w:r>
      <w:r w:rsidR="00FA603D" w:rsidRPr="006F18C1">
        <w:rPr>
          <w:rFonts w:cs="Calibri"/>
          <w:b/>
          <w:bCs/>
        </w:rPr>
        <w:t>10</w:t>
      </w:r>
      <w:r w:rsidRPr="006F18C1">
        <w:rPr>
          <w:rFonts w:cs="Calibri"/>
          <w:b/>
          <w:bCs/>
        </w:rPr>
        <w:t xml:space="preserve"> dni</w:t>
      </w:r>
      <w:r w:rsidRPr="006F18C1">
        <w:rPr>
          <w:rFonts w:cs="Calibri"/>
        </w:rPr>
        <w:t>:</w:t>
      </w:r>
    </w:p>
    <w:p w14:paraId="5C270D1D" w14:textId="1F2C9382" w:rsidR="00D34CF5" w:rsidRPr="00C80EAB" w:rsidRDefault="00595B32" w:rsidP="00BB1B29">
      <w:pPr>
        <w:pStyle w:val="Nagwek3"/>
      </w:pPr>
      <w:r w:rsidRPr="00C80EAB">
        <w:t>J</w:t>
      </w:r>
      <w:r>
        <w:t>e</w:t>
      </w:r>
      <w:r w:rsidR="00B97304">
        <w:t>d</w:t>
      </w:r>
      <w:r>
        <w:t>nolity Europejski Dokument Zamówienia</w:t>
      </w:r>
    </w:p>
    <w:p w14:paraId="04468D45" w14:textId="48BC632A" w:rsidR="00F16EC0" w:rsidRPr="005017DD" w:rsidRDefault="005017DD" w:rsidP="008E65AB">
      <w:pPr>
        <w:pStyle w:val="Akapitzlist"/>
        <w:widowControl w:val="0"/>
        <w:numPr>
          <w:ilvl w:val="2"/>
          <w:numId w:val="27"/>
        </w:numPr>
        <w:suppressAutoHyphens/>
        <w:spacing w:after="120"/>
        <w:ind w:left="992"/>
        <w:rPr>
          <w:rFonts w:cs="Calibri"/>
        </w:rPr>
      </w:pPr>
      <w:r w:rsidRPr="005017DD">
        <w:rPr>
          <w:rFonts w:cs="Calibri"/>
        </w:rPr>
        <w:t xml:space="preserve">Oświadczenia z art. 125 ust. 1 ustawy </w:t>
      </w:r>
      <w:proofErr w:type="spellStart"/>
      <w:r w:rsidRPr="005017DD">
        <w:rPr>
          <w:rFonts w:cs="Calibri"/>
        </w:rPr>
        <w:t>Pzp</w:t>
      </w:r>
      <w:proofErr w:type="spellEnd"/>
      <w:r w:rsidRPr="005017DD">
        <w:rPr>
          <w:rFonts w:cs="Calibri"/>
        </w:rPr>
        <w:t>, na formularzu Jednolitego Europejskiego Dokumentu Zamówienia, zwanego dalej „JEDZ”, sporządzonym zgodnie ze wzorem standardowego formularza określonego w rozporządzeniu wykonawczym Komisji (UE) 2016/7 z dnia 5 stycznia 2016 r. ustanawiającym standardowy formularz jednolitego europejskiego dokumentu zamówienia</w:t>
      </w:r>
      <w:r w:rsidR="00E5029D" w:rsidRPr="005017DD">
        <w:rPr>
          <w:rFonts w:cs="Calibri"/>
        </w:rPr>
        <w:t>.</w:t>
      </w:r>
      <w:r w:rsidR="00D73F69" w:rsidRPr="005017DD">
        <w:rPr>
          <w:rFonts w:cs="Calibri"/>
        </w:rPr>
        <w:t xml:space="preserve"> </w:t>
      </w:r>
    </w:p>
    <w:p w14:paraId="7884D8BB" w14:textId="50046F07" w:rsidR="00E5029D" w:rsidRDefault="00F16EC0" w:rsidP="008E65AB">
      <w:pPr>
        <w:pStyle w:val="Akapitzlist"/>
        <w:widowControl w:val="0"/>
        <w:numPr>
          <w:ilvl w:val="3"/>
          <w:numId w:val="27"/>
        </w:numPr>
        <w:suppressAutoHyphens/>
        <w:spacing w:after="120"/>
        <w:ind w:left="1560" w:hanging="851"/>
        <w:rPr>
          <w:rFonts w:cs="Calibri"/>
        </w:rPr>
      </w:pPr>
      <w:r w:rsidRPr="003907CB">
        <w:rPr>
          <w:rFonts w:cs="Calibri"/>
        </w:rPr>
        <w:t>Zamawiający informuje, iż</w:t>
      </w:r>
      <w:r w:rsidR="00D73F69">
        <w:rPr>
          <w:rFonts w:cs="Calibri"/>
        </w:rPr>
        <w:t>:</w:t>
      </w:r>
    </w:p>
    <w:p w14:paraId="66F0CB78" w14:textId="7CE44780" w:rsidR="003907CB" w:rsidRDefault="003907CB" w:rsidP="008E65AB">
      <w:pPr>
        <w:pStyle w:val="Akapitzlist"/>
        <w:numPr>
          <w:ilvl w:val="0"/>
          <w:numId w:val="28"/>
        </w:numPr>
        <w:suppressAutoHyphens/>
        <w:spacing w:after="120"/>
        <w:ind w:left="1843"/>
        <w:rPr>
          <w:rFonts w:cs="Calibri"/>
        </w:rPr>
      </w:pPr>
      <w:r w:rsidRPr="003907CB">
        <w:rPr>
          <w:rFonts w:cs="Calibri"/>
        </w:rPr>
        <w:t>Wykonawca może wykorzystać JEDZ złożony w odrębnym postępowaniu o udzielenie zamówienia, jeżeli potwierdzi, że informacje w nim zawarte pozostają prawidłowe</w:t>
      </w:r>
      <w:r w:rsidR="00B67FF3">
        <w:rPr>
          <w:rFonts w:cs="Calibri"/>
        </w:rPr>
        <w:t>;</w:t>
      </w:r>
    </w:p>
    <w:p w14:paraId="4BCC858E" w14:textId="65A47D9A" w:rsidR="002C4C75" w:rsidRPr="002269CA" w:rsidRDefault="009A2E7D" w:rsidP="008E65AB">
      <w:pPr>
        <w:pStyle w:val="Akapitzlist"/>
        <w:numPr>
          <w:ilvl w:val="0"/>
          <w:numId w:val="28"/>
        </w:numPr>
        <w:suppressAutoHyphens/>
        <w:spacing w:after="120"/>
        <w:ind w:left="1843"/>
        <w:rPr>
          <w:rFonts w:cs="Calibri"/>
        </w:rPr>
      </w:pPr>
      <w:r w:rsidRPr="009A2E7D">
        <w:rPr>
          <w:rFonts w:cs="Calibri"/>
        </w:rPr>
        <w:t>Komisja Europejska udostępniła narzędzie umożliwiające utworzenie, wypełnienie i ponowne wykorzystanie standardowego formularza Jednolitego Europejskiego Dokumentu Zamówienia w wersji elektronicznej</w:t>
      </w:r>
      <w:r w:rsidR="00124AC5">
        <w:rPr>
          <w:rFonts w:cs="Calibri"/>
        </w:rPr>
        <w:t xml:space="preserve"> </w:t>
      </w:r>
      <w:r w:rsidR="007B6F65" w:rsidRPr="00185527">
        <w:rPr>
          <w:rFonts w:cs="Calibri"/>
        </w:rPr>
        <w:t>z</w:t>
      </w:r>
      <w:r w:rsidR="007B6F65">
        <w:rPr>
          <w:rFonts w:cs="Calibri"/>
        </w:rPr>
        <w:t> </w:t>
      </w:r>
      <w:r w:rsidR="00124AC5">
        <w:rPr>
          <w:rFonts w:cs="Calibri"/>
        </w:rPr>
        <w:t xml:space="preserve">wykorzystaniem narzędzia </w:t>
      </w:r>
      <w:hyperlink r:id="rId17" w:history="1">
        <w:r w:rsidR="00124AC5" w:rsidRPr="002269CA">
          <w:rPr>
            <w:rStyle w:val="Hipercze"/>
            <w:rFonts w:cs="Calibri"/>
          </w:rPr>
          <w:t>ESPD</w:t>
        </w:r>
      </w:hyperlink>
      <w:r w:rsidR="00124AC5">
        <w:rPr>
          <w:rFonts w:cs="Calibri"/>
        </w:rPr>
        <w:t xml:space="preserve"> </w:t>
      </w:r>
      <w:r w:rsidR="00233283">
        <w:rPr>
          <w:rFonts w:cs="Calibri"/>
        </w:rPr>
        <w:t>(</w:t>
      </w:r>
      <w:hyperlink r:id="rId18" w:history="1">
        <w:r w:rsidR="00233283" w:rsidRPr="00496663">
          <w:rPr>
            <w:rStyle w:val="Hipercze"/>
            <w:rFonts w:cs="Calibri"/>
          </w:rPr>
          <w:t>https://espd.uzp.gov.pl/</w:t>
        </w:r>
      </w:hyperlink>
      <w:r w:rsidR="00233283">
        <w:rPr>
          <w:rFonts w:cs="Calibri"/>
        </w:rPr>
        <w:t>)</w:t>
      </w:r>
      <w:r w:rsidR="00426F5A">
        <w:rPr>
          <w:rFonts w:cs="Calibri"/>
        </w:rPr>
        <w:t>.</w:t>
      </w:r>
    </w:p>
    <w:p w14:paraId="69F184E4" w14:textId="02F27270" w:rsidR="00B237FB" w:rsidRPr="00B237FB" w:rsidRDefault="00B237FB" w:rsidP="00BB1B29">
      <w:pPr>
        <w:pStyle w:val="Akapitzlist"/>
        <w:suppressAutoHyphens/>
        <w:spacing w:after="120"/>
        <w:ind w:left="1843" w:firstLine="0"/>
        <w:rPr>
          <w:rFonts w:cs="Calibri"/>
        </w:rPr>
      </w:pPr>
      <w:r w:rsidRPr="00B237FB">
        <w:rPr>
          <w:rFonts w:cs="Calibri"/>
        </w:rPr>
        <w:t xml:space="preserve">Aby przygotować JEDZ przy użyciu narzędzia ESPD, Wykonawca musi wejść na stronę internetową: </w:t>
      </w:r>
      <w:hyperlink r:id="rId19" w:history="1">
        <w:r w:rsidRPr="00233283">
          <w:rPr>
            <w:rStyle w:val="Hipercze"/>
            <w:rFonts w:cs="Calibri"/>
          </w:rPr>
          <w:t>https://espd.uzp.gov.pl/</w:t>
        </w:r>
      </w:hyperlink>
      <w:r w:rsidRPr="00B237FB">
        <w:rPr>
          <w:rFonts w:cs="Calibri"/>
        </w:rPr>
        <w:t>, następnie po wybraniu języka polskiego, należy:</w:t>
      </w:r>
    </w:p>
    <w:p w14:paraId="738214C4" w14:textId="0F9F0D4F" w:rsidR="00B237FB" w:rsidRDefault="00B237FB" w:rsidP="008E65AB">
      <w:pPr>
        <w:pStyle w:val="Akapitzlist"/>
        <w:numPr>
          <w:ilvl w:val="0"/>
          <w:numId w:val="29"/>
        </w:numPr>
        <w:suppressAutoHyphens/>
        <w:spacing w:after="120"/>
        <w:ind w:left="2268"/>
        <w:rPr>
          <w:rFonts w:cs="Calibri"/>
        </w:rPr>
      </w:pPr>
      <w:r w:rsidRPr="00010DBF">
        <w:rPr>
          <w:rFonts w:cs="Calibri"/>
        </w:rPr>
        <w:t>na pytanie „</w:t>
      </w:r>
      <w:r w:rsidR="023607C3" w:rsidRPr="2610F3C1">
        <w:rPr>
          <w:rFonts w:cs="Calibri"/>
        </w:rPr>
        <w:t>K</w:t>
      </w:r>
      <w:r w:rsidRPr="00010DBF">
        <w:rPr>
          <w:rFonts w:cs="Calibri"/>
        </w:rPr>
        <w:t>im jesteś</w:t>
      </w:r>
      <w:r w:rsidR="39ECF220" w:rsidRPr="2610F3C1">
        <w:rPr>
          <w:rFonts w:cs="Calibri"/>
        </w:rPr>
        <w:t>?</w:t>
      </w:r>
      <w:r w:rsidRPr="2610F3C1">
        <w:rPr>
          <w:rFonts w:cs="Calibri"/>
        </w:rPr>
        <w:t>”</w:t>
      </w:r>
      <w:r w:rsidRPr="00010DBF">
        <w:rPr>
          <w:rFonts w:cs="Calibri"/>
        </w:rPr>
        <w:t xml:space="preserve"> – wybrać pozycję „Wykonawcą”,</w:t>
      </w:r>
    </w:p>
    <w:p w14:paraId="6063A14E" w14:textId="63CE4C77" w:rsidR="00B237FB" w:rsidRDefault="00B237FB" w:rsidP="008E65AB">
      <w:pPr>
        <w:pStyle w:val="Akapitzlist"/>
        <w:numPr>
          <w:ilvl w:val="0"/>
          <w:numId w:val="29"/>
        </w:numPr>
        <w:suppressAutoHyphens/>
        <w:spacing w:after="120"/>
        <w:ind w:left="2268"/>
        <w:rPr>
          <w:rFonts w:cs="Calibri"/>
        </w:rPr>
      </w:pPr>
      <w:r w:rsidRPr="00010DBF">
        <w:rPr>
          <w:rFonts w:cs="Calibri"/>
        </w:rPr>
        <w:t>na pytanie „</w:t>
      </w:r>
      <w:r w:rsidR="3827E0D0" w:rsidRPr="2610F3C1">
        <w:rPr>
          <w:rFonts w:cs="Calibri"/>
        </w:rPr>
        <w:t>C</w:t>
      </w:r>
      <w:r w:rsidRPr="00010DBF">
        <w:rPr>
          <w:rFonts w:cs="Calibri"/>
        </w:rPr>
        <w:t>o chcesz zrobić</w:t>
      </w:r>
      <w:r w:rsidR="717214BF" w:rsidRPr="2610F3C1">
        <w:rPr>
          <w:rFonts w:cs="Calibri"/>
        </w:rPr>
        <w:t>?</w:t>
      </w:r>
      <w:r w:rsidRPr="2610F3C1">
        <w:rPr>
          <w:rFonts w:cs="Calibri"/>
        </w:rPr>
        <w:t>”</w:t>
      </w:r>
      <w:r w:rsidRPr="00010DBF">
        <w:rPr>
          <w:rFonts w:cs="Calibri"/>
        </w:rPr>
        <w:t xml:space="preserve"> – wybrać pozycję „zaimportować ESPD”,</w:t>
      </w:r>
    </w:p>
    <w:p w14:paraId="69302226" w14:textId="6CD281B5" w:rsidR="00B237FB" w:rsidRDefault="00B237FB" w:rsidP="008E65AB">
      <w:pPr>
        <w:pStyle w:val="Akapitzlist"/>
        <w:numPr>
          <w:ilvl w:val="0"/>
          <w:numId w:val="29"/>
        </w:numPr>
        <w:suppressAutoHyphens/>
        <w:spacing w:after="120"/>
        <w:ind w:left="2268"/>
        <w:rPr>
          <w:rFonts w:cs="Calibri"/>
        </w:rPr>
      </w:pPr>
      <w:r w:rsidRPr="00010DBF">
        <w:rPr>
          <w:rFonts w:cs="Calibri"/>
        </w:rPr>
        <w:t>następnie należy wybrać plik; plik znajduje się na stronie Zamawiającego, na której znajduje się ogłoszenie o zamówieniu (plik o nazwie Zał</w:t>
      </w:r>
      <w:r w:rsidR="00010DBF">
        <w:rPr>
          <w:rFonts w:cs="Calibri"/>
        </w:rPr>
        <w:t>ącznik</w:t>
      </w:r>
      <w:r w:rsidRPr="00010DBF">
        <w:rPr>
          <w:rFonts w:cs="Calibri"/>
        </w:rPr>
        <w:t xml:space="preserve"> nr </w:t>
      </w:r>
      <w:r w:rsidR="00010DBF">
        <w:rPr>
          <w:rFonts w:cs="Calibri"/>
        </w:rPr>
        <w:t>4</w:t>
      </w:r>
      <w:r w:rsidRPr="00010DBF">
        <w:rPr>
          <w:rFonts w:cs="Calibri"/>
        </w:rPr>
        <w:t xml:space="preserve"> do SWZ - JEDZ.xml),</w:t>
      </w:r>
    </w:p>
    <w:p w14:paraId="769AEC76" w14:textId="55BF2B63" w:rsidR="00B237FB" w:rsidRDefault="00B237FB" w:rsidP="008E65AB">
      <w:pPr>
        <w:pStyle w:val="Akapitzlist"/>
        <w:numPr>
          <w:ilvl w:val="0"/>
          <w:numId w:val="29"/>
        </w:numPr>
        <w:suppressAutoHyphens/>
        <w:spacing w:after="120"/>
        <w:ind w:left="2268"/>
        <w:rPr>
          <w:rFonts w:cs="Calibri"/>
        </w:rPr>
      </w:pPr>
      <w:r w:rsidRPr="000A5195">
        <w:rPr>
          <w:rFonts w:cs="Calibri"/>
        </w:rPr>
        <w:t>wypełnić JEDZ, w zakresie określonym przez Zamawiającego,</w:t>
      </w:r>
    </w:p>
    <w:p w14:paraId="64396D78" w14:textId="6517CF32" w:rsidR="00B67FF3" w:rsidRPr="002E5937" w:rsidRDefault="00B237FB" w:rsidP="008E65AB">
      <w:pPr>
        <w:pStyle w:val="Akapitzlist"/>
        <w:numPr>
          <w:ilvl w:val="0"/>
          <w:numId w:val="29"/>
        </w:numPr>
        <w:suppressAutoHyphens/>
        <w:spacing w:after="120"/>
        <w:ind w:left="2268"/>
        <w:rPr>
          <w:rFonts w:cs="Calibri"/>
        </w:rPr>
      </w:pPr>
      <w:r w:rsidRPr="000A5195">
        <w:rPr>
          <w:rFonts w:cs="Calibri"/>
        </w:rPr>
        <w:t>pobrać JEDZ, Zamawiający wymaga pobrania JEDZ w formacie pdf</w:t>
      </w:r>
      <w:r w:rsidR="00A35F9C">
        <w:rPr>
          <w:rStyle w:val="Odwoanieprzypisudolnego"/>
          <w:rFonts w:cs="Calibri"/>
        </w:rPr>
        <w:footnoteReference w:id="2"/>
      </w:r>
      <w:r w:rsidR="002E5937">
        <w:rPr>
          <w:rFonts w:cs="Calibri"/>
        </w:rPr>
        <w:t>;</w:t>
      </w:r>
    </w:p>
    <w:p w14:paraId="7D793874" w14:textId="75068D92" w:rsidR="007409AA" w:rsidRDefault="007409AA" w:rsidP="008E65AB">
      <w:pPr>
        <w:pStyle w:val="Akapitzlist"/>
        <w:numPr>
          <w:ilvl w:val="0"/>
          <w:numId w:val="28"/>
        </w:numPr>
        <w:suppressAutoHyphens/>
        <w:spacing w:after="120"/>
        <w:ind w:left="1843" w:hanging="425"/>
        <w:rPr>
          <w:rFonts w:cs="Calibri"/>
        </w:rPr>
      </w:pPr>
      <w:r w:rsidRPr="2610F3C1">
        <w:rPr>
          <w:rFonts w:cs="Calibri"/>
        </w:rPr>
        <w:lastRenderedPageBreak/>
        <w:t>Instrukcj</w:t>
      </w:r>
      <w:r w:rsidR="0542BFD9" w:rsidRPr="2610F3C1">
        <w:rPr>
          <w:rFonts w:cs="Calibri"/>
        </w:rPr>
        <w:t>a</w:t>
      </w:r>
      <w:r w:rsidRPr="2610F3C1">
        <w:rPr>
          <w:rFonts w:cs="Calibri"/>
        </w:rPr>
        <w:t xml:space="preserve"> </w:t>
      </w:r>
      <w:r w:rsidR="7ADC3724" w:rsidRPr="2610F3C1">
        <w:rPr>
          <w:rFonts w:cs="Calibri"/>
        </w:rPr>
        <w:t>w</w:t>
      </w:r>
      <w:r w:rsidRPr="2610F3C1">
        <w:rPr>
          <w:rFonts w:cs="Calibri"/>
        </w:rPr>
        <w:t>ypełniania Jednolitego Europejskiego Dokumentu Zamówienia JEDZ (</w:t>
      </w:r>
      <w:proofErr w:type="spellStart"/>
      <w:r w:rsidRPr="00E027D8">
        <w:rPr>
          <w:rFonts w:cs="Calibri"/>
        </w:rPr>
        <w:t>European</w:t>
      </w:r>
      <w:proofErr w:type="spellEnd"/>
      <w:r w:rsidRPr="00E027D8">
        <w:rPr>
          <w:rFonts w:cs="Calibri"/>
        </w:rPr>
        <w:t xml:space="preserve"> Single </w:t>
      </w:r>
      <w:proofErr w:type="spellStart"/>
      <w:r w:rsidRPr="00E027D8">
        <w:rPr>
          <w:rFonts w:cs="Calibri"/>
        </w:rPr>
        <w:t>Procurement</w:t>
      </w:r>
      <w:proofErr w:type="spellEnd"/>
      <w:r w:rsidRPr="00E027D8">
        <w:rPr>
          <w:rFonts w:cs="Calibri"/>
        </w:rPr>
        <w:t xml:space="preserve"> </w:t>
      </w:r>
      <w:proofErr w:type="spellStart"/>
      <w:r w:rsidRPr="00E027D8">
        <w:rPr>
          <w:rFonts w:cs="Calibri"/>
        </w:rPr>
        <w:t>Document</w:t>
      </w:r>
      <w:proofErr w:type="spellEnd"/>
      <w:r w:rsidRPr="00A177E4">
        <w:rPr>
          <w:rFonts w:cs="Calibri"/>
        </w:rPr>
        <w:t xml:space="preserve"> ESPD</w:t>
      </w:r>
      <w:r w:rsidRPr="2610F3C1">
        <w:rPr>
          <w:rFonts w:cs="Calibri"/>
        </w:rPr>
        <w:t xml:space="preserve">) dostępna jest na </w:t>
      </w:r>
      <w:hyperlink r:id="rId20">
        <w:r w:rsidRPr="2610F3C1">
          <w:rPr>
            <w:rStyle w:val="Hipercze"/>
            <w:rFonts w:cs="Calibri"/>
          </w:rPr>
          <w:t>stronie Urzędu Zamówień Publicznych</w:t>
        </w:r>
      </w:hyperlink>
      <w:r w:rsidR="00357429" w:rsidRPr="2610F3C1">
        <w:rPr>
          <w:rFonts w:cs="Calibri"/>
        </w:rPr>
        <w:t>;</w:t>
      </w:r>
    </w:p>
    <w:p w14:paraId="76E505AF" w14:textId="7C1CF1E7" w:rsidR="0002520F" w:rsidRDefault="00FB7512" w:rsidP="008E65AB">
      <w:pPr>
        <w:pStyle w:val="Akapitzlist"/>
        <w:numPr>
          <w:ilvl w:val="0"/>
          <w:numId w:val="28"/>
        </w:numPr>
        <w:suppressAutoHyphens/>
        <w:spacing w:after="120"/>
        <w:ind w:left="1843" w:hanging="425"/>
        <w:rPr>
          <w:rFonts w:cs="Calibri"/>
        </w:rPr>
      </w:pPr>
      <w:r w:rsidRPr="00FB7512">
        <w:rPr>
          <w:rFonts w:cs="Calibri"/>
        </w:rPr>
        <w:t>zamówienie nie jest zamówieniem zastrzeżonym, dlatego w Części II, lit. A JEDZ w podsekcji zaczynającej się od słów: „Jedynie w przypadku gdy zamówienie jest zastrzeżone: (…)”, należy zaznaczyć „nie”</w:t>
      </w:r>
      <w:r>
        <w:rPr>
          <w:rFonts w:cs="Calibri"/>
        </w:rPr>
        <w:t>;</w:t>
      </w:r>
    </w:p>
    <w:p w14:paraId="046C8E8A" w14:textId="77777777" w:rsidR="005017DD" w:rsidRPr="005017DD" w:rsidRDefault="005017DD" w:rsidP="008E65AB">
      <w:pPr>
        <w:pStyle w:val="Akapitzlist"/>
        <w:numPr>
          <w:ilvl w:val="0"/>
          <w:numId w:val="28"/>
        </w:numPr>
        <w:spacing w:after="120"/>
        <w:ind w:left="1843" w:hanging="425"/>
        <w:rPr>
          <w:rFonts w:cs="Calibri"/>
        </w:rPr>
      </w:pPr>
      <w:r w:rsidRPr="005017DD">
        <w:rPr>
          <w:rFonts w:cs="Calibri"/>
        </w:rPr>
        <w:t>w Części II, lit. A JEDZ, w podsekcji zaczynającej się od słów: „W stosownych przypadkach, czy Wykonawca jest wpisany do urzędowego wykazu zatwierdzonych wykonawców (…)”, polscy Wykonawcy zaznaczają „nie dotyczy”;</w:t>
      </w:r>
    </w:p>
    <w:p w14:paraId="243BC188" w14:textId="5DC0D4C1" w:rsidR="004B200A" w:rsidRPr="005017DD" w:rsidRDefault="005017DD" w:rsidP="008E65AB">
      <w:pPr>
        <w:pStyle w:val="Akapitzlist"/>
        <w:numPr>
          <w:ilvl w:val="0"/>
          <w:numId w:val="28"/>
        </w:numPr>
        <w:suppressAutoHyphens/>
        <w:spacing w:after="120"/>
        <w:ind w:left="1843" w:hanging="425"/>
        <w:rPr>
          <w:rFonts w:cs="Calibri"/>
        </w:rPr>
      </w:pPr>
      <w:r w:rsidRPr="005017DD">
        <w:rPr>
          <w:rFonts w:cs="Calibri"/>
        </w:rPr>
        <w:t xml:space="preserve">w zakresie Części III JEDZ Wykonawca składa oświadczenie odnoszące się do podstaw wykluczenia z postępowania w sekcji C w podsekcji, dotyczącej naruszenia obowiązków w dziedzinie prawa środowiska, prawa socjalnego </w:t>
      </w:r>
      <w:r w:rsidR="001E6F84" w:rsidRPr="00185527">
        <w:rPr>
          <w:rFonts w:cs="Calibri"/>
        </w:rPr>
        <w:t>i</w:t>
      </w:r>
      <w:r w:rsidR="001E6F84">
        <w:rPr>
          <w:rFonts w:cs="Calibri"/>
        </w:rPr>
        <w:t> </w:t>
      </w:r>
      <w:r w:rsidRPr="005017DD">
        <w:rPr>
          <w:rFonts w:cs="Calibri"/>
        </w:rPr>
        <w:t xml:space="preserve">prawa pracy, wyłącznie w zakresie przestępstw, o których mowa w art. </w:t>
      </w:r>
      <w:r w:rsidR="001E6F84" w:rsidRPr="00185527">
        <w:rPr>
          <w:rFonts w:cs="Calibri"/>
        </w:rPr>
        <w:t>9</w:t>
      </w:r>
      <w:r w:rsidR="001E6F84">
        <w:rPr>
          <w:rFonts w:cs="Calibri"/>
        </w:rPr>
        <w:t> </w:t>
      </w:r>
      <w:r w:rsidRPr="005017DD">
        <w:rPr>
          <w:rFonts w:cs="Calibri"/>
        </w:rPr>
        <w:t xml:space="preserve">ust. 1 i 3 oraz art. 10 ustawy z dnia 15 czerwca 2012 r. o skutkach powierzania wykonywania pracy cudzoziemcom przebywającym wbrew przepisom na terytorium Rzeczypospolitej Polskiej, wskazanych jako podstawy wykluczenia z postępowania w art. 108 ust. 1 pkt 1 lit. h) i 2 ustawy </w:t>
      </w:r>
      <w:proofErr w:type="spellStart"/>
      <w:r w:rsidRPr="005017DD">
        <w:rPr>
          <w:rFonts w:cs="Calibri"/>
        </w:rPr>
        <w:t>Pzp</w:t>
      </w:r>
      <w:proofErr w:type="spellEnd"/>
      <w:r w:rsidR="00790444" w:rsidRPr="005017DD">
        <w:rPr>
          <w:rFonts w:cs="Calibri"/>
        </w:rPr>
        <w:t>;</w:t>
      </w:r>
    </w:p>
    <w:p w14:paraId="22F313E4" w14:textId="0A52B98A" w:rsidR="00786878" w:rsidRPr="00F4323F" w:rsidRDefault="004B200A" w:rsidP="008E65AB">
      <w:pPr>
        <w:pStyle w:val="Akapitzlist"/>
        <w:numPr>
          <w:ilvl w:val="0"/>
          <w:numId w:val="28"/>
        </w:numPr>
        <w:suppressAutoHyphens/>
        <w:spacing w:after="120"/>
        <w:ind w:left="1843" w:hanging="425"/>
        <w:rPr>
          <w:rFonts w:cs="Calibri"/>
        </w:rPr>
      </w:pPr>
      <w:r w:rsidRPr="004B200A">
        <w:rPr>
          <w:rFonts w:cs="Calibri"/>
        </w:rPr>
        <w:t xml:space="preserve">w zakresie </w:t>
      </w:r>
      <w:r w:rsidR="00FD3AD1">
        <w:rPr>
          <w:rFonts w:cs="Calibri"/>
        </w:rPr>
        <w:t>C</w:t>
      </w:r>
      <w:r w:rsidR="00FD3AD1" w:rsidRPr="004B200A">
        <w:rPr>
          <w:rFonts w:cs="Calibri"/>
        </w:rPr>
        <w:t xml:space="preserve">zęści </w:t>
      </w:r>
      <w:r w:rsidRPr="004B200A">
        <w:rPr>
          <w:rFonts w:cs="Calibri"/>
        </w:rPr>
        <w:t xml:space="preserve">III JEDZ Wykonawca składa oświadczenie odnoszące się do podstaw wykluczenia z postępowania w sekcji D w podsekcji dotyczącej </w:t>
      </w:r>
      <w:r w:rsidRPr="00F4323F">
        <w:rPr>
          <w:rFonts w:cs="Calibri"/>
        </w:rPr>
        <w:t>krajowych podstaw wykluczenia</w:t>
      </w:r>
      <w:r w:rsidR="00916C43" w:rsidRPr="00F4323F">
        <w:rPr>
          <w:rFonts w:cs="Calibri"/>
        </w:rPr>
        <w:t xml:space="preserve"> tj.</w:t>
      </w:r>
      <w:r w:rsidRPr="00F4323F">
        <w:rPr>
          <w:rFonts w:cs="Calibri"/>
        </w:rPr>
        <w:t>:</w:t>
      </w:r>
    </w:p>
    <w:p w14:paraId="117F2CB6" w14:textId="49AEE6F3" w:rsidR="00916C43" w:rsidRPr="00F4323F" w:rsidRDefault="00916C43" w:rsidP="008E65AB">
      <w:pPr>
        <w:pStyle w:val="Akapitzlist"/>
        <w:numPr>
          <w:ilvl w:val="0"/>
          <w:numId w:val="55"/>
        </w:numPr>
        <w:suppressAutoHyphens/>
        <w:spacing w:after="120"/>
        <w:rPr>
          <w:rFonts w:cs="Calibri"/>
        </w:rPr>
      </w:pPr>
      <w:bookmarkStart w:id="33" w:name="_Hlk129765416"/>
      <w:r w:rsidRPr="00F4323F">
        <w:rPr>
          <w:rFonts w:cs="Calibri"/>
        </w:rPr>
        <w:t xml:space="preserve">wykluczenia Wykonawcy w przypadku skazania za przestępstwo, </w:t>
      </w:r>
      <w:r w:rsidR="001E6F84" w:rsidRPr="00185527">
        <w:rPr>
          <w:rFonts w:cs="Calibri"/>
        </w:rPr>
        <w:t>o</w:t>
      </w:r>
      <w:r w:rsidR="001E6F84">
        <w:rPr>
          <w:rFonts w:cs="Calibri"/>
        </w:rPr>
        <w:t> </w:t>
      </w:r>
      <w:r w:rsidRPr="00F4323F">
        <w:rPr>
          <w:rFonts w:cs="Calibri"/>
        </w:rPr>
        <w:t xml:space="preserve">którym mowa w art. 47 ustawy </w:t>
      </w:r>
      <w:r w:rsidR="4D9BDE36" w:rsidRPr="7D17FD9C">
        <w:rPr>
          <w:rFonts w:cs="Calibri"/>
        </w:rPr>
        <w:t xml:space="preserve">z dnia 25 czerwca 2010 r. </w:t>
      </w:r>
      <w:r w:rsidRPr="00F4323F">
        <w:rPr>
          <w:rFonts w:cs="Calibri"/>
        </w:rPr>
        <w:t>o sporcie</w:t>
      </w:r>
      <w:r w:rsidR="122327AA" w:rsidRPr="7D17FD9C">
        <w:rPr>
          <w:rFonts w:cs="Calibri"/>
        </w:rPr>
        <w:t xml:space="preserve"> (</w:t>
      </w:r>
      <w:proofErr w:type="spellStart"/>
      <w:r w:rsidR="00206943">
        <w:rPr>
          <w:rFonts w:cs="Calibri"/>
        </w:rPr>
        <w:t>t.j</w:t>
      </w:r>
      <w:proofErr w:type="spellEnd"/>
      <w:r w:rsidR="00206943">
        <w:rPr>
          <w:rFonts w:cs="Calibri"/>
        </w:rPr>
        <w:t xml:space="preserve">. </w:t>
      </w:r>
      <w:r w:rsidR="122327AA" w:rsidRPr="7D17FD9C">
        <w:rPr>
          <w:rFonts w:cs="Calibri"/>
        </w:rPr>
        <w:t>Dz.U. z 202</w:t>
      </w:r>
      <w:r w:rsidR="00206943">
        <w:rPr>
          <w:rFonts w:cs="Calibri"/>
        </w:rPr>
        <w:t>3</w:t>
      </w:r>
      <w:r w:rsidR="122327AA" w:rsidRPr="7D17FD9C">
        <w:rPr>
          <w:rFonts w:cs="Calibri"/>
        </w:rPr>
        <w:t xml:space="preserve"> r., poz. </w:t>
      </w:r>
      <w:r w:rsidR="00206943">
        <w:rPr>
          <w:rFonts w:cs="Calibri"/>
        </w:rPr>
        <w:t>2048</w:t>
      </w:r>
      <w:r w:rsidR="122327AA" w:rsidRPr="7D17FD9C">
        <w:rPr>
          <w:rFonts w:cs="Calibri"/>
        </w:rPr>
        <w:t>)</w:t>
      </w:r>
      <w:r w:rsidRPr="7D17FD9C">
        <w:rPr>
          <w:rFonts w:cs="Calibri"/>
        </w:rPr>
        <w:t>;</w:t>
      </w:r>
    </w:p>
    <w:bookmarkEnd w:id="33"/>
    <w:p w14:paraId="0B4E5B69" w14:textId="7239BF58" w:rsidR="005017DD" w:rsidRPr="005017DD" w:rsidRDefault="005017DD" w:rsidP="008E65AB">
      <w:pPr>
        <w:pStyle w:val="Akapitzlist"/>
        <w:numPr>
          <w:ilvl w:val="0"/>
          <w:numId w:val="55"/>
        </w:numPr>
        <w:spacing w:after="120"/>
        <w:rPr>
          <w:rFonts w:cs="Calibri"/>
        </w:rPr>
      </w:pPr>
      <w:r w:rsidRPr="005017DD">
        <w:rPr>
          <w:rFonts w:cs="Calibri"/>
        </w:rPr>
        <w:t>wykluczenia Wykonawcy w przypadku skazania za przestępstwa przeciwko wiarygodności dokumentów wymienionych w art. 270-277d ustawy z dnia 6 czerwca 1997 r. Kodeks karny (</w:t>
      </w:r>
      <w:proofErr w:type="spellStart"/>
      <w:r>
        <w:rPr>
          <w:rFonts w:cs="Calibri"/>
        </w:rPr>
        <w:t>t.j</w:t>
      </w:r>
      <w:proofErr w:type="spellEnd"/>
      <w:r>
        <w:rPr>
          <w:rFonts w:cs="Calibri"/>
        </w:rPr>
        <w:t xml:space="preserve">. </w:t>
      </w:r>
      <w:r w:rsidRPr="005017DD">
        <w:rPr>
          <w:rFonts w:cs="Calibri"/>
        </w:rPr>
        <w:t xml:space="preserve">Dz.U. </w:t>
      </w:r>
      <w:r w:rsidR="001E6F84" w:rsidRPr="00185527">
        <w:rPr>
          <w:rFonts w:cs="Calibri"/>
        </w:rPr>
        <w:t>z</w:t>
      </w:r>
      <w:r w:rsidR="001E6F84">
        <w:rPr>
          <w:rFonts w:cs="Calibri"/>
        </w:rPr>
        <w:t> </w:t>
      </w:r>
      <w:r w:rsidRPr="005017DD">
        <w:rPr>
          <w:rFonts w:cs="Calibri"/>
        </w:rPr>
        <w:t>202</w:t>
      </w:r>
      <w:r>
        <w:rPr>
          <w:rFonts w:cs="Calibri"/>
        </w:rPr>
        <w:t>4</w:t>
      </w:r>
      <w:r w:rsidRPr="005017DD">
        <w:rPr>
          <w:rFonts w:cs="Calibri"/>
        </w:rPr>
        <w:t xml:space="preserve"> r., poz.</w:t>
      </w:r>
      <w:r w:rsidR="00206943">
        <w:rPr>
          <w:rFonts w:cs="Calibri"/>
        </w:rPr>
        <w:t xml:space="preserve"> </w:t>
      </w:r>
      <w:r>
        <w:rPr>
          <w:rFonts w:cs="Calibri"/>
        </w:rPr>
        <w:t>17</w:t>
      </w:r>
      <w:r w:rsidRPr="005017DD">
        <w:rPr>
          <w:rFonts w:cs="Calibri"/>
        </w:rPr>
        <w:t xml:space="preserve">) oraz przestępstwa przeciwko obrotowi gospodarczemu wymienionych w przepisach art. 296-307 Kodeksu karnego (z wyjątkiem art. 299 Kodeksu karnego), wskazanych jako podstawy wykluczenia z postępowania w art. 108 ust. 1 pkt 1 lit. g) i 2 ustawy </w:t>
      </w:r>
      <w:proofErr w:type="spellStart"/>
      <w:r w:rsidRPr="005017DD">
        <w:rPr>
          <w:rFonts w:cs="Calibri"/>
        </w:rPr>
        <w:t>Pzp</w:t>
      </w:r>
      <w:proofErr w:type="spellEnd"/>
      <w:r w:rsidRPr="005017DD">
        <w:rPr>
          <w:rFonts w:cs="Calibri"/>
        </w:rPr>
        <w:t xml:space="preserve">; </w:t>
      </w:r>
    </w:p>
    <w:p w14:paraId="0F36CD12" w14:textId="64621782" w:rsidR="00786878" w:rsidRDefault="00916C43" w:rsidP="008E65AB">
      <w:pPr>
        <w:pStyle w:val="Akapitzlist"/>
        <w:numPr>
          <w:ilvl w:val="0"/>
          <w:numId w:val="55"/>
        </w:numPr>
        <w:suppressAutoHyphens/>
        <w:spacing w:after="120"/>
        <w:rPr>
          <w:rFonts w:cs="Calibri"/>
        </w:rPr>
      </w:pPr>
      <w:bookmarkStart w:id="34" w:name="_Hlk129765463"/>
      <w:r>
        <w:rPr>
          <w:rFonts w:cs="Calibri"/>
        </w:rPr>
        <w:lastRenderedPageBreak/>
        <w:t xml:space="preserve">wykluczenia Wykonawcy, wobec którego prawomocnie </w:t>
      </w:r>
      <w:bookmarkEnd w:id="34"/>
      <w:r w:rsidRPr="004B200A">
        <w:rPr>
          <w:rFonts w:cs="Calibri"/>
        </w:rPr>
        <w:t>orzecz</w:t>
      </w:r>
      <w:r>
        <w:rPr>
          <w:rFonts w:cs="Calibri"/>
        </w:rPr>
        <w:t>ono</w:t>
      </w:r>
      <w:r w:rsidRPr="004B200A">
        <w:rPr>
          <w:rFonts w:cs="Calibri"/>
        </w:rPr>
        <w:t xml:space="preserve"> </w:t>
      </w:r>
      <w:r w:rsidR="004B200A" w:rsidRPr="004B200A">
        <w:rPr>
          <w:rFonts w:cs="Calibri"/>
        </w:rPr>
        <w:t>zakaz ubiegania się o zamówienie publiczne, wskazanego jako podstaw</w:t>
      </w:r>
      <w:r>
        <w:rPr>
          <w:rFonts w:cs="Calibri"/>
        </w:rPr>
        <w:t>y</w:t>
      </w:r>
      <w:r w:rsidR="004B200A" w:rsidRPr="004B200A">
        <w:rPr>
          <w:rFonts w:cs="Calibri"/>
        </w:rPr>
        <w:t xml:space="preserve"> wykluczenia z postępowania w art. 108 ust. 1 pkt 4 ustawy</w:t>
      </w:r>
      <w:r w:rsidR="00B751F4">
        <w:rPr>
          <w:rFonts w:cs="Calibri"/>
        </w:rPr>
        <w:t xml:space="preserve"> </w:t>
      </w:r>
      <w:proofErr w:type="spellStart"/>
      <w:r w:rsidR="00B751F4">
        <w:rPr>
          <w:rFonts w:cs="Calibri"/>
        </w:rPr>
        <w:t>Pzp</w:t>
      </w:r>
      <w:proofErr w:type="spellEnd"/>
      <w:r w:rsidR="35B4FE5A" w:rsidRPr="7D17FD9C">
        <w:rPr>
          <w:rFonts w:cs="Calibri"/>
        </w:rPr>
        <w:t>;</w:t>
      </w:r>
    </w:p>
    <w:p w14:paraId="58534077" w14:textId="2E94A88F" w:rsidR="00582D3F" w:rsidRDefault="00EE28C6" w:rsidP="008E65AB">
      <w:pPr>
        <w:pStyle w:val="Akapitzlist"/>
        <w:numPr>
          <w:ilvl w:val="0"/>
          <w:numId w:val="55"/>
        </w:numPr>
        <w:suppressAutoHyphens/>
        <w:spacing w:after="120"/>
        <w:rPr>
          <w:rFonts w:cs="Calibri"/>
        </w:rPr>
      </w:pPr>
      <w:r>
        <w:rPr>
          <w:rFonts w:cs="Calibri"/>
        </w:rPr>
        <w:t>wykluczenia</w:t>
      </w:r>
      <w:r w:rsidR="00916C43">
        <w:rPr>
          <w:rFonts w:cs="Calibri"/>
        </w:rPr>
        <w:t xml:space="preserve"> Wykonawcy</w:t>
      </w:r>
      <w:r>
        <w:rPr>
          <w:rFonts w:cs="Calibri"/>
        </w:rPr>
        <w:t xml:space="preserve"> </w:t>
      </w:r>
      <w:r w:rsidR="0073361F">
        <w:rPr>
          <w:rFonts w:cs="Calibri"/>
        </w:rPr>
        <w:t xml:space="preserve">na podstawie art. </w:t>
      </w:r>
      <w:r w:rsidR="0073361F" w:rsidRPr="00B82DA4">
        <w:rPr>
          <w:rFonts w:cs="Calibri"/>
        </w:rPr>
        <w:t>7 ust</w:t>
      </w:r>
      <w:r w:rsidR="0073361F">
        <w:rPr>
          <w:rFonts w:cs="Calibri"/>
        </w:rPr>
        <w:t>.</w:t>
      </w:r>
      <w:r w:rsidR="0073361F" w:rsidRPr="00B82DA4">
        <w:rPr>
          <w:rFonts w:cs="Calibri"/>
        </w:rPr>
        <w:t xml:space="preserve"> 1 ustawy</w:t>
      </w:r>
      <w:r w:rsidR="008D36FF">
        <w:rPr>
          <w:rFonts w:cs="Calibri"/>
        </w:rPr>
        <w:t xml:space="preserve"> sankcyjnej</w:t>
      </w:r>
      <w:r w:rsidR="00892478">
        <w:rPr>
          <w:rFonts w:cs="Calibri"/>
        </w:rPr>
        <w:t>;</w:t>
      </w:r>
    </w:p>
    <w:p w14:paraId="6DE062D7" w14:textId="2115A000" w:rsidR="00FD3AD1" w:rsidRDefault="00FD3AD1" w:rsidP="008E65AB">
      <w:pPr>
        <w:pStyle w:val="Akapitzlist"/>
        <w:numPr>
          <w:ilvl w:val="0"/>
          <w:numId w:val="28"/>
        </w:numPr>
        <w:suppressAutoHyphens/>
        <w:spacing w:after="120"/>
        <w:ind w:left="1843" w:hanging="425"/>
        <w:rPr>
          <w:rFonts w:cs="Calibri"/>
        </w:rPr>
      </w:pPr>
      <w:r w:rsidRPr="00F87324">
        <w:rPr>
          <w:rFonts w:cs="Calibri"/>
          <w:b/>
          <w:bCs/>
        </w:rPr>
        <w:t xml:space="preserve">w Części IV JEDZ dopuszcza możliwość wypełnienia </w:t>
      </w:r>
      <w:r w:rsidR="00C71D01" w:rsidRPr="00F87324">
        <w:rPr>
          <w:rFonts w:cs="Calibri"/>
          <w:b/>
          <w:bCs/>
        </w:rPr>
        <w:t xml:space="preserve">jedynie ogólnego oświadczenia </w:t>
      </w:r>
      <w:r w:rsidRPr="00F87324">
        <w:rPr>
          <w:rFonts w:cs="Calibri"/>
          <w:b/>
          <w:bCs/>
        </w:rPr>
        <w:t>w sekcji ALFA</w:t>
      </w:r>
      <w:r w:rsidR="00F87324">
        <w:rPr>
          <w:rFonts w:cs="Calibri"/>
        </w:rPr>
        <w:t xml:space="preserve"> </w:t>
      </w:r>
      <w:r w:rsidR="00F87324" w:rsidRPr="00F87324">
        <w:rPr>
          <w:rFonts w:asciiTheme="minorHAnsi" w:hAnsiTheme="minorHAnsi" w:cstheme="minorHAnsi"/>
          <w:b/>
          <w:bCs/>
        </w:rPr>
        <w:t>i nie musi wypełniać żadnej z pozostałych sekcji w części IV JEDZ</w:t>
      </w:r>
      <w:r w:rsidR="00FD7E6B" w:rsidRPr="00FD7E6B">
        <w:rPr>
          <w:rFonts w:cs="Calibri"/>
        </w:rPr>
        <w:t>;</w:t>
      </w:r>
    </w:p>
    <w:p w14:paraId="55A7E9CE" w14:textId="434E8894" w:rsidR="00AC41B1" w:rsidRDefault="00AC41B1" w:rsidP="008E65AB">
      <w:pPr>
        <w:pStyle w:val="Akapitzlist"/>
        <w:numPr>
          <w:ilvl w:val="0"/>
          <w:numId w:val="28"/>
        </w:numPr>
        <w:suppressAutoHyphens/>
        <w:spacing w:after="120"/>
        <w:ind w:left="1843" w:hanging="425"/>
        <w:rPr>
          <w:rFonts w:cs="Calibri"/>
        </w:rPr>
      </w:pPr>
      <w:r w:rsidRPr="00AC41B1">
        <w:rPr>
          <w:rFonts w:cs="Calibri"/>
        </w:rPr>
        <w:t>w Części V należy pozostawić domyślnie zaznaczoną odpowiedź „nie” (sekcja ta nie dotyczy postępowań prowadzonych w trybie przetargu nieograniczonego)</w:t>
      </w:r>
      <w:r>
        <w:rPr>
          <w:rFonts w:cs="Calibri"/>
        </w:rPr>
        <w:t>;</w:t>
      </w:r>
    </w:p>
    <w:p w14:paraId="1228096E" w14:textId="55F21EAD" w:rsidR="0073361F" w:rsidRDefault="0073361F" w:rsidP="008E65AB">
      <w:pPr>
        <w:pStyle w:val="Akapitzlist"/>
        <w:numPr>
          <w:ilvl w:val="0"/>
          <w:numId w:val="28"/>
        </w:numPr>
        <w:suppressAutoHyphens/>
        <w:spacing w:after="120"/>
        <w:ind w:left="1843" w:hanging="425"/>
        <w:rPr>
          <w:rFonts w:cs="Calibri"/>
        </w:rPr>
      </w:pPr>
      <w:r>
        <w:t>JEDZ, po stworzeniu lub wygenerowaniu go przez Wykonawcę, musi zostać podpisan</w:t>
      </w:r>
      <w:r w:rsidR="00114A20">
        <w:t>y</w:t>
      </w:r>
      <w:r>
        <w:t xml:space="preserve"> kwalifikowanym podpisem elektronicznym, wystawionym przez dostawcę kwalifikowanej usługi zaufania, będącego podmiotem świadczącym usługi certyfikacyjne - podpis elektroniczny, spełniając</w:t>
      </w:r>
      <w:r w:rsidR="009E4EF1">
        <w:t>y</w:t>
      </w:r>
      <w:r>
        <w:t xml:space="preserve"> wymogi bezpieczeństwa określone w ustawie z dnia 5 września 2016 r. o usługach zaufania oraz identyfikacji elektronicznej (</w:t>
      </w:r>
      <w:proofErr w:type="spellStart"/>
      <w:r w:rsidR="005017DD">
        <w:t>t.j</w:t>
      </w:r>
      <w:proofErr w:type="spellEnd"/>
      <w:r w:rsidR="005017DD">
        <w:t xml:space="preserve">. </w:t>
      </w:r>
      <w:r>
        <w:t>Dz.U. 202</w:t>
      </w:r>
      <w:r w:rsidR="005017DD">
        <w:t>4</w:t>
      </w:r>
      <w:r>
        <w:t xml:space="preserve"> poz. </w:t>
      </w:r>
      <w:r w:rsidR="005017DD">
        <w:t>422</w:t>
      </w:r>
      <w:r>
        <w:t xml:space="preserve">). Zamawiający zastrzega, że obowiązek złożenia oświadczenia JEDZ w postaci elektronicznej, opatrzonej kwalifikowanym podpisem elektronicznym, </w:t>
      </w:r>
      <w:r w:rsidR="00301CC0" w:rsidRPr="00185527">
        <w:t>w</w:t>
      </w:r>
      <w:r w:rsidR="00301CC0">
        <w:t> </w:t>
      </w:r>
      <w:r>
        <w:t xml:space="preserve">sposób opisany powyżej dotyczy również JEDZ składanego na wezwanie Zamawiającego w trybie art. 128 ust. 3 </w:t>
      </w:r>
      <w:r w:rsidR="006F18C1">
        <w:t xml:space="preserve">ustawy </w:t>
      </w:r>
      <w:proofErr w:type="spellStart"/>
      <w:r>
        <w:t>Pzp</w:t>
      </w:r>
      <w:proofErr w:type="spellEnd"/>
      <w:r w:rsidR="00DD3E78">
        <w:t>;</w:t>
      </w:r>
    </w:p>
    <w:p w14:paraId="6F5E7D53" w14:textId="448FB0CF" w:rsidR="00317ADC" w:rsidRPr="004912DE" w:rsidRDefault="000F4536" w:rsidP="008E65AB">
      <w:pPr>
        <w:pStyle w:val="Akapitzlist"/>
        <w:numPr>
          <w:ilvl w:val="0"/>
          <w:numId w:val="28"/>
        </w:numPr>
        <w:suppressAutoHyphens/>
        <w:spacing w:after="120"/>
        <w:ind w:left="1843" w:hanging="425"/>
        <w:rPr>
          <w:rFonts w:cs="Calibri"/>
        </w:rPr>
      </w:pPr>
      <w:r w:rsidRPr="000F4536">
        <w:rPr>
          <w:rFonts w:cs="Calibri"/>
        </w:rPr>
        <w:t>JEDZ musi spełniać wymagania określone w Rozporządzeniu Wykonawczym Komisji (UE) 2016/7 z dnia 5 stycznia 2016 r. ustanawiającym standardowy formularz jednolitego europejskiego dokumentu zamówienia</w:t>
      </w:r>
      <w:r w:rsidR="00D96CA3">
        <w:rPr>
          <w:rFonts w:cs="Calibri"/>
        </w:rPr>
        <w:t>;</w:t>
      </w:r>
    </w:p>
    <w:p w14:paraId="7AA8A8B5" w14:textId="4CBE6310" w:rsidR="00AC41B1" w:rsidRPr="00FD3AD1" w:rsidRDefault="00F64477" w:rsidP="008E65AB">
      <w:pPr>
        <w:pStyle w:val="Akapitzlist"/>
        <w:numPr>
          <w:ilvl w:val="0"/>
          <w:numId w:val="28"/>
        </w:numPr>
        <w:suppressAutoHyphens/>
        <w:spacing w:after="120"/>
        <w:ind w:left="1843" w:hanging="425"/>
        <w:rPr>
          <w:rFonts w:cs="Calibri"/>
        </w:rPr>
      </w:pPr>
      <w:r w:rsidRPr="00F64477">
        <w:rPr>
          <w:rFonts w:cs="Calibri"/>
        </w:rPr>
        <w:t>Definicja mikro / małego / średniego przedsiębiorcy zawarta jest w art. 7 ust. 1 ustawy z dnia 6 marca 2018 r. Prawo przedsiębiorców (</w:t>
      </w:r>
      <w:proofErr w:type="spellStart"/>
      <w:r w:rsidR="005017DD">
        <w:rPr>
          <w:rFonts w:cs="Calibri"/>
        </w:rPr>
        <w:t>t.j</w:t>
      </w:r>
      <w:proofErr w:type="spellEnd"/>
      <w:r w:rsidR="005017DD">
        <w:rPr>
          <w:rFonts w:cs="Calibri"/>
        </w:rPr>
        <w:t xml:space="preserve">. </w:t>
      </w:r>
      <w:r w:rsidRPr="00F64477">
        <w:rPr>
          <w:rFonts w:cs="Calibri"/>
        </w:rPr>
        <w:t xml:space="preserve">Dz. U. z </w:t>
      </w:r>
      <w:r w:rsidRPr="7D17FD9C">
        <w:rPr>
          <w:rFonts w:cs="Calibri"/>
        </w:rPr>
        <w:t>202</w:t>
      </w:r>
      <w:r w:rsidR="005017DD">
        <w:rPr>
          <w:rFonts w:cs="Calibri"/>
        </w:rPr>
        <w:t>4</w:t>
      </w:r>
      <w:r w:rsidRPr="00F64477">
        <w:rPr>
          <w:rFonts w:cs="Calibri"/>
        </w:rPr>
        <w:t xml:space="preserve"> r. poz.</w:t>
      </w:r>
      <w:r w:rsidR="005017DD">
        <w:rPr>
          <w:rFonts w:cs="Calibri"/>
        </w:rPr>
        <w:t xml:space="preserve"> 236</w:t>
      </w:r>
      <w:r w:rsidRPr="00F64477">
        <w:rPr>
          <w:rFonts w:cs="Calibri"/>
        </w:rPr>
        <w:t>).</w:t>
      </w:r>
    </w:p>
    <w:p w14:paraId="56B40D67" w14:textId="75D88047" w:rsidR="00A11CCE" w:rsidRPr="00114A20" w:rsidRDefault="00A11CCE" w:rsidP="008E65AB">
      <w:pPr>
        <w:pStyle w:val="Akapitzlist"/>
        <w:numPr>
          <w:ilvl w:val="3"/>
          <w:numId w:val="27"/>
        </w:numPr>
        <w:tabs>
          <w:tab w:val="left" w:pos="2410"/>
        </w:tabs>
        <w:suppressAutoHyphens/>
        <w:spacing w:after="120"/>
        <w:ind w:left="1560" w:hanging="851"/>
        <w:rPr>
          <w:rFonts w:cs="Calibri"/>
          <w:b/>
          <w:bCs/>
        </w:rPr>
      </w:pPr>
      <w:r w:rsidRPr="00114A20">
        <w:rPr>
          <w:rFonts w:cs="Calibri"/>
          <w:b/>
          <w:bCs/>
        </w:rPr>
        <w:t>Wykonaw</w:t>
      </w:r>
      <w:r w:rsidRPr="005C364D">
        <w:rPr>
          <w:rFonts w:cs="Calibri"/>
          <w:b/>
          <w:bCs/>
        </w:rPr>
        <w:t>c</w:t>
      </w:r>
      <w:r w:rsidRPr="0068448B">
        <w:rPr>
          <w:b/>
          <w:bCs/>
        </w:rPr>
        <w:t>y wspólnie ubiegający</w:t>
      </w:r>
      <w:r w:rsidRPr="005C364D">
        <w:rPr>
          <w:rFonts w:cs="Calibri"/>
          <w:b/>
          <w:bCs/>
        </w:rPr>
        <w:t xml:space="preserve"> </w:t>
      </w:r>
      <w:r w:rsidRPr="00114A20">
        <w:rPr>
          <w:rFonts w:cs="Calibri"/>
          <w:b/>
          <w:bCs/>
        </w:rPr>
        <w:t>się o udzielenie zamówienia:</w:t>
      </w:r>
    </w:p>
    <w:p w14:paraId="7D02DD57" w14:textId="577EC67F" w:rsidR="00711711" w:rsidRDefault="00541E0B" w:rsidP="00BB1B29">
      <w:pPr>
        <w:pStyle w:val="Akapitzlist"/>
        <w:suppressAutoHyphens/>
        <w:spacing w:after="120"/>
        <w:ind w:left="1440" w:firstLine="0"/>
        <w:rPr>
          <w:rFonts w:cs="Calibri"/>
        </w:rPr>
      </w:pPr>
      <w:r>
        <w:rPr>
          <w:rFonts w:cs="Calibri"/>
        </w:rPr>
        <w:t>W</w:t>
      </w:r>
      <w:r w:rsidRPr="00541E0B">
        <w:rPr>
          <w:rFonts w:cs="Calibri"/>
        </w:rPr>
        <w:t xml:space="preserve"> przypadku wspólnego ubiegania się o zamówienie przez Wykonawców, </w:t>
      </w:r>
      <w:r w:rsidR="00502AEA">
        <w:rPr>
          <w:rFonts w:cs="Calibri"/>
        </w:rPr>
        <w:t xml:space="preserve">oświadczenie </w:t>
      </w:r>
      <w:r w:rsidRPr="00541E0B">
        <w:rPr>
          <w:rFonts w:cs="Calibri"/>
        </w:rPr>
        <w:t xml:space="preserve">JEDZ składa </w:t>
      </w:r>
      <w:r w:rsidRPr="00711711">
        <w:rPr>
          <w:rFonts w:cs="Calibri"/>
          <w:b/>
          <w:bCs/>
        </w:rPr>
        <w:t>każdy</w:t>
      </w:r>
      <w:r w:rsidRPr="00541E0B">
        <w:rPr>
          <w:rFonts w:cs="Calibri"/>
        </w:rPr>
        <w:t xml:space="preserve"> z Wykonawców</w:t>
      </w:r>
      <w:r w:rsidR="00502AEA">
        <w:rPr>
          <w:rFonts w:cs="Calibri"/>
        </w:rPr>
        <w:t xml:space="preserve"> wspólnie ubiegających się </w:t>
      </w:r>
      <w:r w:rsidR="00301CC0" w:rsidRPr="00185527">
        <w:rPr>
          <w:rFonts w:cs="Calibri"/>
        </w:rPr>
        <w:t>o</w:t>
      </w:r>
      <w:r w:rsidR="00301CC0">
        <w:rPr>
          <w:rFonts w:cs="Calibri"/>
        </w:rPr>
        <w:t> </w:t>
      </w:r>
      <w:r w:rsidR="00502AEA">
        <w:rPr>
          <w:rFonts w:cs="Calibri"/>
        </w:rPr>
        <w:t>udzielenie zamówienia</w:t>
      </w:r>
      <w:r w:rsidR="00711711">
        <w:rPr>
          <w:rFonts w:cs="Calibri"/>
        </w:rPr>
        <w:t>.</w:t>
      </w:r>
    </w:p>
    <w:p w14:paraId="30AA9C93" w14:textId="64E07A5B" w:rsidR="00541E0B" w:rsidRDefault="00541E0B" w:rsidP="00BB1B29">
      <w:pPr>
        <w:pStyle w:val="Akapitzlist"/>
        <w:suppressAutoHyphens/>
        <w:spacing w:after="120"/>
        <w:ind w:left="1440" w:firstLine="0"/>
        <w:rPr>
          <w:rFonts w:cs="Calibri"/>
        </w:rPr>
      </w:pPr>
      <w:r w:rsidRPr="00541E0B">
        <w:rPr>
          <w:rFonts w:cs="Calibri"/>
        </w:rPr>
        <w:lastRenderedPageBreak/>
        <w:t xml:space="preserve">Oświadczenia te potwierdzają brak podstaw wykluczenia z postępowania oraz spełnianie warunków udziału w postępowaniu w zakresie, w jakim każdy z </w:t>
      </w:r>
      <w:r w:rsidR="002E6A82">
        <w:rPr>
          <w:rFonts w:cs="Calibri"/>
        </w:rPr>
        <w:t xml:space="preserve">tych </w:t>
      </w:r>
      <w:r w:rsidRPr="00541E0B">
        <w:rPr>
          <w:rFonts w:cs="Calibri"/>
        </w:rPr>
        <w:t xml:space="preserve">Wykonawców </w:t>
      </w:r>
      <w:r w:rsidR="00C24422">
        <w:rPr>
          <w:rFonts w:cs="Calibri"/>
        </w:rPr>
        <w:t>wykazuje powyższe.</w:t>
      </w:r>
    </w:p>
    <w:p w14:paraId="12C2F411" w14:textId="7B44CADD" w:rsidR="00C24422" w:rsidRPr="00617097" w:rsidRDefault="00617097" w:rsidP="00BB1B29">
      <w:pPr>
        <w:pStyle w:val="Akapitzlist"/>
        <w:suppressAutoHyphens/>
        <w:spacing w:after="120"/>
        <w:ind w:left="1440" w:firstLine="0"/>
        <w:rPr>
          <w:rFonts w:cs="Calibri"/>
          <w:b/>
          <w:bCs/>
        </w:rPr>
      </w:pPr>
      <w:r w:rsidRPr="00617097">
        <w:rPr>
          <w:rFonts w:cs="Calibri"/>
          <w:b/>
          <w:bCs/>
        </w:rPr>
        <w:t>Każdy podmiot składa odrębny JEDZ podpisany kwalifikowanym podpisem elektronicznym</w:t>
      </w:r>
      <w:r w:rsidR="00806061" w:rsidRPr="00806061">
        <w:rPr>
          <w:rFonts w:asciiTheme="minorHAnsi" w:hAnsiTheme="minorHAnsi" w:cstheme="minorHAnsi"/>
        </w:rPr>
        <w:t xml:space="preserve"> </w:t>
      </w:r>
      <w:r w:rsidR="00806061" w:rsidRPr="00806061">
        <w:rPr>
          <w:rFonts w:cs="Calibri"/>
          <w:b/>
          <w:bCs/>
        </w:rPr>
        <w:t xml:space="preserve">przez </w:t>
      </w:r>
      <w:r w:rsidR="00806061">
        <w:rPr>
          <w:rFonts w:cs="Calibri"/>
          <w:b/>
          <w:bCs/>
        </w:rPr>
        <w:t>osobę/</w:t>
      </w:r>
      <w:r w:rsidR="00806061" w:rsidRPr="00806061">
        <w:rPr>
          <w:rFonts w:cs="Calibri"/>
          <w:b/>
          <w:bCs/>
        </w:rPr>
        <w:t xml:space="preserve">osoby </w:t>
      </w:r>
      <w:r w:rsidR="00806061">
        <w:rPr>
          <w:rFonts w:cs="Calibri"/>
          <w:b/>
          <w:bCs/>
        </w:rPr>
        <w:t>uprawnioną/</w:t>
      </w:r>
      <w:r w:rsidR="00806061" w:rsidRPr="00806061">
        <w:rPr>
          <w:rFonts w:cs="Calibri"/>
          <w:b/>
          <w:bCs/>
        </w:rPr>
        <w:t>uprawnione do reprezentowania tych podmiotów</w:t>
      </w:r>
      <w:r>
        <w:rPr>
          <w:rFonts w:cs="Calibri"/>
          <w:b/>
          <w:bCs/>
        </w:rPr>
        <w:t>.</w:t>
      </w:r>
    </w:p>
    <w:p w14:paraId="47280A43" w14:textId="08118F0D" w:rsidR="00A11CCE" w:rsidRPr="00327F9B" w:rsidRDefault="00327F9B" w:rsidP="008E65AB">
      <w:pPr>
        <w:pStyle w:val="Akapitzlist"/>
        <w:numPr>
          <w:ilvl w:val="3"/>
          <w:numId w:val="27"/>
        </w:numPr>
        <w:tabs>
          <w:tab w:val="left" w:pos="2410"/>
        </w:tabs>
        <w:suppressAutoHyphens/>
        <w:spacing w:after="120"/>
        <w:ind w:left="1560" w:hanging="851"/>
        <w:rPr>
          <w:rFonts w:cs="Calibri"/>
          <w:b/>
          <w:bCs/>
        </w:rPr>
      </w:pPr>
      <w:r w:rsidRPr="00327F9B">
        <w:rPr>
          <w:rFonts w:cs="Calibri"/>
          <w:b/>
          <w:bCs/>
        </w:rPr>
        <w:t xml:space="preserve">Podmioty udostępniające zasoby </w:t>
      </w:r>
      <w:r>
        <w:rPr>
          <w:rFonts w:cs="Calibri"/>
          <w:b/>
          <w:bCs/>
        </w:rPr>
        <w:t>W</w:t>
      </w:r>
      <w:r w:rsidRPr="00327F9B">
        <w:rPr>
          <w:rFonts w:cs="Calibri"/>
          <w:b/>
          <w:bCs/>
        </w:rPr>
        <w:t>ykonawcy</w:t>
      </w:r>
      <w:r>
        <w:rPr>
          <w:rFonts w:cs="Calibri"/>
          <w:b/>
          <w:bCs/>
        </w:rPr>
        <w:t>.</w:t>
      </w:r>
    </w:p>
    <w:p w14:paraId="301CD5B5" w14:textId="3591D30C" w:rsidR="00D35C29" w:rsidRPr="00D35C29" w:rsidRDefault="00D35C29" w:rsidP="00BB1B29">
      <w:pPr>
        <w:pStyle w:val="Akapitzlist"/>
        <w:suppressAutoHyphens/>
        <w:spacing w:after="120"/>
        <w:ind w:left="1440" w:firstLine="0"/>
        <w:rPr>
          <w:rFonts w:cs="Calibri"/>
        </w:rPr>
      </w:pPr>
      <w:r w:rsidRPr="00D35C29">
        <w:rPr>
          <w:rFonts w:cs="Calibri"/>
        </w:rPr>
        <w:t>Wykonawca, w przypadku polegania na zdolnościach podmiotów udostępniających zasoby, przedstawi</w:t>
      </w:r>
      <w:r w:rsidR="00F1746D">
        <w:rPr>
          <w:rFonts w:cs="Calibri"/>
        </w:rPr>
        <w:t xml:space="preserve"> </w:t>
      </w:r>
      <w:r w:rsidRPr="00D35C29">
        <w:rPr>
          <w:rFonts w:cs="Calibri"/>
        </w:rPr>
        <w:t xml:space="preserve">JEDZ każdego z podmiotów udostępniających zasoby, potwierdzające brak podstaw wykluczenia tych podmiotów oraz odpowiednio spełnianie warunków udziału w postępowaniu, </w:t>
      </w:r>
      <w:r w:rsidR="00301CC0" w:rsidRPr="00185527">
        <w:rPr>
          <w:rFonts w:cs="Calibri"/>
        </w:rPr>
        <w:t>w</w:t>
      </w:r>
      <w:r w:rsidR="00301CC0">
        <w:rPr>
          <w:rFonts w:cs="Calibri"/>
        </w:rPr>
        <w:t> </w:t>
      </w:r>
      <w:r w:rsidRPr="00D35C29">
        <w:rPr>
          <w:rFonts w:cs="Calibri"/>
        </w:rPr>
        <w:t>zakresie, w jakim Wykonawca powołuje się na ich zasoby.</w:t>
      </w:r>
    </w:p>
    <w:p w14:paraId="3C9A687B" w14:textId="7F7EF0FD" w:rsidR="0079389A" w:rsidRPr="00402C6A" w:rsidRDefault="00D35C29" w:rsidP="00BB1B29">
      <w:pPr>
        <w:pStyle w:val="Akapitzlist"/>
        <w:suppressAutoHyphens/>
        <w:spacing w:after="120"/>
        <w:ind w:left="1440" w:firstLine="0"/>
        <w:rPr>
          <w:rFonts w:cs="Calibri"/>
          <w:b/>
          <w:bCs/>
        </w:rPr>
      </w:pPr>
      <w:r w:rsidRPr="00C71CF4">
        <w:rPr>
          <w:rFonts w:cs="Calibri"/>
          <w:b/>
          <w:bCs/>
        </w:rPr>
        <w:t>Każdy podmiot składa odrębny JEDZ podpisany kwalifikowanym podpisem elektronicznym</w:t>
      </w:r>
      <w:r w:rsidR="00FD5A1A" w:rsidRPr="00FD5A1A">
        <w:rPr>
          <w:rFonts w:cs="Calibri"/>
          <w:b/>
          <w:bCs/>
        </w:rPr>
        <w:t xml:space="preserve"> przez </w:t>
      </w:r>
      <w:r w:rsidR="00DC0395">
        <w:rPr>
          <w:rFonts w:cs="Calibri"/>
          <w:b/>
          <w:bCs/>
        </w:rPr>
        <w:t>osobę/</w:t>
      </w:r>
      <w:r w:rsidR="00FD5A1A" w:rsidRPr="00FD5A1A">
        <w:rPr>
          <w:rFonts w:cs="Calibri"/>
          <w:b/>
          <w:bCs/>
        </w:rPr>
        <w:t>osoby uprawnione do reprezentowania danego podmiotu.</w:t>
      </w:r>
    </w:p>
    <w:p w14:paraId="43FBE7C5" w14:textId="50DF7A38" w:rsidR="00AE3483" w:rsidRPr="00F16EC0" w:rsidRDefault="68A0FB41" w:rsidP="008E65AB">
      <w:pPr>
        <w:pStyle w:val="Akapitzlist"/>
        <w:widowControl w:val="0"/>
        <w:numPr>
          <w:ilvl w:val="2"/>
          <w:numId w:val="27"/>
        </w:numPr>
        <w:suppressAutoHyphens/>
        <w:spacing w:after="120"/>
        <w:ind w:left="992"/>
        <w:rPr>
          <w:rFonts w:cs="Calibri"/>
        </w:rPr>
      </w:pPr>
      <w:r w:rsidRPr="76C40352">
        <w:rPr>
          <w:rFonts w:cs="Calibri"/>
        </w:rPr>
        <w:t>a</w:t>
      </w:r>
      <w:r w:rsidR="00D53986" w:rsidRPr="00F16EC0">
        <w:rPr>
          <w:rFonts w:cs="Calibri"/>
        </w:rPr>
        <w:t xml:space="preserve">ktualnych </w:t>
      </w:r>
      <w:r w:rsidR="00AE3483" w:rsidRPr="00F16EC0">
        <w:rPr>
          <w:rFonts w:cs="Calibri"/>
        </w:rPr>
        <w:t>na dzień złożenia poniższych podmiotowych środków dowodowych:</w:t>
      </w:r>
    </w:p>
    <w:p w14:paraId="3BD500B5" w14:textId="5DC80BB5" w:rsidR="007C572C" w:rsidRPr="00402C6A" w:rsidRDefault="00402C6A" w:rsidP="00BB1B29">
      <w:pPr>
        <w:pStyle w:val="Nagwek3"/>
      </w:pPr>
      <w:r>
        <w:t>[Dokumenty p</w:t>
      </w:r>
      <w:r w:rsidRPr="00C80EAB">
        <w:t>otwierdzające spełnianie warunk</w:t>
      </w:r>
      <w:r w:rsidR="000D0793">
        <w:t>ów</w:t>
      </w:r>
      <w:r w:rsidRPr="00C80EAB">
        <w:t xml:space="preserve"> udziału w postępowaniu</w:t>
      </w:r>
      <w:r w:rsidR="000D0793">
        <w:t xml:space="preserve"> o których mowa w pkt 7.1.1.</w:t>
      </w:r>
      <w:r w:rsidR="00D676F9">
        <w:t>,</w:t>
      </w:r>
      <w:r w:rsidR="000D0793">
        <w:t xml:space="preserve"> pkt 7.1.2</w:t>
      </w:r>
      <w:r>
        <w:t>]</w:t>
      </w:r>
    </w:p>
    <w:p w14:paraId="44D69198" w14:textId="42A95FAE" w:rsidR="00570EE5" w:rsidRDefault="009B5777" w:rsidP="008E65AB">
      <w:pPr>
        <w:pStyle w:val="Akapitzlist"/>
        <w:numPr>
          <w:ilvl w:val="3"/>
          <w:numId w:val="27"/>
        </w:numPr>
        <w:suppressAutoHyphens/>
        <w:spacing w:after="120"/>
        <w:ind w:left="1559" w:hanging="851"/>
        <w:rPr>
          <w:rFonts w:cs="Calibri"/>
        </w:rPr>
      </w:pPr>
      <w:r w:rsidRPr="00804E6D">
        <w:rPr>
          <w:rFonts w:cs="Calibri"/>
          <w:b/>
          <w:bCs/>
        </w:rPr>
        <w:t>wykaz</w:t>
      </w:r>
      <w:r w:rsidR="009F1855">
        <w:rPr>
          <w:rFonts w:cs="Calibri"/>
          <w:b/>
          <w:bCs/>
        </w:rPr>
        <w:t>u</w:t>
      </w:r>
      <w:r w:rsidRPr="00804E6D">
        <w:rPr>
          <w:rFonts w:cs="Calibri"/>
          <w:b/>
          <w:bCs/>
        </w:rPr>
        <w:t xml:space="preserve"> usług</w:t>
      </w:r>
      <w:r w:rsidRPr="009B5777">
        <w:rPr>
          <w:rFonts w:cs="Calibri"/>
        </w:rPr>
        <w:t xml:space="preserve"> wykonanych, a w przypadku świadczeń powtarzających się lub ciągłych również wykonywanych, w okresie ostatnich 3 lat przed upływem terminu składania ofert, a jeżeli okres prowadzenia działalności jest krótszy – </w:t>
      </w:r>
      <w:r w:rsidR="00301CC0" w:rsidRPr="00185527">
        <w:rPr>
          <w:rFonts w:cs="Calibri"/>
        </w:rPr>
        <w:t>w</w:t>
      </w:r>
      <w:r w:rsidR="00301CC0">
        <w:rPr>
          <w:rFonts w:cs="Calibri"/>
        </w:rPr>
        <w:t> </w:t>
      </w:r>
      <w:r w:rsidRPr="009B5777">
        <w:rPr>
          <w:rFonts w:cs="Calibri"/>
        </w:rPr>
        <w:t xml:space="preserve">tym okresie, wraz z podaniem ich wartości, przedmiotu, dat wykonania </w:t>
      </w:r>
      <w:r w:rsidR="00301CC0" w:rsidRPr="00185527">
        <w:rPr>
          <w:rFonts w:cs="Calibri"/>
        </w:rPr>
        <w:t>i</w:t>
      </w:r>
      <w:r w:rsidR="00301CC0">
        <w:rPr>
          <w:rFonts w:cs="Calibri"/>
        </w:rPr>
        <w:t> </w:t>
      </w:r>
      <w:r w:rsidRPr="009B5777">
        <w:rPr>
          <w:rFonts w:cs="Calibri"/>
        </w:rPr>
        <w:t>podmiotów, na rzecz których usługi zostały wykonane lub są wykonywane</w:t>
      </w:r>
      <w:r w:rsidR="00DE1815">
        <w:rPr>
          <w:rFonts w:cs="Calibri"/>
        </w:rPr>
        <w:t xml:space="preserve">. Wykaz należy sporządzić zgodnie z </w:t>
      </w:r>
      <w:r w:rsidR="00DE1815" w:rsidRPr="00AF73BB">
        <w:rPr>
          <w:rFonts w:cs="Calibri"/>
          <w:b/>
          <w:bCs/>
        </w:rPr>
        <w:t>Załącznikiem nr 5</w:t>
      </w:r>
      <w:r w:rsidR="00DE1815">
        <w:rPr>
          <w:rFonts w:cs="Calibri"/>
        </w:rPr>
        <w:t xml:space="preserve"> </w:t>
      </w:r>
      <w:r w:rsidR="00DE1815" w:rsidRPr="0068448B">
        <w:rPr>
          <w:rFonts w:cs="Calibri"/>
          <w:b/>
          <w:bCs/>
        </w:rPr>
        <w:t>do SWZ</w:t>
      </w:r>
      <w:r w:rsidR="00DE1815">
        <w:rPr>
          <w:rFonts w:cs="Calibri"/>
        </w:rPr>
        <w:t>.</w:t>
      </w:r>
    </w:p>
    <w:p w14:paraId="375E6C05" w14:textId="76C873CB" w:rsidR="00301CC0" w:rsidRDefault="0021531B" w:rsidP="00BB1B29">
      <w:pPr>
        <w:pStyle w:val="Akapitzlist"/>
        <w:suppressAutoHyphens/>
        <w:spacing w:after="120"/>
        <w:ind w:left="1559" w:firstLine="0"/>
        <w:rPr>
          <w:rFonts w:ascii="Arial" w:eastAsia="Calibri" w:hAnsi="Arial" w:cs="Arial"/>
          <w:color w:val="000000" w:themeColor="text1"/>
          <w:lang w:eastAsia="en-US"/>
        </w:rPr>
      </w:pPr>
      <w:r w:rsidRPr="0021531B">
        <w:rPr>
          <w:rFonts w:cs="Calibri"/>
          <w:b/>
          <w:bCs/>
        </w:rPr>
        <w:t>Do wykazu</w:t>
      </w:r>
      <w:r>
        <w:rPr>
          <w:rFonts w:cs="Calibri"/>
        </w:rPr>
        <w:t xml:space="preserve"> należy dołączyć </w:t>
      </w:r>
      <w:r w:rsidR="009B5777" w:rsidRPr="0021531B">
        <w:rPr>
          <w:rFonts w:cs="Calibri"/>
          <w:b/>
          <w:bCs/>
        </w:rPr>
        <w:t>dowod</w:t>
      </w:r>
      <w:r w:rsidRPr="0021531B">
        <w:rPr>
          <w:rFonts w:cs="Calibri"/>
          <w:b/>
          <w:bCs/>
        </w:rPr>
        <w:t>y</w:t>
      </w:r>
      <w:r w:rsidR="009B5777" w:rsidRPr="009B5777">
        <w:rPr>
          <w:rFonts w:cs="Calibri"/>
        </w:rPr>
        <w:t xml:space="preserve"> określając</w:t>
      </w:r>
      <w:r>
        <w:rPr>
          <w:rFonts w:cs="Calibri"/>
        </w:rPr>
        <w:t>e</w:t>
      </w:r>
      <w:r w:rsidR="009B5777" w:rsidRPr="009B5777">
        <w:rPr>
          <w:rFonts w:cs="Calibri"/>
        </w:rPr>
        <w:t xml:space="preserve">, czy </w:t>
      </w:r>
      <w:r w:rsidR="00013C63">
        <w:rPr>
          <w:rFonts w:cs="Calibri"/>
        </w:rPr>
        <w:t xml:space="preserve">wskazane w wykazie </w:t>
      </w:r>
      <w:r w:rsidR="009B5777" w:rsidRPr="009B5777">
        <w:rPr>
          <w:rFonts w:cs="Calibri"/>
        </w:rPr>
        <w:t>usługi zostały wykonane lub są wykonywane należycie</w:t>
      </w:r>
      <w:r w:rsidR="00013C63">
        <w:rPr>
          <w:rFonts w:cs="Calibri"/>
        </w:rPr>
        <w:t xml:space="preserve">. </w:t>
      </w:r>
      <w:bookmarkStart w:id="35" w:name="_Hlk127883474"/>
      <w:r w:rsidR="00013C63">
        <w:rPr>
          <w:rFonts w:cs="Calibri"/>
        </w:rPr>
        <w:t>D</w:t>
      </w:r>
      <w:r w:rsidR="009B5777" w:rsidRPr="009B5777">
        <w:rPr>
          <w:rFonts w:cs="Calibri"/>
        </w:rPr>
        <w:t>owodami, o których mowa</w:t>
      </w:r>
      <w:r w:rsidR="00893B8E">
        <w:rPr>
          <w:rFonts w:cs="Calibri"/>
        </w:rPr>
        <w:t xml:space="preserve"> </w:t>
      </w:r>
      <w:r w:rsidR="00301CC0" w:rsidRPr="00185527">
        <w:rPr>
          <w:rFonts w:cs="Calibri"/>
        </w:rPr>
        <w:t>w</w:t>
      </w:r>
      <w:r w:rsidR="00301CC0">
        <w:rPr>
          <w:rFonts w:cs="Calibri"/>
        </w:rPr>
        <w:t> </w:t>
      </w:r>
      <w:r w:rsidR="00893B8E">
        <w:rPr>
          <w:rFonts w:cs="Calibri"/>
        </w:rPr>
        <w:t>zdaniu poprzednim</w:t>
      </w:r>
      <w:r w:rsidR="009B5777" w:rsidRPr="009B5777">
        <w:rPr>
          <w:rFonts w:cs="Calibri"/>
        </w:rPr>
        <w:t xml:space="preserve">, są referencje bądź inne dokumenty sporządzone przez podmiot, na rzecz którego usługi zostały wykonane, a w przypadku świadczeń powtarzających się lub ciągłych są wykonywane, a jeżeli Wykonawca z przyczyn niezależnych od niego nie jest </w:t>
      </w:r>
      <w:r w:rsidR="2C3CD351" w:rsidRPr="2610F3C1">
        <w:rPr>
          <w:rFonts w:cs="Calibri"/>
        </w:rPr>
        <w:t xml:space="preserve">w </w:t>
      </w:r>
      <w:r w:rsidR="009B5777" w:rsidRPr="009B5777">
        <w:rPr>
          <w:rFonts w:cs="Calibri"/>
        </w:rPr>
        <w:t>stanie uzyskać tych dokumentów – oświadczenie Wykonawcy.</w:t>
      </w:r>
    </w:p>
    <w:p w14:paraId="1DB0A78E" w14:textId="030F2DEF" w:rsidR="00DB1061" w:rsidRPr="00402C6A" w:rsidRDefault="007B0BFB" w:rsidP="00BB1B29">
      <w:pPr>
        <w:pStyle w:val="Akapitzlist"/>
        <w:suppressAutoHyphens/>
        <w:spacing w:after="120"/>
        <w:ind w:left="1559" w:firstLine="0"/>
        <w:rPr>
          <w:rFonts w:cs="Calibri"/>
        </w:rPr>
      </w:pPr>
      <w:r>
        <w:rPr>
          <w:rFonts w:cs="Calibri"/>
        </w:rPr>
        <w:lastRenderedPageBreak/>
        <w:t>W</w:t>
      </w:r>
      <w:r w:rsidRPr="007B0BFB">
        <w:rPr>
          <w:rFonts w:cs="Calibri"/>
        </w:rPr>
        <w:t xml:space="preserve"> przypadku świadczeń powtarzających się lub ciągłych nadal wykonywanych referencje bądź inne dokumenty potwierdzające ich należyte wykonywanie powinny być wystawione w okresie ostatnich 3 miesięcy</w:t>
      </w:r>
      <w:bookmarkEnd w:id="35"/>
      <w:r w:rsidRPr="007B0BFB">
        <w:rPr>
          <w:rFonts w:cs="Calibri"/>
        </w:rPr>
        <w:t>;</w:t>
      </w:r>
    </w:p>
    <w:p w14:paraId="14D20217" w14:textId="43B26AE9" w:rsidR="003C2524" w:rsidRDefault="005D053B" w:rsidP="008E65AB">
      <w:pPr>
        <w:pStyle w:val="Akapitzlist"/>
        <w:numPr>
          <w:ilvl w:val="3"/>
          <w:numId w:val="27"/>
        </w:numPr>
        <w:suppressAutoHyphens/>
        <w:spacing w:after="120"/>
        <w:ind w:left="1559" w:hanging="851"/>
        <w:rPr>
          <w:rFonts w:cs="Calibri"/>
        </w:rPr>
      </w:pPr>
      <w:r>
        <w:rPr>
          <w:rFonts w:cs="Calibri"/>
          <w:b/>
          <w:bCs/>
        </w:rPr>
        <w:t>i</w:t>
      </w:r>
      <w:r w:rsidRPr="005D053B">
        <w:rPr>
          <w:rFonts w:cs="Calibri"/>
          <w:b/>
          <w:bCs/>
        </w:rPr>
        <w:t>nformacj</w:t>
      </w:r>
      <w:r>
        <w:rPr>
          <w:rFonts w:cs="Calibri"/>
          <w:b/>
          <w:bCs/>
        </w:rPr>
        <w:t>i</w:t>
      </w:r>
      <w:r w:rsidRPr="005D053B">
        <w:rPr>
          <w:rFonts w:cs="Calibri"/>
          <w:b/>
          <w:bCs/>
        </w:rPr>
        <w:t xml:space="preserve"> banku lub spółdzielczej kasy oszczędnościowo - kredytowej</w:t>
      </w:r>
      <w:r w:rsidRPr="005D053B">
        <w:rPr>
          <w:rFonts w:cs="Calibri"/>
        </w:rPr>
        <w:t xml:space="preserve"> potwierdzając</w:t>
      </w:r>
      <w:r>
        <w:rPr>
          <w:rFonts w:cs="Calibri"/>
        </w:rPr>
        <w:t>ej</w:t>
      </w:r>
      <w:r w:rsidRPr="005D053B">
        <w:rPr>
          <w:rFonts w:cs="Calibri"/>
        </w:rPr>
        <w:t xml:space="preserve"> </w:t>
      </w:r>
      <w:r w:rsidRPr="000F1DB6">
        <w:rPr>
          <w:rFonts w:cs="Calibri"/>
        </w:rPr>
        <w:t xml:space="preserve">wysokość posiadanych środków finansowych lub zdolność kredytową </w:t>
      </w:r>
      <w:r w:rsidR="003C2524" w:rsidRPr="000F1DB6">
        <w:rPr>
          <w:rFonts w:cs="Calibri"/>
        </w:rPr>
        <w:t>W</w:t>
      </w:r>
      <w:r w:rsidRPr="000F1DB6">
        <w:rPr>
          <w:rFonts w:cs="Calibri"/>
        </w:rPr>
        <w:t>ykonawcy</w:t>
      </w:r>
      <w:r w:rsidR="000F1DB6" w:rsidRPr="000F1DB6">
        <w:rPr>
          <w:rFonts w:cs="Calibri"/>
        </w:rPr>
        <w:t xml:space="preserve"> w wysokości nie mniejszej niż </w:t>
      </w:r>
      <w:r w:rsidR="00727BF8">
        <w:rPr>
          <w:rFonts w:cs="Calibri"/>
        </w:rPr>
        <w:t>15</w:t>
      </w:r>
      <w:r w:rsidR="000F1DB6" w:rsidRPr="000F1DB6">
        <w:rPr>
          <w:rFonts w:cs="Calibri"/>
        </w:rPr>
        <w:t>0</w:t>
      </w:r>
      <w:r w:rsidR="623007CB" w:rsidRPr="7D17FD9C">
        <w:rPr>
          <w:rFonts w:cs="Calibri"/>
        </w:rPr>
        <w:t xml:space="preserve"> </w:t>
      </w:r>
      <w:r w:rsidR="000F1DB6" w:rsidRPr="000F1DB6">
        <w:rPr>
          <w:rFonts w:cs="Calibri"/>
        </w:rPr>
        <w:t xml:space="preserve">000,00 zł (słownie: </w:t>
      </w:r>
      <w:r w:rsidR="00727BF8">
        <w:rPr>
          <w:rFonts w:cs="Calibri"/>
        </w:rPr>
        <w:t>sto pięćdziesiąt</w:t>
      </w:r>
      <w:r w:rsidR="000F1DB6" w:rsidRPr="000F1DB6">
        <w:rPr>
          <w:rFonts w:cs="Calibri"/>
        </w:rPr>
        <w:t xml:space="preserve"> tysięcy złotych)</w:t>
      </w:r>
      <w:r w:rsidRPr="000F1DB6">
        <w:rPr>
          <w:rFonts w:cs="Calibri"/>
        </w:rPr>
        <w:t>, w okresie nie wcześniejszym niż 3 miesiące przed jej złożeniem</w:t>
      </w:r>
      <w:r w:rsidR="003C2524" w:rsidRPr="000F1DB6">
        <w:rPr>
          <w:rFonts w:cs="Calibri"/>
        </w:rPr>
        <w:t>.</w:t>
      </w:r>
    </w:p>
    <w:p w14:paraId="08A5D4CE" w14:textId="0272FC61" w:rsidR="005D053B" w:rsidRDefault="003C2524" w:rsidP="00BB1B29">
      <w:pPr>
        <w:pStyle w:val="Akapitzlist"/>
        <w:suppressAutoHyphens/>
        <w:spacing w:after="120"/>
        <w:ind w:left="1559" w:firstLine="0"/>
        <w:rPr>
          <w:rFonts w:cs="Calibri"/>
        </w:rPr>
      </w:pPr>
      <w:r w:rsidRPr="003C2524">
        <w:rPr>
          <w:rFonts w:cs="Calibri"/>
        </w:rPr>
        <w:t xml:space="preserve">Jeżeli z uzasadnionej przyczyny Wykonawca nie może złożyć wymaganego przez Zamawiającego </w:t>
      </w:r>
      <w:r>
        <w:rPr>
          <w:rFonts w:cs="Calibri"/>
        </w:rPr>
        <w:t xml:space="preserve">wyżej wymienionego </w:t>
      </w:r>
      <w:r w:rsidRPr="003C2524">
        <w:rPr>
          <w:rFonts w:cs="Calibri"/>
        </w:rPr>
        <w:t xml:space="preserve">dokumentu, </w:t>
      </w:r>
      <w:r w:rsidR="000F1DB6">
        <w:rPr>
          <w:rFonts w:cs="Calibri"/>
        </w:rPr>
        <w:t xml:space="preserve">Wykonawca składa inne podmiotowe środki dowodowe, które w wystarczający sposób potwierdzają </w:t>
      </w:r>
      <w:r w:rsidRPr="003C2524">
        <w:rPr>
          <w:rFonts w:cs="Calibri"/>
        </w:rPr>
        <w:t xml:space="preserve">spełnianie opisanego przez Zamawiającego warunku udziału w postępowaniu </w:t>
      </w:r>
      <w:r w:rsidR="000F1DB6">
        <w:rPr>
          <w:rFonts w:cs="Calibri"/>
        </w:rPr>
        <w:t>dotyczącego sytuacji ekonomicznej lub finansowej</w:t>
      </w:r>
      <w:r w:rsidR="005D053B" w:rsidRPr="005D053B">
        <w:rPr>
          <w:rFonts w:cs="Calibri"/>
        </w:rPr>
        <w:t>;</w:t>
      </w:r>
    </w:p>
    <w:p w14:paraId="6DBE4010" w14:textId="5E760807" w:rsidR="00206943" w:rsidRPr="00206943" w:rsidRDefault="00730841" w:rsidP="008E65AB">
      <w:pPr>
        <w:pStyle w:val="Akapitzlist"/>
        <w:numPr>
          <w:ilvl w:val="3"/>
          <w:numId w:val="27"/>
        </w:numPr>
        <w:suppressAutoHyphens/>
        <w:spacing w:after="120"/>
        <w:ind w:left="1559" w:hanging="851"/>
        <w:rPr>
          <w:rFonts w:cs="Calibri"/>
        </w:rPr>
      </w:pPr>
      <w:r>
        <w:rPr>
          <w:rFonts w:cs="Calibri"/>
          <w:b/>
          <w:bCs/>
        </w:rPr>
        <w:t xml:space="preserve">Uwaga: </w:t>
      </w:r>
      <w:r w:rsidRPr="00730841">
        <w:rPr>
          <w:rFonts w:cs="Calibri"/>
          <w:b/>
          <w:bCs/>
        </w:rPr>
        <w:t>Wykaz osób, skierowanych przez Wykonawcę do realizacji przedmiotu zamówienia potwierdzający spełnianie warunku określonego w 7.1.</w:t>
      </w:r>
      <w:r>
        <w:rPr>
          <w:rFonts w:cs="Calibri"/>
          <w:b/>
          <w:bCs/>
        </w:rPr>
        <w:t>3</w:t>
      </w:r>
      <w:r w:rsidRPr="00730841">
        <w:rPr>
          <w:rFonts w:cs="Calibri"/>
          <w:b/>
          <w:bCs/>
        </w:rPr>
        <w:t>. Rozdziału 7 SWZ, Wykonawca składa wraz z ofertą (patrz Rozdział 18 „Opis sposobu przygotowania ofert”).</w:t>
      </w:r>
    </w:p>
    <w:p w14:paraId="6B1D1FC7" w14:textId="55D11288" w:rsidR="00916C43" w:rsidRPr="002A25AB" w:rsidRDefault="00916C43" w:rsidP="00BB1B29">
      <w:pPr>
        <w:pStyle w:val="Nagwek3"/>
      </w:pPr>
      <w:r>
        <w:t>[Dokumenty</w:t>
      </w:r>
      <w:r w:rsidRPr="00F5040C">
        <w:t xml:space="preserve"> </w:t>
      </w:r>
      <w:r>
        <w:t>p</w:t>
      </w:r>
      <w:r w:rsidRPr="00F5040C">
        <w:t>otwierdzające brak podstaw wykluczenia z postępowania</w:t>
      </w:r>
      <w:r>
        <w:t>]</w:t>
      </w:r>
    </w:p>
    <w:p w14:paraId="5FC9B5D6" w14:textId="0D50BDF5" w:rsidR="009B5777" w:rsidRPr="00402C6A" w:rsidRDefault="00726CB4" w:rsidP="008E65AB">
      <w:pPr>
        <w:pStyle w:val="Akapitzlist"/>
        <w:numPr>
          <w:ilvl w:val="3"/>
          <w:numId w:val="27"/>
        </w:numPr>
        <w:suppressAutoHyphens/>
        <w:spacing w:after="120"/>
        <w:ind w:left="2154" w:hanging="1077"/>
        <w:rPr>
          <w:rFonts w:cs="Calibri"/>
        </w:rPr>
      </w:pPr>
      <w:r w:rsidRPr="005D053B">
        <w:rPr>
          <w:rFonts w:cs="Calibri"/>
          <w:b/>
          <w:bCs/>
        </w:rPr>
        <w:t>oświadczeni</w:t>
      </w:r>
      <w:r w:rsidR="009F1855" w:rsidRPr="005D053B">
        <w:rPr>
          <w:rFonts w:cs="Calibri"/>
          <w:b/>
          <w:bCs/>
        </w:rPr>
        <w:t>a</w:t>
      </w:r>
      <w:r w:rsidRPr="005D053B">
        <w:rPr>
          <w:rFonts w:cs="Calibri"/>
          <w:b/>
          <w:bCs/>
        </w:rPr>
        <w:t xml:space="preserve"> wykonawcy, w zakresie art. 108 ust. 1 pkt 5 ustawy </w:t>
      </w:r>
      <w:proofErr w:type="spellStart"/>
      <w:r w:rsidRPr="005D053B">
        <w:rPr>
          <w:rFonts w:cs="Calibri"/>
          <w:b/>
          <w:bCs/>
        </w:rPr>
        <w:t>Pzp</w:t>
      </w:r>
      <w:proofErr w:type="spellEnd"/>
      <w:r w:rsidRPr="00402C6A">
        <w:rPr>
          <w:rFonts w:cs="Calibri"/>
        </w:rPr>
        <w:t xml:space="preserve">, </w:t>
      </w:r>
      <w:r w:rsidR="00E758B9" w:rsidRPr="00185527">
        <w:rPr>
          <w:rFonts w:cs="Calibri"/>
        </w:rPr>
        <w:t>o</w:t>
      </w:r>
      <w:r w:rsidR="00E758B9">
        <w:rPr>
          <w:rFonts w:cs="Calibri"/>
        </w:rPr>
        <w:t> </w:t>
      </w:r>
      <w:r w:rsidRPr="00402C6A">
        <w:rPr>
          <w:rFonts w:cs="Calibri"/>
        </w:rPr>
        <w:t xml:space="preserve">braku przynależności do tej samej grupy kapitałowej w rozumieniu ustawy z dnia 16 lutego 2007 r. o ochronie konkurencji i konsumentów (Dz. U. z </w:t>
      </w:r>
      <w:r w:rsidR="00372A01" w:rsidRPr="7D17FD9C">
        <w:rPr>
          <w:rFonts w:cs="Calibri"/>
        </w:rPr>
        <w:t>202</w:t>
      </w:r>
      <w:r w:rsidR="00372A01">
        <w:rPr>
          <w:rFonts w:cs="Calibri"/>
        </w:rPr>
        <w:t>4</w:t>
      </w:r>
      <w:r w:rsidR="00372A01" w:rsidRPr="00402C6A">
        <w:rPr>
          <w:rFonts w:cs="Calibri"/>
        </w:rPr>
        <w:t xml:space="preserve"> </w:t>
      </w:r>
      <w:r w:rsidRPr="00402C6A">
        <w:rPr>
          <w:rFonts w:cs="Calibri"/>
        </w:rPr>
        <w:t>r. poz.</w:t>
      </w:r>
      <w:r w:rsidR="00372A01">
        <w:rPr>
          <w:rFonts w:cs="Calibri"/>
        </w:rPr>
        <w:t>594</w:t>
      </w:r>
      <w:r w:rsidRPr="2610F3C1">
        <w:rPr>
          <w:rFonts w:cs="Calibri"/>
        </w:rPr>
        <w:t>),</w:t>
      </w:r>
      <w:r w:rsidRPr="00402C6A">
        <w:rPr>
          <w:rFonts w:cs="Calibri"/>
        </w:rPr>
        <w:t xml:space="preserve">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00FC17D4" w:rsidRPr="00402C6A">
        <w:rPr>
          <w:rFonts w:cs="Calibri"/>
        </w:rPr>
        <w:t xml:space="preserve"> – sporządzon</w:t>
      </w:r>
      <w:r w:rsidR="00402C6A">
        <w:rPr>
          <w:rFonts w:cs="Calibri"/>
        </w:rPr>
        <w:t>ego</w:t>
      </w:r>
      <w:r w:rsidR="00FC17D4" w:rsidRPr="00402C6A">
        <w:rPr>
          <w:rFonts w:cs="Calibri"/>
        </w:rPr>
        <w:t xml:space="preserve"> wg </w:t>
      </w:r>
      <w:r w:rsidR="00FC17D4" w:rsidRPr="00F054F0">
        <w:rPr>
          <w:rFonts w:cs="Calibri"/>
          <w:b/>
          <w:bCs/>
        </w:rPr>
        <w:t>Załącznika nr 8 do SWZ;</w:t>
      </w:r>
      <w:r w:rsidR="00695081" w:rsidRPr="00402C6A">
        <w:rPr>
          <w:rFonts w:cs="Calibri"/>
        </w:rPr>
        <w:t xml:space="preserve"> </w:t>
      </w:r>
    </w:p>
    <w:p w14:paraId="3C7E7432" w14:textId="6D941547" w:rsidR="00132E44" w:rsidRDefault="00F470C8" w:rsidP="008E65AB">
      <w:pPr>
        <w:pStyle w:val="Akapitzlist"/>
        <w:numPr>
          <w:ilvl w:val="3"/>
          <w:numId w:val="27"/>
        </w:numPr>
        <w:suppressAutoHyphens/>
        <w:spacing w:after="120"/>
        <w:ind w:left="2154" w:hanging="1077"/>
        <w:rPr>
          <w:rFonts w:cs="Calibri"/>
        </w:rPr>
      </w:pPr>
      <w:r w:rsidRPr="0087761D">
        <w:rPr>
          <w:rFonts w:cs="Calibri"/>
          <w:b/>
          <w:bCs/>
        </w:rPr>
        <w:t>informacj</w:t>
      </w:r>
      <w:r w:rsidR="009F1855">
        <w:rPr>
          <w:rFonts w:cs="Calibri"/>
          <w:b/>
          <w:bCs/>
        </w:rPr>
        <w:t>i</w:t>
      </w:r>
      <w:r w:rsidRPr="0087761D">
        <w:rPr>
          <w:rFonts w:cs="Calibri"/>
          <w:b/>
          <w:bCs/>
        </w:rPr>
        <w:t xml:space="preserve"> z Krajowego Rejestru Karnego</w:t>
      </w:r>
      <w:r w:rsidRPr="00F470C8">
        <w:rPr>
          <w:rFonts w:cs="Calibri"/>
        </w:rPr>
        <w:t xml:space="preserve"> w zakresie art. 108 ust. 1 pkt 1 </w:t>
      </w:r>
      <w:r w:rsidR="00E758B9" w:rsidRPr="00185527">
        <w:rPr>
          <w:rFonts w:cs="Calibri"/>
        </w:rPr>
        <w:t>i</w:t>
      </w:r>
      <w:r w:rsidR="00E758B9">
        <w:rPr>
          <w:rFonts w:cs="Calibri"/>
        </w:rPr>
        <w:t> </w:t>
      </w:r>
      <w:r w:rsidRPr="00F470C8">
        <w:rPr>
          <w:rFonts w:cs="Calibri"/>
        </w:rPr>
        <w:t xml:space="preserve">2 ustawy </w:t>
      </w:r>
      <w:proofErr w:type="spellStart"/>
      <w:r w:rsidRPr="00F470C8">
        <w:rPr>
          <w:rFonts w:cs="Calibri"/>
        </w:rPr>
        <w:t>Pzp</w:t>
      </w:r>
      <w:proofErr w:type="spellEnd"/>
      <w:r w:rsidRPr="00F470C8">
        <w:rPr>
          <w:rFonts w:cs="Calibri"/>
        </w:rPr>
        <w:t xml:space="preserve"> oraz art. 108 ust. 1 pkt 4 ustawy </w:t>
      </w:r>
      <w:proofErr w:type="spellStart"/>
      <w:r w:rsidRPr="00F470C8">
        <w:rPr>
          <w:rFonts w:cs="Calibri"/>
        </w:rPr>
        <w:t>Pzp</w:t>
      </w:r>
      <w:proofErr w:type="spellEnd"/>
      <w:r w:rsidRPr="00F470C8">
        <w:rPr>
          <w:rFonts w:cs="Calibri"/>
        </w:rPr>
        <w:t>, dotycząc</w:t>
      </w:r>
      <w:r w:rsidR="00E231AF">
        <w:rPr>
          <w:rFonts w:cs="Calibri"/>
        </w:rPr>
        <w:t>ej</w:t>
      </w:r>
      <w:r w:rsidR="00A167EA">
        <w:rPr>
          <w:rFonts w:cs="Calibri"/>
        </w:rPr>
        <w:t xml:space="preserve"> orzeczenia</w:t>
      </w:r>
      <w:r w:rsidRPr="00F470C8">
        <w:rPr>
          <w:rFonts w:cs="Calibri"/>
        </w:rPr>
        <w:t xml:space="preserve"> zakazu ubiegania się o zamówienie publiczne tytułem środka karnego, sporządzon</w:t>
      </w:r>
      <w:r w:rsidR="009B04F4">
        <w:rPr>
          <w:rFonts w:cs="Calibri"/>
        </w:rPr>
        <w:t>ej</w:t>
      </w:r>
      <w:r w:rsidRPr="00F470C8">
        <w:rPr>
          <w:rFonts w:cs="Calibri"/>
        </w:rPr>
        <w:t xml:space="preserve"> </w:t>
      </w:r>
      <w:r w:rsidRPr="009B56CE">
        <w:rPr>
          <w:rFonts w:cs="Calibri"/>
          <w:b/>
          <w:bCs/>
        </w:rPr>
        <w:t>nie wcześniej niż 6 miesięcy</w:t>
      </w:r>
      <w:r w:rsidRPr="00F470C8">
        <w:rPr>
          <w:rFonts w:cs="Calibri"/>
        </w:rPr>
        <w:t xml:space="preserve"> przed jej złożeniem</w:t>
      </w:r>
      <w:r w:rsidR="0024757B">
        <w:rPr>
          <w:rFonts w:cs="Calibri"/>
        </w:rPr>
        <w:t>;</w:t>
      </w:r>
    </w:p>
    <w:p w14:paraId="7783C2BA" w14:textId="46BE2AEE" w:rsidR="00AE3483" w:rsidRDefault="005E10D1" w:rsidP="008E65AB">
      <w:pPr>
        <w:pStyle w:val="Akapitzlist"/>
        <w:numPr>
          <w:ilvl w:val="3"/>
          <w:numId w:val="27"/>
        </w:numPr>
        <w:suppressAutoHyphens/>
        <w:spacing w:after="120"/>
        <w:ind w:left="2154" w:hanging="1077"/>
        <w:rPr>
          <w:rFonts w:cs="Calibri"/>
        </w:rPr>
      </w:pPr>
      <w:r>
        <w:rPr>
          <w:rFonts w:cs="Calibri"/>
          <w:b/>
        </w:rPr>
        <w:t>o</w:t>
      </w:r>
      <w:r w:rsidRPr="005E10D1">
        <w:rPr>
          <w:rFonts w:cs="Calibri"/>
          <w:b/>
        </w:rPr>
        <w:t>dpis</w:t>
      </w:r>
      <w:r>
        <w:rPr>
          <w:rFonts w:cs="Calibri"/>
          <w:b/>
        </w:rPr>
        <w:t>u</w:t>
      </w:r>
      <w:r w:rsidRPr="005E10D1">
        <w:rPr>
          <w:rFonts w:cs="Calibri"/>
          <w:b/>
        </w:rPr>
        <w:t xml:space="preserve"> lub informacj</w:t>
      </w:r>
      <w:r>
        <w:rPr>
          <w:rFonts w:cs="Calibri"/>
          <w:b/>
        </w:rPr>
        <w:t>i</w:t>
      </w:r>
      <w:r w:rsidRPr="005E10D1">
        <w:rPr>
          <w:rFonts w:cs="Calibri"/>
          <w:b/>
        </w:rPr>
        <w:t xml:space="preserve"> z Krajowego Rejestru Sądowego lub z Centralnej Ewidencji i Informacji o Działalności Gospodarczej</w:t>
      </w:r>
      <w:r w:rsidRPr="005E10D1">
        <w:rPr>
          <w:rFonts w:cs="Calibri"/>
        </w:rPr>
        <w:t xml:space="preserve">, w zakresie art. 109 </w:t>
      </w:r>
      <w:r w:rsidRPr="005E10D1">
        <w:rPr>
          <w:rFonts w:cs="Calibri"/>
        </w:rPr>
        <w:lastRenderedPageBreak/>
        <w:t xml:space="preserve">ust. 1 pkt 4 </w:t>
      </w:r>
      <w:r w:rsidR="006F18C1">
        <w:rPr>
          <w:rFonts w:cs="Calibri"/>
        </w:rPr>
        <w:t xml:space="preserve">ustawy </w:t>
      </w:r>
      <w:proofErr w:type="spellStart"/>
      <w:r w:rsidRPr="005E10D1">
        <w:rPr>
          <w:rFonts w:cs="Calibri"/>
        </w:rPr>
        <w:t>Pzp</w:t>
      </w:r>
      <w:proofErr w:type="spellEnd"/>
      <w:r w:rsidRPr="005E10D1">
        <w:rPr>
          <w:rFonts w:cs="Calibri"/>
        </w:rPr>
        <w:t>, sporządzone</w:t>
      </w:r>
      <w:r w:rsidR="00966E43">
        <w:rPr>
          <w:rFonts w:cs="Calibri"/>
        </w:rPr>
        <w:t>go</w:t>
      </w:r>
      <w:r w:rsidRPr="005E10D1">
        <w:rPr>
          <w:rFonts w:cs="Calibri"/>
        </w:rPr>
        <w:t xml:space="preserve"> </w:t>
      </w:r>
      <w:r w:rsidRPr="00966E43">
        <w:rPr>
          <w:rFonts w:cs="Calibri"/>
          <w:b/>
          <w:bCs/>
        </w:rPr>
        <w:t>nie wcześniej niż 3 miesiące</w:t>
      </w:r>
      <w:r w:rsidRPr="005E10D1">
        <w:rPr>
          <w:rFonts w:cs="Calibri"/>
        </w:rPr>
        <w:t xml:space="preserve"> przed jej złożeniem, jeśli odrębne przepisy wymagają wpisu do rejestru lub ewidencji</w:t>
      </w:r>
      <w:r w:rsidR="00D42290">
        <w:rPr>
          <w:rFonts w:cs="Calibri"/>
        </w:rPr>
        <w:t>;</w:t>
      </w:r>
    </w:p>
    <w:p w14:paraId="58E06E2D" w14:textId="568EF7C7" w:rsidR="00D42290" w:rsidRPr="00630B55" w:rsidRDefault="00D42290" w:rsidP="008E65AB">
      <w:pPr>
        <w:pStyle w:val="Akapitzlist"/>
        <w:numPr>
          <w:ilvl w:val="3"/>
          <w:numId w:val="27"/>
        </w:numPr>
        <w:suppressAutoHyphens/>
        <w:spacing w:after="120"/>
        <w:ind w:left="2154" w:hanging="1077"/>
        <w:rPr>
          <w:rFonts w:cs="Calibri"/>
        </w:rPr>
      </w:pPr>
      <w:r w:rsidRPr="00D42290">
        <w:rPr>
          <w:rFonts w:cs="Calibri"/>
        </w:rPr>
        <w:t>Oświadczeni</w:t>
      </w:r>
      <w:r w:rsidR="00402C6A">
        <w:rPr>
          <w:rFonts w:cs="Calibri"/>
        </w:rPr>
        <w:t>a</w:t>
      </w:r>
      <w:r w:rsidRPr="00D42290">
        <w:rPr>
          <w:rFonts w:cs="Calibri"/>
        </w:rPr>
        <w:t xml:space="preserve"> </w:t>
      </w:r>
      <w:r w:rsidR="1BA57BE1" w:rsidRPr="2610F3C1">
        <w:rPr>
          <w:rFonts w:cs="Calibri"/>
        </w:rPr>
        <w:t>W</w:t>
      </w:r>
      <w:r w:rsidRPr="00D42290">
        <w:rPr>
          <w:rFonts w:cs="Calibri"/>
        </w:rPr>
        <w:t xml:space="preserve">ykonawcy dotyczące przesłanek wykluczenia z art. </w:t>
      </w:r>
      <w:r w:rsidR="00E758B9" w:rsidRPr="00185527">
        <w:rPr>
          <w:rFonts w:cs="Calibri"/>
        </w:rPr>
        <w:t>5k</w:t>
      </w:r>
      <w:r w:rsidR="00E758B9">
        <w:rPr>
          <w:rFonts w:cs="Calibri"/>
        </w:rPr>
        <w:t> </w:t>
      </w:r>
      <w:r w:rsidRPr="00D42290">
        <w:rPr>
          <w:rFonts w:cs="Calibri"/>
        </w:rPr>
        <w:t xml:space="preserve">rozporządzenia 833/2014 oraz art. 7 ust. 1 ustawy o szczególnych rozwiązaniach w zakresie przeciwdziałania wspieraniu agresji na Ukrainę oraz służących ochronie bezpieczeństwa narodowego. </w:t>
      </w:r>
      <w:r w:rsidR="008621C7">
        <w:rPr>
          <w:rFonts w:cs="Calibri"/>
        </w:rPr>
        <w:t xml:space="preserve">Oświadczenie </w:t>
      </w:r>
      <w:r w:rsidRPr="00D42290">
        <w:rPr>
          <w:rFonts w:cs="Calibri"/>
        </w:rPr>
        <w:t xml:space="preserve">należy </w:t>
      </w:r>
      <w:r w:rsidRPr="00630B55">
        <w:rPr>
          <w:rFonts w:cs="Calibri"/>
        </w:rPr>
        <w:t xml:space="preserve">sporządzić według </w:t>
      </w:r>
      <w:r w:rsidRPr="00AF73BB">
        <w:rPr>
          <w:rFonts w:cs="Calibri"/>
          <w:b/>
          <w:bCs/>
        </w:rPr>
        <w:t xml:space="preserve">Załącznika nr </w:t>
      </w:r>
      <w:r w:rsidR="00016A84" w:rsidRPr="00AF73BB">
        <w:rPr>
          <w:rFonts w:cs="Calibri"/>
          <w:b/>
          <w:bCs/>
        </w:rPr>
        <w:t>9</w:t>
      </w:r>
      <w:r w:rsidRPr="00AF73BB">
        <w:rPr>
          <w:rFonts w:cs="Calibri"/>
          <w:b/>
          <w:bCs/>
        </w:rPr>
        <w:t xml:space="preserve"> do SWZ</w:t>
      </w:r>
      <w:r w:rsidR="0034363E" w:rsidRPr="00630B55">
        <w:rPr>
          <w:rFonts w:cs="Calibri"/>
        </w:rPr>
        <w:t>;</w:t>
      </w:r>
    </w:p>
    <w:p w14:paraId="3B70ACBA" w14:textId="45C4657C" w:rsidR="00206943" w:rsidRPr="00206943" w:rsidRDefault="00D42290" w:rsidP="008E65AB">
      <w:pPr>
        <w:pStyle w:val="Akapitzlist"/>
        <w:numPr>
          <w:ilvl w:val="3"/>
          <w:numId w:val="27"/>
        </w:numPr>
        <w:suppressAutoHyphens/>
        <w:spacing w:after="120"/>
        <w:ind w:left="2154" w:hanging="1077"/>
        <w:rPr>
          <w:rFonts w:cs="Calibri"/>
        </w:rPr>
      </w:pPr>
      <w:r w:rsidRPr="00630B55">
        <w:rPr>
          <w:rFonts w:cs="Calibri"/>
        </w:rPr>
        <w:t>Oświadczeni</w:t>
      </w:r>
      <w:r w:rsidR="00402C6A">
        <w:rPr>
          <w:rFonts w:cs="Calibri"/>
        </w:rPr>
        <w:t>a</w:t>
      </w:r>
      <w:r w:rsidRPr="00630B55">
        <w:rPr>
          <w:rFonts w:cs="Calibri"/>
        </w:rPr>
        <w:t xml:space="preserve"> podmiotu udostępniającego zasoby dotyczące przesłanek wykluczenia z art. 5k </w:t>
      </w:r>
      <w:r w:rsidR="009C59A5" w:rsidRPr="002F5E15">
        <w:rPr>
          <w:rFonts w:cs="Calibri"/>
        </w:rPr>
        <w:t>rozporządzenia Rady (UE) nr 833/2014 z dnia 31 lipca 2014 r. dotyczącego środków ograniczających w związku z działaniami Rosji destabilizującymi sytuację na Ukrainie</w:t>
      </w:r>
      <w:r w:rsidR="009C59A5">
        <w:rPr>
          <w:rFonts w:cs="Calibri"/>
        </w:rPr>
        <w:t xml:space="preserve"> </w:t>
      </w:r>
      <w:r w:rsidR="009C59A5">
        <w:t xml:space="preserve">(Dz. Urz. UE L Nr 229, str. 1) </w:t>
      </w:r>
      <w:r w:rsidR="00E758B9" w:rsidRPr="00185527">
        <w:t>w</w:t>
      </w:r>
      <w:r w:rsidR="00E758B9">
        <w:t> </w:t>
      </w:r>
      <w:r w:rsidR="009C59A5">
        <w:t>brzmieniu nadanym rozporządzeniem Rady (UE) 2022/576 z dnia 8 kwietnia 2022 r. w sprawie zmiany rozporządzenia (UE) nr 833/2014 dotyczącego środków ograniczających z działaniami Rosji destabilizującymi sytuację na Ukrainie (Dz. Urz. UE nr L 111 str. 1) oraz rozporządzeniem Rady (UE) 2022/879 z dnia 3 czerwca 2022 r. w sprawie zmiany Rozporządzenia (UE) nr 833/2014 dotyczące środków ograniczających w związku z działaniami Rosji destabilizującymi sytuację na Ukrainie (Dz. Urz. UE L Nr 153 str. 53),</w:t>
      </w:r>
      <w:r w:rsidRPr="00630B55">
        <w:rPr>
          <w:rFonts w:cs="Calibri"/>
        </w:rPr>
        <w:t xml:space="preserve">. </w:t>
      </w:r>
      <w:r w:rsidR="008621C7" w:rsidRPr="00630B55">
        <w:rPr>
          <w:rFonts w:cs="Calibri"/>
        </w:rPr>
        <w:t>Oświadczenie</w:t>
      </w:r>
      <w:r w:rsidRPr="00630B55">
        <w:rPr>
          <w:rFonts w:cs="Calibri"/>
        </w:rPr>
        <w:t xml:space="preserve"> należy sporządzić według </w:t>
      </w:r>
      <w:r w:rsidRPr="00C96F2C">
        <w:rPr>
          <w:rFonts w:cs="Calibri"/>
          <w:b/>
          <w:bCs/>
        </w:rPr>
        <w:t xml:space="preserve">Załącznika nr </w:t>
      </w:r>
      <w:r w:rsidR="008621C7" w:rsidRPr="00C96F2C">
        <w:rPr>
          <w:rFonts w:cs="Calibri"/>
          <w:b/>
          <w:bCs/>
        </w:rPr>
        <w:t>10</w:t>
      </w:r>
      <w:r w:rsidRPr="00C96F2C">
        <w:rPr>
          <w:rFonts w:cs="Calibri"/>
          <w:b/>
          <w:bCs/>
        </w:rPr>
        <w:t xml:space="preserve"> do SWZ</w:t>
      </w:r>
      <w:r w:rsidR="00206943">
        <w:rPr>
          <w:rFonts w:cs="Calibri"/>
          <w:b/>
          <w:bCs/>
        </w:rPr>
        <w:t>;</w:t>
      </w:r>
    </w:p>
    <w:p w14:paraId="6129F51B" w14:textId="59F547F0" w:rsidR="00206943" w:rsidRPr="00206943" w:rsidRDefault="00206943" w:rsidP="008E65AB">
      <w:pPr>
        <w:pStyle w:val="Akapitzlist"/>
        <w:numPr>
          <w:ilvl w:val="3"/>
          <w:numId w:val="27"/>
        </w:numPr>
        <w:suppressAutoHyphens/>
        <w:spacing w:after="120"/>
        <w:ind w:left="2154" w:hanging="1077"/>
        <w:rPr>
          <w:rFonts w:cs="Calibri"/>
        </w:rPr>
      </w:pPr>
      <w:bookmarkStart w:id="36" w:name="_Hlk162342075"/>
      <w:r w:rsidRPr="00206943">
        <w:rPr>
          <w:rFonts w:cs="Calibri"/>
          <w:b/>
          <w:bCs/>
        </w:rPr>
        <w:t xml:space="preserve">oświadczenia o aktualności informacji zawartych w oświadczeniu, </w:t>
      </w:r>
      <w:r w:rsidR="00E758B9" w:rsidRPr="00185527">
        <w:rPr>
          <w:rFonts w:cs="Calibri"/>
          <w:b/>
          <w:bCs/>
        </w:rPr>
        <w:t>o</w:t>
      </w:r>
      <w:r w:rsidR="00E758B9">
        <w:rPr>
          <w:rFonts w:cs="Calibri"/>
          <w:b/>
          <w:bCs/>
        </w:rPr>
        <w:t> </w:t>
      </w:r>
      <w:r w:rsidRPr="00206943">
        <w:rPr>
          <w:rFonts w:cs="Calibri"/>
          <w:b/>
          <w:bCs/>
        </w:rPr>
        <w:t xml:space="preserve">którym mowa w art. 125 ust. 1 ustawy </w:t>
      </w:r>
      <w:proofErr w:type="spellStart"/>
      <w:r w:rsidRPr="00206943">
        <w:rPr>
          <w:rFonts w:cs="Calibri"/>
          <w:b/>
          <w:bCs/>
        </w:rPr>
        <w:t>Pzp</w:t>
      </w:r>
      <w:bookmarkEnd w:id="36"/>
      <w:proofErr w:type="spellEnd"/>
      <w:r w:rsidRPr="00206943">
        <w:rPr>
          <w:rFonts w:cs="Calibri"/>
        </w:rPr>
        <w:t>, w zakresie podstaw wykluczenia z postępowania wskazanych przez Zamawiającego, o których mowa w:</w:t>
      </w:r>
    </w:p>
    <w:p w14:paraId="21ACE9B9" w14:textId="77777777" w:rsidR="00206943" w:rsidRPr="00206943" w:rsidRDefault="00206943" w:rsidP="008E65AB">
      <w:pPr>
        <w:numPr>
          <w:ilvl w:val="0"/>
          <w:numId w:val="74"/>
        </w:numPr>
        <w:suppressAutoHyphens/>
        <w:spacing w:after="120"/>
        <w:rPr>
          <w:rFonts w:cs="Calibri"/>
        </w:rPr>
      </w:pPr>
      <w:r w:rsidRPr="00206943">
        <w:rPr>
          <w:rFonts w:cs="Calibri"/>
        </w:rPr>
        <w:t xml:space="preserve">art. 108 ust. 1 pkt 3 ustawy </w:t>
      </w:r>
      <w:proofErr w:type="spellStart"/>
      <w:r w:rsidRPr="00206943">
        <w:rPr>
          <w:rFonts w:cs="Calibri"/>
        </w:rPr>
        <w:t>Pzp</w:t>
      </w:r>
      <w:proofErr w:type="spellEnd"/>
      <w:r w:rsidRPr="00206943">
        <w:rPr>
          <w:rFonts w:cs="Calibri"/>
        </w:rPr>
        <w:t>,</w:t>
      </w:r>
    </w:p>
    <w:p w14:paraId="018F1AAE" w14:textId="77777777" w:rsidR="00206943" w:rsidRPr="00206943" w:rsidRDefault="00206943" w:rsidP="008E65AB">
      <w:pPr>
        <w:numPr>
          <w:ilvl w:val="0"/>
          <w:numId w:val="74"/>
        </w:numPr>
        <w:suppressAutoHyphens/>
        <w:spacing w:after="120"/>
        <w:rPr>
          <w:rFonts w:cs="Calibri"/>
        </w:rPr>
      </w:pPr>
      <w:r w:rsidRPr="00206943">
        <w:rPr>
          <w:rFonts w:cs="Calibri"/>
        </w:rPr>
        <w:t xml:space="preserve">art. 108 ust. 1 pkt 4 ustawy </w:t>
      </w:r>
      <w:proofErr w:type="spellStart"/>
      <w:r w:rsidRPr="00206943">
        <w:rPr>
          <w:rFonts w:cs="Calibri"/>
        </w:rPr>
        <w:t>Pzp</w:t>
      </w:r>
      <w:proofErr w:type="spellEnd"/>
      <w:r w:rsidRPr="00206943">
        <w:rPr>
          <w:rFonts w:cs="Calibri"/>
        </w:rPr>
        <w:t>, dotyczących orzeczenia zakazu ubiegania się o zamówienie publiczne tytułem środka zapobiegawczego,</w:t>
      </w:r>
    </w:p>
    <w:p w14:paraId="69FF28BA" w14:textId="53AC7B40" w:rsidR="00206943" w:rsidRPr="00206943" w:rsidRDefault="00206943" w:rsidP="008E65AB">
      <w:pPr>
        <w:numPr>
          <w:ilvl w:val="0"/>
          <w:numId w:val="74"/>
        </w:numPr>
        <w:suppressAutoHyphens/>
        <w:spacing w:after="120"/>
        <w:rPr>
          <w:rFonts w:cs="Calibri"/>
        </w:rPr>
      </w:pPr>
      <w:r w:rsidRPr="00206943">
        <w:rPr>
          <w:rFonts w:cs="Calibri"/>
        </w:rPr>
        <w:t xml:space="preserve">art. 108 ust. 1 pkt 5 ustawy </w:t>
      </w:r>
      <w:proofErr w:type="spellStart"/>
      <w:r w:rsidRPr="00206943">
        <w:rPr>
          <w:rFonts w:cs="Calibri"/>
        </w:rPr>
        <w:t>Pzp</w:t>
      </w:r>
      <w:proofErr w:type="spellEnd"/>
      <w:r w:rsidRPr="00206943">
        <w:rPr>
          <w:rFonts w:cs="Calibri"/>
        </w:rPr>
        <w:t xml:space="preserve">, dotyczących zawarcia z innymi </w:t>
      </w:r>
      <w:r w:rsidR="4EC1390E" w:rsidRPr="2610F3C1">
        <w:rPr>
          <w:rFonts w:cs="Calibri"/>
        </w:rPr>
        <w:t>W</w:t>
      </w:r>
      <w:r w:rsidRPr="00206943">
        <w:rPr>
          <w:rFonts w:cs="Calibri"/>
        </w:rPr>
        <w:t>ykonawcami porozumienia mającego na celu zakłócenie konkurencji,</w:t>
      </w:r>
    </w:p>
    <w:p w14:paraId="7CCA4527" w14:textId="77777777" w:rsidR="00206943" w:rsidRPr="00206943" w:rsidRDefault="00206943" w:rsidP="008E65AB">
      <w:pPr>
        <w:numPr>
          <w:ilvl w:val="0"/>
          <w:numId w:val="74"/>
        </w:numPr>
        <w:suppressAutoHyphens/>
        <w:spacing w:after="120"/>
        <w:rPr>
          <w:rFonts w:cs="Calibri"/>
        </w:rPr>
      </w:pPr>
      <w:r w:rsidRPr="00206943">
        <w:rPr>
          <w:rFonts w:cs="Calibri"/>
        </w:rPr>
        <w:t xml:space="preserve">art. 108 ust. 1 pkt 6 ustawy </w:t>
      </w:r>
      <w:proofErr w:type="spellStart"/>
      <w:r w:rsidRPr="00206943">
        <w:rPr>
          <w:rFonts w:cs="Calibri"/>
        </w:rPr>
        <w:t>Pzp</w:t>
      </w:r>
      <w:proofErr w:type="spellEnd"/>
      <w:r w:rsidRPr="00206943">
        <w:rPr>
          <w:rFonts w:cs="Calibri"/>
        </w:rPr>
        <w:t>,</w:t>
      </w:r>
    </w:p>
    <w:p w14:paraId="08BBE824" w14:textId="77777777" w:rsidR="00206943" w:rsidRPr="00206943" w:rsidRDefault="00206943" w:rsidP="008E65AB">
      <w:pPr>
        <w:numPr>
          <w:ilvl w:val="0"/>
          <w:numId w:val="74"/>
        </w:numPr>
        <w:suppressAutoHyphens/>
        <w:spacing w:after="120"/>
        <w:rPr>
          <w:rFonts w:cs="Calibri"/>
        </w:rPr>
      </w:pPr>
      <w:r w:rsidRPr="00206943">
        <w:rPr>
          <w:rFonts w:cs="Calibri"/>
        </w:rPr>
        <w:lastRenderedPageBreak/>
        <w:t xml:space="preserve">art. 109 ust. 1 pkt 8 i 10 ustawy </w:t>
      </w:r>
      <w:proofErr w:type="spellStart"/>
      <w:r w:rsidRPr="00206943">
        <w:rPr>
          <w:rFonts w:cs="Calibri"/>
        </w:rPr>
        <w:t>Pzp</w:t>
      </w:r>
      <w:proofErr w:type="spellEnd"/>
      <w:r w:rsidRPr="00206943">
        <w:rPr>
          <w:rFonts w:cs="Calibri"/>
        </w:rPr>
        <w:t>.</w:t>
      </w:r>
    </w:p>
    <w:p w14:paraId="00B9B5D4" w14:textId="541F2D9C" w:rsidR="00D42290" w:rsidRPr="00206943" w:rsidRDefault="00206943" w:rsidP="00BB1B29">
      <w:pPr>
        <w:suppressAutoHyphens/>
        <w:spacing w:after="120"/>
        <w:ind w:left="2154" w:firstLine="0"/>
        <w:rPr>
          <w:rFonts w:cs="Calibri"/>
        </w:rPr>
      </w:pPr>
      <w:r w:rsidRPr="00206943">
        <w:rPr>
          <w:rFonts w:cs="Calibri"/>
        </w:rPr>
        <w:t xml:space="preserve">Wzór oświadczenia stanowi </w:t>
      </w:r>
      <w:r w:rsidRPr="00206943">
        <w:rPr>
          <w:rFonts w:cs="Calibri"/>
          <w:b/>
          <w:bCs/>
        </w:rPr>
        <w:t>Załącznik nr 1</w:t>
      </w:r>
      <w:r w:rsidR="00A10A0A">
        <w:rPr>
          <w:rFonts w:cs="Calibri"/>
          <w:b/>
          <w:bCs/>
        </w:rPr>
        <w:t>1</w:t>
      </w:r>
      <w:r w:rsidRPr="00206943">
        <w:rPr>
          <w:rFonts w:cs="Calibri"/>
          <w:b/>
          <w:bCs/>
        </w:rPr>
        <w:t xml:space="preserve"> do SWZ.</w:t>
      </w:r>
    </w:p>
    <w:p w14:paraId="6CFDD3C7" w14:textId="2E17CC13" w:rsidR="00B54DA2" w:rsidRDefault="00B54DA2" w:rsidP="00BB1B29">
      <w:pPr>
        <w:pStyle w:val="Nagwek3"/>
        <w:rPr>
          <w:rFonts w:cs="Calibri"/>
        </w:rPr>
      </w:pPr>
      <w:r>
        <w:t>[Wykonawcy wspólnie ubiegający się o udzielenie zamówienia]</w:t>
      </w:r>
    </w:p>
    <w:p w14:paraId="41C43C33" w14:textId="58A31C76" w:rsidR="001F4E57" w:rsidRDefault="001F4E57" w:rsidP="008E65AB">
      <w:pPr>
        <w:pStyle w:val="Akapitzlist"/>
        <w:widowControl w:val="0"/>
        <w:numPr>
          <w:ilvl w:val="1"/>
          <w:numId w:val="27"/>
        </w:numPr>
        <w:suppressAutoHyphens/>
        <w:spacing w:before="240"/>
        <w:ind w:left="567" w:hanging="567"/>
        <w:rPr>
          <w:rFonts w:cs="Calibri"/>
        </w:rPr>
      </w:pPr>
      <w:r w:rsidRPr="001F4E57">
        <w:rPr>
          <w:rFonts w:cs="Calibri"/>
        </w:rPr>
        <w:t xml:space="preserve">Dokumenty wymienione powyżej w pkt </w:t>
      </w:r>
      <w:r w:rsidR="00202E30">
        <w:rPr>
          <w:rFonts w:cs="Calibri"/>
        </w:rPr>
        <w:t>10.2.2.</w:t>
      </w:r>
      <w:r w:rsidR="00206943">
        <w:rPr>
          <w:rFonts w:cs="Calibri"/>
        </w:rPr>
        <w:t>4</w:t>
      </w:r>
      <w:r w:rsidRPr="001F4E57">
        <w:rPr>
          <w:rFonts w:cs="Calibri"/>
        </w:rPr>
        <w:t xml:space="preserve"> – </w:t>
      </w:r>
      <w:r w:rsidR="00202E30">
        <w:rPr>
          <w:rFonts w:cs="Calibri"/>
        </w:rPr>
        <w:t>10.2.2.</w:t>
      </w:r>
      <w:r w:rsidR="006D6DEF">
        <w:rPr>
          <w:rFonts w:cs="Calibri"/>
        </w:rPr>
        <w:t>7</w:t>
      </w:r>
      <w:r w:rsidR="00206943">
        <w:rPr>
          <w:rFonts w:cs="Calibri"/>
        </w:rPr>
        <w:t xml:space="preserve"> i pkt 10.2.2.</w:t>
      </w:r>
      <w:r w:rsidR="006D6DEF">
        <w:rPr>
          <w:rFonts w:cs="Calibri"/>
        </w:rPr>
        <w:t>9</w:t>
      </w:r>
      <w:r w:rsidR="00A27279">
        <w:rPr>
          <w:rFonts w:cs="Calibri"/>
        </w:rPr>
        <w:t xml:space="preserve"> powyżej składa</w:t>
      </w:r>
      <w:r w:rsidRPr="001F4E57">
        <w:rPr>
          <w:rFonts w:cs="Calibri"/>
        </w:rPr>
        <w:t xml:space="preserve"> </w:t>
      </w:r>
      <w:r w:rsidR="0069307B" w:rsidRPr="001F4E57">
        <w:rPr>
          <w:rFonts w:cs="Calibri"/>
        </w:rPr>
        <w:t xml:space="preserve">w swoim imieniu </w:t>
      </w:r>
      <w:r w:rsidRPr="001F4E57">
        <w:rPr>
          <w:rFonts w:cs="Calibri"/>
        </w:rPr>
        <w:t xml:space="preserve">każdy z Wykonawców wspólnie ubiegających się o udzielenie zamówienia </w:t>
      </w:r>
      <w:r w:rsidR="003D04F9">
        <w:rPr>
          <w:rFonts w:cs="Calibri"/>
        </w:rPr>
        <w:t>.</w:t>
      </w:r>
    </w:p>
    <w:p w14:paraId="7DC9FF52" w14:textId="1940F187" w:rsidR="00D870E7" w:rsidRDefault="00D870E7" w:rsidP="00BB1B29">
      <w:pPr>
        <w:pStyle w:val="Nagwek3"/>
      </w:pPr>
      <w:r>
        <w:t>[</w:t>
      </w:r>
      <w:r w:rsidRPr="00D870E7">
        <w:t>Podmioty udostępniające zasoby wykonawcy</w:t>
      </w:r>
      <w:r>
        <w:t>]</w:t>
      </w:r>
    </w:p>
    <w:p w14:paraId="3A81773B" w14:textId="3C24C390" w:rsidR="00284D67" w:rsidRDefault="00284D67" w:rsidP="008E65AB">
      <w:pPr>
        <w:pStyle w:val="Akapitzlist"/>
        <w:widowControl w:val="0"/>
        <w:numPr>
          <w:ilvl w:val="1"/>
          <w:numId w:val="27"/>
        </w:numPr>
        <w:suppressAutoHyphens/>
        <w:spacing w:before="120" w:after="120"/>
        <w:ind w:left="567" w:hanging="567"/>
        <w:rPr>
          <w:rFonts w:cs="Calibri"/>
        </w:rPr>
      </w:pPr>
      <w:r w:rsidRPr="00284D67">
        <w:rPr>
          <w:rFonts w:cs="Calibri"/>
        </w:rPr>
        <w:t xml:space="preserve">W przypadku podmiotu, na którego zdolnościach lub sytuacji Wykonawca polega na zasadach art. 118 </w:t>
      </w:r>
      <w:r w:rsidR="006F18C1">
        <w:rPr>
          <w:rFonts w:cs="Calibri"/>
        </w:rPr>
        <w:t xml:space="preserve">ustawy </w:t>
      </w:r>
      <w:proofErr w:type="spellStart"/>
      <w:r w:rsidRPr="00284D67">
        <w:rPr>
          <w:rFonts w:cs="Calibri"/>
        </w:rPr>
        <w:t>Pzp</w:t>
      </w:r>
      <w:proofErr w:type="spellEnd"/>
      <w:r w:rsidRPr="00284D67">
        <w:rPr>
          <w:rFonts w:cs="Calibri"/>
        </w:rPr>
        <w:t>, Wykonawca składa podmiotowe środki dowodowe</w:t>
      </w:r>
      <w:r>
        <w:rPr>
          <w:rFonts w:cs="Calibri"/>
        </w:rPr>
        <w:t xml:space="preserve">, </w:t>
      </w:r>
      <w:r w:rsidR="00E758B9" w:rsidRPr="00185527">
        <w:rPr>
          <w:rFonts w:cs="Calibri"/>
        </w:rPr>
        <w:t>o</w:t>
      </w:r>
      <w:r w:rsidR="00E758B9">
        <w:rPr>
          <w:rFonts w:cs="Calibri"/>
        </w:rPr>
        <w:t> </w:t>
      </w:r>
      <w:r>
        <w:rPr>
          <w:rFonts w:cs="Calibri"/>
        </w:rPr>
        <w:t>których mowa w pkt 10.2.2.</w:t>
      </w:r>
      <w:r w:rsidR="00AF6F72">
        <w:rPr>
          <w:rFonts w:cs="Calibri"/>
        </w:rPr>
        <w:t xml:space="preserve">4 </w:t>
      </w:r>
      <w:r w:rsidR="00C91051">
        <w:rPr>
          <w:rFonts w:cs="Calibri"/>
        </w:rPr>
        <w:t>– pkt 10.2.2.</w:t>
      </w:r>
      <w:r w:rsidR="006D6DEF">
        <w:rPr>
          <w:rFonts w:cs="Calibri"/>
        </w:rPr>
        <w:t>6</w:t>
      </w:r>
      <w:r w:rsidR="00C91051">
        <w:rPr>
          <w:rFonts w:cs="Calibri"/>
        </w:rPr>
        <w:t xml:space="preserve"> oraz pkt 10.2.2.</w:t>
      </w:r>
      <w:r w:rsidR="006D6DEF">
        <w:rPr>
          <w:rFonts w:cs="Calibri"/>
        </w:rPr>
        <w:t>8</w:t>
      </w:r>
      <w:r w:rsidR="004F63C6">
        <w:rPr>
          <w:rFonts w:cs="Calibri"/>
        </w:rPr>
        <w:t xml:space="preserve"> – pkt 10.2.2.</w:t>
      </w:r>
      <w:r w:rsidR="006D6DEF">
        <w:rPr>
          <w:rFonts w:cs="Calibri"/>
        </w:rPr>
        <w:t>9</w:t>
      </w:r>
      <w:r w:rsidR="00C91051">
        <w:rPr>
          <w:rFonts w:cs="Calibri"/>
        </w:rPr>
        <w:t xml:space="preserve"> powyżej,</w:t>
      </w:r>
      <w:r w:rsidRPr="00284D67">
        <w:rPr>
          <w:rFonts w:cs="Calibri"/>
        </w:rPr>
        <w:t xml:space="preserve"> w odniesieniu do każdego z tych podmiotów.</w:t>
      </w:r>
    </w:p>
    <w:p w14:paraId="71F8DE28" w14:textId="448BAE4A" w:rsidR="00237ED8" w:rsidRPr="00284D67" w:rsidRDefault="00237ED8" w:rsidP="00BB1B29">
      <w:pPr>
        <w:pStyle w:val="Nagwek3"/>
      </w:pPr>
      <w:r>
        <w:t>[</w:t>
      </w:r>
      <w:r w:rsidRPr="00237ED8">
        <w:t>Podmioty zagraniczne</w:t>
      </w:r>
      <w:r>
        <w:t>]</w:t>
      </w:r>
    </w:p>
    <w:p w14:paraId="61C6FE4C" w14:textId="77777777" w:rsidR="00782AA6" w:rsidRDefault="00501248" w:rsidP="008E65AB">
      <w:pPr>
        <w:pStyle w:val="Akapitzlist"/>
        <w:widowControl w:val="0"/>
        <w:numPr>
          <w:ilvl w:val="1"/>
          <w:numId w:val="27"/>
        </w:numPr>
        <w:suppressAutoHyphens/>
        <w:spacing w:after="120"/>
        <w:ind w:left="567" w:hanging="567"/>
        <w:rPr>
          <w:rFonts w:cs="Calibri"/>
        </w:rPr>
      </w:pPr>
      <w:r w:rsidRPr="00501248">
        <w:rPr>
          <w:rFonts w:cs="Calibri"/>
        </w:rPr>
        <w:t>Jeżeli Wykonawca ma siedzibę lub miejsce zamieszkania poza terytorium Rzeczypospolitej Polskiej, zamiast</w:t>
      </w:r>
      <w:r w:rsidR="00782AA6">
        <w:rPr>
          <w:rFonts w:cs="Calibri"/>
        </w:rPr>
        <w:t>:</w:t>
      </w:r>
    </w:p>
    <w:p w14:paraId="1E2EE6E5" w14:textId="6A1383E7" w:rsidR="00495A05" w:rsidRDefault="00782AA6" w:rsidP="008E65AB">
      <w:pPr>
        <w:pStyle w:val="Akapitzlist"/>
        <w:widowControl w:val="0"/>
        <w:numPr>
          <w:ilvl w:val="2"/>
          <w:numId w:val="27"/>
        </w:numPr>
        <w:suppressAutoHyphens/>
        <w:spacing w:after="120"/>
        <w:rPr>
          <w:rFonts w:cs="Calibri"/>
        </w:rPr>
      </w:pPr>
      <w:r>
        <w:rPr>
          <w:rFonts w:cs="Calibri"/>
        </w:rPr>
        <w:t xml:space="preserve">Informacji z </w:t>
      </w:r>
      <w:r w:rsidR="000C474D">
        <w:rPr>
          <w:rFonts w:cs="Calibri"/>
        </w:rPr>
        <w:t>Krajowego</w:t>
      </w:r>
      <w:r>
        <w:rPr>
          <w:rFonts w:cs="Calibri"/>
        </w:rPr>
        <w:t xml:space="preserve"> Rejestru Karnego, o którym mowa w pkt 10.2.2.</w:t>
      </w:r>
      <w:r w:rsidR="002312FA">
        <w:rPr>
          <w:rFonts w:cs="Calibri"/>
        </w:rPr>
        <w:t>5</w:t>
      </w:r>
      <w:r>
        <w:rPr>
          <w:rFonts w:cs="Calibri"/>
        </w:rPr>
        <w:t xml:space="preserve"> powyżej</w:t>
      </w:r>
      <w:r w:rsidR="00501248" w:rsidRPr="00501248">
        <w:rPr>
          <w:rFonts w:cs="Calibri"/>
        </w:rPr>
        <w:t xml:space="preserve"> </w:t>
      </w:r>
      <w:r w:rsidR="00405AEE">
        <w:rPr>
          <w:rFonts w:cs="Calibri"/>
        </w:rPr>
        <w:t>składa</w:t>
      </w:r>
      <w:r w:rsidR="004E2A7C">
        <w:rPr>
          <w:rFonts w:cs="Calibri"/>
        </w:rPr>
        <w:t xml:space="preserve"> informację</w:t>
      </w:r>
      <w:r w:rsidR="000A6E83">
        <w:rPr>
          <w:rFonts w:cs="Calibri"/>
        </w:rPr>
        <w:t xml:space="preserve"> z odpowiedniego rejestru, takiego jak rejestr sądowy, albo, </w:t>
      </w:r>
      <w:r w:rsidR="00E758B9" w:rsidRPr="00185527">
        <w:rPr>
          <w:rFonts w:cs="Calibri"/>
        </w:rPr>
        <w:t>w</w:t>
      </w:r>
      <w:r w:rsidR="00E758B9">
        <w:rPr>
          <w:rFonts w:cs="Calibri"/>
        </w:rPr>
        <w:t> </w:t>
      </w:r>
      <w:r w:rsidR="000A6E83">
        <w:rPr>
          <w:rFonts w:cs="Calibri"/>
        </w:rPr>
        <w:t xml:space="preserve">przypadku braku </w:t>
      </w:r>
      <w:r w:rsidR="00D06B15">
        <w:rPr>
          <w:rFonts w:cs="Calibri"/>
        </w:rPr>
        <w:t>takiego</w:t>
      </w:r>
      <w:r w:rsidR="000A6E83">
        <w:rPr>
          <w:rFonts w:cs="Calibri"/>
        </w:rPr>
        <w:t xml:space="preserve"> rejestru, inny równoważny </w:t>
      </w:r>
      <w:r w:rsidR="00D06B15">
        <w:rPr>
          <w:rFonts w:cs="Calibri"/>
        </w:rPr>
        <w:t>dokument</w:t>
      </w:r>
      <w:r w:rsidR="000A6E83">
        <w:rPr>
          <w:rFonts w:cs="Calibri"/>
        </w:rPr>
        <w:t xml:space="preserve"> wydany przez właściwy </w:t>
      </w:r>
      <w:r w:rsidR="00D06B15">
        <w:rPr>
          <w:rFonts w:cs="Calibri"/>
        </w:rPr>
        <w:t>organ sądowy lub administracyjny kraju, w którym Wykonawca ma siedzibę lub miejsce zamieszkania</w:t>
      </w:r>
      <w:r w:rsidR="00F23282" w:rsidRPr="00F23282">
        <w:t xml:space="preserve"> </w:t>
      </w:r>
      <w:r w:rsidR="00F23282">
        <w:t>lub miejsce zamieszkania ma osoba, której dotyczy informacja albo dokument</w:t>
      </w:r>
      <w:r w:rsidR="00495A05">
        <w:rPr>
          <w:rFonts w:cs="Calibri"/>
        </w:rPr>
        <w:t>, w zakresie o którym mowa w pkt 10.2.2</w:t>
      </w:r>
      <w:r w:rsidR="005D053B">
        <w:rPr>
          <w:rFonts w:cs="Calibri"/>
        </w:rPr>
        <w:t>.</w:t>
      </w:r>
      <w:r w:rsidR="002312FA">
        <w:rPr>
          <w:rFonts w:cs="Calibri"/>
        </w:rPr>
        <w:t>5</w:t>
      </w:r>
      <w:r w:rsidR="00E853EF">
        <w:rPr>
          <w:rFonts w:cs="Calibri"/>
        </w:rPr>
        <w:t xml:space="preserve"> SWZ</w:t>
      </w:r>
      <w:r w:rsidR="00495A05">
        <w:rPr>
          <w:rFonts w:cs="Calibri"/>
        </w:rPr>
        <w:t>;</w:t>
      </w:r>
    </w:p>
    <w:p w14:paraId="26647250" w14:textId="014F6B8C" w:rsidR="00B75EEC" w:rsidRPr="006D6DEF" w:rsidRDefault="004C774E" w:rsidP="008E65AB">
      <w:pPr>
        <w:pStyle w:val="Akapitzlist"/>
        <w:widowControl w:val="0"/>
        <w:numPr>
          <w:ilvl w:val="2"/>
          <w:numId w:val="27"/>
        </w:numPr>
        <w:suppressAutoHyphens/>
        <w:spacing w:after="120"/>
        <w:rPr>
          <w:rFonts w:cs="Calibri"/>
        </w:rPr>
      </w:pPr>
      <w:r>
        <w:rPr>
          <w:rFonts w:cs="Calibri"/>
        </w:rPr>
        <w:t xml:space="preserve">odpisu </w:t>
      </w:r>
      <w:r w:rsidR="00A8282D">
        <w:rPr>
          <w:rFonts w:cs="Calibri"/>
        </w:rPr>
        <w:t>albo informacji z Krajowego Rejestru Sądowego lub z Centralnej Ewidencji o Działalności Gospodarczej</w:t>
      </w:r>
      <w:r w:rsidR="00FD7711">
        <w:rPr>
          <w:rFonts w:cs="Calibri"/>
        </w:rPr>
        <w:t>, o której mowa w pkt 10.2.2.</w:t>
      </w:r>
      <w:r w:rsidR="006D6DEF">
        <w:rPr>
          <w:rFonts w:cs="Calibri"/>
        </w:rPr>
        <w:t>6</w:t>
      </w:r>
      <w:r w:rsidR="00E563BB">
        <w:rPr>
          <w:rFonts w:cs="Calibri"/>
        </w:rPr>
        <w:t xml:space="preserve"> SWZ</w:t>
      </w:r>
      <w:r w:rsidR="00FD7711">
        <w:rPr>
          <w:rFonts w:cs="Calibri"/>
        </w:rPr>
        <w:t xml:space="preserve"> powyżej – składa </w:t>
      </w:r>
      <w:r w:rsidR="00B75EEC">
        <w:rPr>
          <w:rFonts w:cs="Calibri"/>
        </w:rPr>
        <w:t>dokument</w:t>
      </w:r>
      <w:r w:rsidR="00FD7711">
        <w:rPr>
          <w:rFonts w:cs="Calibri"/>
        </w:rPr>
        <w:t xml:space="preserve"> lub dokumenty wystawione </w:t>
      </w:r>
      <w:r w:rsidR="00E758B9" w:rsidRPr="00185527">
        <w:rPr>
          <w:rFonts w:cs="Calibri"/>
        </w:rPr>
        <w:t>w</w:t>
      </w:r>
      <w:r w:rsidR="00E758B9">
        <w:rPr>
          <w:rFonts w:cs="Calibri"/>
        </w:rPr>
        <w:t> </w:t>
      </w:r>
      <w:r w:rsidR="008429A5">
        <w:rPr>
          <w:rFonts w:cs="Calibri"/>
        </w:rPr>
        <w:t>k</w:t>
      </w:r>
      <w:r w:rsidR="00FD7711">
        <w:rPr>
          <w:rFonts w:cs="Calibri"/>
        </w:rPr>
        <w:t>raju, w którym Wykonawca ma siedzibę lub miejsce zamieszkania</w:t>
      </w:r>
      <w:r w:rsidR="00B75EEC">
        <w:rPr>
          <w:rFonts w:cs="Calibri"/>
        </w:rPr>
        <w:t>, potwierdzające odpowiednio, że:</w:t>
      </w:r>
      <w:r w:rsidR="006D417E" w:rsidRPr="006D6DEF">
        <w:rPr>
          <w:rFonts w:cs="Calibri"/>
        </w:rPr>
        <w:t xml:space="preserve"> </w:t>
      </w:r>
    </w:p>
    <w:p w14:paraId="5C10C980" w14:textId="35A336AA" w:rsidR="00501248" w:rsidRPr="00A751FF" w:rsidRDefault="006D417E" w:rsidP="008E65AB">
      <w:pPr>
        <w:pStyle w:val="Akapitzlist"/>
        <w:widowControl w:val="0"/>
        <w:numPr>
          <w:ilvl w:val="0"/>
          <w:numId w:val="30"/>
        </w:numPr>
        <w:suppressAutoHyphens/>
        <w:spacing w:after="120"/>
        <w:ind w:left="1843"/>
        <w:rPr>
          <w:rFonts w:cs="Calibri"/>
        </w:rPr>
      </w:pPr>
      <w:r>
        <w:rPr>
          <w:rFonts w:cs="Calibri"/>
        </w:rPr>
        <w:t xml:space="preserve">nie otwarto </w:t>
      </w:r>
      <w:r w:rsidR="00184DB3">
        <w:rPr>
          <w:rFonts w:cs="Calibri"/>
        </w:rPr>
        <w:t>jego</w:t>
      </w:r>
      <w:r>
        <w:rPr>
          <w:rFonts w:cs="Calibri"/>
        </w:rPr>
        <w:t xml:space="preserve"> likwidacji, nie ogłoszono upadłości</w:t>
      </w:r>
      <w:r w:rsidR="005627CA">
        <w:rPr>
          <w:rFonts w:cs="Calibri"/>
        </w:rPr>
        <w:t xml:space="preserve">, jego aktywami nie zarządza likwidator lub sąd, nie zawarł </w:t>
      </w:r>
      <w:r w:rsidR="00184DB3">
        <w:rPr>
          <w:rFonts w:cs="Calibri"/>
        </w:rPr>
        <w:t>układu</w:t>
      </w:r>
      <w:r w:rsidR="005627CA">
        <w:rPr>
          <w:rFonts w:cs="Calibri"/>
        </w:rPr>
        <w:t xml:space="preserve"> z wierzycielami, jego </w:t>
      </w:r>
      <w:r w:rsidR="00184DB3">
        <w:rPr>
          <w:rFonts w:cs="Calibri"/>
        </w:rPr>
        <w:t>działalność</w:t>
      </w:r>
      <w:r w:rsidR="005627CA">
        <w:rPr>
          <w:rFonts w:cs="Calibri"/>
        </w:rPr>
        <w:t xml:space="preserve"> gospodarcza nie jest zawieszona an</w:t>
      </w:r>
      <w:r w:rsidR="00184DB3">
        <w:rPr>
          <w:rFonts w:cs="Calibri"/>
        </w:rPr>
        <w:t>i</w:t>
      </w:r>
      <w:r w:rsidR="005627CA">
        <w:rPr>
          <w:rFonts w:cs="Calibri"/>
        </w:rPr>
        <w:t xml:space="preserve"> nie znajduje się</w:t>
      </w:r>
      <w:r w:rsidR="00E46BC4">
        <w:rPr>
          <w:rFonts w:cs="Calibri"/>
        </w:rPr>
        <w:t xml:space="preserve"> on w innej tego rodzaju sytuacji wynikającej z podobnej procedury </w:t>
      </w:r>
      <w:r w:rsidR="00184DB3">
        <w:rPr>
          <w:rFonts w:cs="Calibri"/>
        </w:rPr>
        <w:t>przewidzianej</w:t>
      </w:r>
      <w:r w:rsidR="00E46BC4">
        <w:rPr>
          <w:rFonts w:cs="Calibri"/>
        </w:rPr>
        <w:t xml:space="preserve"> </w:t>
      </w:r>
      <w:r w:rsidR="00E758B9" w:rsidRPr="00185527">
        <w:rPr>
          <w:rFonts w:cs="Calibri"/>
        </w:rPr>
        <w:t>w</w:t>
      </w:r>
      <w:r w:rsidR="00E758B9">
        <w:rPr>
          <w:rFonts w:cs="Calibri"/>
        </w:rPr>
        <w:t> </w:t>
      </w:r>
      <w:r w:rsidR="00E46BC4">
        <w:rPr>
          <w:rFonts w:cs="Calibri"/>
        </w:rPr>
        <w:t xml:space="preserve">przepisach </w:t>
      </w:r>
      <w:r w:rsidR="00184DB3">
        <w:rPr>
          <w:rFonts w:cs="Calibri"/>
        </w:rPr>
        <w:t>miejsca wszczęcia tej procedury.</w:t>
      </w:r>
    </w:p>
    <w:p w14:paraId="56D2E305" w14:textId="57AFD0C9" w:rsidR="00591C2F" w:rsidRPr="00521F8E" w:rsidRDefault="00222831" w:rsidP="008E65AB">
      <w:pPr>
        <w:pStyle w:val="Akapitzlist"/>
        <w:widowControl w:val="0"/>
        <w:numPr>
          <w:ilvl w:val="1"/>
          <w:numId w:val="27"/>
        </w:numPr>
        <w:suppressAutoHyphens/>
        <w:spacing w:after="120"/>
        <w:ind w:left="567" w:hanging="567"/>
        <w:rPr>
          <w:rFonts w:cs="Calibri"/>
        </w:rPr>
      </w:pPr>
      <w:r w:rsidRPr="00222831">
        <w:rPr>
          <w:rFonts w:cs="Calibri"/>
        </w:rPr>
        <w:t>Dokument, o którym mowa w pkt</w:t>
      </w:r>
      <w:r>
        <w:rPr>
          <w:rFonts w:cs="Calibri"/>
        </w:rPr>
        <w:t xml:space="preserve"> 10.5.1 powyżej</w:t>
      </w:r>
      <w:r w:rsidRPr="00222831">
        <w:rPr>
          <w:rFonts w:cs="Calibri"/>
        </w:rPr>
        <w:t xml:space="preserve">, powinien być wystawiony nie wcześniej </w:t>
      </w:r>
      <w:r w:rsidRPr="00222831">
        <w:rPr>
          <w:rFonts w:cs="Calibri"/>
        </w:rPr>
        <w:lastRenderedPageBreak/>
        <w:t>niż 6 miesięcy przed jego złożeniem. Dokumenty, o których mowa w pkt</w:t>
      </w:r>
      <w:r w:rsidR="00A6060A">
        <w:rPr>
          <w:rFonts w:cs="Calibri"/>
        </w:rPr>
        <w:t xml:space="preserve"> 10.5.2 powyżej</w:t>
      </w:r>
      <w:r w:rsidR="00B97DA7">
        <w:rPr>
          <w:rFonts w:cs="Calibri"/>
        </w:rPr>
        <w:t xml:space="preserve">, </w:t>
      </w:r>
      <w:r w:rsidRPr="00222831">
        <w:rPr>
          <w:rFonts w:cs="Calibri"/>
        </w:rPr>
        <w:t>powinny być wystawione nie wcześniej niż 3 miesiące przed ich złożeniem</w:t>
      </w:r>
      <w:r w:rsidR="00B97DA7">
        <w:rPr>
          <w:rFonts w:cs="Calibri"/>
        </w:rPr>
        <w:t>.</w:t>
      </w:r>
    </w:p>
    <w:p w14:paraId="3555F09C" w14:textId="799D59C7" w:rsidR="000713F3" w:rsidRDefault="000713F3" w:rsidP="008E65AB">
      <w:pPr>
        <w:pStyle w:val="Akapitzlist"/>
        <w:widowControl w:val="0"/>
        <w:numPr>
          <w:ilvl w:val="1"/>
          <w:numId w:val="27"/>
        </w:numPr>
        <w:suppressAutoHyphens/>
        <w:spacing w:after="120"/>
        <w:ind w:left="567" w:hanging="567"/>
        <w:rPr>
          <w:rFonts w:cs="Calibri"/>
        </w:rPr>
      </w:pPr>
      <w:r w:rsidRPr="000713F3">
        <w:rPr>
          <w:rFonts w:cs="Calibri"/>
        </w:rPr>
        <w:t>Jeżeli w kraju, w którym Wykonawca ma siedzibę lub miejsce zamieszkania</w:t>
      </w:r>
      <w:r w:rsidR="00EF33B7" w:rsidRPr="00EF33B7">
        <w:t xml:space="preserve"> </w:t>
      </w:r>
      <w:r w:rsidR="00EF33B7" w:rsidRPr="00EF33B7">
        <w:rPr>
          <w:rFonts w:cs="Calibri"/>
        </w:rPr>
        <w:t>lub miejsce zamieszkania ma osoba, której dokument dotyczy</w:t>
      </w:r>
      <w:r w:rsidRPr="000713F3">
        <w:rPr>
          <w:rFonts w:cs="Calibri"/>
        </w:rPr>
        <w:t xml:space="preserve">, nie wydaje się dokumentów, o których mowa w pkt </w:t>
      </w:r>
      <w:r w:rsidR="0021242C">
        <w:rPr>
          <w:rFonts w:cs="Calibri"/>
        </w:rPr>
        <w:t>10.5</w:t>
      </w:r>
      <w:r w:rsidR="00670308">
        <w:rPr>
          <w:rFonts w:cs="Calibri"/>
        </w:rPr>
        <w:t xml:space="preserve"> SWZ</w:t>
      </w:r>
      <w:r w:rsidR="005D693E">
        <w:rPr>
          <w:rFonts w:cs="Calibri"/>
        </w:rPr>
        <w:t xml:space="preserve"> powyżej</w:t>
      </w:r>
      <w:r w:rsidRPr="000713F3">
        <w:rPr>
          <w:rFonts w:cs="Calibri"/>
        </w:rPr>
        <w:t>, lub gdy dokumenty te nie odnoszą się do wszystkich przypadków, o których mowa w art. 108 ust. 1 pkt 1, 2 i 4</w:t>
      </w:r>
      <w:r w:rsidR="006D6DEF">
        <w:rPr>
          <w:rFonts w:cs="Calibri"/>
        </w:rPr>
        <w:t xml:space="preserve"> ustawy </w:t>
      </w:r>
      <w:proofErr w:type="spellStart"/>
      <w:r w:rsidRPr="000713F3">
        <w:rPr>
          <w:rFonts w:cs="Calibri"/>
        </w:rPr>
        <w:t>Pzp</w:t>
      </w:r>
      <w:proofErr w:type="spellEnd"/>
      <w:r w:rsidRPr="000713F3">
        <w:rPr>
          <w:rFonts w:cs="Calibr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3638B6">
        <w:t xml:space="preserve">lub miejsce zamieszkania ma osoba, której dokument </w:t>
      </w:r>
      <w:r w:rsidR="00CA6D63">
        <w:t xml:space="preserve">miał </w:t>
      </w:r>
      <w:r w:rsidR="003638B6">
        <w:t>dotyczy</w:t>
      </w:r>
      <w:r w:rsidR="00CA6D63">
        <w:t>ć</w:t>
      </w:r>
      <w:r w:rsidR="003638B6" w:rsidRPr="000713F3">
        <w:rPr>
          <w:rFonts w:cs="Calibri"/>
        </w:rPr>
        <w:t xml:space="preserve"> </w:t>
      </w:r>
      <w:r w:rsidRPr="000713F3">
        <w:rPr>
          <w:rFonts w:cs="Calibri"/>
        </w:rPr>
        <w:t>nie ma przepisów o oświadczeniu pod przysięgą,</w:t>
      </w:r>
      <w:r w:rsidR="006D6DEF">
        <w:rPr>
          <w:rFonts w:cs="Calibri"/>
        </w:rPr>
        <w:t xml:space="preserve"> </w:t>
      </w:r>
      <w:r w:rsidRPr="000713F3">
        <w:rPr>
          <w:rFonts w:cs="Calibri"/>
        </w:rPr>
        <w:t>złożone przed organem sądowym</w:t>
      </w:r>
      <w:r w:rsidR="00ED117F">
        <w:rPr>
          <w:rFonts w:cs="Calibri"/>
        </w:rPr>
        <w:t xml:space="preserve"> lub </w:t>
      </w:r>
      <w:r w:rsidRPr="000713F3">
        <w:rPr>
          <w:rFonts w:cs="Calibri"/>
        </w:rPr>
        <w:t>administracyjnym, notariuszem, organem samorządu zawodowego lub gospodarczego, właściwym ze względu na siedzibę lub miejsce zamieszkania Wykonawcy</w:t>
      </w:r>
      <w:r w:rsidR="00775C42" w:rsidRPr="00775C42">
        <w:t xml:space="preserve"> </w:t>
      </w:r>
      <w:r w:rsidR="00775C42" w:rsidRPr="00775C42">
        <w:rPr>
          <w:rFonts w:cs="Calibri"/>
        </w:rPr>
        <w:t>lub miejsce zamieszkania ma osob</w:t>
      </w:r>
      <w:r w:rsidR="00211740">
        <w:rPr>
          <w:rFonts w:cs="Calibri"/>
        </w:rPr>
        <w:t>a</w:t>
      </w:r>
      <w:r w:rsidR="00775C42" w:rsidRPr="00775C42">
        <w:rPr>
          <w:rFonts w:cs="Calibri"/>
        </w:rPr>
        <w:t xml:space="preserve">, której dokument </w:t>
      </w:r>
      <w:r w:rsidR="00D41168">
        <w:rPr>
          <w:rFonts w:cs="Calibri"/>
        </w:rPr>
        <w:t xml:space="preserve">miał </w:t>
      </w:r>
      <w:r w:rsidR="00775C42" w:rsidRPr="00775C42">
        <w:rPr>
          <w:rFonts w:cs="Calibri"/>
        </w:rPr>
        <w:t>dotyczy</w:t>
      </w:r>
      <w:r w:rsidR="00D41168">
        <w:rPr>
          <w:rFonts w:cs="Calibri"/>
        </w:rPr>
        <w:t>ć</w:t>
      </w:r>
      <w:r w:rsidRPr="000713F3">
        <w:rPr>
          <w:rFonts w:cs="Calibri"/>
        </w:rPr>
        <w:t>. Przepis pkt 10</w:t>
      </w:r>
      <w:r w:rsidR="000E7E55">
        <w:rPr>
          <w:rFonts w:cs="Calibri"/>
        </w:rPr>
        <w:t>.6 powyżej</w:t>
      </w:r>
      <w:r w:rsidRPr="000713F3">
        <w:rPr>
          <w:rFonts w:cs="Calibri"/>
        </w:rPr>
        <w:t xml:space="preserve"> stosuje się.</w:t>
      </w:r>
    </w:p>
    <w:p w14:paraId="29F7271F" w14:textId="248A119E" w:rsidR="00494F62" w:rsidRPr="00494F62" w:rsidRDefault="00494F62" w:rsidP="008E65AB">
      <w:pPr>
        <w:pStyle w:val="Akapitzlist"/>
        <w:widowControl w:val="0"/>
        <w:numPr>
          <w:ilvl w:val="1"/>
          <w:numId w:val="27"/>
        </w:numPr>
        <w:suppressAutoHyphens/>
        <w:spacing w:after="120"/>
        <w:ind w:left="567" w:hanging="567"/>
        <w:rPr>
          <w:rFonts w:cs="Calibri"/>
        </w:rPr>
      </w:pPr>
      <w:r w:rsidRPr="00494F62">
        <w:rPr>
          <w:rFonts w:cs="Calibri"/>
        </w:rPr>
        <w:t xml:space="preserve">Do podmiotów udostępniających zasoby na </w:t>
      </w:r>
      <w:r w:rsidR="001C4E12" w:rsidRPr="00494F62" w:rsidDel="006A2D48">
        <w:rPr>
          <w:rFonts w:cs="Calibri"/>
        </w:rPr>
        <w:t>zas</w:t>
      </w:r>
      <w:r w:rsidR="001C4E12">
        <w:rPr>
          <w:rFonts w:cs="Calibri"/>
        </w:rPr>
        <w:t>ad</w:t>
      </w:r>
      <w:r w:rsidR="001C4E12" w:rsidRPr="00494F62" w:rsidDel="006A2D48">
        <w:rPr>
          <w:rFonts w:cs="Calibri"/>
        </w:rPr>
        <w:t xml:space="preserve">ach </w:t>
      </w:r>
      <w:r w:rsidRPr="00494F62">
        <w:rPr>
          <w:rFonts w:cs="Calibri"/>
        </w:rPr>
        <w:t xml:space="preserve">art. 118 </w:t>
      </w:r>
      <w:r w:rsidR="006F18C1">
        <w:rPr>
          <w:rFonts w:cs="Calibri"/>
        </w:rPr>
        <w:t xml:space="preserve">ustawy </w:t>
      </w:r>
      <w:proofErr w:type="spellStart"/>
      <w:r w:rsidRPr="00494F62">
        <w:rPr>
          <w:rFonts w:cs="Calibri"/>
        </w:rPr>
        <w:t>Pzp</w:t>
      </w:r>
      <w:proofErr w:type="spellEnd"/>
      <w:r w:rsidRPr="00494F62">
        <w:rPr>
          <w:rFonts w:cs="Calibri"/>
        </w:rPr>
        <w:t>, mających siedzibę lub miejsce zamieszkania poza terytorium Rzeczypospolitej Polskiej, postanowienia pkt</w:t>
      </w:r>
      <w:r w:rsidR="003D7A1E">
        <w:rPr>
          <w:rFonts w:cs="Calibri"/>
        </w:rPr>
        <w:t xml:space="preserve"> 10.5 – pkt </w:t>
      </w:r>
      <w:r w:rsidR="006A0703">
        <w:rPr>
          <w:rFonts w:cs="Calibri"/>
        </w:rPr>
        <w:t>10.7 powyżej</w:t>
      </w:r>
      <w:r w:rsidRPr="00494F62">
        <w:rPr>
          <w:rFonts w:cs="Calibri"/>
        </w:rPr>
        <w:t xml:space="preserve"> stosuje się odpowiednio.</w:t>
      </w:r>
    </w:p>
    <w:p w14:paraId="015FF9F4" w14:textId="339D092E" w:rsidR="00537607" w:rsidRDefault="00EC1863" w:rsidP="008E65AB">
      <w:pPr>
        <w:pStyle w:val="Akapitzlist"/>
        <w:widowControl w:val="0"/>
        <w:numPr>
          <w:ilvl w:val="1"/>
          <w:numId w:val="27"/>
        </w:numPr>
        <w:suppressAutoHyphens/>
        <w:spacing w:after="120"/>
        <w:ind w:left="567" w:hanging="567"/>
        <w:rPr>
          <w:rFonts w:cs="Calibri"/>
        </w:rPr>
      </w:pPr>
      <w:r>
        <w:t>[</w:t>
      </w:r>
      <w:r w:rsidR="009E3EBE">
        <w:t>Informacje dodatkowe]</w:t>
      </w:r>
      <w:r w:rsidR="7DF888CE">
        <w:t xml:space="preserve"> </w:t>
      </w:r>
      <w:r w:rsidR="00537607">
        <w:t>Jeżeli Wykonawca nie złoży JEDZ,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r w:rsidR="00411F61">
        <w:t>.</w:t>
      </w:r>
    </w:p>
    <w:p w14:paraId="4BFCF2BD" w14:textId="5174D7BF" w:rsidR="001976F1" w:rsidRDefault="00D5073C" w:rsidP="008E65AB">
      <w:pPr>
        <w:pStyle w:val="Akapitzlist"/>
        <w:widowControl w:val="0"/>
        <w:numPr>
          <w:ilvl w:val="1"/>
          <w:numId w:val="27"/>
        </w:numPr>
        <w:suppressAutoHyphens/>
        <w:spacing w:after="120"/>
        <w:ind w:left="709" w:hanging="709"/>
        <w:rPr>
          <w:rFonts w:cs="Calibri"/>
        </w:rPr>
      </w:pPr>
      <w:r w:rsidRPr="00EC1863">
        <w:rPr>
          <w:rFonts w:cs="Calibri"/>
        </w:rPr>
        <w:t xml:space="preserve">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 (Dz. U. </w:t>
      </w:r>
      <w:r w:rsidR="00CB0B95" w:rsidRPr="00185527">
        <w:rPr>
          <w:rFonts w:cs="Calibri"/>
        </w:rPr>
        <w:t>z</w:t>
      </w:r>
      <w:r w:rsidR="00CB0B95">
        <w:rPr>
          <w:rFonts w:cs="Calibri"/>
        </w:rPr>
        <w:t> </w:t>
      </w:r>
      <w:r w:rsidR="003D6695" w:rsidRPr="00EC1863">
        <w:rPr>
          <w:rFonts w:cs="Calibri"/>
        </w:rPr>
        <w:t>202</w:t>
      </w:r>
      <w:r w:rsidR="00521F8E">
        <w:rPr>
          <w:rFonts w:cs="Calibri"/>
        </w:rPr>
        <w:t>4</w:t>
      </w:r>
      <w:r w:rsidR="003D6695" w:rsidRPr="00EC1863">
        <w:rPr>
          <w:rFonts w:cs="Calibri"/>
        </w:rPr>
        <w:t xml:space="preserve"> </w:t>
      </w:r>
      <w:r w:rsidRPr="00EC1863">
        <w:rPr>
          <w:rFonts w:cs="Calibri"/>
        </w:rPr>
        <w:t xml:space="preserve">r. poz. </w:t>
      </w:r>
      <w:r w:rsidR="00521F8E">
        <w:rPr>
          <w:rFonts w:cs="Calibri"/>
        </w:rPr>
        <w:t>307</w:t>
      </w:r>
      <w:r w:rsidRPr="00EC1863">
        <w:rPr>
          <w:rFonts w:cs="Calibri"/>
        </w:rPr>
        <w:t>), o ile Wykonawca wskazał w JEDZ dane umożliwiające dostęp do tych środków</w:t>
      </w:r>
      <w:r w:rsidR="00444071" w:rsidRPr="00EC1863">
        <w:rPr>
          <w:rFonts w:cs="Calibri"/>
        </w:rPr>
        <w:t xml:space="preserve">. </w:t>
      </w:r>
      <w:r w:rsidR="00485595" w:rsidRPr="006A0703">
        <w:rPr>
          <w:rFonts w:cs="Calibri"/>
        </w:rPr>
        <w:t>Wykonawca nie jest zobowiązany do złożenia podmiotowych środków dowodowych, które Zamawiający posiada, jeżeli Wykonawca wskaże te środki (poprzez podanie numeru postępowania lub nazwy postępowania) oraz potwierdzi ich prawidłowość i aktualność.</w:t>
      </w:r>
    </w:p>
    <w:p w14:paraId="4608D3C4" w14:textId="0A8598E0" w:rsidR="008429A5" w:rsidRDefault="006478F2" w:rsidP="008E65AB">
      <w:pPr>
        <w:pStyle w:val="Akapitzlist"/>
        <w:widowControl w:val="0"/>
        <w:numPr>
          <w:ilvl w:val="1"/>
          <w:numId w:val="27"/>
        </w:numPr>
        <w:suppressAutoHyphens/>
        <w:spacing w:after="120"/>
        <w:ind w:left="709" w:hanging="709"/>
        <w:rPr>
          <w:rFonts w:cs="Calibri"/>
        </w:rPr>
      </w:pPr>
      <w:r w:rsidRPr="006478F2">
        <w:rPr>
          <w:rFonts w:cs="Calibri"/>
        </w:rPr>
        <w:t xml:space="preserve">Jeżeli jest to niezbędne do zapewnienia odpowiedniego przebiegu postępowania </w:t>
      </w:r>
      <w:r w:rsidR="00CB0B95" w:rsidRPr="00185527">
        <w:rPr>
          <w:rFonts w:cs="Calibri"/>
        </w:rPr>
        <w:lastRenderedPageBreak/>
        <w:t>o</w:t>
      </w:r>
      <w:r w:rsidR="00CB0B95">
        <w:rPr>
          <w:rFonts w:cs="Calibri"/>
        </w:rPr>
        <w:t> </w:t>
      </w:r>
      <w:r w:rsidRPr="006478F2">
        <w:rPr>
          <w:rFonts w:cs="Calibri"/>
        </w:rPr>
        <w:t>udzielenie zamówienia, Zamawiający może na każdym etapie postępowania wezwać Wykonawców do złożenia wszystkich lub niektórych podmiotowych środków dowodowych aktualnych na dzień ich złożenia.</w:t>
      </w:r>
    </w:p>
    <w:p w14:paraId="18BDBBED" w14:textId="4D475EB3" w:rsidR="00DC0ED9" w:rsidRPr="008429A5" w:rsidRDefault="00DC0ED9" w:rsidP="008E65AB">
      <w:pPr>
        <w:pStyle w:val="Akapitzlist"/>
        <w:widowControl w:val="0"/>
        <w:numPr>
          <w:ilvl w:val="1"/>
          <w:numId w:val="27"/>
        </w:numPr>
        <w:suppressAutoHyphens/>
        <w:spacing w:after="120"/>
        <w:ind w:left="709" w:hanging="709"/>
        <w:rPr>
          <w:rFonts w:cs="Calibri"/>
        </w:rPr>
      </w:pPr>
      <w:r w:rsidRPr="008429A5">
        <w:rPr>
          <w:rFonts w:cs="Calibr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701FA06" w14:textId="262B079D" w:rsidR="00720EE0" w:rsidRDefault="00485595" w:rsidP="008E65AB">
      <w:pPr>
        <w:pStyle w:val="Akapitzlist"/>
        <w:widowControl w:val="0"/>
        <w:numPr>
          <w:ilvl w:val="1"/>
          <w:numId w:val="27"/>
        </w:numPr>
        <w:suppressAutoHyphens/>
        <w:spacing w:after="120"/>
        <w:ind w:left="709" w:hanging="709"/>
        <w:rPr>
          <w:rFonts w:cs="Calibri"/>
        </w:rPr>
      </w:pPr>
      <w:r w:rsidRPr="006A0703">
        <w:rPr>
          <w:rFonts w:cs="Calibri"/>
        </w:rPr>
        <w:t xml:space="preserve">Jeżeli złożone przez Wykonawcę oświadczenie, o którym mowa w </w:t>
      </w:r>
      <w:r w:rsidR="00EB1051">
        <w:rPr>
          <w:rFonts w:cs="Calibri"/>
        </w:rPr>
        <w:t>art.</w:t>
      </w:r>
      <w:r w:rsidRPr="006A0703">
        <w:rPr>
          <w:rFonts w:cs="Calibri"/>
        </w:rPr>
        <w:t xml:space="preserve"> 125 ust</w:t>
      </w:r>
      <w:r w:rsidR="00EB1051">
        <w:rPr>
          <w:rFonts w:cs="Calibri"/>
        </w:rPr>
        <w:t>.</w:t>
      </w:r>
      <w:r w:rsidRPr="006A0703">
        <w:rPr>
          <w:rFonts w:cs="Calibri"/>
        </w:rPr>
        <w:t xml:space="preserve"> 1 ustawy </w:t>
      </w:r>
      <w:proofErr w:type="spellStart"/>
      <w:r w:rsidRPr="006A0703">
        <w:rPr>
          <w:rFonts w:cs="Calibri"/>
        </w:rPr>
        <w:t>Pzp</w:t>
      </w:r>
      <w:proofErr w:type="spellEnd"/>
      <w:r w:rsidRPr="006A0703">
        <w:rPr>
          <w:rFonts w:cs="Calibri"/>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2423F39D" w14:textId="66F6F0DE" w:rsidR="00567D7E" w:rsidRPr="00DE2225" w:rsidRDefault="00567D7E" w:rsidP="00BB1B29">
      <w:pPr>
        <w:pStyle w:val="Nagwek2"/>
      </w:pPr>
      <w:bookmarkStart w:id="37" w:name="_Toc96430576"/>
      <w:r w:rsidRPr="00DE2225">
        <w:t>Rozdział 1</w:t>
      </w:r>
      <w:r w:rsidR="003A2818">
        <w:t>1</w:t>
      </w:r>
      <w:r w:rsidR="00DE2225" w:rsidRPr="00753DF1">
        <w:t>. Informacja dla Wykonawców wspólnie ubiegających się o udzielenie zamówienia</w:t>
      </w:r>
      <w:bookmarkEnd w:id="37"/>
      <w:r w:rsidR="7FD91F24" w:rsidRPr="00753DF1">
        <w:t>.</w:t>
      </w:r>
    </w:p>
    <w:p w14:paraId="39A49104" w14:textId="71138614" w:rsidR="008335C3" w:rsidRDefault="00692E4D" w:rsidP="008E65AB">
      <w:pPr>
        <w:pStyle w:val="Akapitzlist"/>
        <w:widowControl w:val="0"/>
        <w:numPr>
          <w:ilvl w:val="1"/>
          <w:numId w:val="31"/>
        </w:numPr>
        <w:suppressAutoHyphens/>
        <w:spacing w:after="120"/>
        <w:ind w:left="567" w:hanging="567"/>
      </w:pPr>
      <w:r w:rsidRPr="000F14B0">
        <w:t xml:space="preserve">Wykonawcy mogą wspólnie ubiegać się o udzielenie zamówienia. W takim przypadku Wykonawcy ustanawiają pełnomocnika do reprezentowania ich w postępowaniu </w:t>
      </w:r>
      <w:r w:rsidR="00CB0B95" w:rsidRPr="00185527">
        <w:t>o</w:t>
      </w:r>
      <w:r w:rsidR="00CB0B95">
        <w:t> </w:t>
      </w:r>
      <w:r w:rsidRPr="000F14B0">
        <w:t xml:space="preserve">udzielenie zamówienia albo reprezentowania w postępowaniu i zawarcia umowy </w:t>
      </w:r>
      <w:r w:rsidR="00CB0B95" w:rsidRPr="00185527">
        <w:t>w</w:t>
      </w:r>
      <w:r w:rsidR="00CB0B95">
        <w:t> </w:t>
      </w:r>
      <w:r w:rsidRPr="000F14B0">
        <w:t>sprawie zamówienia publicznego.</w:t>
      </w:r>
      <w:r w:rsidR="00E0260C" w:rsidRPr="003A2818">
        <w:rPr>
          <w:rFonts w:ascii="ArialNarrow" w:eastAsia="Calibri" w:hAnsi="ArialNarrow" w:cs="ArialNarrow"/>
          <w:sz w:val="22"/>
          <w:szCs w:val="22"/>
          <w:lang w:eastAsia="en-US"/>
        </w:rPr>
        <w:t xml:space="preserve"> </w:t>
      </w:r>
      <w:r w:rsidR="00E0260C" w:rsidRPr="000F14B0">
        <w:t>Przyjmuje się, że pełnomocnictwo do podpisania oferty obejmuje również pełnomocnictwo do poświadczenia za zgodność z oryginałem wszystkich elektronicznych kopii dokumentów</w:t>
      </w:r>
      <w:r w:rsidR="00BA7F1F">
        <w:t>, których oryginały</w:t>
      </w:r>
      <w:r w:rsidR="00B65DC4">
        <w:t xml:space="preserve"> sporządzon</w:t>
      </w:r>
      <w:r w:rsidR="00BA7F1F">
        <w:t>o</w:t>
      </w:r>
      <w:r w:rsidR="00B65DC4">
        <w:t xml:space="preserve"> w formie pisemnej</w:t>
      </w:r>
      <w:r w:rsidR="00E0260C" w:rsidRPr="000F14B0">
        <w:t>;</w:t>
      </w:r>
    </w:p>
    <w:p w14:paraId="162DB6E0" w14:textId="150B8F46" w:rsidR="00692E4D" w:rsidRDefault="002D2D6F" w:rsidP="008E65AB">
      <w:pPr>
        <w:pStyle w:val="Akapitzlist"/>
        <w:widowControl w:val="0"/>
        <w:numPr>
          <w:ilvl w:val="1"/>
          <w:numId w:val="31"/>
        </w:numPr>
        <w:suppressAutoHyphens/>
        <w:spacing w:after="120"/>
        <w:ind w:left="567" w:hanging="567"/>
      </w:pPr>
      <w:r w:rsidRPr="000F14B0">
        <w:t xml:space="preserve">W przypadku Wykonawców wspólnie ubiegających się o udzielenie zamówienia, żaden </w:t>
      </w:r>
      <w:r w:rsidR="00CB0B95" w:rsidRPr="00185527">
        <w:t>z</w:t>
      </w:r>
      <w:r w:rsidR="00CB0B95">
        <w:t> </w:t>
      </w:r>
      <w:r w:rsidRPr="000F14B0">
        <w:t xml:space="preserve">nich nie może podlegać wykluczeniu na podstawie </w:t>
      </w:r>
      <w:r w:rsidR="00661A93">
        <w:t xml:space="preserve">określonej w </w:t>
      </w:r>
      <w:r w:rsidR="00FD6AB9">
        <w:t>pkt 8.1 Rozdziału 8</w:t>
      </w:r>
      <w:r w:rsidR="00FD6AB9" w:rsidRPr="00FD6AB9">
        <w:t xml:space="preserve"> </w:t>
      </w:r>
      <w:r w:rsidR="00FD6AB9">
        <w:t>SWZ</w:t>
      </w:r>
      <w:r w:rsidRPr="000F14B0">
        <w:t xml:space="preserve">, natomiast </w:t>
      </w:r>
      <w:r w:rsidR="00EA3892">
        <w:t>warunki</w:t>
      </w:r>
      <w:r w:rsidRPr="000F14B0">
        <w:t xml:space="preserve"> udziału w postępowaniu </w:t>
      </w:r>
      <w:r w:rsidR="00873B7D">
        <w:t xml:space="preserve">określone w </w:t>
      </w:r>
      <w:r w:rsidRPr="000F14B0">
        <w:t>p</w:t>
      </w:r>
      <w:r w:rsidR="00FD6AB9">
        <w:t>kt</w:t>
      </w:r>
      <w:r w:rsidRPr="000F14B0">
        <w:t xml:space="preserve"> </w:t>
      </w:r>
      <w:r w:rsidR="008E1629" w:rsidRPr="000F14B0">
        <w:t>7.1</w:t>
      </w:r>
      <w:r w:rsidR="008C714E" w:rsidRPr="000F14B0">
        <w:t xml:space="preserve">. </w:t>
      </w:r>
      <w:r w:rsidR="00FD6AB9">
        <w:t xml:space="preserve">Rozdziału 7 </w:t>
      </w:r>
      <w:r w:rsidR="008C714E" w:rsidRPr="000F14B0">
        <w:t>SWZ</w:t>
      </w:r>
      <w:r w:rsidR="00873B7D" w:rsidRPr="00873B7D">
        <w:t xml:space="preserve"> </w:t>
      </w:r>
      <w:r w:rsidR="00873B7D" w:rsidRPr="000F14B0">
        <w:t xml:space="preserve">Wykonawcy </w:t>
      </w:r>
      <w:r w:rsidR="00873B7D">
        <w:t>spełniają łącznie.</w:t>
      </w:r>
    </w:p>
    <w:p w14:paraId="42102614" w14:textId="5E0775F3" w:rsidR="009D2F89" w:rsidRPr="003A2818" w:rsidRDefault="009D2F89" w:rsidP="008E65AB">
      <w:pPr>
        <w:pStyle w:val="Akapitzlist"/>
        <w:widowControl w:val="0"/>
        <w:numPr>
          <w:ilvl w:val="1"/>
          <w:numId w:val="31"/>
        </w:numPr>
        <w:suppressAutoHyphens/>
        <w:spacing w:after="120"/>
        <w:ind w:left="567" w:hanging="567"/>
      </w:pPr>
      <w:r w:rsidRPr="003A2818">
        <w:rPr>
          <w:b/>
          <w:bCs/>
        </w:rPr>
        <w:t xml:space="preserve">W przypadku, o którym mowa w </w:t>
      </w:r>
      <w:r w:rsidR="004525C4" w:rsidRPr="003A2818">
        <w:rPr>
          <w:b/>
          <w:bCs/>
        </w:rPr>
        <w:t>art.</w:t>
      </w:r>
      <w:r w:rsidRPr="003A2818">
        <w:rPr>
          <w:b/>
          <w:bCs/>
        </w:rPr>
        <w:t xml:space="preserve"> 117 ust</w:t>
      </w:r>
      <w:r w:rsidR="004525C4" w:rsidRPr="003A2818">
        <w:rPr>
          <w:b/>
          <w:bCs/>
        </w:rPr>
        <w:t>.</w:t>
      </w:r>
      <w:r w:rsidRPr="003A2818">
        <w:rPr>
          <w:b/>
          <w:bCs/>
        </w:rPr>
        <w:t xml:space="preserve"> 3 ustawy </w:t>
      </w:r>
      <w:proofErr w:type="spellStart"/>
      <w:r w:rsidRPr="003A2818">
        <w:rPr>
          <w:b/>
          <w:bCs/>
        </w:rPr>
        <w:t>Pzp</w:t>
      </w:r>
      <w:proofErr w:type="spellEnd"/>
      <w:r w:rsidRPr="003A2818">
        <w:rPr>
          <w:b/>
          <w:bCs/>
        </w:rPr>
        <w:t xml:space="preserve"> Wykonawcy wspólnie ubiegający się o udzielenie zamówienia dołączają do oferty oświadczenie, z którego wynika, które usługi wykonają poszczególni Wykonawcy. </w:t>
      </w:r>
      <w:r w:rsidRPr="000F14B0">
        <w:t>Wzór oświadczenia stanowi</w:t>
      </w:r>
      <w:r w:rsidRPr="003A2818">
        <w:rPr>
          <w:b/>
          <w:bCs/>
        </w:rPr>
        <w:t xml:space="preserve"> Załącznik n</w:t>
      </w:r>
      <w:r w:rsidR="007A74F4" w:rsidRPr="003A2818">
        <w:rPr>
          <w:b/>
          <w:bCs/>
        </w:rPr>
        <w:t>r</w:t>
      </w:r>
      <w:r w:rsidRPr="003A2818">
        <w:rPr>
          <w:b/>
          <w:bCs/>
        </w:rPr>
        <w:t xml:space="preserve"> </w:t>
      </w:r>
      <w:r w:rsidR="00112320" w:rsidRPr="003A2818">
        <w:rPr>
          <w:b/>
          <w:bCs/>
        </w:rPr>
        <w:t>6</w:t>
      </w:r>
      <w:r w:rsidRPr="003A2818">
        <w:rPr>
          <w:b/>
          <w:bCs/>
        </w:rPr>
        <w:t xml:space="preserve"> do SWZ.</w:t>
      </w:r>
    </w:p>
    <w:p w14:paraId="6A307AA0" w14:textId="2CFAF45C" w:rsidR="00F91DE5" w:rsidRDefault="00F91DE5" w:rsidP="008E65AB">
      <w:pPr>
        <w:pStyle w:val="Akapitzlist"/>
        <w:widowControl w:val="0"/>
        <w:numPr>
          <w:ilvl w:val="1"/>
          <w:numId w:val="31"/>
        </w:numPr>
        <w:suppressAutoHyphens/>
        <w:spacing w:after="120"/>
        <w:ind w:left="567" w:hanging="567"/>
      </w:pPr>
      <w:r w:rsidRPr="000F14B0">
        <w:t xml:space="preserve">Obowiązek złożenia oświadczenia, o którym mowa w </w:t>
      </w:r>
      <w:r w:rsidR="00F6453A" w:rsidRPr="000F14B0">
        <w:t>p</w:t>
      </w:r>
      <w:r w:rsidR="004525C4">
        <w:t>kt</w:t>
      </w:r>
      <w:r w:rsidR="00F6453A" w:rsidRPr="000F14B0">
        <w:t xml:space="preserve"> 1</w:t>
      </w:r>
      <w:r w:rsidR="003A2818">
        <w:t>1</w:t>
      </w:r>
      <w:r w:rsidR="00F6453A" w:rsidRPr="000F14B0">
        <w:t>.</w:t>
      </w:r>
      <w:r w:rsidR="004525C4">
        <w:t>3</w:t>
      </w:r>
      <w:r w:rsidR="00F6453A" w:rsidRPr="000F14B0">
        <w:t xml:space="preserve"> SWZ</w:t>
      </w:r>
      <w:r w:rsidRPr="000F14B0">
        <w:t xml:space="preserve">, dotyczy również wykonawców prowadzących działalność w formie spółki cywilnej, którzy na gruncie ustawy </w:t>
      </w:r>
      <w:proofErr w:type="spellStart"/>
      <w:r w:rsidRPr="000F14B0">
        <w:t>Pzp</w:t>
      </w:r>
      <w:proofErr w:type="spellEnd"/>
      <w:r w:rsidRPr="000F14B0">
        <w:t xml:space="preserve"> są wykonawcami wspólnie ubiegającymi się o udzielenie zamówienia</w:t>
      </w:r>
      <w:r w:rsidR="00801520" w:rsidRPr="000F14B0">
        <w:t>.</w:t>
      </w:r>
    </w:p>
    <w:p w14:paraId="327D34FB" w14:textId="26C0A628" w:rsidR="008D775B" w:rsidRPr="000F14B0" w:rsidRDefault="00450E4F" w:rsidP="008E65AB">
      <w:pPr>
        <w:pStyle w:val="Akapitzlist"/>
        <w:widowControl w:val="0"/>
        <w:numPr>
          <w:ilvl w:val="1"/>
          <w:numId w:val="31"/>
        </w:numPr>
        <w:suppressAutoHyphens/>
        <w:spacing w:after="120"/>
        <w:ind w:left="567" w:hanging="567"/>
      </w:pPr>
      <w:r w:rsidRPr="00450E4F">
        <w:lastRenderedPageBreak/>
        <w:t xml:space="preserve">Zamawiający nie określił odmiennych wymagań związanych z realizacją zamówienia </w:t>
      </w:r>
      <w:r w:rsidR="00153B02" w:rsidRPr="00185527">
        <w:t>w</w:t>
      </w:r>
      <w:r w:rsidR="00153B02">
        <w:t> </w:t>
      </w:r>
      <w:r w:rsidRPr="00450E4F">
        <w:t>odniesieniu do Wykonawców wspólnie ubiegających się o udzielenie zamówienia.</w:t>
      </w:r>
    </w:p>
    <w:p w14:paraId="0639847E" w14:textId="555BF345" w:rsidR="00E65089" w:rsidRPr="00DE2225" w:rsidRDefault="00E65089" w:rsidP="00BB1B29">
      <w:pPr>
        <w:pStyle w:val="Nagwek2"/>
      </w:pPr>
      <w:bookmarkStart w:id="38" w:name="_Toc96430577"/>
      <w:r w:rsidRPr="00DE2225">
        <w:t xml:space="preserve">Rozdział </w:t>
      </w:r>
      <w:r w:rsidR="00485595" w:rsidRPr="00DE2225">
        <w:t>1</w:t>
      </w:r>
      <w:r w:rsidR="003A2818">
        <w:t>2</w:t>
      </w:r>
      <w:r w:rsidR="00DE2225">
        <w:t>. I</w:t>
      </w:r>
      <w:r w:rsidR="00DE2225" w:rsidRPr="00DE2225">
        <w:t xml:space="preserve">nformacje o środkach komunikacji elektronicznej, przy użyciu których </w:t>
      </w:r>
      <w:r w:rsidR="00DE2225">
        <w:t>Z</w:t>
      </w:r>
      <w:r w:rsidR="00DE2225" w:rsidRPr="00DE2225">
        <w:t xml:space="preserve">amawiający będzie komunikował się z </w:t>
      </w:r>
      <w:r w:rsidR="49176A40">
        <w:t>W</w:t>
      </w:r>
      <w:r w:rsidR="00DE2225" w:rsidRPr="00DE2225">
        <w:t>ykonawcami, oraz informacje o wymaganiach technicznych i organizacyjnych sporządzania, wysyłania i odbierania korespondencji elektronicznej</w:t>
      </w:r>
      <w:bookmarkEnd w:id="38"/>
      <w:r w:rsidR="2E19B2E0">
        <w:t>.</w:t>
      </w:r>
    </w:p>
    <w:p w14:paraId="4F2BB932" w14:textId="23CC366A" w:rsidR="0014642C" w:rsidRPr="00F65E0C" w:rsidRDefault="00B21903" w:rsidP="008E65AB">
      <w:pPr>
        <w:pStyle w:val="Akapitzlist"/>
        <w:widowControl w:val="0"/>
        <w:numPr>
          <w:ilvl w:val="1"/>
          <w:numId w:val="32"/>
        </w:numPr>
        <w:suppressAutoHyphens/>
        <w:spacing w:after="120"/>
        <w:rPr>
          <w:b/>
          <w:bCs/>
          <w:u w:val="single"/>
        </w:rPr>
      </w:pPr>
      <w:r>
        <w:t>K</w:t>
      </w:r>
      <w:r w:rsidR="0014642C" w:rsidRPr="000F14B0">
        <w:t>omunikacja w postępowaniu o udzielenie zamówienia, zgodnie z art</w:t>
      </w:r>
      <w:r w:rsidR="007A74F4">
        <w:t>yku</w:t>
      </w:r>
      <w:r w:rsidR="008C5284">
        <w:t>ł</w:t>
      </w:r>
      <w:r w:rsidR="007A74F4">
        <w:t>e</w:t>
      </w:r>
      <w:r w:rsidR="008C5284">
        <w:t>m</w:t>
      </w:r>
      <w:r w:rsidR="0014642C" w:rsidRPr="000F14B0">
        <w:t xml:space="preserve"> 61 ust</w:t>
      </w:r>
      <w:r w:rsidR="007A74F4">
        <w:t>ęp</w:t>
      </w:r>
      <w:r w:rsidR="0014642C" w:rsidRPr="000F14B0">
        <w:t xml:space="preserve"> 1 ustawy </w:t>
      </w:r>
      <w:proofErr w:type="spellStart"/>
      <w:r w:rsidR="0014642C" w:rsidRPr="000F14B0">
        <w:t>Pzp</w:t>
      </w:r>
      <w:proofErr w:type="spellEnd"/>
      <w:r w:rsidR="0014642C" w:rsidRPr="000F14B0">
        <w:t>, w tym składanie ofert, wymiana informacji oraz przekazywanie dokumentów lub oświadczeń między Zamawiającym a Wykonawcą, odbywa się przy użyciu środków komunikacji elektronicznej w rozumieniu ustawy z dnia 18 lipca 2002 r. o świadczeniu usług drogą elektroniczną (</w:t>
      </w:r>
      <w:r w:rsidR="00096082">
        <w:t>Dz</w:t>
      </w:r>
      <w:r w:rsidR="6A751F55">
        <w:t>.</w:t>
      </w:r>
      <w:r w:rsidR="00096082">
        <w:t>U</w:t>
      </w:r>
      <w:r w:rsidR="18FC6B14">
        <w:t>.</w:t>
      </w:r>
      <w:r w:rsidR="0014642C" w:rsidRPr="000F14B0">
        <w:t xml:space="preserve"> z 2020 r. </w:t>
      </w:r>
      <w:r w:rsidR="0014642C">
        <w:t>poz</w:t>
      </w:r>
      <w:r w:rsidR="2A828B6B">
        <w:t>.</w:t>
      </w:r>
      <w:r w:rsidR="0014642C" w:rsidRPr="000F14B0">
        <w:t xml:space="preserve"> 344).</w:t>
      </w:r>
    </w:p>
    <w:p w14:paraId="6DCEF804" w14:textId="43907848" w:rsidR="0014642C" w:rsidRPr="007E2C79" w:rsidRDefault="00747A9F" w:rsidP="008E65AB">
      <w:pPr>
        <w:pStyle w:val="Akapitzlist"/>
        <w:widowControl w:val="0"/>
        <w:numPr>
          <w:ilvl w:val="1"/>
          <w:numId w:val="32"/>
        </w:numPr>
        <w:suppressAutoHyphens/>
        <w:spacing w:after="120"/>
        <w:rPr>
          <w:b/>
          <w:bCs/>
          <w:u w:val="single"/>
        </w:rPr>
      </w:pPr>
      <w:r w:rsidRPr="000F14B0">
        <w:t xml:space="preserve">Zamawiający korzysta tylko z takich narzędzi i urządzeń komunikacji elektronicznej, które są niedyskryminujące, ogólnie dostępne oraz </w:t>
      </w:r>
      <w:proofErr w:type="spellStart"/>
      <w:r w:rsidRPr="000F14B0">
        <w:t>interoperacyjne</w:t>
      </w:r>
      <w:proofErr w:type="spellEnd"/>
      <w:r w:rsidRPr="000F14B0">
        <w:t xml:space="preserve"> w rozumieniu ustawy </w:t>
      </w:r>
      <w:r w:rsidR="00153B02" w:rsidRPr="00185527">
        <w:t>z</w:t>
      </w:r>
      <w:r w:rsidR="00153B02">
        <w:t> </w:t>
      </w:r>
      <w:r w:rsidRPr="000F14B0">
        <w:t>dnia 17 lutego 2005 r. o informatyzacji działalności podmiotów realizujących zadania publiczne (</w:t>
      </w:r>
      <w:r w:rsidR="00096082">
        <w:t>Dz</w:t>
      </w:r>
      <w:r w:rsidR="00831EF8">
        <w:t>. U.</w:t>
      </w:r>
      <w:r w:rsidRPr="000F14B0">
        <w:t xml:space="preserve"> </w:t>
      </w:r>
      <w:r w:rsidR="00C2425E" w:rsidRPr="000F14B0">
        <w:t>202</w:t>
      </w:r>
      <w:r w:rsidR="00521F8E">
        <w:t>4</w:t>
      </w:r>
      <w:r w:rsidR="00C2425E" w:rsidRPr="000F14B0">
        <w:t xml:space="preserve"> </w:t>
      </w:r>
      <w:r w:rsidR="56B31EC3">
        <w:t xml:space="preserve">r. </w:t>
      </w:r>
      <w:r w:rsidRPr="000F14B0">
        <w:t>poz.</w:t>
      </w:r>
      <w:r w:rsidR="00521F8E">
        <w:t xml:space="preserve"> 307</w:t>
      </w:r>
      <w:r w:rsidRPr="000F14B0">
        <w:t>), z produktami powszechnie używanymi służącymi elektronicznemu przechowywaniu, przetwarzaniu i przesyłaniu danych i które nie ograniczają Wykonawcom dostępu do postępowania</w:t>
      </w:r>
      <w:r w:rsidR="00D5528A" w:rsidRPr="000F14B0">
        <w:t>.</w:t>
      </w:r>
    </w:p>
    <w:p w14:paraId="7BA39905" w14:textId="136F7744" w:rsidR="00AA5410" w:rsidRPr="007E2C79" w:rsidRDefault="001368A7" w:rsidP="008E65AB">
      <w:pPr>
        <w:pStyle w:val="Akapitzlist"/>
        <w:widowControl w:val="0"/>
        <w:numPr>
          <w:ilvl w:val="1"/>
          <w:numId w:val="32"/>
        </w:numPr>
        <w:suppressAutoHyphens/>
        <w:spacing w:after="120"/>
        <w:rPr>
          <w:b/>
          <w:bCs/>
          <w:u w:val="single"/>
        </w:rPr>
      </w:pPr>
      <w:r w:rsidRPr="000F14B0">
        <w:t>Postępowanie prowadzone jest w języku polskim</w:t>
      </w:r>
      <w:r w:rsidR="00590E2A" w:rsidRPr="000F14B0">
        <w:t>.</w:t>
      </w:r>
      <w:r w:rsidR="00AA5410" w:rsidRPr="000F14B0">
        <w:t xml:space="preserve"> Dopuszcza się używanie w ofercie, oświadczeniach i dokumentach określeń obcojęzycznych w zakresie określonym w </w:t>
      </w:r>
      <w:r w:rsidR="00071E10">
        <w:t>art.</w:t>
      </w:r>
      <w:r w:rsidR="00AA5410" w:rsidRPr="000F14B0">
        <w:t xml:space="preserve"> 11 ustawy z dnia 7 października 1999 r. o języku polskim</w:t>
      </w:r>
      <w:r w:rsidR="457F0839">
        <w:t xml:space="preserve"> (</w:t>
      </w:r>
      <w:proofErr w:type="spellStart"/>
      <w:r w:rsidR="00921F85">
        <w:t>t.j</w:t>
      </w:r>
      <w:proofErr w:type="spellEnd"/>
      <w:r w:rsidR="00921F85">
        <w:t xml:space="preserve">. </w:t>
      </w:r>
      <w:r w:rsidR="457F0839">
        <w:t>Dz.U. z 2021 r., poz. 672 ze zm.)</w:t>
      </w:r>
      <w:r w:rsidR="00AA5410">
        <w:t>.</w:t>
      </w:r>
      <w:r w:rsidR="00AA5410" w:rsidRPr="000F14B0">
        <w:t xml:space="preserve"> P</w:t>
      </w:r>
      <w:r w:rsidR="00AA5410" w:rsidRPr="007E2C79">
        <w:rPr>
          <w:rFonts w:eastAsiaTheme="minorEastAsia"/>
        </w:rPr>
        <w:t xml:space="preserve">odmiotowe środki dowodowe oraz inne </w:t>
      </w:r>
      <w:r w:rsidR="00AA5410" w:rsidRPr="000F14B0">
        <w:t>dokumenty</w:t>
      </w:r>
      <w:r w:rsidR="00AA5410" w:rsidRPr="007E2C79">
        <w:rPr>
          <w:rFonts w:eastAsiaTheme="minorEastAsia"/>
        </w:rPr>
        <w:t xml:space="preserve"> lub oświadczenia, sporządzone w języku obcym przekazuje się wraz z tłumaczeniem na język polski.</w:t>
      </w:r>
    </w:p>
    <w:p w14:paraId="7144E4AB" w14:textId="08B80445" w:rsidR="00F2358F" w:rsidRPr="00D56CF1" w:rsidRDefault="00F2358F" w:rsidP="008E65AB">
      <w:pPr>
        <w:pStyle w:val="Akapitzlist"/>
        <w:widowControl w:val="0"/>
        <w:numPr>
          <w:ilvl w:val="1"/>
          <w:numId w:val="32"/>
        </w:numPr>
        <w:suppressAutoHyphens/>
        <w:spacing w:after="120"/>
        <w:rPr>
          <w:b/>
          <w:bCs/>
          <w:u w:val="single"/>
        </w:rPr>
      </w:pPr>
      <w:r w:rsidRPr="000F14B0">
        <w:t>W postępowaniu komunikacja między Zamawiającym a Wykonawcami, w szczególności składanie ofert</w:t>
      </w:r>
      <w:r w:rsidR="00B70BA1" w:rsidRPr="000F14B0">
        <w:t>, wniosków,</w:t>
      </w:r>
      <w:r w:rsidRPr="000F14B0">
        <w:t xml:space="preserve"> wszelkich </w:t>
      </w:r>
      <w:r w:rsidR="00630448" w:rsidRPr="000F14B0">
        <w:t xml:space="preserve">dokumentów i </w:t>
      </w:r>
      <w:r w:rsidRPr="000F14B0">
        <w:t>oświadczeń</w:t>
      </w:r>
      <w:r w:rsidR="00FD48D7" w:rsidRPr="000F14B0">
        <w:t xml:space="preserve">, zawiadomień </w:t>
      </w:r>
      <w:r w:rsidRPr="000F14B0">
        <w:t>odbywa się przy użyciu</w:t>
      </w:r>
      <w:r w:rsidR="00AC076B" w:rsidRPr="000F14B0">
        <w:t xml:space="preserve"> </w:t>
      </w:r>
      <w:hyperlink r:id="rId21" w:history="1">
        <w:r w:rsidR="00AC076B" w:rsidRPr="007E2C79">
          <w:rPr>
            <w:rStyle w:val="Hipercze"/>
            <w:color w:val="1F3864" w:themeColor="accent1" w:themeShade="80"/>
          </w:rPr>
          <w:t>Platformy</w:t>
        </w:r>
        <w:r w:rsidR="00996E2A" w:rsidRPr="007E2C79">
          <w:rPr>
            <w:rStyle w:val="Hipercze"/>
            <w:color w:val="1F3864" w:themeColor="accent1" w:themeShade="80"/>
          </w:rPr>
          <w:t xml:space="preserve"> Za</w:t>
        </w:r>
        <w:r w:rsidR="00996E2A" w:rsidRPr="007E2C79">
          <w:rPr>
            <w:rStyle w:val="Hipercze"/>
            <w:color w:val="002060"/>
          </w:rPr>
          <w:t>kupowej</w:t>
        </w:r>
      </w:hyperlink>
      <w:r w:rsidRPr="000F14B0">
        <w:t>. Za datę wpływu oświadczeń, wniosków, zawiadomień oraz informacji przyjmuje się datę ich wczytania do Platformy</w:t>
      </w:r>
      <w:r w:rsidR="00996E2A">
        <w:t xml:space="preserve"> </w:t>
      </w:r>
      <w:bookmarkStart w:id="39" w:name="_Hlk90295932"/>
      <w:r w:rsidR="00996E2A">
        <w:t>Zakupowej</w:t>
      </w:r>
      <w:bookmarkEnd w:id="39"/>
      <w:r w:rsidRPr="000F14B0">
        <w:t>.</w:t>
      </w:r>
    </w:p>
    <w:p w14:paraId="371F2E32" w14:textId="1863304F" w:rsidR="00B667A6" w:rsidRPr="007E2C79" w:rsidRDefault="00B667A6" w:rsidP="008E65AB">
      <w:pPr>
        <w:pStyle w:val="Akapitzlist"/>
        <w:widowControl w:val="0"/>
        <w:numPr>
          <w:ilvl w:val="1"/>
          <w:numId w:val="32"/>
        </w:numPr>
        <w:suppressAutoHyphens/>
        <w:spacing w:after="120"/>
        <w:rPr>
          <w:b/>
          <w:bCs/>
          <w:u w:val="single"/>
        </w:rPr>
      </w:pPr>
      <w:r w:rsidRPr="000F14B0">
        <w:t>Zamawiający będzie przekazywał Wykonawcom informacje za pośrednictwem Platformy</w:t>
      </w:r>
      <w:r w:rsidR="00996E2A">
        <w:t xml:space="preserve"> </w:t>
      </w:r>
      <w:r w:rsidR="00996E2A" w:rsidRPr="00996E2A">
        <w:t>Zakupowej</w:t>
      </w:r>
      <w:r w:rsidRPr="000F14B0">
        <w:t xml:space="preserve">. Informacje dotyczące odpowiedzi na pytania, zmiany SWZ, zmiany terminu składania i otwarcia ofert Zamawiający będzie zamieszczał na </w:t>
      </w:r>
      <w:r w:rsidR="003656C3" w:rsidRPr="000F14B0">
        <w:t>P</w:t>
      </w:r>
      <w:r w:rsidRPr="000F14B0">
        <w:t xml:space="preserve">latformie </w:t>
      </w:r>
      <w:r w:rsidR="00996E2A" w:rsidRPr="00996E2A">
        <w:t xml:space="preserve">Zakupowej </w:t>
      </w:r>
      <w:r w:rsidR="00153B02" w:rsidRPr="00185527">
        <w:t>w</w:t>
      </w:r>
      <w:r w:rsidR="00153B02">
        <w:t> </w:t>
      </w:r>
      <w:r w:rsidRPr="000F14B0">
        <w:t xml:space="preserve">sekcji “Komunikaty”. Korespondencja, której zgodnie z obowiązującymi przepisami adresatem jest konkretny </w:t>
      </w:r>
      <w:r w:rsidR="003656C3" w:rsidRPr="000F14B0">
        <w:t>W</w:t>
      </w:r>
      <w:r w:rsidRPr="000F14B0">
        <w:t xml:space="preserve">ykonawca, będzie przekazywana za pośrednictwem </w:t>
      </w:r>
      <w:r w:rsidR="003656C3" w:rsidRPr="000F14B0">
        <w:t>Platformy</w:t>
      </w:r>
      <w:r w:rsidRPr="000F14B0">
        <w:t xml:space="preserve"> </w:t>
      </w:r>
      <w:r w:rsidR="00996E2A" w:rsidRPr="00996E2A">
        <w:t xml:space="preserve">Zakupowej </w:t>
      </w:r>
      <w:r w:rsidRPr="000F14B0">
        <w:t xml:space="preserve">do konkretnego </w:t>
      </w:r>
      <w:r w:rsidR="003656C3" w:rsidRPr="000F14B0">
        <w:t>W</w:t>
      </w:r>
      <w:r w:rsidRPr="000F14B0">
        <w:t>ykonawcy.</w:t>
      </w:r>
    </w:p>
    <w:p w14:paraId="205FEA3E" w14:textId="30410B7C" w:rsidR="003656C3" w:rsidRPr="007E2C79" w:rsidRDefault="003656C3" w:rsidP="008E65AB">
      <w:pPr>
        <w:pStyle w:val="Akapitzlist"/>
        <w:widowControl w:val="0"/>
        <w:numPr>
          <w:ilvl w:val="1"/>
          <w:numId w:val="32"/>
        </w:numPr>
        <w:suppressAutoHyphens/>
        <w:spacing w:after="120"/>
        <w:rPr>
          <w:b/>
          <w:bCs/>
          <w:u w:val="single"/>
        </w:rPr>
      </w:pPr>
      <w:r w:rsidRPr="000F14B0">
        <w:lastRenderedPageBreak/>
        <w:t>Wykonawca</w:t>
      </w:r>
      <w:r>
        <w:t>,</w:t>
      </w:r>
      <w:r w:rsidRPr="000F14B0">
        <w:t xml:space="preserve"> jako podmiot profesjonalny ma obowiązek sprawdzania komunikatów </w:t>
      </w:r>
      <w:r w:rsidR="00153B02" w:rsidRPr="00185527">
        <w:t>i</w:t>
      </w:r>
      <w:r w:rsidR="00153B02">
        <w:t> </w:t>
      </w:r>
      <w:r w:rsidRPr="000F14B0">
        <w:t xml:space="preserve">wiadomości bezpośrednio na Platformie </w:t>
      </w:r>
      <w:r w:rsidR="00996E2A" w:rsidRPr="00996E2A">
        <w:t xml:space="preserve">Zakupowej </w:t>
      </w:r>
      <w:r w:rsidRPr="000F14B0">
        <w:t>przesłanych przez Zamawiającego, gdyż system powiadomień może ulec awarii lub powiadomienie może trafić do folderu SPAM.</w:t>
      </w:r>
    </w:p>
    <w:p w14:paraId="14B4D535" w14:textId="4A626425" w:rsidR="00EB1FA9" w:rsidRPr="007E2C79" w:rsidRDefault="00EB1FA9" w:rsidP="008E65AB">
      <w:pPr>
        <w:pStyle w:val="Akapitzlist"/>
        <w:widowControl w:val="0"/>
        <w:numPr>
          <w:ilvl w:val="1"/>
          <w:numId w:val="32"/>
        </w:numPr>
        <w:suppressAutoHyphens/>
        <w:spacing w:after="120"/>
        <w:rPr>
          <w:b/>
          <w:bCs/>
          <w:u w:val="single"/>
        </w:rPr>
      </w:pPr>
      <w:r>
        <w:t xml:space="preserve">Korzystanie z </w:t>
      </w:r>
      <w:hyperlink r:id="rId22">
        <w:r w:rsidRPr="3F2D3F99">
          <w:rPr>
            <w:rStyle w:val="Hipercze"/>
            <w:color w:val="1F3864" w:themeColor="accent1" w:themeShade="80"/>
          </w:rPr>
          <w:t xml:space="preserve">Platformy </w:t>
        </w:r>
        <w:r w:rsidR="00996E2A" w:rsidRPr="3F2D3F99">
          <w:rPr>
            <w:rStyle w:val="Hipercze"/>
            <w:color w:val="1F3864" w:themeColor="accent1" w:themeShade="80"/>
          </w:rPr>
          <w:t>Zakupowej</w:t>
        </w:r>
      </w:hyperlink>
      <w:r w:rsidR="00996E2A">
        <w:t xml:space="preserve"> </w:t>
      </w:r>
      <w:r>
        <w:t>przez Wykonawcę jest bezpłatne.</w:t>
      </w:r>
    </w:p>
    <w:p w14:paraId="120218A6" w14:textId="3BA8BFF3" w:rsidR="00741B0F" w:rsidRPr="007E2C79" w:rsidRDefault="00EB1FA9" w:rsidP="008E65AB">
      <w:pPr>
        <w:pStyle w:val="Akapitzlist"/>
        <w:widowControl w:val="0"/>
        <w:numPr>
          <w:ilvl w:val="1"/>
          <w:numId w:val="32"/>
        </w:numPr>
        <w:suppressAutoHyphens/>
        <w:spacing w:after="120"/>
        <w:rPr>
          <w:b/>
          <w:bCs/>
          <w:u w:val="single"/>
        </w:rPr>
      </w:pPr>
      <w:r w:rsidRPr="000F14B0">
        <w:t xml:space="preserve">Korzystanie z </w:t>
      </w:r>
      <w:hyperlink r:id="rId23">
        <w:r w:rsidRPr="3F2D3F99">
          <w:rPr>
            <w:rStyle w:val="Hipercze"/>
            <w:color w:val="1F3864" w:themeColor="accent1" w:themeShade="80"/>
          </w:rPr>
          <w:t xml:space="preserve">Platformy </w:t>
        </w:r>
        <w:r w:rsidR="00996E2A" w:rsidRPr="3F2D3F99">
          <w:rPr>
            <w:rStyle w:val="Hipercze"/>
            <w:color w:val="1F3864" w:themeColor="accent1" w:themeShade="80"/>
          </w:rPr>
          <w:t>Zakupowej</w:t>
        </w:r>
      </w:hyperlink>
      <w:r w:rsidR="00996E2A" w:rsidRPr="00996E2A">
        <w:t xml:space="preserve"> </w:t>
      </w:r>
      <w:r w:rsidRPr="000F14B0">
        <w:t xml:space="preserve">nie wymaga zarejestrowania konta. Zamawiający zaleca założenie Konta Użytkownika na </w:t>
      </w:r>
      <w:r w:rsidR="003A710D">
        <w:t xml:space="preserve">stronie internetowej </w:t>
      </w:r>
      <w:hyperlink r:id="rId24">
        <w:r w:rsidR="001E7743" w:rsidRPr="3F2D3F99">
          <w:rPr>
            <w:rStyle w:val="Hipercze"/>
            <w:color w:val="1F3864" w:themeColor="accent1" w:themeShade="80"/>
          </w:rPr>
          <w:t>https://platformazakupowa.pl</w:t>
        </w:r>
      </w:hyperlink>
      <w:r w:rsidRPr="000F14B0">
        <w:t>, w tym celu konieczne jest posiadanie przez Użytkownika aktywnego konta poczty elektronicznej (e-mail).</w:t>
      </w:r>
    </w:p>
    <w:p w14:paraId="5BBC4FA6" w14:textId="2A07A5A1" w:rsidR="00EB1FA9" w:rsidRPr="007E2C79" w:rsidRDefault="00EB1FA9" w:rsidP="008E65AB">
      <w:pPr>
        <w:pStyle w:val="Akapitzlist"/>
        <w:widowControl w:val="0"/>
        <w:numPr>
          <w:ilvl w:val="1"/>
          <w:numId w:val="32"/>
        </w:numPr>
        <w:suppressAutoHyphens/>
        <w:spacing w:after="120"/>
        <w:rPr>
          <w:b/>
          <w:bCs/>
          <w:u w:val="single"/>
        </w:rPr>
      </w:pPr>
      <w:r w:rsidRPr="000F14B0">
        <w:t xml:space="preserve">Wykonawca, przystępując do niniejszego postępowania o udzielenie zamówienia, akceptuje warunki korzystania z </w:t>
      </w:r>
      <w:hyperlink r:id="rId25">
        <w:r w:rsidRPr="3F2D3F99">
          <w:rPr>
            <w:rStyle w:val="Hipercze"/>
          </w:rPr>
          <w:t xml:space="preserve">Platformy </w:t>
        </w:r>
        <w:r w:rsidR="00996E2A" w:rsidRPr="3F2D3F99">
          <w:rPr>
            <w:rStyle w:val="Hipercze"/>
          </w:rPr>
          <w:t>Zakupowej</w:t>
        </w:r>
      </w:hyperlink>
      <w:r w:rsidR="00996E2A" w:rsidRPr="00996E2A">
        <w:t xml:space="preserve"> </w:t>
      </w:r>
      <w:r w:rsidRPr="000F14B0">
        <w:t xml:space="preserve">określone w </w:t>
      </w:r>
      <w:r w:rsidR="00BE6810" w:rsidRPr="000F14B0">
        <w:t>r</w:t>
      </w:r>
      <w:r w:rsidRPr="000F14B0">
        <w:t xml:space="preserve">egulaminie </w:t>
      </w:r>
      <w:r w:rsidR="00A54541" w:rsidRPr="000F14B0">
        <w:t xml:space="preserve">zamieszczonym na stronie internetowej </w:t>
      </w:r>
      <w:r w:rsidR="008277A7" w:rsidRPr="000F14B0">
        <w:t xml:space="preserve">platformazakupowa.pl </w:t>
      </w:r>
      <w:r w:rsidR="00A54541" w:rsidRPr="000F14B0">
        <w:t>w zakładce „Regulamin</w:t>
      </w:r>
      <w:r w:rsidR="009D0341">
        <w:t>”</w:t>
      </w:r>
      <w:r w:rsidR="00A54541" w:rsidRPr="000F14B0">
        <w:t xml:space="preserve"> oraz uznaje go za wiążący </w:t>
      </w:r>
      <w:r w:rsidRPr="000F14B0">
        <w:t xml:space="preserve">oraz zobowiązuje się, korzystając z </w:t>
      </w:r>
      <w:hyperlink r:id="rId26">
        <w:r w:rsidRPr="3F2D3F99">
          <w:rPr>
            <w:rStyle w:val="Hipercze"/>
          </w:rPr>
          <w:t>Platformy</w:t>
        </w:r>
        <w:r w:rsidR="00996E2A" w:rsidRPr="3F2D3F99">
          <w:rPr>
            <w:rStyle w:val="Hipercze"/>
          </w:rPr>
          <w:t xml:space="preserve"> Zakupowej</w:t>
        </w:r>
      </w:hyperlink>
      <w:r w:rsidRPr="000F14B0">
        <w:t xml:space="preserve">, przestrzegać postanowień </w:t>
      </w:r>
      <w:r w:rsidR="00BE6810" w:rsidRPr="000F14B0">
        <w:t>r</w:t>
      </w:r>
      <w:r w:rsidRPr="000F14B0">
        <w:t>egulaminu.</w:t>
      </w:r>
    </w:p>
    <w:p w14:paraId="36022C5C" w14:textId="53D8A551" w:rsidR="00A016CA" w:rsidRPr="007E2C79" w:rsidRDefault="002F34B8" w:rsidP="008E65AB">
      <w:pPr>
        <w:pStyle w:val="Akapitzlist"/>
        <w:widowControl w:val="0"/>
        <w:numPr>
          <w:ilvl w:val="1"/>
          <w:numId w:val="32"/>
        </w:numPr>
        <w:suppressAutoHyphens/>
        <w:spacing w:after="120"/>
        <w:rPr>
          <w:b/>
          <w:bCs/>
          <w:u w:val="single"/>
        </w:rPr>
      </w:pPr>
      <w:r w:rsidRPr="000F14B0">
        <w:t>Za datę złożenia oferty przyjmuje się datę jej przekazania w systemie (Platformie</w:t>
      </w:r>
      <w:r w:rsidR="00996E2A" w:rsidRPr="00996E2A">
        <w:t xml:space="preserve"> Zakupowej</w:t>
      </w:r>
      <w:r w:rsidRPr="000F14B0">
        <w:t xml:space="preserve">) w drugim kroku składania oferty poprzez kliknięcie przycisku “Złóż ofertę” </w:t>
      </w:r>
      <w:r w:rsidR="00153B02" w:rsidRPr="00185527">
        <w:t>i</w:t>
      </w:r>
      <w:r w:rsidR="00153B02">
        <w:t> </w:t>
      </w:r>
      <w:r w:rsidRPr="000F14B0">
        <w:t>wyświetlenie się komunikatu, że oferta została zaszyfrowana i złożona.</w:t>
      </w:r>
    </w:p>
    <w:p w14:paraId="557D0D94" w14:textId="7EA057A6" w:rsidR="0023048F" w:rsidRPr="007E2C79" w:rsidRDefault="0023048F" w:rsidP="008E65AB">
      <w:pPr>
        <w:pStyle w:val="Akapitzlist"/>
        <w:widowControl w:val="0"/>
        <w:numPr>
          <w:ilvl w:val="1"/>
          <w:numId w:val="32"/>
        </w:numPr>
        <w:suppressAutoHyphens/>
        <w:spacing w:after="120"/>
        <w:rPr>
          <w:b/>
          <w:bCs/>
          <w:u w:val="single"/>
        </w:rPr>
      </w:pPr>
      <w:r w:rsidRPr="3F2D3F99">
        <w:rPr>
          <w:rFonts w:asciiTheme="minorHAnsi" w:hAnsiTheme="minorHAnsi" w:cstheme="minorBidi"/>
          <w:lang w:eastAsia="pl-PL"/>
        </w:rPr>
        <w:t xml:space="preserve">Za datę przekazania </w:t>
      </w:r>
      <w:r w:rsidRPr="3F2D3F99">
        <w:rPr>
          <w:rFonts w:asciiTheme="minorHAnsi" w:hAnsiTheme="minorHAnsi" w:cstheme="minorBidi"/>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3F2D3F99">
        <w:rPr>
          <w:rFonts w:asciiTheme="minorHAnsi" w:hAnsiTheme="minorHAnsi" w:cstheme="minorBidi"/>
          <w:b/>
        </w:rPr>
        <w:t>Wyślij wiadomość,</w:t>
      </w:r>
      <w:r w:rsidRPr="3F2D3F99">
        <w:rPr>
          <w:rFonts w:asciiTheme="minorHAnsi" w:hAnsiTheme="minorHAnsi" w:cstheme="minorBidi"/>
        </w:rPr>
        <w:t xml:space="preserve"> po </w:t>
      </w:r>
      <w:r w:rsidR="0083630A" w:rsidRPr="3F2D3F99">
        <w:rPr>
          <w:rFonts w:asciiTheme="minorHAnsi" w:hAnsiTheme="minorHAnsi" w:cstheme="minorBidi"/>
        </w:rPr>
        <w:t xml:space="preserve">którym </w:t>
      </w:r>
      <w:r w:rsidRPr="3F2D3F99">
        <w:rPr>
          <w:rFonts w:asciiTheme="minorHAnsi" w:hAnsiTheme="minorHAnsi" w:cstheme="minorBidi"/>
        </w:rPr>
        <w:t xml:space="preserve">pojawi się komunikat, że wiadomość została wysłana do Zamawiającego. </w:t>
      </w:r>
    </w:p>
    <w:p w14:paraId="236944E7" w14:textId="394AFEAD" w:rsidR="00A90420" w:rsidRPr="007E2C79" w:rsidRDefault="00A90420" w:rsidP="008E65AB">
      <w:pPr>
        <w:pStyle w:val="Akapitzlist"/>
        <w:widowControl w:val="0"/>
        <w:numPr>
          <w:ilvl w:val="1"/>
          <w:numId w:val="32"/>
        </w:numPr>
        <w:suppressAutoHyphens/>
        <w:spacing w:after="120"/>
        <w:rPr>
          <w:b/>
          <w:bCs/>
          <w:u w:val="single"/>
        </w:rPr>
      </w:pPr>
      <w:r w:rsidRPr="000F14B0">
        <w:t xml:space="preserve">Zamawiający informuje, że instrukcje korzystania z platformazakupowa.pl dotyczące </w:t>
      </w:r>
      <w:r w:rsidR="00153B02" w:rsidRPr="00185527">
        <w:t>w</w:t>
      </w:r>
      <w:r w:rsidR="00153B02">
        <w:t> </w:t>
      </w:r>
      <w:r w:rsidRPr="000F14B0">
        <w:t xml:space="preserve">szczególności logowania, składania wniosków o wyjaśnienie treści SWZ, składania ofert oraz innych czynności podejmowanych w niniejszym postępowaniu przy użyciu </w:t>
      </w:r>
      <w:r w:rsidR="003A710D">
        <w:t xml:space="preserve">strony internetowej </w:t>
      </w:r>
      <w:r w:rsidRPr="000F14B0">
        <w:t xml:space="preserve">platformazakupowa.pl znajdują się w zakładce </w:t>
      </w:r>
      <w:hyperlink r:id="rId27">
        <w:r w:rsidRPr="3F2D3F99">
          <w:rPr>
            <w:rStyle w:val="Hipercze"/>
            <w:b/>
            <w:bCs/>
          </w:rPr>
          <w:t>Instrukcje dla Wykonawców</w:t>
        </w:r>
      </w:hyperlink>
      <w:r w:rsidR="008533C6" w:rsidRPr="2610F3C1">
        <w:rPr>
          <w:b/>
          <w:bCs/>
          <w:color w:val="1F3864" w:themeColor="accent1" w:themeShade="80"/>
        </w:rPr>
        <w:t>.</w:t>
      </w:r>
    </w:p>
    <w:p w14:paraId="5A944B0C" w14:textId="631D9F55" w:rsidR="00EF03BF" w:rsidRPr="007E2C79" w:rsidRDefault="009F7D78" w:rsidP="008E65AB">
      <w:pPr>
        <w:pStyle w:val="Akapitzlist"/>
        <w:widowControl w:val="0"/>
        <w:numPr>
          <w:ilvl w:val="1"/>
          <w:numId w:val="32"/>
        </w:numPr>
        <w:suppressAutoHyphens/>
        <w:spacing w:after="120"/>
        <w:rPr>
          <w:b/>
          <w:bCs/>
          <w:u w:val="single"/>
        </w:rPr>
      </w:pPr>
      <w:r w:rsidRPr="000F14B0">
        <w:t xml:space="preserve">Zamawiający nie ponosi odpowiedzialności za złożenie oferty w sposób niezgodny </w:t>
      </w:r>
      <w:r w:rsidR="00153B02" w:rsidRPr="00185527">
        <w:t>z</w:t>
      </w:r>
      <w:r w:rsidR="00153B02">
        <w:t> </w:t>
      </w:r>
      <w:r w:rsidRPr="000F14B0">
        <w:t>Instrukcją korzystania z platformazakupowa.pl, w szczególności za sytuację, gdy Zamawiający zapozna się z treścią oferty przed upływem terminu składania ofert (np</w:t>
      </w:r>
      <w:r w:rsidR="00153B02" w:rsidRPr="00185527">
        <w:t>.</w:t>
      </w:r>
      <w:r w:rsidR="00153B02">
        <w:t> </w:t>
      </w:r>
      <w:r w:rsidRPr="000F14B0">
        <w:t>złożenie oferty w zakładce „Wyślij wiadomość do zamawiającego”). Taka oferta zostanie uznana przez Zamawiającego za ofertę handlową i nie będzie brana pod uwagę w przedmiotowym postępowaniu</w:t>
      </w:r>
      <w:r w:rsidR="00721DA7">
        <w:t>,</w:t>
      </w:r>
      <w:r w:rsidRPr="000F14B0">
        <w:t xml:space="preserve"> ponieważ nie został spełniony obowiązek narzucony </w:t>
      </w:r>
      <w:r w:rsidR="00153B02" w:rsidRPr="00185527">
        <w:t>w</w:t>
      </w:r>
      <w:r w:rsidR="00153B02">
        <w:t> </w:t>
      </w:r>
      <w:r w:rsidRPr="000F14B0">
        <w:t xml:space="preserve">art. 221 </w:t>
      </w:r>
      <w:r w:rsidR="007C648F" w:rsidRPr="000F14B0">
        <w:t xml:space="preserve">ustawy </w:t>
      </w:r>
      <w:proofErr w:type="spellStart"/>
      <w:r w:rsidR="007C648F" w:rsidRPr="000F14B0">
        <w:t>Pzp</w:t>
      </w:r>
      <w:proofErr w:type="spellEnd"/>
      <w:r w:rsidRPr="000F14B0">
        <w:t>.</w:t>
      </w:r>
    </w:p>
    <w:p w14:paraId="4D792E40" w14:textId="36C5CFD4" w:rsidR="00EF03BF" w:rsidRPr="007E2C79" w:rsidRDefault="00EF03BF" w:rsidP="008E65AB">
      <w:pPr>
        <w:pStyle w:val="Akapitzlist"/>
        <w:widowControl w:val="0"/>
        <w:numPr>
          <w:ilvl w:val="1"/>
          <w:numId w:val="32"/>
        </w:numPr>
        <w:suppressAutoHyphens/>
        <w:spacing w:after="120"/>
        <w:rPr>
          <w:b/>
          <w:bCs/>
          <w:u w:val="single"/>
        </w:rPr>
      </w:pPr>
      <w:r w:rsidRPr="000F14B0">
        <w:lastRenderedPageBreak/>
        <w:t xml:space="preserve">W sprawach technicznych związanych z funkcjonowaniem i obsługą Platformy </w:t>
      </w:r>
      <w:r w:rsidR="00996E2A" w:rsidRPr="00996E2A">
        <w:t xml:space="preserve">Zakupowej </w:t>
      </w:r>
      <w:r w:rsidRPr="000F14B0">
        <w:t xml:space="preserve">należy korzystać z pomocy Centrum Wsparcia Klienta, które udzieli wszelkich informacji związanych z procesem składania ofert, rejestracji, czy innych aspektów technicznych platformy. Centrum Wsparcia Klienta dostępne codziennie od poniedziałku do piątku w godz. </w:t>
      </w:r>
      <w:r w:rsidR="2652D1D6">
        <w:t>o</w:t>
      </w:r>
      <w:r w:rsidRPr="000F14B0">
        <w:t>d 8:00 do 17:00:</w:t>
      </w:r>
    </w:p>
    <w:p w14:paraId="02A5DB02" w14:textId="77777777" w:rsidR="00EF03BF" w:rsidRPr="000F14B0" w:rsidRDefault="00EF03BF" w:rsidP="008E65AB">
      <w:pPr>
        <w:pStyle w:val="Akapitzlist"/>
        <w:widowControl w:val="0"/>
        <w:numPr>
          <w:ilvl w:val="0"/>
          <w:numId w:val="82"/>
        </w:numPr>
        <w:suppressAutoHyphens/>
        <w:spacing w:after="120"/>
      </w:pPr>
      <w:r w:rsidRPr="000F14B0">
        <w:t>pod numerem 22 101 02 02, lub</w:t>
      </w:r>
    </w:p>
    <w:p w14:paraId="62565B8B" w14:textId="1BEAF92B" w:rsidR="00EF03BF" w:rsidRPr="000F14B0" w:rsidRDefault="00EF03BF" w:rsidP="008E65AB">
      <w:pPr>
        <w:pStyle w:val="Akapitzlist"/>
        <w:widowControl w:val="0"/>
        <w:numPr>
          <w:ilvl w:val="0"/>
          <w:numId w:val="82"/>
        </w:numPr>
        <w:suppressAutoHyphens/>
        <w:spacing w:after="120"/>
      </w:pPr>
      <w:r w:rsidRPr="000F14B0">
        <w:t xml:space="preserve">za pośrednictwem adresu e-mail: </w:t>
      </w:r>
      <w:hyperlink r:id="rId28" w:history="1">
        <w:r w:rsidR="009D0341" w:rsidRPr="00B34012">
          <w:rPr>
            <w:rStyle w:val="Hipercze"/>
          </w:rPr>
          <w:t>cwk@platformazakupowa.pl</w:t>
        </w:r>
      </w:hyperlink>
    </w:p>
    <w:p w14:paraId="1A80D9CF" w14:textId="17596AE7" w:rsidR="0073201B" w:rsidRPr="000F14B0" w:rsidRDefault="002476CE" w:rsidP="008E65AB">
      <w:pPr>
        <w:pStyle w:val="Akapitzlist"/>
        <w:widowControl w:val="0"/>
        <w:numPr>
          <w:ilvl w:val="1"/>
          <w:numId w:val="32"/>
        </w:numPr>
        <w:suppressAutoHyphens/>
        <w:spacing w:after="120"/>
      </w:pPr>
      <w:r w:rsidRPr="000F14B0">
        <w:t xml:space="preserve">Zamawiający zaleca wcześniejsze sprawdzenie zasad działania funkcjonalności złożenia oferty w systemie </w:t>
      </w:r>
      <w:r w:rsidR="006D2B81" w:rsidRPr="000F14B0">
        <w:t>(Platformie</w:t>
      </w:r>
      <w:r w:rsidR="00996E2A" w:rsidRPr="00996E2A">
        <w:t xml:space="preserve"> Zakupowej</w:t>
      </w:r>
      <w:r w:rsidR="006D2B81" w:rsidRPr="000F14B0">
        <w:t>).</w:t>
      </w:r>
    </w:p>
    <w:p w14:paraId="6DA8B61C" w14:textId="5F3470A6" w:rsidR="008C4CCE" w:rsidRPr="000F14B0" w:rsidRDefault="00E52C4C" w:rsidP="008E65AB">
      <w:pPr>
        <w:pStyle w:val="Akapitzlist"/>
        <w:widowControl w:val="0"/>
        <w:numPr>
          <w:ilvl w:val="1"/>
          <w:numId w:val="32"/>
        </w:numPr>
        <w:suppressAutoHyphens/>
        <w:spacing w:after="120"/>
        <w:rPr>
          <w:rFonts w:asciiTheme="minorHAnsi" w:hAnsiTheme="minorHAnsi" w:cstheme="minorHAnsi"/>
        </w:rPr>
      </w:pPr>
      <w:r w:rsidRPr="3F2D3F99">
        <w:rPr>
          <w:rFonts w:asciiTheme="minorHAnsi" w:hAnsiTheme="minorHAnsi" w:cstheme="minorBidi"/>
        </w:rPr>
        <w:t xml:space="preserve">Zalecenia Zamawiającego </w:t>
      </w:r>
    </w:p>
    <w:p w14:paraId="7EF437D3" w14:textId="77BF22F6" w:rsidR="002B28D2" w:rsidRPr="000F14B0" w:rsidRDefault="002B28D2" w:rsidP="008E65AB">
      <w:pPr>
        <w:pStyle w:val="Akapitzlist"/>
        <w:widowControl w:val="0"/>
        <w:numPr>
          <w:ilvl w:val="2"/>
          <w:numId w:val="32"/>
        </w:numPr>
        <w:tabs>
          <w:tab w:val="left" w:pos="1134"/>
        </w:tabs>
        <w:suppressAutoHyphens/>
        <w:spacing w:after="120"/>
        <w:ind w:left="839" w:hanging="567"/>
        <w:rPr>
          <w:rFonts w:asciiTheme="minorHAnsi" w:hAnsiTheme="minorHAnsi" w:cstheme="minorHAnsi"/>
        </w:rPr>
      </w:pPr>
      <w:r w:rsidRPr="000F14B0">
        <w:rPr>
          <w:rFonts w:asciiTheme="minorHAnsi" w:hAnsiTheme="minorHAnsi" w:cstheme="minorHAnsi"/>
        </w:rPr>
        <w:t>odnośnie kwalifikowanego podpisu elektronicznego:</w:t>
      </w:r>
    </w:p>
    <w:p w14:paraId="7A0EA7DD" w14:textId="2173C78B" w:rsidR="002B28D2" w:rsidRPr="000F14B0" w:rsidRDefault="002B28D2" w:rsidP="00BB1B29">
      <w:pPr>
        <w:pStyle w:val="Akapitzlist"/>
        <w:widowControl w:val="0"/>
        <w:numPr>
          <w:ilvl w:val="0"/>
          <w:numId w:val="10"/>
        </w:numPr>
        <w:suppressAutoHyphens/>
        <w:spacing w:after="120"/>
        <w:ind w:left="1560" w:hanging="284"/>
        <w:rPr>
          <w:rFonts w:asciiTheme="minorHAnsi" w:hAnsiTheme="minorHAnsi" w:cstheme="minorBidi"/>
        </w:rPr>
      </w:pPr>
      <w:r w:rsidRPr="2610F3C1">
        <w:rPr>
          <w:rFonts w:asciiTheme="minorHAnsi" w:hAnsiTheme="minorHAnsi" w:cstheme="minorBidi"/>
        </w:rPr>
        <w:t xml:space="preserve">dla dokumentów w formacie „pdf” zaleca się podpis formatem </w:t>
      </w:r>
      <w:proofErr w:type="spellStart"/>
      <w:r w:rsidRPr="2610F3C1">
        <w:rPr>
          <w:rFonts w:asciiTheme="minorHAnsi" w:hAnsiTheme="minorHAnsi" w:cstheme="minorBidi"/>
        </w:rPr>
        <w:t>P</w:t>
      </w:r>
      <w:r w:rsidR="009D0341" w:rsidRPr="2610F3C1">
        <w:rPr>
          <w:rFonts w:asciiTheme="minorHAnsi" w:hAnsiTheme="minorHAnsi" w:cstheme="minorBidi"/>
        </w:rPr>
        <w:t>a</w:t>
      </w:r>
      <w:r w:rsidRPr="2610F3C1">
        <w:rPr>
          <w:rFonts w:asciiTheme="minorHAnsi" w:hAnsiTheme="minorHAnsi" w:cstheme="minorBidi"/>
        </w:rPr>
        <w:t>dES</w:t>
      </w:r>
      <w:proofErr w:type="spellEnd"/>
      <w:r w:rsidRPr="2610F3C1">
        <w:rPr>
          <w:rFonts w:asciiTheme="minorHAnsi" w:hAnsiTheme="minorHAnsi" w:cstheme="minorBidi"/>
        </w:rPr>
        <w:t xml:space="preserve"> (</w:t>
      </w:r>
      <w:r w:rsidRPr="001F1947">
        <w:rPr>
          <w:rFonts w:asciiTheme="minorHAnsi" w:hAnsiTheme="minorHAnsi" w:cstheme="minorBidi"/>
        </w:rPr>
        <w:t xml:space="preserve">PDF Advanced </w:t>
      </w:r>
      <w:proofErr w:type="spellStart"/>
      <w:r w:rsidRPr="001F1947">
        <w:rPr>
          <w:rFonts w:asciiTheme="minorHAnsi" w:hAnsiTheme="minorHAnsi" w:cstheme="minorBidi"/>
        </w:rPr>
        <w:t>Electronic</w:t>
      </w:r>
      <w:proofErr w:type="spellEnd"/>
      <w:r w:rsidRPr="001F1947">
        <w:rPr>
          <w:rFonts w:asciiTheme="minorHAnsi" w:hAnsiTheme="minorHAnsi" w:cstheme="minorBidi"/>
        </w:rPr>
        <w:t xml:space="preserve"> </w:t>
      </w:r>
      <w:proofErr w:type="spellStart"/>
      <w:r w:rsidRPr="001F1947">
        <w:rPr>
          <w:rFonts w:asciiTheme="minorHAnsi" w:hAnsiTheme="minorHAnsi" w:cstheme="minorBidi"/>
        </w:rPr>
        <w:t>Signature</w:t>
      </w:r>
      <w:r w:rsidR="2946F5F0" w:rsidRPr="001F1947">
        <w:rPr>
          <w:rFonts w:asciiTheme="minorHAnsi" w:hAnsiTheme="minorHAnsi" w:cstheme="minorBidi"/>
        </w:rPr>
        <w:t>s</w:t>
      </w:r>
      <w:proofErr w:type="spellEnd"/>
      <w:r w:rsidRPr="2610F3C1">
        <w:rPr>
          <w:rFonts w:asciiTheme="minorHAnsi" w:hAnsiTheme="minorHAnsi" w:cstheme="minorBidi"/>
        </w:rPr>
        <w:t>),</w:t>
      </w:r>
    </w:p>
    <w:p w14:paraId="197D5B97" w14:textId="45B55FD1" w:rsidR="002B28D2" w:rsidRPr="000F14B0" w:rsidRDefault="002B28D2" w:rsidP="00BB1B29">
      <w:pPr>
        <w:pStyle w:val="Akapitzlist"/>
        <w:widowControl w:val="0"/>
        <w:numPr>
          <w:ilvl w:val="0"/>
          <w:numId w:val="10"/>
        </w:numPr>
        <w:suppressAutoHyphens/>
        <w:spacing w:after="120"/>
        <w:ind w:left="1560" w:hanging="284"/>
        <w:rPr>
          <w:rFonts w:asciiTheme="minorHAnsi" w:hAnsiTheme="minorHAnsi" w:cstheme="minorBidi"/>
        </w:rPr>
      </w:pPr>
      <w:r w:rsidRPr="2610F3C1">
        <w:rPr>
          <w:rFonts w:asciiTheme="minorHAnsi" w:hAnsiTheme="minorHAnsi" w:cstheme="minorBidi"/>
        </w:rPr>
        <w:t xml:space="preserve">dla dokumentów w formacie innym niż „pdf” zaleca się podpis formatem </w:t>
      </w:r>
      <w:proofErr w:type="spellStart"/>
      <w:r w:rsidRPr="2610F3C1">
        <w:rPr>
          <w:rFonts w:asciiTheme="minorHAnsi" w:hAnsiTheme="minorHAnsi" w:cstheme="minorBidi"/>
        </w:rPr>
        <w:t>X</w:t>
      </w:r>
      <w:r w:rsidR="009D0341" w:rsidRPr="2610F3C1">
        <w:rPr>
          <w:rFonts w:asciiTheme="minorHAnsi" w:hAnsiTheme="minorHAnsi" w:cstheme="minorBidi"/>
        </w:rPr>
        <w:t>a</w:t>
      </w:r>
      <w:r w:rsidRPr="2610F3C1">
        <w:rPr>
          <w:rFonts w:asciiTheme="minorHAnsi" w:hAnsiTheme="minorHAnsi" w:cstheme="minorBidi"/>
        </w:rPr>
        <w:t>dES</w:t>
      </w:r>
      <w:proofErr w:type="spellEnd"/>
      <w:r w:rsidRPr="2610F3C1">
        <w:rPr>
          <w:rFonts w:asciiTheme="minorHAnsi" w:hAnsiTheme="minorHAnsi" w:cstheme="minorBidi"/>
        </w:rPr>
        <w:t xml:space="preserve"> (</w:t>
      </w:r>
      <w:r w:rsidRPr="001F1947">
        <w:rPr>
          <w:rFonts w:asciiTheme="minorHAnsi" w:hAnsiTheme="minorHAnsi" w:cstheme="minorBidi"/>
        </w:rPr>
        <w:t xml:space="preserve">XML Advanced </w:t>
      </w:r>
      <w:proofErr w:type="spellStart"/>
      <w:r w:rsidRPr="001F1947">
        <w:rPr>
          <w:rFonts w:asciiTheme="minorHAnsi" w:hAnsiTheme="minorHAnsi" w:cstheme="minorBidi"/>
        </w:rPr>
        <w:t>Electronic</w:t>
      </w:r>
      <w:proofErr w:type="spellEnd"/>
      <w:r w:rsidRPr="001F1947">
        <w:rPr>
          <w:rFonts w:asciiTheme="minorHAnsi" w:hAnsiTheme="minorHAnsi" w:cstheme="minorBidi"/>
        </w:rPr>
        <w:t xml:space="preserve"> </w:t>
      </w:r>
      <w:proofErr w:type="spellStart"/>
      <w:r w:rsidRPr="001F1947">
        <w:rPr>
          <w:rFonts w:asciiTheme="minorHAnsi" w:hAnsiTheme="minorHAnsi" w:cstheme="minorBidi"/>
        </w:rPr>
        <w:t>Signature</w:t>
      </w:r>
      <w:r w:rsidR="7C59756E" w:rsidRPr="001F1947">
        <w:rPr>
          <w:rFonts w:asciiTheme="minorHAnsi" w:hAnsiTheme="minorHAnsi" w:cstheme="minorBidi"/>
        </w:rPr>
        <w:t>s</w:t>
      </w:r>
      <w:proofErr w:type="spellEnd"/>
      <w:r w:rsidRPr="2610F3C1">
        <w:rPr>
          <w:rFonts w:asciiTheme="minorHAnsi" w:hAnsiTheme="minorHAnsi" w:cstheme="minorBidi"/>
        </w:rPr>
        <w:t>)</w:t>
      </w:r>
      <w:r w:rsidR="00A406EB" w:rsidRPr="2610F3C1">
        <w:rPr>
          <w:rFonts w:asciiTheme="minorHAnsi" w:hAnsiTheme="minorHAnsi" w:cstheme="minorBidi"/>
        </w:rPr>
        <w:t>.</w:t>
      </w:r>
    </w:p>
    <w:p w14:paraId="5EAF3415" w14:textId="02766E07" w:rsidR="00422834" w:rsidRPr="0082189D" w:rsidRDefault="00BC3259" w:rsidP="008E65AB">
      <w:pPr>
        <w:pStyle w:val="Akapitzlist"/>
        <w:widowControl w:val="0"/>
        <w:numPr>
          <w:ilvl w:val="2"/>
          <w:numId w:val="32"/>
        </w:numPr>
        <w:tabs>
          <w:tab w:val="left" w:pos="1134"/>
        </w:tabs>
        <w:suppressAutoHyphens/>
        <w:spacing w:after="120"/>
        <w:ind w:left="1134" w:hanging="850"/>
        <w:rPr>
          <w:rFonts w:asciiTheme="minorHAnsi" w:hAnsiTheme="minorHAnsi" w:cstheme="minorHAnsi"/>
        </w:rPr>
      </w:pPr>
      <w:r w:rsidRPr="0082189D">
        <w:rPr>
          <w:rFonts w:asciiTheme="minorHAnsi" w:hAnsiTheme="minorHAnsi" w:cstheme="minorHAnsi"/>
        </w:rPr>
        <w:t xml:space="preserve">Po podpisaniu plików, a przed ich załączeniem na Platformę </w:t>
      </w:r>
      <w:r w:rsidR="00996E2A" w:rsidRPr="0082189D">
        <w:rPr>
          <w:rFonts w:asciiTheme="minorHAnsi" w:hAnsiTheme="minorHAnsi" w:cstheme="minorHAnsi"/>
        </w:rPr>
        <w:t xml:space="preserve">Zakupową </w:t>
      </w:r>
      <w:r w:rsidRPr="0082189D">
        <w:rPr>
          <w:rFonts w:asciiTheme="minorHAnsi" w:hAnsiTheme="minorHAnsi" w:cstheme="minorHAnsi"/>
        </w:rPr>
        <w:t>zaleca się dokonanie weryfikacji kompletności i poprawności wszystkich złożonych podpisów (w szczególności</w:t>
      </w:r>
      <w:r w:rsidR="00CD4255" w:rsidRPr="0082189D">
        <w:rPr>
          <w:rFonts w:asciiTheme="minorHAnsi" w:hAnsiTheme="minorHAnsi" w:cstheme="minorHAnsi"/>
        </w:rPr>
        <w:t>,</w:t>
      </w:r>
      <w:r w:rsidRPr="0082189D">
        <w:rPr>
          <w:rFonts w:asciiTheme="minorHAnsi" w:hAnsiTheme="minorHAnsi" w:cstheme="minorHAnsi"/>
        </w:rPr>
        <w:t xml:space="preserve"> gdy dokument był podpisywany przez kilku reprezentantów).</w:t>
      </w:r>
    </w:p>
    <w:p w14:paraId="75869A7C" w14:textId="18022DD5" w:rsidR="00BC3259" w:rsidRPr="0082189D" w:rsidRDefault="00BC3259" w:rsidP="008E65AB">
      <w:pPr>
        <w:pStyle w:val="Akapitzlist"/>
        <w:widowControl w:val="0"/>
        <w:numPr>
          <w:ilvl w:val="2"/>
          <w:numId w:val="32"/>
        </w:numPr>
        <w:tabs>
          <w:tab w:val="left" w:pos="1134"/>
        </w:tabs>
        <w:suppressAutoHyphens/>
        <w:spacing w:after="120"/>
        <w:ind w:left="1134" w:hanging="850"/>
        <w:rPr>
          <w:rFonts w:asciiTheme="minorHAnsi" w:hAnsiTheme="minorHAnsi" w:cstheme="minorHAnsi"/>
        </w:rPr>
      </w:pPr>
      <w:r w:rsidRPr="0082189D">
        <w:rPr>
          <w:rFonts w:asciiTheme="minorHAnsi" w:hAnsiTheme="minorHAnsi" w:cstheme="minorHAnsi"/>
        </w:rPr>
        <w:t xml:space="preserve">W przypadku korzystania z wariantu składania podpisów zewnętrznych konieczne jest załączenie na Platformę </w:t>
      </w:r>
      <w:r w:rsidR="00B06A2C" w:rsidRPr="0082189D">
        <w:rPr>
          <w:rFonts w:asciiTheme="minorHAnsi" w:hAnsiTheme="minorHAnsi" w:cstheme="minorHAnsi"/>
        </w:rPr>
        <w:t xml:space="preserve">Zakupową </w:t>
      </w:r>
      <w:r w:rsidRPr="0082189D">
        <w:rPr>
          <w:rFonts w:asciiTheme="minorHAnsi" w:hAnsiTheme="minorHAnsi" w:cstheme="minorHAnsi"/>
        </w:rPr>
        <w:t>odpowiedniej pary plików, tj. pliku podpisywanego</w:t>
      </w:r>
      <w:r w:rsidR="00042825" w:rsidRPr="0082189D">
        <w:rPr>
          <w:rFonts w:asciiTheme="minorHAnsi" w:hAnsiTheme="minorHAnsi" w:cstheme="minorHAnsi"/>
        </w:rPr>
        <w:t xml:space="preserve"> (źródłowego)</w:t>
      </w:r>
      <w:r w:rsidRPr="0082189D">
        <w:rPr>
          <w:rFonts w:asciiTheme="minorHAnsi" w:hAnsiTheme="minorHAnsi" w:cstheme="minorHAnsi"/>
        </w:rPr>
        <w:t xml:space="preserve"> oraz pliku zawierającego podpis</w:t>
      </w:r>
      <w:r w:rsidR="00042825" w:rsidRPr="0082189D">
        <w:rPr>
          <w:rFonts w:asciiTheme="minorHAnsi" w:hAnsiTheme="minorHAnsi" w:cstheme="minorHAnsi"/>
        </w:rPr>
        <w:t>.</w:t>
      </w:r>
    </w:p>
    <w:p w14:paraId="3758711F" w14:textId="02A36692" w:rsidR="003D231F" w:rsidRPr="0082189D" w:rsidRDefault="003D231F" w:rsidP="008E65AB">
      <w:pPr>
        <w:pStyle w:val="Akapitzlist"/>
        <w:widowControl w:val="0"/>
        <w:numPr>
          <w:ilvl w:val="2"/>
          <w:numId w:val="32"/>
        </w:numPr>
        <w:tabs>
          <w:tab w:val="left" w:pos="1134"/>
        </w:tabs>
        <w:suppressAutoHyphens/>
        <w:spacing w:after="120"/>
        <w:ind w:left="1134" w:hanging="850"/>
        <w:rPr>
          <w:rFonts w:asciiTheme="minorHAnsi" w:hAnsiTheme="minorHAnsi" w:cstheme="minorBidi"/>
        </w:rPr>
      </w:pPr>
      <w:r w:rsidRPr="2610F3C1">
        <w:rPr>
          <w:rFonts w:asciiTheme="minorHAnsi" w:hAnsiTheme="minorHAnsi" w:cstheme="minorBidi"/>
        </w:rPr>
        <w:t>Podczas podpisywania plików zaleca się stosowanie algorytmu skrótu SHA</w:t>
      </w:r>
      <w:r w:rsidR="7371A807" w:rsidRPr="2610F3C1">
        <w:rPr>
          <w:rFonts w:asciiTheme="minorHAnsi" w:hAnsiTheme="minorHAnsi" w:cstheme="minorBidi"/>
        </w:rPr>
        <w:t>-</w:t>
      </w:r>
      <w:r w:rsidRPr="2610F3C1">
        <w:rPr>
          <w:rFonts w:asciiTheme="minorHAnsi" w:hAnsiTheme="minorHAnsi" w:cstheme="minorBidi"/>
        </w:rPr>
        <w:t>2 zamiast SHA</w:t>
      </w:r>
      <w:r w:rsidR="32D00579" w:rsidRPr="2610F3C1">
        <w:rPr>
          <w:rFonts w:asciiTheme="minorHAnsi" w:hAnsiTheme="minorHAnsi" w:cstheme="minorBidi"/>
        </w:rPr>
        <w:t>-</w:t>
      </w:r>
      <w:r w:rsidRPr="2610F3C1">
        <w:rPr>
          <w:rFonts w:asciiTheme="minorHAnsi" w:hAnsiTheme="minorHAnsi" w:cstheme="minorBidi"/>
        </w:rPr>
        <w:t>1.</w:t>
      </w:r>
    </w:p>
    <w:p w14:paraId="2584BF53" w14:textId="6748BA4C" w:rsidR="00B21AC2" w:rsidRPr="000F14B0" w:rsidRDefault="00B21AC2" w:rsidP="0068448B">
      <w:pPr>
        <w:pStyle w:val="Akapitzlist"/>
        <w:widowControl w:val="0"/>
        <w:numPr>
          <w:ilvl w:val="2"/>
          <w:numId w:val="32"/>
        </w:numPr>
        <w:tabs>
          <w:tab w:val="left" w:pos="1134"/>
        </w:tabs>
        <w:suppressAutoHyphens/>
        <w:spacing w:after="120"/>
        <w:ind w:left="1134" w:hanging="850"/>
        <w:rPr>
          <w:rFonts w:asciiTheme="minorHAnsi" w:hAnsiTheme="minorHAnsi" w:cstheme="minorHAnsi"/>
          <w:bCs/>
        </w:rPr>
      </w:pPr>
      <w:r w:rsidRPr="000F14B0">
        <w:rPr>
          <w:rFonts w:asciiTheme="minorHAnsi" w:hAnsiTheme="minorHAnsi" w:cstheme="minorHAnsi"/>
          <w:bCs/>
        </w:rPr>
        <w:t xml:space="preserve">Jeśli </w:t>
      </w:r>
      <w:r w:rsidR="00E55F34" w:rsidRPr="000F14B0">
        <w:rPr>
          <w:rFonts w:asciiTheme="minorHAnsi" w:hAnsiTheme="minorHAnsi" w:cstheme="minorHAnsi"/>
          <w:bCs/>
        </w:rPr>
        <w:t>W</w:t>
      </w:r>
      <w:r w:rsidRPr="000F14B0">
        <w:rPr>
          <w:rFonts w:asciiTheme="minorHAnsi" w:hAnsiTheme="minorHAnsi" w:cstheme="minorHAnsi"/>
          <w:bCs/>
        </w:rPr>
        <w:t>ykonawca pakuje dokumenty np. w plik ZIP zaleca</w:t>
      </w:r>
      <w:r w:rsidR="00725E2F" w:rsidRPr="000F14B0">
        <w:rPr>
          <w:rFonts w:asciiTheme="minorHAnsi" w:hAnsiTheme="minorHAnsi" w:cstheme="minorHAnsi"/>
          <w:bCs/>
        </w:rPr>
        <w:t xml:space="preserve"> się</w:t>
      </w:r>
      <w:r w:rsidR="00945B72">
        <w:rPr>
          <w:rFonts w:asciiTheme="minorHAnsi" w:hAnsiTheme="minorHAnsi" w:cstheme="minorHAnsi"/>
          <w:bCs/>
        </w:rPr>
        <w:t xml:space="preserve"> </w:t>
      </w:r>
      <w:r w:rsidRPr="000F14B0">
        <w:rPr>
          <w:rFonts w:asciiTheme="minorHAnsi" w:hAnsiTheme="minorHAnsi" w:cstheme="minorHAnsi"/>
          <w:bCs/>
        </w:rPr>
        <w:t>wcześniejsze podpisanie każdego ze skompresowanych plików.</w:t>
      </w:r>
    </w:p>
    <w:p w14:paraId="2CD9D60D" w14:textId="1467B679" w:rsidR="003D231F" w:rsidRPr="000F14B0" w:rsidRDefault="00E21E5C" w:rsidP="0068448B">
      <w:pPr>
        <w:pStyle w:val="Akapitzlist"/>
        <w:widowControl w:val="0"/>
        <w:numPr>
          <w:ilvl w:val="2"/>
          <w:numId w:val="32"/>
        </w:numPr>
        <w:tabs>
          <w:tab w:val="left" w:pos="1134"/>
        </w:tabs>
        <w:suppressAutoHyphens/>
        <w:spacing w:after="120"/>
        <w:ind w:left="1134" w:hanging="850"/>
        <w:rPr>
          <w:rFonts w:asciiTheme="minorHAnsi" w:hAnsiTheme="minorHAnsi" w:cstheme="minorHAnsi"/>
          <w:bCs/>
        </w:rPr>
      </w:pPr>
      <w:r w:rsidRPr="000F14B0">
        <w:rPr>
          <w:rFonts w:asciiTheme="minorHAnsi" w:hAnsiTheme="minorHAnsi" w:cstheme="minorHAnsi"/>
          <w:bCs/>
        </w:rPr>
        <w:t xml:space="preserve">W przypadku przekazywania w postępowaniu dokumentu elektronicznego </w:t>
      </w:r>
      <w:r w:rsidR="00153B02" w:rsidRPr="00185527">
        <w:rPr>
          <w:rFonts w:asciiTheme="minorHAnsi" w:hAnsiTheme="minorHAnsi" w:cstheme="minorHAnsi"/>
          <w:bCs/>
        </w:rPr>
        <w:t>w</w:t>
      </w:r>
      <w:r w:rsidR="00153B02">
        <w:rPr>
          <w:rFonts w:asciiTheme="minorHAnsi" w:hAnsiTheme="minorHAnsi" w:cstheme="minorHAnsi"/>
          <w:bCs/>
        </w:rPr>
        <w:t> </w:t>
      </w:r>
      <w:r w:rsidRPr="000F14B0">
        <w:rPr>
          <w:rFonts w:asciiTheme="minorHAnsi" w:hAnsiTheme="minorHAnsi" w:cstheme="minorHAnsi"/>
          <w:bCs/>
        </w:rPr>
        <w:t>formacie poddającym dane kompresji, opatrzenie pliku zawierającego skompresowane dokumenty kwalifikowanym podpisem elektronicznym</w:t>
      </w:r>
      <w:r w:rsidR="00A74388">
        <w:rPr>
          <w:rFonts w:asciiTheme="minorHAnsi" w:hAnsiTheme="minorHAnsi" w:cstheme="minorHAnsi"/>
          <w:bCs/>
        </w:rPr>
        <w:t xml:space="preserve"> </w:t>
      </w:r>
      <w:r w:rsidRPr="000F14B0">
        <w:rPr>
          <w:rFonts w:asciiTheme="minorHAnsi" w:hAnsiTheme="minorHAnsi" w:cstheme="minorHAnsi"/>
          <w:bCs/>
        </w:rPr>
        <w:t>jest równoznaczne z opatrzeniem wszystkich dokumentów zawartych w tym pliku podpisem kwalifikowanym.</w:t>
      </w:r>
    </w:p>
    <w:p w14:paraId="4C072425" w14:textId="1F302A1F" w:rsidR="00BA1B17" w:rsidRPr="000F14B0" w:rsidRDefault="00BA1B17" w:rsidP="0068448B">
      <w:pPr>
        <w:pStyle w:val="Akapitzlist"/>
        <w:widowControl w:val="0"/>
        <w:numPr>
          <w:ilvl w:val="2"/>
          <w:numId w:val="32"/>
        </w:numPr>
        <w:tabs>
          <w:tab w:val="left" w:pos="1134"/>
        </w:tabs>
        <w:suppressAutoHyphens/>
        <w:spacing w:after="120"/>
        <w:ind w:left="1134" w:hanging="850"/>
        <w:rPr>
          <w:rFonts w:asciiTheme="minorHAnsi" w:hAnsiTheme="minorHAnsi" w:cstheme="minorHAnsi"/>
          <w:bCs/>
        </w:rPr>
      </w:pPr>
      <w:r w:rsidRPr="000F14B0">
        <w:rPr>
          <w:rFonts w:asciiTheme="minorHAnsi" w:hAnsiTheme="minorHAnsi" w:cstheme="minorHAnsi"/>
          <w:bCs/>
        </w:rPr>
        <w:t xml:space="preserve">Zamawiający zaleca, aby Wykonawca z odpowiednim wyprzedzeniem przetestował </w:t>
      </w:r>
      <w:r w:rsidRPr="000F14B0">
        <w:rPr>
          <w:rFonts w:asciiTheme="minorHAnsi" w:hAnsiTheme="minorHAnsi" w:cstheme="minorHAnsi"/>
          <w:bCs/>
        </w:rPr>
        <w:lastRenderedPageBreak/>
        <w:t>możliwość prawidłowego wykorzystania wybranej metody podpisania plików oferty.</w:t>
      </w:r>
    </w:p>
    <w:p w14:paraId="6D0E82A2" w14:textId="64DF4174" w:rsidR="00D85293" w:rsidRPr="000F14B0" w:rsidRDefault="00D85293" w:rsidP="008E65AB">
      <w:pPr>
        <w:pStyle w:val="Akapitzlist"/>
        <w:widowControl w:val="0"/>
        <w:numPr>
          <w:ilvl w:val="1"/>
          <w:numId w:val="32"/>
        </w:numPr>
        <w:suppressAutoHyphens/>
        <w:spacing w:after="120"/>
        <w:rPr>
          <w:b/>
          <w:bCs/>
          <w:u w:val="single"/>
        </w:rPr>
      </w:pPr>
      <w:r w:rsidRPr="3F2D3F99">
        <w:rPr>
          <w:rFonts w:asciiTheme="minorHAnsi" w:hAnsiTheme="minorHAnsi" w:cstheme="minorBidi"/>
          <w:lang w:eastAsia="en-US"/>
        </w:rPr>
        <w:t>Niezbędne wymagania sprzętowo-aplikacyjne umożliwiające pracę na Platformie</w:t>
      </w:r>
      <w:r w:rsidR="0055662B" w:rsidRPr="3F2D3F99">
        <w:rPr>
          <w:rFonts w:asciiTheme="minorHAnsi" w:hAnsiTheme="minorHAnsi" w:cstheme="minorBidi"/>
          <w:lang w:eastAsia="en-US"/>
        </w:rPr>
        <w:t xml:space="preserve"> Zakupowej</w:t>
      </w:r>
      <w:r w:rsidRPr="3F2D3F99">
        <w:rPr>
          <w:rFonts w:asciiTheme="minorHAnsi" w:hAnsiTheme="minorHAnsi" w:cstheme="minorBidi"/>
          <w:lang w:eastAsia="en-US"/>
        </w:rPr>
        <w:t xml:space="preserve">: </w:t>
      </w:r>
    </w:p>
    <w:p w14:paraId="60B67B6F" w14:textId="6C271647" w:rsidR="00D85293" w:rsidRPr="000F14B0" w:rsidRDefault="00D85293" w:rsidP="00BB1B29">
      <w:pPr>
        <w:pStyle w:val="Akapitzlist"/>
        <w:widowControl w:val="0"/>
        <w:numPr>
          <w:ilvl w:val="0"/>
          <w:numId w:val="12"/>
        </w:numPr>
        <w:suppressAutoHyphens/>
        <w:spacing w:after="120"/>
        <w:ind w:left="1570" w:hanging="357"/>
        <w:rPr>
          <w:rFonts w:asciiTheme="minorHAnsi" w:hAnsiTheme="minorHAnsi" w:cstheme="minorHAnsi"/>
          <w:szCs w:val="22"/>
        </w:rPr>
      </w:pPr>
      <w:r w:rsidRPr="000F14B0">
        <w:rPr>
          <w:rFonts w:asciiTheme="minorHAnsi" w:hAnsiTheme="minorHAnsi" w:cstheme="minorHAnsi"/>
          <w:szCs w:val="22"/>
        </w:rPr>
        <w:t xml:space="preserve">stały dostęp do sieci Internet o gwarantowanej przepustowości nie mniejszej niż 512 </w:t>
      </w:r>
      <w:proofErr w:type="spellStart"/>
      <w:r w:rsidRPr="000F14B0">
        <w:rPr>
          <w:rFonts w:asciiTheme="minorHAnsi" w:hAnsiTheme="minorHAnsi" w:cstheme="minorHAnsi"/>
          <w:szCs w:val="22"/>
        </w:rPr>
        <w:t>kb</w:t>
      </w:r>
      <w:proofErr w:type="spellEnd"/>
      <w:r w:rsidRPr="000F14B0">
        <w:rPr>
          <w:rFonts w:asciiTheme="minorHAnsi" w:hAnsiTheme="minorHAnsi" w:cstheme="minorHAnsi"/>
          <w:szCs w:val="22"/>
        </w:rPr>
        <w:t>/s;</w:t>
      </w:r>
    </w:p>
    <w:p w14:paraId="53AA3175" w14:textId="0269D680" w:rsidR="00D85293" w:rsidRPr="000F14B0" w:rsidRDefault="00D85293" w:rsidP="00047AC5">
      <w:pPr>
        <w:pStyle w:val="Akapitzlist"/>
        <w:widowControl w:val="0"/>
        <w:numPr>
          <w:ilvl w:val="0"/>
          <w:numId w:val="1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 xml:space="preserve">komputer klasy PC lub MAC, o następującej konfiguracji: pamięć min 2GB Ram, procesor Intel IV 2GHZ, jeden z systemów operacyjnych </w:t>
      </w:r>
      <w:r w:rsidR="009D0341">
        <w:rPr>
          <w:rFonts w:asciiTheme="minorHAnsi" w:hAnsiTheme="minorHAnsi" w:cstheme="minorHAnsi"/>
          <w:szCs w:val="22"/>
        </w:rPr>
        <w:t>–</w:t>
      </w:r>
      <w:r w:rsidRPr="000F14B0">
        <w:rPr>
          <w:rFonts w:asciiTheme="minorHAnsi" w:hAnsiTheme="minorHAnsi" w:cstheme="minorHAnsi"/>
          <w:szCs w:val="22"/>
        </w:rPr>
        <w:t xml:space="preserve"> MS Windows 7, Mac Os x 10.4, Linux lub ich nowsze wersje;</w:t>
      </w:r>
    </w:p>
    <w:p w14:paraId="34738942" w14:textId="77777777" w:rsidR="000F33A6" w:rsidRPr="000F14B0" w:rsidRDefault="000F33A6" w:rsidP="00047AC5">
      <w:pPr>
        <w:pStyle w:val="Akapitzlist"/>
        <w:widowControl w:val="0"/>
        <w:numPr>
          <w:ilvl w:val="0"/>
          <w:numId w:val="1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zainstalowana dowolna przeglądarka internetowa, w przypadku Internet Explorer minimalnie wersja 10;</w:t>
      </w:r>
    </w:p>
    <w:p w14:paraId="5DBF31AA" w14:textId="60A4810D" w:rsidR="00D85293" w:rsidRPr="000F14B0" w:rsidRDefault="00D85293" w:rsidP="00047AC5">
      <w:pPr>
        <w:pStyle w:val="Akapitzlist"/>
        <w:widowControl w:val="0"/>
        <w:numPr>
          <w:ilvl w:val="0"/>
          <w:numId w:val="1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włączona obsługa JavaScript;</w:t>
      </w:r>
    </w:p>
    <w:p w14:paraId="0AE13475" w14:textId="69CFEEB6" w:rsidR="00D85293" w:rsidRPr="000F14B0" w:rsidRDefault="00D85293" w:rsidP="00047AC5">
      <w:pPr>
        <w:pStyle w:val="Akapitzlist"/>
        <w:widowControl w:val="0"/>
        <w:numPr>
          <w:ilvl w:val="0"/>
          <w:numId w:val="12"/>
        </w:numPr>
        <w:suppressAutoHyphens/>
        <w:spacing w:after="120"/>
        <w:contextualSpacing/>
        <w:rPr>
          <w:rFonts w:asciiTheme="minorHAnsi" w:hAnsiTheme="minorHAnsi" w:cstheme="minorBidi"/>
        </w:rPr>
      </w:pPr>
      <w:r w:rsidRPr="2610F3C1">
        <w:rPr>
          <w:rFonts w:asciiTheme="minorHAnsi" w:hAnsiTheme="minorHAnsi" w:cstheme="minorBidi"/>
        </w:rPr>
        <w:t xml:space="preserve">zainstalowany program </w:t>
      </w:r>
      <w:r w:rsidR="69A4BADA" w:rsidRPr="2610F3C1">
        <w:rPr>
          <w:rFonts w:asciiTheme="minorHAnsi" w:hAnsiTheme="minorHAnsi" w:cstheme="minorBidi"/>
        </w:rPr>
        <w:t xml:space="preserve">Adobe </w:t>
      </w:r>
      <w:proofErr w:type="spellStart"/>
      <w:r w:rsidRPr="2610F3C1">
        <w:rPr>
          <w:rFonts w:asciiTheme="minorHAnsi" w:hAnsiTheme="minorHAnsi" w:cstheme="minorBidi"/>
        </w:rPr>
        <w:t>Acrobat</w:t>
      </w:r>
      <w:proofErr w:type="spellEnd"/>
      <w:r w:rsidRPr="2610F3C1">
        <w:rPr>
          <w:rFonts w:asciiTheme="minorHAnsi" w:hAnsiTheme="minorHAnsi" w:cstheme="minorBidi"/>
        </w:rPr>
        <w:t xml:space="preserve"> Reader lub inny obsługujący pliki </w:t>
      </w:r>
      <w:r w:rsidR="00153B02" w:rsidRPr="00185527">
        <w:rPr>
          <w:rFonts w:asciiTheme="minorHAnsi" w:hAnsiTheme="minorHAnsi" w:cstheme="minorBidi"/>
        </w:rPr>
        <w:t>w</w:t>
      </w:r>
      <w:r w:rsidR="00153B02">
        <w:rPr>
          <w:rFonts w:asciiTheme="minorHAnsi" w:hAnsiTheme="minorHAnsi" w:cstheme="minorBidi"/>
        </w:rPr>
        <w:t> </w:t>
      </w:r>
      <w:r w:rsidRPr="2610F3C1">
        <w:rPr>
          <w:rFonts w:asciiTheme="minorHAnsi" w:hAnsiTheme="minorHAnsi" w:cstheme="minorBidi"/>
        </w:rPr>
        <w:t>formacie .pdf</w:t>
      </w:r>
      <w:r w:rsidR="002C614D" w:rsidRPr="2610F3C1">
        <w:rPr>
          <w:rFonts w:asciiTheme="minorHAnsi" w:hAnsiTheme="minorHAnsi" w:cstheme="minorBidi"/>
        </w:rPr>
        <w:t>;</w:t>
      </w:r>
    </w:p>
    <w:p w14:paraId="09A96443" w14:textId="77777777" w:rsidR="002C614D" w:rsidRPr="000F14B0" w:rsidRDefault="002C614D" w:rsidP="00047AC5">
      <w:pPr>
        <w:pStyle w:val="Akapitzlist"/>
        <w:widowControl w:val="0"/>
        <w:numPr>
          <w:ilvl w:val="0"/>
          <w:numId w:val="1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Szyfrowanie na platformazakupowa.pl odbywa się za pomocą protokołu TLS 1.3.</w:t>
      </w:r>
    </w:p>
    <w:p w14:paraId="7B1D6032" w14:textId="58E47308" w:rsidR="00D85293" w:rsidRPr="000F14B0" w:rsidRDefault="002C614D" w:rsidP="00047AC5">
      <w:pPr>
        <w:pStyle w:val="Akapitzlist"/>
        <w:widowControl w:val="0"/>
        <w:numPr>
          <w:ilvl w:val="0"/>
          <w:numId w:val="12"/>
        </w:numPr>
        <w:suppressAutoHyphens/>
        <w:spacing w:after="120"/>
        <w:contextualSpacing/>
        <w:rPr>
          <w:rFonts w:asciiTheme="minorHAnsi" w:hAnsiTheme="minorHAnsi" w:cstheme="minorHAnsi"/>
          <w:szCs w:val="22"/>
        </w:rPr>
      </w:pPr>
      <w:r w:rsidRPr="000F14B0">
        <w:rPr>
          <w:rFonts w:asciiTheme="minorHAnsi" w:hAnsiTheme="minorHAnsi" w:cstheme="minorHAnsi"/>
          <w:szCs w:val="22"/>
        </w:rPr>
        <w:t>Oznaczenie czasu odbioru danych przez platformę zakupową stanowi datę oraz dokładny czas (</w:t>
      </w:r>
      <w:proofErr w:type="spellStart"/>
      <w:r w:rsidRPr="000F14B0">
        <w:rPr>
          <w:rFonts w:asciiTheme="minorHAnsi" w:hAnsiTheme="minorHAnsi" w:cstheme="minorHAnsi"/>
          <w:szCs w:val="22"/>
        </w:rPr>
        <w:t>hh:mm:ss</w:t>
      </w:r>
      <w:proofErr w:type="spellEnd"/>
      <w:r w:rsidRPr="000F14B0">
        <w:rPr>
          <w:rFonts w:asciiTheme="minorHAnsi" w:hAnsiTheme="minorHAnsi" w:cstheme="minorHAnsi"/>
          <w:szCs w:val="22"/>
        </w:rPr>
        <w:t>) generowany wg czasu lokalnego serwera synchronizowanego z zegarem Głównego Urzędu Miar.</w:t>
      </w:r>
    </w:p>
    <w:p w14:paraId="0EA9C996" w14:textId="375D4E5B" w:rsidR="00EF15A0" w:rsidRPr="000F14B0" w:rsidRDefault="001405AC" w:rsidP="008E65AB">
      <w:pPr>
        <w:pStyle w:val="Akapitzlist"/>
        <w:widowControl w:val="0"/>
        <w:numPr>
          <w:ilvl w:val="1"/>
          <w:numId w:val="32"/>
        </w:numPr>
        <w:suppressAutoHyphens/>
        <w:spacing w:after="120"/>
      </w:pPr>
      <w:r w:rsidRPr="000F14B0">
        <w:t>Maksymalny rozmiar jednego pliku przesyłanego za pośrednictwem dedykowanych formularzy do: złożenia, zmiany, wycofania oferty wynosi 150 MB</w:t>
      </w:r>
      <w:r w:rsidR="00EF15A0" w:rsidRPr="000F14B0">
        <w:rPr>
          <w:rFonts w:eastAsia="Calibri" w:cs="Calibri"/>
        </w:rPr>
        <w:t xml:space="preserve">, </w:t>
      </w:r>
      <w:r w:rsidR="00EF15A0" w:rsidRPr="000F14B0">
        <w:t>natomiast przy komunikacji wielkość pliku to maksymalnie 500 MB.</w:t>
      </w:r>
    </w:p>
    <w:p w14:paraId="6D4D0248" w14:textId="2E86DC95" w:rsidR="00494B79" w:rsidRPr="000F14B0" w:rsidRDefault="007814CC" w:rsidP="008E65AB">
      <w:pPr>
        <w:pStyle w:val="Akapitzlist"/>
        <w:widowControl w:val="0"/>
        <w:numPr>
          <w:ilvl w:val="1"/>
          <w:numId w:val="32"/>
        </w:numPr>
        <w:suppressAutoHyphens/>
        <w:spacing w:after="120"/>
      </w:pPr>
      <w:r w:rsidRPr="3F2D3F99">
        <w:rPr>
          <w:rFonts w:asciiTheme="minorHAnsi" w:hAnsiTheme="minorHAnsi" w:cstheme="minorBidi"/>
        </w:rPr>
        <w:t xml:space="preserve">Ofertę z załącznikami, wnioski, dokumenty i oświadczenia sporządza się w </w:t>
      </w:r>
      <w:r w:rsidR="00AF0253" w:rsidRPr="3F2D3F99">
        <w:rPr>
          <w:rFonts w:asciiTheme="minorHAnsi" w:hAnsiTheme="minorHAnsi" w:cstheme="minorBidi"/>
        </w:rPr>
        <w:t>formie elektronicznej</w:t>
      </w:r>
      <w:r w:rsidR="008003D4" w:rsidRPr="3F2D3F99">
        <w:rPr>
          <w:rFonts w:asciiTheme="minorHAnsi" w:hAnsiTheme="minorHAnsi" w:cstheme="minorBidi"/>
        </w:rPr>
        <w:t>. F</w:t>
      </w:r>
      <w:r w:rsidRPr="000F14B0">
        <w:t xml:space="preserve">ormaty plików wykorzystywanych przez wykonawców powinny być zgodne z </w:t>
      </w:r>
      <w:r>
        <w:t>rozporządzeni</w:t>
      </w:r>
      <w:r w:rsidR="2B1125E3">
        <w:t>em</w:t>
      </w:r>
      <w:r>
        <w:t xml:space="preserve"> Rady Ministrów </w:t>
      </w:r>
      <w:r w:rsidR="2CC6279A">
        <w:t xml:space="preserve">z dnia </w:t>
      </w:r>
      <w:r w:rsidR="00921F85">
        <w:t>21 maja 2024</w:t>
      </w:r>
      <w:r w:rsidR="2CC6279A">
        <w:t xml:space="preserve"> r.</w:t>
      </w:r>
      <w:r w:rsidRPr="000F14B0">
        <w:t xml:space="preserve"> w sprawie Krajowych Ram Interoperacyjności, minimalnych wymagań dla rejestrów publicznych i wymiany informacji w postaci elektronicznej oraz minimalnych wymagań dla systemów teleinformatycznych</w:t>
      </w:r>
      <w:r w:rsidR="35C84EB8">
        <w:t xml:space="preserve"> (Dz.U. z 20</w:t>
      </w:r>
      <w:r w:rsidR="00921F85">
        <w:t>24</w:t>
      </w:r>
      <w:r w:rsidR="35C84EB8">
        <w:t xml:space="preserve"> r., poz. </w:t>
      </w:r>
      <w:r w:rsidR="00921F85">
        <w:t>773</w:t>
      </w:r>
      <w:r w:rsidR="35C84EB8">
        <w:t>)</w:t>
      </w:r>
      <w:r>
        <w:t>.</w:t>
      </w:r>
      <w:r w:rsidR="008003D4" w:rsidRPr="000F14B0">
        <w:t xml:space="preserve"> Zamawiający rekomenduje </w:t>
      </w:r>
      <w:r w:rsidR="00B63AF5" w:rsidRPr="000F14B0">
        <w:t xml:space="preserve">wykorzystanie formatów: </w:t>
      </w:r>
      <w:r w:rsidR="00494B79" w:rsidRPr="000F14B0">
        <w:t>.pdf, .</w:t>
      </w:r>
      <w:proofErr w:type="spellStart"/>
      <w:r w:rsidR="00494B79" w:rsidRPr="000F14B0">
        <w:t>doc</w:t>
      </w:r>
      <w:proofErr w:type="spellEnd"/>
      <w:r w:rsidR="00494B79" w:rsidRPr="000F14B0">
        <w:t>, .</w:t>
      </w:r>
      <w:proofErr w:type="spellStart"/>
      <w:r w:rsidR="00494B79" w:rsidRPr="000F14B0">
        <w:t>docx</w:t>
      </w:r>
      <w:proofErr w:type="spellEnd"/>
      <w:r w:rsidR="00494B79" w:rsidRPr="000F14B0">
        <w:t xml:space="preserve">, </w:t>
      </w:r>
      <w:proofErr w:type="spellStart"/>
      <w:r w:rsidR="00494B79" w:rsidRPr="000F14B0">
        <w:t>odt</w:t>
      </w:r>
      <w:proofErr w:type="spellEnd"/>
      <w:r w:rsidR="00494B79" w:rsidRPr="000F14B0">
        <w:t xml:space="preserve">, </w:t>
      </w:r>
      <w:r w:rsidR="00A46F6F" w:rsidRPr="000F14B0">
        <w:t>.</w:t>
      </w:r>
      <w:r w:rsidR="00666025" w:rsidRPr="000F14B0">
        <w:t>jpg (.</w:t>
      </w:r>
      <w:proofErr w:type="spellStart"/>
      <w:r w:rsidR="00666025" w:rsidRPr="000F14B0">
        <w:t>jpeg</w:t>
      </w:r>
      <w:proofErr w:type="spellEnd"/>
      <w:r w:rsidR="00666025" w:rsidRPr="000F14B0">
        <w:t>)</w:t>
      </w:r>
      <w:r w:rsidR="00C624E1" w:rsidRPr="000F14B0">
        <w:t xml:space="preserve">, </w:t>
      </w:r>
      <w:r w:rsidR="00494B79" w:rsidRPr="000F14B0">
        <w:t>przy czym Zamawiający zaleca wczytywanie na Platformę plików w formacie .pdf.</w:t>
      </w:r>
      <w:r w:rsidR="00B152B8" w:rsidRPr="000F14B0">
        <w:rPr>
          <w:rFonts w:cs="Calibri"/>
          <w:sz w:val="22"/>
          <w:szCs w:val="22"/>
          <w:lang w:eastAsia="pl-PL"/>
        </w:rPr>
        <w:t xml:space="preserve"> </w:t>
      </w:r>
      <w:r w:rsidR="00B152B8" w:rsidRPr="000F14B0">
        <w:t>W celu ewentualnej kompresji danych Zamawiający rekomenduje wykorzystanie jednego z formatów: .zip, .7Z.</w:t>
      </w:r>
    </w:p>
    <w:p w14:paraId="08131AAE" w14:textId="343EC762" w:rsidR="006732FE" w:rsidRPr="000F14B0" w:rsidRDefault="006732FE" w:rsidP="008E65AB">
      <w:pPr>
        <w:pStyle w:val="Akapitzlist"/>
        <w:widowControl w:val="0"/>
        <w:numPr>
          <w:ilvl w:val="1"/>
          <w:numId w:val="32"/>
        </w:numPr>
        <w:suppressAutoHyphens/>
        <w:spacing w:after="120"/>
      </w:pPr>
      <w:r w:rsidRPr="000F14B0">
        <w:rPr>
          <w:rFonts w:eastAsia="Calibri" w:cs="Calibri"/>
        </w:rPr>
        <w:t xml:space="preserve">Zamawiający zaleca, aby nie wprowadzać jakichkolwiek zmian w plikach po </w:t>
      </w:r>
      <w:r w:rsidR="005712DC" w:rsidRPr="000F14B0">
        <w:rPr>
          <w:rFonts w:eastAsia="Calibri" w:cs="Calibri"/>
        </w:rPr>
        <w:t xml:space="preserve">ich </w:t>
      </w:r>
      <w:r w:rsidRPr="000F14B0">
        <w:rPr>
          <w:rFonts w:eastAsia="Calibri" w:cs="Calibri"/>
        </w:rPr>
        <w:t>podpisaniu. Może to skutkować naruszeniem integralności plików.</w:t>
      </w:r>
    </w:p>
    <w:p w14:paraId="5E239785" w14:textId="510F2130" w:rsidR="004771E8" w:rsidRPr="00703881" w:rsidRDefault="00152F26" w:rsidP="008E65AB">
      <w:pPr>
        <w:pStyle w:val="Akapitzlist"/>
        <w:widowControl w:val="0"/>
        <w:numPr>
          <w:ilvl w:val="1"/>
          <w:numId w:val="32"/>
        </w:numPr>
        <w:suppressAutoHyphens/>
        <w:spacing w:after="120"/>
        <w:rPr>
          <w:b/>
          <w:bCs/>
        </w:rPr>
      </w:pPr>
      <w:r w:rsidRPr="000F14B0">
        <w:t>Zamawiający dopuszcza możliwość składania dokumentów elektronicznych, oświadczeń lub elektronicznych kopii dokumentów lub oświadczeń za pomocą poczty elektronicznej</w:t>
      </w:r>
      <w:r w:rsidR="00AE5E05" w:rsidRPr="000F14B0">
        <w:t xml:space="preserve"> (innych niż </w:t>
      </w:r>
      <w:r w:rsidR="000014D0" w:rsidRPr="000F14B0">
        <w:t xml:space="preserve">oferta i załączniki do oferty) </w:t>
      </w:r>
      <w:r w:rsidR="005B1EB1" w:rsidRPr="000F14B0">
        <w:t xml:space="preserve">bądź innej korespondencji </w:t>
      </w:r>
      <w:r w:rsidRPr="000F14B0">
        <w:t xml:space="preserve">na adres e-mail: </w:t>
      </w:r>
      <w:hyperlink r:id="rId29">
        <w:r w:rsidR="00526AA3" w:rsidRPr="3F2D3F99">
          <w:rPr>
            <w:rStyle w:val="Hipercze"/>
            <w:b/>
            <w:bCs/>
          </w:rPr>
          <w:t>Zamowienia_Publiczne@pfron.org.pl</w:t>
        </w:r>
      </w:hyperlink>
      <w:r w:rsidR="00703881">
        <w:rPr>
          <w:b/>
          <w:bCs/>
        </w:rPr>
        <w:t>.</w:t>
      </w:r>
    </w:p>
    <w:p w14:paraId="1A53FF5C" w14:textId="6905BA25" w:rsidR="00B30B6B" w:rsidRPr="000F14B0" w:rsidRDefault="00B30B6B" w:rsidP="008E65AB">
      <w:pPr>
        <w:pStyle w:val="Akapitzlist"/>
        <w:widowControl w:val="0"/>
        <w:numPr>
          <w:ilvl w:val="1"/>
          <w:numId w:val="32"/>
        </w:numPr>
        <w:suppressAutoHyphens/>
        <w:spacing w:after="120"/>
      </w:pPr>
      <w:r w:rsidRPr="000F14B0">
        <w:t xml:space="preserve">We wszelkiej korespondencji związanej z niniejszym postępowaniem Zamawiający </w:t>
      </w:r>
      <w:r w:rsidR="00153B02" w:rsidRPr="00185527">
        <w:t>i</w:t>
      </w:r>
      <w:r w:rsidR="00153B02">
        <w:t> </w:t>
      </w:r>
      <w:r w:rsidRPr="000F14B0">
        <w:t>Wykonawcy posługują się: numerem ogłoszenia lub numerem postępowania podanym na stronie tytułowej SWZ.</w:t>
      </w:r>
    </w:p>
    <w:p w14:paraId="7A7436EA" w14:textId="1BC30B37" w:rsidR="004771E8" w:rsidRDefault="00F94A1B" w:rsidP="008E65AB">
      <w:pPr>
        <w:pStyle w:val="Akapitzlist"/>
        <w:widowControl w:val="0"/>
        <w:numPr>
          <w:ilvl w:val="1"/>
          <w:numId w:val="32"/>
        </w:numPr>
        <w:suppressAutoHyphens/>
        <w:spacing w:after="120"/>
      </w:pPr>
      <w:r w:rsidRPr="000F14B0">
        <w:t xml:space="preserve">W </w:t>
      </w:r>
      <w:r w:rsidR="006E6550" w:rsidRPr="000F14B0">
        <w:t xml:space="preserve">sytuacji </w:t>
      </w:r>
      <w:r w:rsidR="00E77E6D" w:rsidRPr="000F14B0">
        <w:t xml:space="preserve">przekazywania dokumentów, oświadczeń, wniosków oraz korespondencji </w:t>
      </w:r>
      <w:r w:rsidR="00153B02" w:rsidRPr="00185527">
        <w:t>w</w:t>
      </w:r>
      <w:r w:rsidR="00153B02">
        <w:t> </w:t>
      </w:r>
      <w:r w:rsidR="000D16ED" w:rsidRPr="000F14B0">
        <w:t>sposób określony w</w:t>
      </w:r>
      <w:r w:rsidR="006E6550" w:rsidRPr="000F14B0">
        <w:t xml:space="preserve"> p</w:t>
      </w:r>
      <w:r w:rsidR="007A74F4">
        <w:t>unkcie</w:t>
      </w:r>
      <w:r w:rsidR="006E6550" w:rsidRPr="000F14B0">
        <w:t xml:space="preserve"> 1</w:t>
      </w:r>
      <w:r w:rsidR="00294E66">
        <w:t>2</w:t>
      </w:r>
      <w:r w:rsidR="006E6550" w:rsidRPr="000F14B0">
        <w:t>.2</w:t>
      </w:r>
      <w:r w:rsidR="0086556C">
        <w:t>2</w:t>
      </w:r>
      <w:r w:rsidRPr="000F14B0">
        <w:t xml:space="preserve"> </w:t>
      </w:r>
      <w:r w:rsidR="006E6550" w:rsidRPr="000F14B0">
        <w:t xml:space="preserve">powyżej, </w:t>
      </w:r>
      <w:r w:rsidR="00B30B6B" w:rsidRPr="000F14B0">
        <w:t>na żądanie każdej</w:t>
      </w:r>
      <w:r w:rsidRPr="000F14B0">
        <w:t xml:space="preserve"> </w:t>
      </w:r>
      <w:r w:rsidR="00B30B6B" w:rsidRPr="000F14B0">
        <w:t xml:space="preserve">ze </w:t>
      </w:r>
      <w:r w:rsidR="0086556C">
        <w:t>S</w:t>
      </w:r>
      <w:r w:rsidR="00B30B6B" w:rsidRPr="000F14B0">
        <w:t xml:space="preserve">tron, </w:t>
      </w:r>
      <w:r w:rsidR="006E6550" w:rsidRPr="000F14B0">
        <w:t xml:space="preserve">należy </w:t>
      </w:r>
      <w:r w:rsidR="00B30B6B" w:rsidRPr="000F14B0">
        <w:t>niezwłoczn</w:t>
      </w:r>
      <w:r w:rsidR="006E6550" w:rsidRPr="000F14B0">
        <w:t>ie</w:t>
      </w:r>
      <w:r w:rsidR="00B30B6B" w:rsidRPr="000F14B0">
        <w:t xml:space="preserve"> potwierdz</w:t>
      </w:r>
      <w:r w:rsidR="006E6550" w:rsidRPr="000F14B0">
        <w:t>ić</w:t>
      </w:r>
      <w:r w:rsidR="00B30B6B" w:rsidRPr="000F14B0">
        <w:t xml:space="preserve"> fakt</w:t>
      </w:r>
      <w:r w:rsidR="006E6550" w:rsidRPr="000F14B0">
        <w:t xml:space="preserve"> </w:t>
      </w:r>
      <w:r w:rsidR="000D16ED" w:rsidRPr="000F14B0">
        <w:t xml:space="preserve">ich </w:t>
      </w:r>
      <w:r w:rsidR="00B30B6B" w:rsidRPr="000F14B0">
        <w:t>otrzymania</w:t>
      </w:r>
      <w:r w:rsidR="000D16ED" w:rsidRPr="000F14B0">
        <w:t>.</w:t>
      </w:r>
    </w:p>
    <w:p w14:paraId="522BE429" w14:textId="43C19D75" w:rsidR="007A4D2E" w:rsidRPr="003A710D" w:rsidRDefault="007A4D2E" w:rsidP="00BB1B29">
      <w:pPr>
        <w:pStyle w:val="Nagwek2"/>
      </w:pPr>
      <w:bookmarkStart w:id="40" w:name="_Toc96430578"/>
      <w:r w:rsidRPr="000D6206">
        <w:t>Rozdział</w:t>
      </w:r>
      <w:r w:rsidRPr="000D6206">
        <w:rPr>
          <w:rFonts w:eastAsia="Calibri"/>
        </w:rPr>
        <w:t xml:space="preserve"> </w:t>
      </w:r>
      <w:r w:rsidR="00485595" w:rsidRPr="000D6206">
        <w:rPr>
          <w:rFonts w:eastAsia="Calibri"/>
        </w:rPr>
        <w:t>1</w:t>
      </w:r>
      <w:r w:rsidR="00294E66">
        <w:rPr>
          <w:rFonts w:eastAsia="Calibri"/>
        </w:rPr>
        <w:t>3</w:t>
      </w:r>
      <w:r w:rsidR="003A710D" w:rsidRPr="000D6206">
        <w:rPr>
          <w:rFonts w:eastAsia="Calibri"/>
        </w:rPr>
        <w:t>. I</w:t>
      </w:r>
      <w:r w:rsidR="003A710D" w:rsidRPr="000D6206">
        <w:t xml:space="preserve">nformacje o sposobie komunikowania się Zamawiającego </w:t>
      </w:r>
      <w:r w:rsidR="00153B02" w:rsidRPr="00185527">
        <w:t>z</w:t>
      </w:r>
      <w:r w:rsidR="00153B02">
        <w:t> </w:t>
      </w:r>
      <w:r w:rsidR="003A710D" w:rsidRPr="000D6206">
        <w:t>Wykonawcami w inny sposób niż przy użyciu środków komunikacji elektronicznej oraz osoby uprawnione do komunikowania się z Wykonawcami</w:t>
      </w:r>
      <w:bookmarkEnd w:id="40"/>
      <w:r w:rsidR="707652F3">
        <w:t>.</w:t>
      </w:r>
    </w:p>
    <w:p w14:paraId="5098A4CE" w14:textId="6BE09E92" w:rsidR="004B2DEE" w:rsidRDefault="00F63AC9" w:rsidP="008E65AB">
      <w:pPr>
        <w:pStyle w:val="Akapitzlist"/>
        <w:widowControl w:val="0"/>
        <w:numPr>
          <w:ilvl w:val="1"/>
          <w:numId w:val="33"/>
        </w:numPr>
        <w:suppressAutoHyphens/>
        <w:spacing w:before="240" w:after="240"/>
        <w:ind w:left="567" w:hanging="567"/>
      </w:pPr>
      <w:r w:rsidRPr="000F14B0">
        <w:t>Zamawiający nie przewiduje sposobu komunikowania się z Wykonawcami w inny sposób niż przy użyciu środków komunikacji elektronicznej, wskazanych w SWZ</w:t>
      </w:r>
      <w:r w:rsidR="00921F85">
        <w:t>.</w:t>
      </w:r>
    </w:p>
    <w:p w14:paraId="04A4458C" w14:textId="04479BD3" w:rsidR="00F03CC8" w:rsidRDefault="009C2E0E" w:rsidP="008E65AB">
      <w:pPr>
        <w:pStyle w:val="Akapitzlist"/>
        <w:widowControl w:val="0"/>
        <w:numPr>
          <w:ilvl w:val="1"/>
          <w:numId w:val="33"/>
        </w:numPr>
        <w:suppressAutoHyphens/>
        <w:spacing w:before="240" w:after="240"/>
        <w:ind w:left="567" w:hanging="567"/>
      </w:pPr>
      <w:r>
        <w:t>Osob</w:t>
      </w:r>
      <w:r w:rsidR="5B5FDBBF">
        <w:t>ą</w:t>
      </w:r>
      <w:r>
        <w:t xml:space="preserve"> uprawnion</w:t>
      </w:r>
      <w:r w:rsidR="1C9075C8">
        <w:t>ą</w:t>
      </w:r>
      <w:r w:rsidRPr="000F14B0">
        <w:t xml:space="preserve"> do kontaktu z Wykonawcami w zakresie przebiegu postępowania jest Pani Monika Bartold.</w:t>
      </w:r>
    </w:p>
    <w:p w14:paraId="658B7471" w14:textId="35078C06" w:rsidR="001574B4" w:rsidRPr="000F14B0" w:rsidRDefault="001574B4" w:rsidP="008E65AB">
      <w:pPr>
        <w:pStyle w:val="Akapitzlist"/>
        <w:widowControl w:val="0"/>
        <w:numPr>
          <w:ilvl w:val="1"/>
          <w:numId w:val="33"/>
        </w:numPr>
        <w:suppressAutoHyphens/>
        <w:spacing w:before="240" w:after="240"/>
        <w:ind w:left="567" w:hanging="567"/>
      </w:pPr>
      <w:r w:rsidRPr="000F14B0">
        <w:t xml:space="preserve">Zamawiający informuje, że przepisy ustawy </w:t>
      </w:r>
      <w:proofErr w:type="spellStart"/>
      <w:r w:rsidRPr="000F14B0">
        <w:t>Pzp</w:t>
      </w:r>
      <w:proofErr w:type="spellEnd"/>
      <w:r w:rsidRPr="000F14B0">
        <w:t xml:space="preserve"> dotyczące zasady równego traktowania Wykonawców nie pozwalają na jakikolwiek inny </w:t>
      </w:r>
      <w:r w:rsidR="00955D71">
        <w:t xml:space="preserve">sposób </w:t>
      </w:r>
      <w:r w:rsidRPr="000F14B0">
        <w:t>kontakt</w:t>
      </w:r>
      <w:r w:rsidR="00955D71">
        <w:t>owania się</w:t>
      </w:r>
      <w:r w:rsidRPr="000F14B0">
        <w:t xml:space="preserve"> – zarówno z Zamawiającym</w:t>
      </w:r>
      <w:r w:rsidR="105A002E">
        <w:t>,</w:t>
      </w:r>
      <w:r w:rsidRPr="000F14B0">
        <w:t xml:space="preserve"> jak i </w:t>
      </w:r>
      <w:r w:rsidR="00802E9A">
        <w:t xml:space="preserve">z </w:t>
      </w:r>
      <w:r w:rsidRPr="000F14B0">
        <w:t xml:space="preserve">osobami uprawnionymi do porozumiewania się z Wykonawcami – niż wskazany w </w:t>
      </w:r>
      <w:r w:rsidR="00A70A66">
        <w:t>Rozdziale</w:t>
      </w:r>
      <w:r w:rsidRPr="000F14B0">
        <w:t xml:space="preserve"> 1</w:t>
      </w:r>
      <w:r w:rsidR="00F047BB">
        <w:t>2</w:t>
      </w:r>
      <w:r w:rsidRPr="000F14B0">
        <w:t xml:space="preserve"> SWZ.</w:t>
      </w:r>
    </w:p>
    <w:p w14:paraId="03C3B405" w14:textId="2FC1FA71" w:rsidR="001F244D" w:rsidRPr="007A74F4" w:rsidRDefault="001F244D" w:rsidP="00BB1B29">
      <w:pPr>
        <w:pStyle w:val="Nagwek2"/>
      </w:pPr>
      <w:bookmarkStart w:id="41" w:name="_Toc96430579"/>
      <w:r w:rsidRPr="007A74F4">
        <w:t>Rozdział 1</w:t>
      </w:r>
      <w:r w:rsidR="006644E6">
        <w:t>4</w:t>
      </w:r>
      <w:r w:rsidR="007A74F4">
        <w:t>. W</w:t>
      </w:r>
      <w:r w:rsidR="007A74F4" w:rsidRPr="007A74F4">
        <w:t xml:space="preserve">yjaśnienia treści i zmiany </w:t>
      </w:r>
      <w:bookmarkEnd w:id="41"/>
      <w:r w:rsidR="007A74F4">
        <w:t>SWZ.</w:t>
      </w:r>
    </w:p>
    <w:p w14:paraId="1FF5642E" w14:textId="7766971F" w:rsidR="00AF57E3" w:rsidRDefault="00AF57E3" w:rsidP="008E65AB">
      <w:pPr>
        <w:pStyle w:val="Akapitzlist"/>
        <w:widowControl w:val="0"/>
        <w:numPr>
          <w:ilvl w:val="1"/>
          <w:numId w:val="34"/>
        </w:numPr>
        <w:tabs>
          <w:tab w:val="left" w:pos="709"/>
        </w:tabs>
        <w:suppressAutoHyphens/>
        <w:spacing w:before="120" w:after="120"/>
        <w:ind w:left="567" w:hanging="567"/>
        <w:rPr>
          <w:rFonts w:asciiTheme="minorHAnsi" w:hAnsiTheme="minorHAnsi"/>
          <w:lang w:eastAsia="pl-PL"/>
        </w:rPr>
      </w:pPr>
      <w:r w:rsidRPr="006644E6">
        <w:rPr>
          <w:rFonts w:asciiTheme="minorHAnsi" w:hAnsiTheme="minorHAnsi"/>
          <w:lang w:eastAsia="pl-PL"/>
        </w:rPr>
        <w:t xml:space="preserve">Wykonawca może zwrócić się do Zamawiającego z wnioskiem o wyjaśnienie treści SWZ. Wniosek należy przesłać za pośrednictwem </w:t>
      </w:r>
      <w:hyperlink r:id="rId30" w:history="1">
        <w:r w:rsidRPr="006644E6">
          <w:rPr>
            <w:rStyle w:val="Hipercze"/>
            <w:rFonts w:asciiTheme="minorHAnsi" w:hAnsiTheme="minorHAnsi"/>
            <w:color w:val="1F3864" w:themeColor="accent1" w:themeShade="80"/>
            <w:lang w:eastAsia="pl-PL"/>
          </w:rPr>
          <w:t xml:space="preserve">Platformy </w:t>
        </w:r>
        <w:r w:rsidR="00F62E7E" w:rsidRPr="006644E6">
          <w:rPr>
            <w:rStyle w:val="Hipercze"/>
            <w:rFonts w:asciiTheme="minorHAnsi" w:hAnsiTheme="minorHAnsi"/>
            <w:color w:val="1F3864" w:themeColor="accent1" w:themeShade="80"/>
            <w:lang w:eastAsia="pl-PL"/>
          </w:rPr>
          <w:t>Zakupowej</w:t>
        </w:r>
      </w:hyperlink>
      <w:r w:rsidR="00F62E7E" w:rsidRPr="006644E6">
        <w:rPr>
          <w:rFonts w:asciiTheme="minorHAnsi" w:hAnsiTheme="minorHAnsi"/>
          <w:color w:val="1F3864" w:themeColor="accent1" w:themeShade="80"/>
          <w:lang w:eastAsia="pl-PL"/>
        </w:rPr>
        <w:t xml:space="preserve"> </w:t>
      </w:r>
      <w:r w:rsidRPr="006644E6">
        <w:rPr>
          <w:rFonts w:asciiTheme="minorHAnsi" w:hAnsiTheme="minorHAnsi"/>
          <w:lang w:eastAsia="pl-PL"/>
        </w:rPr>
        <w:t>w zakładce „</w:t>
      </w:r>
      <w:r w:rsidR="00A2261F" w:rsidRPr="006644E6">
        <w:rPr>
          <w:rFonts w:asciiTheme="minorHAnsi" w:hAnsiTheme="minorHAnsi"/>
          <w:lang w:eastAsia="pl-PL"/>
        </w:rPr>
        <w:t xml:space="preserve">Wyślij wiadomość do </w:t>
      </w:r>
      <w:r w:rsidR="00EB5684" w:rsidRPr="006644E6">
        <w:rPr>
          <w:rFonts w:asciiTheme="minorHAnsi" w:hAnsiTheme="minorHAnsi"/>
          <w:lang w:eastAsia="pl-PL"/>
        </w:rPr>
        <w:t>zamawiającego</w:t>
      </w:r>
      <w:r w:rsidRPr="006644E6">
        <w:rPr>
          <w:rFonts w:asciiTheme="minorHAnsi" w:hAnsiTheme="minorHAnsi"/>
          <w:lang w:eastAsia="pl-PL"/>
        </w:rPr>
        <w:t>”. Zamawiający prosi o przekaz</w:t>
      </w:r>
      <w:r w:rsidR="00CF599F" w:rsidRPr="006644E6">
        <w:rPr>
          <w:rFonts w:asciiTheme="minorHAnsi" w:hAnsiTheme="minorHAnsi"/>
          <w:lang w:eastAsia="pl-PL"/>
        </w:rPr>
        <w:t>yw</w:t>
      </w:r>
      <w:r w:rsidRPr="006644E6">
        <w:rPr>
          <w:rFonts w:asciiTheme="minorHAnsi" w:hAnsiTheme="minorHAnsi"/>
          <w:lang w:eastAsia="pl-PL"/>
        </w:rPr>
        <w:t>anie pytań również w formie edytowalnej, gdyż skróci to czas na udzielenie wyjaśnień.</w:t>
      </w:r>
    </w:p>
    <w:p w14:paraId="34D99597" w14:textId="6E18D303" w:rsidR="00AF57E3" w:rsidRDefault="00AF57E3" w:rsidP="008E65AB">
      <w:pPr>
        <w:pStyle w:val="Akapitzlist"/>
        <w:widowControl w:val="0"/>
        <w:numPr>
          <w:ilvl w:val="1"/>
          <w:numId w:val="34"/>
        </w:numPr>
        <w:tabs>
          <w:tab w:val="left" w:pos="709"/>
        </w:tabs>
        <w:suppressAutoHyphens/>
        <w:spacing w:before="120" w:after="120"/>
        <w:ind w:left="567" w:hanging="567"/>
        <w:rPr>
          <w:rFonts w:asciiTheme="minorHAnsi" w:hAnsiTheme="minorHAnsi"/>
          <w:lang w:eastAsia="pl-PL"/>
        </w:rPr>
      </w:pPr>
      <w:r w:rsidRPr="006644E6">
        <w:rPr>
          <w:rFonts w:asciiTheme="minorHAnsi" w:hAnsiTheme="minorHAnsi"/>
          <w:lang w:eastAsia="pl-PL"/>
        </w:rPr>
        <w:t xml:space="preserve">Zamawiający jest obowiązany udzielić wyjaśnień niezwłocznie, jednak nie później niż na </w:t>
      </w:r>
      <w:r w:rsidR="00A97045">
        <w:rPr>
          <w:rFonts w:asciiTheme="minorHAnsi" w:hAnsiTheme="minorHAnsi"/>
          <w:lang w:eastAsia="pl-PL"/>
        </w:rPr>
        <w:t>6</w:t>
      </w:r>
      <w:r w:rsidRPr="006644E6">
        <w:rPr>
          <w:rFonts w:asciiTheme="minorHAnsi" w:hAnsiTheme="minorHAnsi"/>
          <w:lang w:eastAsia="pl-PL"/>
        </w:rPr>
        <w:t xml:space="preserve"> dni przed upływem terminu składania ofert – pod warunkiem, że wniosek o </w:t>
      </w:r>
      <w:r w:rsidR="00CC078B" w:rsidRPr="006644E6">
        <w:rPr>
          <w:rFonts w:asciiTheme="minorHAnsi" w:hAnsiTheme="minorHAnsi"/>
          <w:lang w:eastAsia="pl-PL"/>
        </w:rPr>
        <w:br/>
      </w:r>
      <w:r w:rsidRPr="006644E6">
        <w:rPr>
          <w:rFonts w:asciiTheme="minorHAnsi" w:hAnsiTheme="minorHAnsi"/>
          <w:lang w:eastAsia="pl-PL"/>
        </w:rPr>
        <w:t xml:space="preserve">wyjaśnienie treści SWZ wpłynął do Zamawiającego nie później niż na </w:t>
      </w:r>
      <w:r w:rsidR="00A474DC">
        <w:rPr>
          <w:rFonts w:asciiTheme="minorHAnsi" w:hAnsiTheme="minorHAnsi"/>
          <w:lang w:eastAsia="pl-PL"/>
        </w:rPr>
        <w:t>1</w:t>
      </w:r>
      <w:r w:rsidRPr="006644E6">
        <w:rPr>
          <w:rFonts w:asciiTheme="minorHAnsi" w:hAnsiTheme="minorHAnsi"/>
          <w:lang w:eastAsia="pl-PL"/>
        </w:rPr>
        <w:t xml:space="preserve">4 dni przed </w:t>
      </w:r>
      <w:r w:rsidR="00CC078B" w:rsidRPr="006644E6">
        <w:rPr>
          <w:rFonts w:asciiTheme="minorHAnsi" w:hAnsiTheme="minorHAnsi"/>
          <w:lang w:eastAsia="pl-PL"/>
        </w:rPr>
        <w:br/>
      </w:r>
      <w:r w:rsidRPr="006644E6">
        <w:rPr>
          <w:rFonts w:asciiTheme="minorHAnsi" w:hAnsiTheme="minorHAnsi"/>
          <w:lang w:eastAsia="pl-PL"/>
        </w:rPr>
        <w:t>upływem terminu składania ofert.</w:t>
      </w:r>
    </w:p>
    <w:p w14:paraId="1A4C8AFD" w14:textId="49640B9B" w:rsidR="00AF57E3" w:rsidRPr="00A474DC" w:rsidRDefault="00AF57E3" w:rsidP="008E65AB">
      <w:pPr>
        <w:pStyle w:val="Akapitzlist"/>
        <w:widowControl w:val="0"/>
        <w:numPr>
          <w:ilvl w:val="1"/>
          <w:numId w:val="34"/>
        </w:numPr>
        <w:tabs>
          <w:tab w:val="left" w:pos="709"/>
        </w:tabs>
        <w:suppressAutoHyphens/>
        <w:spacing w:before="120" w:after="120"/>
        <w:ind w:left="567" w:hanging="567"/>
        <w:rPr>
          <w:rFonts w:asciiTheme="minorHAnsi" w:hAnsiTheme="minorHAnsi"/>
          <w:lang w:eastAsia="pl-PL"/>
        </w:rPr>
      </w:pPr>
      <w:r w:rsidRPr="00A52098">
        <w:rPr>
          <w:rFonts w:asciiTheme="minorHAnsi" w:eastAsia="Verdana" w:hAnsiTheme="minorHAnsi" w:cs="Verdana"/>
          <w:lang w:eastAsia="pl-PL"/>
        </w:rPr>
        <w:t>Jeżeli Zamawiający nie udzieli wyjaśnień w terminie, o którym mowa w p</w:t>
      </w:r>
      <w:r w:rsidR="007A74F4" w:rsidRPr="00A52098">
        <w:rPr>
          <w:rFonts w:asciiTheme="minorHAnsi" w:eastAsia="Verdana" w:hAnsiTheme="minorHAnsi" w:cs="Verdana"/>
          <w:lang w:eastAsia="pl-PL"/>
        </w:rPr>
        <w:t>unkcie</w:t>
      </w:r>
      <w:r w:rsidRPr="00A52098">
        <w:rPr>
          <w:rFonts w:asciiTheme="minorHAnsi" w:eastAsia="Verdana" w:hAnsiTheme="minorHAnsi" w:cs="Verdana"/>
          <w:lang w:eastAsia="pl-PL"/>
        </w:rPr>
        <w:t xml:space="preserve"> 1</w:t>
      </w:r>
      <w:r w:rsidR="00A52098">
        <w:rPr>
          <w:rFonts w:asciiTheme="minorHAnsi" w:eastAsia="Verdana" w:hAnsiTheme="minorHAnsi" w:cs="Verdana"/>
          <w:lang w:eastAsia="pl-PL"/>
        </w:rPr>
        <w:t>4</w:t>
      </w:r>
      <w:r w:rsidRPr="00A52098">
        <w:rPr>
          <w:rFonts w:asciiTheme="minorHAnsi" w:eastAsia="Verdana" w:hAnsiTheme="minorHAnsi" w:cs="Verdana"/>
          <w:lang w:eastAsia="pl-PL"/>
        </w:rPr>
        <w:t>.2</w:t>
      </w:r>
      <w:r w:rsidR="00EB4B00" w:rsidRPr="00A52098">
        <w:rPr>
          <w:rFonts w:asciiTheme="minorHAnsi" w:eastAsia="Verdana" w:hAnsiTheme="minorHAnsi" w:cs="Verdana"/>
          <w:lang w:eastAsia="pl-PL"/>
        </w:rPr>
        <w:t xml:space="preserve"> </w:t>
      </w:r>
      <w:r w:rsidR="00CC078B" w:rsidRPr="00A52098">
        <w:rPr>
          <w:rFonts w:eastAsia="Verdana"/>
        </w:rPr>
        <w:br/>
      </w:r>
      <w:r w:rsidR="00EB4B00" w:rsidRPr="00A52098">
        <w:rPr>
          <w:rFonts w:asciiTheme="minorHAnsi" w:eastAsia="Verdana" w:hAnsiTheme="minorHAnsi" w:cs="Verdana"/>
          <w:lang w:eastAsia="pl-PL"/>
        </w:rPr>
        <w:lastRenderedPageBreak/>
        <w:t>powyżej</w:t>
      </w:r>
      <w:r w:rsidRPr="00A52098">
        <w:rPr>
          <w:rFonts w:asciiTheme="minorHAnsi" w:eastAsia="Verdana" w:hAnsiTheme="minorHAnsi" w:cs="Verdana"/>
          <w:lang w:eastAsia="pl-PL"/>
        </w:rPr>
        <w:t xml:space="preserve"> przedłuża termin składania ofert o czas niezbędny do zapoznania się </w:t>
      </w:r>
      <w:r w:rsidR="00CC078B" w:rsidRPr="00A52098">
        <w:rPr>
          <w:rFonts w:eastAsia="Verdana"/>
        </w:rPr>
        <w:br/>
      </w:r>
      <w:r w:rsidRPr="00A52098">
        <w:rPr>
          <w:rFonts w:asciiTheme="minorHAnsi" w:eastAsia="Verdana" w:hAnsiTheme="minorHAnsi" w:cs="Verdana"/>
          <w:lang w:eastAsia="pl-PL"/>
        </w:rPr>
        <w:t xml:space="preserve">wszystkich zainteresowanych Wykonawców z wyjaśnieniami niezbędnymi do </w:t>
      </w:r>
      <w:r w:rsidR="00CC078B" w:rsidRPr="00A52098">
        <w:rPr>
          <w:rFonts w:eastAsia="Verdana"/>
        </w:rPr>
        <w:br/>
      </w:r>
      <w:r w:rsidRPr="00A52098">
        <w:rPr>
          <w:rFonts w:asciiTheme="minorHAnsi" w:eastAsia="Verdana" w:hAnsiTheme="minorHAnsi" w:cs="Verdana"/>
          <w:lang w:eastAsia="pl-PL"/>
        </w:rPr>
        <w:t>należytego przygotowania i złożenia ofert.</w:t>
      </w:r>
    </w:p>
    <w:p w14:paraId="057CCA2E" w14:textId="184B2B1F" w:rsidR="00AF57E3" w:rsidRDefault="00AF57E3" w:rsidP="008E65AB">
      <w:pPr>
        <w:pStyle w:val="Akapitzlist"/>
        <w:widowControl w:val="0"/>
        <w:numPr>
          <w:ilvl w:val="1"/>
          <w:numId w:val="34"/>
        </w:numPr>
        <w:tabs>
          <w:tab w:val="left" w:pos="709"/>
        </w:tabs>
        <w:suppressAutoHyphens/>
        <w:spacing w:before="120" w:after="120"/>
        <w:ind w:left="567" w:hanging="567"/>
        <w:rPr>
          <w:rFonts w:asciiTheme="minorHAnsi" w:hAnsiTheme="minorHAnsi"/>
          <w:lang w:eastAsia="pl-PL"/>
        </w:rPr>
      </w:pPr>
      <w:r w:rsidRPr="00A474DC" w:rsidDel="005B4E44">
        <w:rPr>
          <w:rFonts w:asciiTheme="minorHAnsi" w:hAnsiTheme="minorHAnsi"/>
          <w:lang w:eastAsia="pl-PL"/>
        </w:rPr>
        <w:t>Przedłużenie terminu składania ofert nie wpływa na bieg terminu składania wniosku, o którym mowa w p</w:t>
      </w:r>
      <w:r w:rsidR="007A74F4" w:rsidRPr="00A474DC">
        <w:rPr>
          <w:rFonts w:asciiTheme="minorHAnsi" w:hAnsiTheme="minorHAnsi"/>
          <w:lang w:eastAsia="pl-PL"/>
        </w:rPr>
        <w:t>unkcie</w:t>
      </w:r>
      <w:r w:rsidRPr="00A474DC" w:rsidDel="005B4E44">
        <w:rPr>
          <w:rFonts w:asciiTheme="minorHAnsi" w:hAnsiTheme="minorHAnsi"/>
          <w:lang w:eastAsia="pl-PL"/>
        </w:rPr>
        <w:t xml:space="preserve"> 1</w:t>
      </w:r>
      <w:r w:rsidR="00A474DC">
        <w:rPr>
          <w:rFonts w:asciiTheme="minorHAnsi" w:hAnsiTheme="minorHAnsi"/>
          <w:lang w:eastAsia="pl-PL"/>
        </w:rPr>
        <w:t>4</w:t>
      </w:r>
      <w:r w:rsidRPr="00A474DC" w:rsidDel="005B4E44">
        <w:rPr>
          <w:rFonts w:asciiTheme="minorHAnsi" w:hAnsiTheme="minorHAnsi"/>
          <w:lang w:eastAsia="pl-PL"/>
        </w:rPr>
        <w:t>.</w:t>
      </w:r>
      <w:r w:rsidR="000E1B3D" w:rsidRPr="00A474DC">
        <w:rPr>
          <w:rFonts w:asciiTheme="minorHAnsi" w:hAnsiTheme="minorHAnsi"/>
          <w:lang w:eastAsia="pl-PL"/>
        </w:rPr>
        <w:t>1</w:t>
      </w:r>
      <w:r w:rsidR="00EB4B00" w:rsidRPr="00A474DC">
        <w:rPr>
          <w:rFonts w:asciiTheme="minorHAnsi" w:hAnsiTheme="minorHAnsi"/>
          <w:lang w:eastAsia="pl-PL"/>
        </w:rPr>
        <w:t xml:space="preserve"> powyżej</w:t>
      </w:r>
      <w:r w:rsidRPr="00A474DC" w:rsidDel="005B4E44">
        <w:rPr>
          <w:rFonts w:asciiTheme="minorHAnsi" w:hAnsiTheme="minorHAnsi"/>
          <w:lang w:eastAsia="pl-PL"/>
        </w:rPr>
        <w:t>.</w:t>
      </w:r>
    </w:p>
    <w:p w14:paraId="47ADBEEA" w14:textId="599E1D0B" w:rsidR="00DB2430" w:rsidRPr="007D3533" w:rsidRDefault="00AF57E3" w:rsidP="008E65AB">
      <w:pPr>
        <w:pStyle w:val="Akapitzlist"/>
        <w:widowControl w:val="0"/>
        <w:numPr>
          <w:ilvl w:val="1"/>
          <w:numId w:val="34"/>
        </w:numPr>
        <w:tabs>
          <w:tab w:val="left" w:pos="709"/>
        </w:tabs>
        <w:suppressAutoHyphens/>
        <w:spacing w:before="120" w:after="120"/>
        <w:ind w:left="567" w:hanging="567"/>
        <w:rPr>
          <w:rFonts w:asciiTheme="minorHAnsi" w:hAnsiTheme="minorHAnsi"/>
          <w:lang w:eastAsia="pl-PL"/>
        </w:rPr>
      </w:pPr>
      <w:r w:rsidRPr="007D3533">
        <w:rPr>
          <w:rFonts w:asciiTheme="minorHAnsi" w:hAnsiTheme="minorHAnsi" w:cs="Arial"/>
          <w:lang w:eastAsia="pl-PL"/>
        </w:rPr>
        <w:t>W przypadku gdy wniosek o wyjaśnienie treści SWZ nie wpłynął w terminie, o którym mowa w p</w:t>
      </w:r>
      <w:r w:rsidR="007A74F4" w:rsidRPr="007D3533">
        <w:rPr>
          <w:rFonts w:asciiTheme="minorHAnsi" w:hAnsiTheme="minorHAnsi" w:cs="Arial"/>
          <w:lang w:eastAsia="pl-PL"/>
        </w:rPr>
        <w:t>unkcie</w:t>
      </w:r>
      <w:r w:rsidRPr="007D3533">
        <w:rPr>
          <w:rFonts w:asciiTheme="minorHAnsi" w:hAnsiTheme="minorHAnsi" w:cs="Arial"/>
          <w:lang w:eastAsia="pl-PL"/>
        </w:rPr>
        <w:t xml:space="preserve"> 1</w:t>
      </w:r>
      <w:r w:rsidR="007D3533">
        <w:rPr>
          <w:rFonts w:asciiTheme="minorHAnsi" w:hAnsiTheme="minorHAnsi" w:cs="Arial"/>
          <w:lang w:eastAsia="pl-PL"/>
        </w:rPr>
        <w:t>4</w:t>
      </w:r>
      <w:r w:rsidRPr="007D3533">
        <w:rPr>
          <w:rFonts w:asciiTheme="minorHAnsi" w:hAnsiTheme="minorHAnsi" w:cs="Arial"/>
          <w:lang w:eastAsia="pl-PL"/>
        </w:rPr>
        <w:t>.2</w:t>
      </w:r>
      <w:r w:rsidR="00912E9E" w:rsidRPr="007D3533">
        <w:rPr>
          <w:rFonts w:asciiTheme="minorHAnsi" w:hAnsiTheme="minorHAnsi" w:cs="Arial"/>
          <w:lang w:eastAsia="pl-PL"/>
        </w:rPr>
        <w:t xml:space="preserve"> powyżej</w:t>
      </w:r>
      <w:r w:rsidRPr="007D3533">
        <w:rPr>
          <w:rFonts w:asciiTheme="minorHAnsi" w:hAnsiTheme="minorHAnsi" w:cs="Arial"/>
          <w:lang w:eastAsia="pl-PL"/>
        </w:rPr>
        <w:t xml:space="preserve">, Zamawiający </w:t>
      </w:r>
      <w:r w:rsidRPr="00251351">
        <w:rPr>
          <w:rFonts w:asciiTheme="minorHAnsi" w:hAnsiTheme="minorHAnsi" w:cs="Arial"/>
          <w:b/>
          <w:bCs/>
          <w:lang w:eastAsia="pl-PL"/>
        </w:rPr>
        <w:t>nie ma obowiązku udzielania wyjaśnień SWZ</w:t>
      </w:r>
      <w:r w:rsidRPr="007D3533">
        <w:rPr>
          <w:rFonts w:asciiTheme="minorHAnsi" w:hAnsiTheme="minorHAnsi" w:cs="Arial"/>
          <w:lang w:eastAsia="pl-PL"/>
        </w:rPr>
        <w:t xml:space="preserve"> oraz obowiązku przedłużenia terminu składania ofert.</w:t>
      </w:r>
    </w:p>
    <w:p w14:paraId="7F8B78DB" w14:textId="3C18DE14" w:rsidR="00AF57E3" w:rsidRDefault="00AF57E3" w:rsidP="008E65AB">
      <w:pPr>
        <w:pStyle w:val="Akapitzlist"/>
        <w:widowControl w:val="0"/>
        <w:numPr>
          <w:ilvl w:val="1"/>
          <w:numId w:val="34"/>
        </w:numPr>
        <w:tabs>
          <w:tab w:val="left" w:pos="709"/>
        </w:tabs>
        <w:suppressAutoHyphens/>
        <w:spacing w:before="120" w:after="120"/>
        <w:ind w:left="567" w:hanging="567"/>
        <w:rPr>
          <w:rFonts w:asciiTheme="minorHAnsi" w:hAnsiTheme="minorHAnsi"/>
          <w:lang w:eastAsia="pl-PL"/>
        </w:rPr>
      </w:pPr>
      <w:r w:rsidRPr="007D3533">
        <w:rPr>
          <w:rFonts w:asciiTheme="minorHAnsi" w:hAnsiTheme="minorHAnsi"/>
          <w:lang w:eastAsia="pl-PL"/>
        </w:rPr>
        <w:t>Tre</w:t>
      </w:r>
      <w:r w:rsidRPr="007D3533">
        <w:rPr>
          <w:rFonts w:asciiTheme="minorHAnsi" w:eastAsia="TimesNewRoman" w:hAnsiTheme="minorHAnsi"/>
          <w:lang w:eastAsia="pl-PL"/>
        </w:rPr>
        <w:t xml:space="preserve">ść </w:t>
      </w:r>
      <w:r w:rsidRPr="007D3533">
        <w:rPr>
          <w:rFonts w:asciiTheme="minorHAnsi" w:hAnsiTheme="minorHAnsi"/>
          <w:lang w:eastAsia="pl-PL"/>
        </w:rPr>
        <w:t>zapyta</w:t>
      </w:r>
      <w:r w:rsidRPr="007D3533">
        <w:rPr>
          <w:rFonts w:asciiTheme="minorHAnsi" w:eastAsia="TimesNewRoman" w:hAnsiTheme="minorHAnsi"/>
          <w:lang w:eastAsia="pl-PL"/>
        </w:rPr>
        <w:t>ń</w:t>
      </w:r>
      <w:r w:rsidR="002F127B" w:rsidRPr="007D3533">
        <w:rPr>
          <w:rFonts w:asciiTheme="minorHAnsi" w:hAnsiTheme="minorHAnsi"/>
          <w:lang w:eastAsia="pl-PL"/>
        </w:rPr>
        <w:t xml:space="preserve"> wraz z wyja</w:t>
      </w:r>
      <w:r w:rsidR="002F127B" w:rsidRPr="007D3533">
        <w:rPr>
          <w:rFonts w:asciiTheme="minorHAnsi" w:eastAsia="TimesNewRoman" w:hAnsiTheme="minorHAnsi"/>
          <w:lang w:eastAsia="pl-PL"/>
        </w:rPr>
        <w:t>ś</w:t>
      </w:r>
      <w:r w:rsidR="002F127B" w:rsidRPr="007D3533">
        <w:rPr>
          <w:rFonts w:asciiTheme="minorHAnsi" w:hAnsiTheme="minorHAnsi"/>
          <w:lang w:eastAsia="pl-PL"/>
        </w:rPr>
        <w:t xml:space="preserve">nieniami </w:t>
      </w:r>
      <w:r w:rsidR="4BB5CCA6" w:rsidRPr="2610F3C1">
        <w:rPr>
          <w:rFonts w:asciiTheme="minorHAnsi" w:hAnsiTheme="minorHAnsi"/>
          <w:lang w:eastAsia="pl-PL"/>
        </w:rPr>
        <w:t>Z</w:t>
      </w:r>
      <w:r w:rsidR="002F127B" w:rsidRPr="007D3533">
        <w:rPr>
          <w:rFonts w:asciiTheme="minorHAnsi" w:hAnsiTheme="minorHAnsi"/>
          <w:lang w:eastAsia="pl-PL"/>
        </w:rPr>
        <w:t>amawiający udostępni</w:t>
      </w:r>
      <w:r w:rsidRPr="007D3533">
        <w:rPr>
          <w:rFonts w:asciiTheme="minorHAnsi" w:eastAsia="TimesNewRoman" w:hAnsiTheme="minorHAnsi"/>
          <w:lang w:eastAsia="pl-PL"/>
        </w:rPr>
        <w:t xml:space="preserve">, bez ujawniania źródła </w:t>
      </w:r>
      <w:r w:rsidR="00CC078B">
        <w:rPr>
          <w:rFonts w:eastAsia="TimesNewRoman"/>
        </w:rPr>
        <w:br/>
      </w:r>
      <w:r w:rsidRPr="007D3533">
        <w:rPr>
          <w:rFonts w:asciiTheme="minorHAnsi" w:eastAsia="TimesNewRoman" w:hAnsiTheme="minorHAnsi"/>
          <w:lang w:eastAsia="pl-PL"/>
        </w:rPr>
        <w:t xml:space="preserve">zapytania, </w:t>
      </w:r>
      <w:r w:rsidR="00AF48D7" w:rsidRPr="007D3533">
        <w:rPr>
          <w:rFonts w:asciiTheme="minorHAnsi" w:eastAsia="TimesNewRoman" w:hAnsiTheme="minorHAnsi"/>
          <w:lang w:eastAsia="pl-PL"/>
        </w:rPr>
        <w:t>na</w:t>
      </w:r>
      <w:r w:rsidRPr="007D3533">
        <w:rPr>
          <w:rFonts w:asciiTheme="minorHAnsi" w:hAnsiTheme="minorHAnsi"/>
          <w:lang w:eastAsia="pl-PL"/>
        </w:rPr>
        <w:t xml:space="preserve"> </w:t>
      </w:r>
      <w:hyperlink r:id="rId31" w:history="1">
        <w:r w:rsidRPr="00660E91">
          <w:rPr>
            <w:rStyle w:val="Hipercze"/>
            <w:rFonts w:asciiTheme="minorHAnsi" w:hAnsiTheme="minorHAnsi"/>
            <w:lang w:eastAsia="pl-PL"/>
          </w:rPr>
          <w:t>Platform</w:t>
        </w:r>
        <w:r w:rsidR="00025F00" w:rsidRPr="00660E91">
          <w:rPr>
            <w:rStyle w:val="Hipercze"/>
            <w:rFonts w:asciiTheme="minorHAnsi" w:hAnsiTheme="minorHAnsi"/>
            <w:lang w:eastAsia="pl-PL"/>
          </w:rPr>
          <w:t>ie</w:t>
        </w:r>
        <w:r w:rsidR="00DB2430" w:rsidRPr="00660E91">
          <w:rPr>
            <w:rStyle w:val="Hipercze"/>
            <w:rFonts w:asciiTheme="minorHAnsi" w:hAnsiTheme="minorHAnsi"/>
            <w:lang w:eastAsia="pl-PL"/>
          </w:rPr>
          <w:t xml:space="preserve"> Zakupowej</w:t>
        </w:r>
      </w:hyperlink>
      <w:r w:rsidRPr="007D3533">
        <w:rPr>
          <w:rFonts w:asciiTheme="minorHAnsi" w:hAnsiTheme="minorHAnsi"/>
          <w:lang w:eastAsia="pl-PL"/>
        </w:rPr>
        <w:t>.</w:t>
      </w:r>
    </w:p>
    <w:p w14:paraId="414FDCCE" w14:textId="383D7C68" w:rsidR="00000FCF" w:rsidRDefault="00AF57E3" w:rsidP="008E65AB">
      <w:pPr>
        <w:pStyle w:val="Akapitzlist"/>
        <w:widowControl w:val="0"/>
        <w:numPr>
          <w:ilvl w:val="1"/>
          <w:numId w:val="34"/>
        </w:numPr>
        <w:tabs>
          <w:tab w:val="left" w:pos="709"/>
        </w:tabs>
        <w:suppressAutoHyphens/>
        <w:spacing w:before="120" w:after="120"/>
        <w:ind w:left="567" w:hanging="567"/>
        <w:rPr>
          <w:rFonts w:asciiTheme="minorHAnsi" w:hAnsiTheme="minorHAnsi"/>
          <w:lang w:eastAsia="pl-PL"/>
        </w:rPr>
      </w:pPr>
      <w:r w:rsidRPr="007D3533">
        <w:rPr>
          <w:rFonts w:asciiTheme="minorHAnsi" w:hAnsiTheme="minorHAnsi"/>
          <w:lang w:eastAsia="pl-PL"/>
        </w:rPr>
        <w:t>W uzasadnionych przypadkach Zamawiający może przed upływem terminu składania ofert zmienić treść SWZ. Dokonan</w:t>
      </w:r>
      <w:r w:rsidRPr="007D3533">
        <w:rPr>
          <w:rFonts w:asciiTheme="minorHAnsi" w:eastAsia="TimesNewRoman" w:hAnsiTheme="minorHAnsi"/>
          <w:lang w:eastAsia="pl-PL"/>
        </w:rPr>
        <w:t xml:space="preserve">ą </w:t>
      </w:r>
      <w:r w:rsidRPr="007D3533">
        <w:rPr>
          <w:rFonts w:asciiTheme="minorHAnsi" w:hAnsiTheme="minorHAnsi"/>
          <w:lang w:eastAsia="pl-PL"/>
        </w:rPr>
        <w:t>zmian</w:t>
      </w:r>
      <w:r w:rsidRPr="007D3533">
        <w:rPr>
          <w:rFonts w:asciiTheme="minorHAnsi" w:eastAsia="TimesNewRoman" w:hAnsiTheme="minorHAnsi"/>
          <w:lang w:eastAsia="pl-PL"/>
        </w:rPr>
        <w:t>ę SWZ</w:t>
      </w:r>
      <w:r w:rsidRPr="007D3533">
        <w:rPr>
          <w:rFonts w:asciiTheme="minorHAnsi" w:hAnsiTheme="minorHAnsi"/>
          <w:lang w:eastAsia="pl-PL"/>
        </w:rPr>
        <w:t xml:space="preserve"> Zamawiaj</w:t>
      </w:r>
      <w:r w:rsidRPr="007D3533">
        <w:rPr>
          <w:rFonts w:asciiTheme="minorHAnsi" w:eastAsia="TimesNewRoman" w:hAnsiTheme="minorHAnsi"/>
          <w:lang w:eastAsia="pl-PL"/>
        </w:rPr>
        <w:t>ą</w:t>
      </w:r>
      <w:r w:rsidRPr="007D3533">
        <w:rPr>
          <w:rFonts w:asciiTheme="minorHAnsi" w:hAnsiTheme="minorHAnsi"/>
          <w:lang w:eastAsia="pl-PL"/>
        </w:rPr>
        <w:t xml:space="preserve">cy udostępni na </w:t>
      </w:r>
      <w:hyperlink r:id="rId32" w:history="1">
        <w:r w:rsidRPr="00660E91">
          <w:rPr>
            <w:rStyle w:val="Hipercze"/>
            <w:rFonts w:asciiTheme="minorHAnsi" w:hAnsiTheme="minorHAnsi"/>
            <w:lang w:eastAsia="pl-PL"/>
          </w:rPr>
          <w:t>Platformie</w:t>
        </w:r>
        <w:r w:rsidR="009D610F" w:rsidRPr="00660E91">
          <w:rPr>
            <w:rStyle w:val="Hipercze"/>
            <w:rFonts w:asciiTheme="minorHAnsi" w:hAnsiTheme="minorHAnsi"/>
            <w:lang w:eastAsia="pl-PL"/>
          </w:rPr>
          <w:t xml:space="preserve"> Zakupowej</w:t>
        </w:r>
      </w:hyperlink>
      <w:r w:rsidRPr="007D3533">
        <w:rPr>
          <w:rFonts w:asciiTheme="minorHAnsi" w:hAnsiTheme="minorHAnsi"/>
          <w:lang w:eastAsia="pl-PL"/>
        </w:rPr>
        <w:t>.</w:t>
      </w:r>
    </w:p>
    <w:p w14:paraId="04EC1C28" w14:textId="77777777" w:rsidR="005A6460" w:rsidRDefault="00813650" w:rsidP="008E65AB">
      <w:pPr>
        <w:pStyle w:val="Akapitzlist"/>
        <w:widowControl w:val="0"/>
        <w:numPr>
          <w:ilvl w:val="1"/>
          <w:numId w:val="34"/>
        </w:numPr>
        <w:tabs>
          <w:tab w:val="left" w:pos="709"/>
        </w:tabs>
        <w:suppressAutoHyphens/>
        <w:spacing w:before="120" w:after="120"/>
        <w:ind w:left="567" w:hanging="567"/>
        <w:rPr>
          <w:rFonts w:asciiTheme="minorHAnsi" w:hAnsiTheme="minorHAnsi"/>
          <w:lang w:eastAsia="pl-PL"/>
        </w:rPr>
      </w:pPr>
      <w:r w:rsidRPr="006A00D4">
        <w:rPr>
          <w:rFonts w:asciiTheme="minorHAnsi" w:hAnsiTheme="minorHAnsi"/>
          <w:lang w:eastAsia="pl-PL"/>
        </w:rPr>
        <w:t xml:space="preserve">W przypadku gdy zmiana treści SWZ jest istotna dla sporządzenia oferty lub wymaga od Wykonawców dodatkowego czasu na zapoznanie się ze zmianą treści SWZ i </w:t>
      </w:r>
      <w:r w:rsidR="00CC078B" w:rsidRPr="006A00D4">
        <w:rPr>
          <w:rFonts w:asciiTheme="minorHAnsi" w:hAnsiTheme="minorHAnsi"/>
          <w:lang w:eastAsia="pl-PL"/>
        </w:rPr>
        <w:br/>
      </w:r>
      <w:r w:rsidRPr="006A00D4">
        <w:rPr>
          <w:rFonts w:asciiTheme="minorHAnsi" w:hAnsiTheme="minorHAnsi"/>
          <w:lang w:eastAsia="pl-PL"/>
        </w:rPr>
        <w:t>przygotowanie ofert</w:t>
      </w:r>
      <w:r w:rsidR="004E1528">
        <w:rPr>
          <w:rFonts w:asciiTheme="minorHAnsi" w:hAnsiTheme="minorHAnsi"/>
          <w:lang w:eastAsia="pl-PL"/>
        </w:rPr>
        <w:t>y</w:t>
      </w:r>
      <w:r w:rsidRPr="006A00D4">
        <w:rPr>
          <w:rFonts w:asciiTheme="minorHAnsi" w:hAnsiTheme="minorHAnsi"/>
          <w:lang w:eastAsia="pl-PL"/>
        </w:rPr>
        <w:t xml:space="preserve">, Zamawiający przedłuży termin składania ofert o czas niezbędny na </w:t>
      </w:r>
      <w:r w:rsidR="00DC3BAC">
        <w:rPr>
          <w:rFonts w:asciiTheme="minorHAnsi" w:hAnsiTheme="minorHAnsi"/>
          <w:lang w:eastAsia="pl-PL"/>
        </w:rPr>
        <w:t xml:space="preserve">zapoznanie się </w:t>
      </w:r>
      <w:r w:rsidR="004E1528">
        <w:rPr>
          <w:rFonts w:asciiTheme="minorHAnsi" w:hAnsiTheme="minorHAnsi"/>
          <w:lang w:eastAsia="pl-PL"/>
        </w:rPr>
        <w:t>ze zmianą SWZ i przygotowanie oferty</w:t>
      </w:r>
      <w:r w:rsidRPr="006A00D4">
        <w:rPr>
          <w:rFonts w:asciiTheme="minorHAnsi" w:hAnsiTheme="minorHAnsi"/>
          <w:lang w:eastAsia="pl-PL"/>
        </w:rPr>
        <w:t>.</w:t>
      </w:r>
      <w:r w:rsidR="000523E6" w:rsidRPr="006A00D4">
        <w:rPr>
          <w:rFonts w:asciiTheme="minorHAnsi" w:hAnsiTheme="minorHAnsi"/>
          <w:lang w:eastAsia="pl-PL"/>
        </w:rPr>
        <w:t xml:space="preserve"> </w:t>
      </w:r>
    </w:p>
    <w:p w14:paraId="26A3CC7D" w14:textId="5B1E4D26" w:rsidR="00813650" w:rsidRPr="005A6460" w:rsidRDefault="005A6460" w:rsidP="008E65AB">
      <w:pPr>
        <w:pStyle w:val="Akapitzlist"/>
        <w:widowControl w:val="0"/>
        <w:numPr>
          <w:ilvl w:val="1"/>
          <w:numId w:val="34"/>
        </w:numPr>
        <w:tabs>
          <w:tab w:val="left" w:pos="709"/>
        </w:tabs>
        <w:suppressAutoHyphens/>
        <w:spacing w:before="120" w:after="120"/>
        <w:ind w:left="567" w:hanging="567"/>
        <w:rPr>
          <w:rFonts w:asciiTheme="minorHAnsi" w:hAnsiTheme="minorHAnsi"/>
          <w:lang w:eastAsia="pl-PL"/>
        </w:rPr>
      </w:pPr>
      <w:r w:rsidRPr="005A6460">
        <w:rPr>
          <w:rFonts w:asciiTheme="minorHAnsi" w:hAnsiTheme="minorHAnsi"/>
          <w:lang w:eastAsia="pl-PL"/>
        </w:rPr>
        <w:t xml:space="preserve">W przypadku gdy zmiana treści SWZ prowadzi do zmiany ogłoszenia o zamówieniu, Zamawiający przekazuje Urzędowi Publikacji Unii Europejskiej ogłoszenie, o którym mowa w art. 90 ust. 1 ustawy </w:t>
      </w:r>
      <w:proofErr w:type="spellStart"/>
      <w:r w:rsidRPr="005A6460">
        <w:rPr>
          <w:rFonts w:asciiTheme="minorHAnsi" w:hAnsiTheme="minorHAnsi"/>
          <w:lang w:eastAsia="pl-PL"/>
        </w:rPr>
        <w:t>Pzp</w:t>
      </w:r>
      <w:proofErr w:type="spellEnd"/>
      <w:r>
        <w:rPr>
          <w:rFonts w:asciiTheme="minorHAnsi" w:hAnsiTheme="minorHAnsi"/>
          <w:lang w:eastAsia="pl-PL"/>
        </w:rPr>
        <w:t>.</w:t>
      </w:r>
    </w:p>
    <w:p w14:paraId="03B75821" w14:textId="4887BF71" w:rsidR="00DA1B74" w:rsidRDefault="00643EF9" w:rsidP="008E65AB">
      <w:pPr>
        <w:pStyle w:val="Akapitzlist"/>
        <w:widowControl w:val="0"/>
        <w:numPr>
          <w:ilvl w:val="1"/>
          <w:numId w:val="34"/>
        </w:numPr>
        <w:tabs>
          <w:tab w:val="left" w:pos="709"/>
        </w:tabs>
        <w:suppressAutoHyphens/>
        <w:spacing w:before="120" w:after="120"/>
        <w:ind w:left="709" w:hanging="709"/>
        <w:rPr>
          <w:rFonts w:asciiTheme="minorHAnsi" w:hAnsiTheme="minorHAnsi"/>
          <w:lang w:eastAsia="pl-PL"/>
        </w:rPr>
      </w:pPr>
      <w:r w:rsidRPr="00643EF9">
        <w:rPr>
          <w:rFonts w:asciiTheme="minorHAnsi" w:hAnsiTheme="minorHAnsi"/>
          <w:lang w:eastAsia="pl-PL"/>
        </w:rPr>
        <w:t>W przypadku, o którym mowa w pkt 1</w:t>
      </w:r>
      <w:r>
        <w:rPr>
          <w:rFonts w:asciiTheme="minorHAnsi" w:hAnsiTheme="minorHAnsi"/>
          <w:lang w:eastAsia="pl-PL"/>
        </w:rPr>
        <w:t>4</w:t>
      </w:r>
      <w:r w:rsidR="009C035F">
        <w:rPr>
          <w:rFonts w:asciiTheme="minorHAnsi" w:hAnsiTheme="minorHAnsi"/>
          <w:lang w:eastAsia="pl-PL"/>
        </w:rPr>
        <w:t>.</w:t>
      </w:r>
      <w:r w:rsidRPr="00643EF9">
        <w:rPr>
          <w:rFonts w:asciiTheme="minorHAnsi" w:hAnsiTheme="minorHAnsi"/>
          <w:lang w:eastAsia="pl-PL"/>
        </w:rPr>
        <w:t>9</w:t>
      </w:r>
      <w:r w:rsidR="009C035F">
        <w:rPr>
          <w:rFonts w:asciiTheme="minorHAnsi" w:hAnsiTheme="minorHAnsi"/>
          <w:lang w:eastAsia="pl-PL"/>
        </w:rPr>
        <w:t xml:space="preserve"> SWZ</w:t>
      </w:r>
      <w:r w:rsidRPr="00643EF9">
        <w:rPr>
          <w:rFonts w:asciiTheme="minorHAnsi" w:hAnsiTheme="minorHAnsi"/>
          <w:lang w:eastAsia="pl-PL"/>
        </w:rPr>
        <w:t xml:space="preserve">, udostępnienie zmiany treści SWZ na Platformie nie może nastąpić przed publikacją ogłoszenia, o którym mowa w art. 90 ust. 1 ustawy </w:t>
      </w:r>
      <w:proofErr w:type="spellStart"/>
      <w:r w:rsidRPr="00643EF9">
        <w:rPr>
          <w:rFonts w:asciiTheme="minorHAnsi" w:hAnsiTheme="minorHAnsi"/>
          <w:lang w:eastAsia="pl-PL"/>
        </w:rPr>
        <w:t>Pzp</w:t>
      </w:r>
      <w:proofErr w:type="spellEnd"/>
      <w:r w:rsidRPr="00643EF9">
        <w:rPr>
          <w:rFonts w:asciiTheme="minorHAnsi" w:hAnsiTheme="minorHAnsi"/>
          <w:lang w:eastAsia="pl-PL"/>
        </w:rPr>
        <w:t>, z wyjątkiem przypadku gdy Zamawiający nie został powiadomiony o publikacji w terminie 48 godzin od potwierdzenia przez Urząd Publikacji Unii Europejskiej otrzymania tego ogłoszenia</w:t>
      </w:r>
      <w:r w:rsidR="00165B48">
        <w:rPr>
          <w:rFonts w:asciiTheme="minorHAnsi" w:hAnsiTheme="minorHAnsi"/>
          <w:lang w:eastAsia="pl-PL"/>
        </w:rPr>
        <w:t>.</w:t>
      </w:r>
    </w:p>
    <w:p w14:paraId="7BF88EE7" w14:textId="77777777" w:rsidR="00E70B39" w:rsidRPr="00E70B39" w:rsidRDefault="00E70B39" w:rsidP="008E65AB">
      <w:pPr>
        <w:pStyle w:val="Akapitzlist"/>
        <w:widowControl w:val="0"/>
        <w:numPr>
          <w:ilvl w:val="1"/>
          <w:numId w:val="34"/>
        </w:numPr>
        <w:tabs>
          <w:tab w:val="left" w:pos="709"/>
        </w:tabs>
        <w:suppressAutoHyphens/>
        <w:spacing w:before="120" w:after="120"/>
        <w:ind w:left="709" w:hanging="709"/>
        <w:rPr>
          <w:rStyle w:val="Hipercze"/>
          <w:rFonts w:asciiTheme="minorHAnsi" w:hAnsiTheme="minorHAnsi"/>
          <w:color w:val="auto"/>
          <w:u w:val="none"/>
          <w:lang w:eastAsia="pl-PL"/>
        </w:rPr>
      </w:pPr>
      <w:r w:rsidRPr="00AF57E3">
        <w:rPr>
          <w:rFonts w:asciiTheme="minorHAnsi" w:hAnsiTheme="minorHAnsi"/>
          <w:lang w:eastAsia="pl-PL"/>
        </w:rPr>
        <w:t xml:space="preserve">Zamawiający </w:t>
      </w:r>
      <w:r>
        <w:rPr>
          <w:rFonts w:asciiTheme="minorHAnsi" w:hAnsiTheme="minorHAnsi"/>
          <w:lang w:eastAsia="pl-PL"/>
        </w:rPr>
        <w:t xml:space="preserve">informacje o </w:t>
      </w:r>
      <w:r w:rsidRPr="00AF57E3">
        <w:rPr>
          <w:rFonts w:asciiTheme="minorHAnsi" w:hAnsiTheme="minorHAnsi"/>
          <w:lang w:eastAsia="pl-PL"/>
        </w:rPr>
        <w:t xml:space="preserve">przedłużonym terminie składania ofert </w:t>
      </w:r>
      <w:r>
        <w:rPr>
          <w:rFonts w:asciiTheme="minorHAnsi" w:hAnsiTheme="minorHAnsi"/>
          <w:lang w:eastAsia="pl-PL"/>
        </w:rPr>
        <w:br/>
      </w:r>
      <w:r w:rsidRPr="00AF57E3">
        <w:rPr>
          <w:rFonts w:asciiTheme="minorHAnsi" w:hAnsiTheme="minorHAnsi"/>
          <w:lang w:eastAsia="pl-PL"/>
        </w:rPr>
        <w:t>zamieszcz</w:t>
      </w:r>
      <w:r>
        <w:rPr>
          <w:rFonts w:asciiTheme="minorHAnsi" w:hAnsiTheme="minorHAnsi"/>
          <w:lang w:eastAsia="pl-PL"/>
        </w:rPr>
        <w:t>a</w:t>
      </w:r>
      <w:r w:rsidRPr="00AF57E3">
        <w:rPr>
          <w:rFonts w:asciiTheme="minorHAnsi" w:hAnsiTheme="minorHAnsi"/>
          <w:lang w:eastAsia="pl-PL"/>
        </w:rPr>
        <w:t xml:space="preserve"> w ogłoszeniu o zmianie ogłoszenia</w:t>
      </w:r>
      <w:r>
        <w:rPr>
          <w:rFonts w:asciiTheme="minorHAnsi" w:hAnsiTheme="minorHAnsi"/>
          <w:lang w:eastAsia="pl-PL"/>
        </w:rPr>
        <w:t xml:space="preserve"> oraz </w:t>
      </w:r>
      <w:r w:rsidRPr="00AF57E3">
        <w:rPr>
          <w:rFonts w:asciiTheme="minorHAnsi" w:hAnsiTheme="minorHAnsi"/>
          <w:lang w:eastAsia="pl-PL"/>
        </w:rPr>
        <w:t xml:space="preserve">na </w:t>
      </w:r>
      <w:hyperlink r:id="rId33" w:history="1">
        <w:r w:rsidRPr="007A74F4">
          <w:rPr>
            <w:rStyle w:val="Hipercze"/>
            <w:rFonts w:asciiTheme="minorHAnsi" w:hAnsiTheme="minorHAnsi"/>
            <w:color w:val="1F3864" w:themeColor="accent1" w:themeShade="80"/>
            <w:lang w:eastAsia="pl-PL"/>
          </w:rPr>
          <w:t>Platformie Zakupowej</w:t>
        </w:r>
      </w:hyperlink>
      <w:r>
        <w:rPr>
          <w:rStyle w:val="Hipercze"/>
          <w:rFonts w:asciiTheme="minorHAnsi" w:hAnsiTheme="minorHAnsi"/>
          <w:color w:val="1F3864" w:themeColor="accent1" w:themeShade="80"/>
          <w:lang w:eastAsia="pl-PL"/>
        </w:rPr>
        <w:t>.</w:t>
      </w:r>
    </w:p>
    <w:p w14:paraId="6C8688A8" w14:textId="21EF422C" w:rsidR="00AF57E3" w:rsidRDefault="00806057" w:rsidP="008E65AB">
      <w:pPr>
        <w:pStyle w:val="Akapitzlist"/>
        <w:widowControl w:val="0"/>
        <w:numPr>
          <w:ilvl w:val="1"/>
          <w:numId w:val="34"/>
        </w:numPr>
        <w:tabs>
          <w:tab w:val="left" w:pos="709"/>
        </w:tabs>
        <w:suppressAutoHyphens/>
        <w:spacing w:before="120" w:after="120"/>
        <w:ind w:left="709" w:hanging="709"/>
        <w:rPr>
          <w:rFonts w:asciiTheme="minorHAnsi" w:hAnsiTheme="minorHAnsi"/>
          <w:lang w:eastAsia="pl-PL"/>
        </w:rPr>
      </w:pPr>
      <w:r w:rsidRPr="00806057">
        <w:rPr>
          <w:rFonts w:asciiTheme="minorHAnsi" w:hAnsiTheme="minorHAnsi"/>
          <w:lang w:eastAsia="pl-PL"/>
        </w:rPr>
        <w:t>W przypadku</w:t>
      </w:r>
      <w:r w:rsidR="000A5560">
        <w:rPr>
          <w:rFonts w:asciiTheme="minorHAnsi" w:hAnsiTheme="minorHAnsi"/>
          <w:lang w:eastAsia="pl-PL"/>
        </w:rPr>
        <w:t>,</w:t>
      </w:r>
      <w:r w:rsidRPr="00806057">
        <w:rPr>
          <w:rFonts w:asciiTheme="minorHAnsi" w:hAnsiTheme="minorHAnsi"/>
          <w:lang w:eastAsia="pl-PL"/>
        </w:rPr>
        <w:t xml:space="preserve"> gdy zmiany treści SWZ prowadziłyby do istotnej zmiany charakteru zamówienia w porównaniu z pierwotnie określonym, w szczególności prowadziłby do znacznej zmiany zakresu zamówienia, Zamawiający unieważnia postępowanie na podstawie art. 256 ustawy </w:t>
      </w:r>
      <w:proofErr w:type="spellStart"/>
      <w:r w:rsidRPr="00806057">
        <w:rPr>
          <w:rFonts w:asciiTheme="minorHAnsi" w:hAnsiTheme="minorHAnsi"/>
          <w:lang w:eastAsia="pl-PL"/>
        </w:rPr>
        <w:t>Pzp</w:t>
      </w:r>
      <w:proofErr w:type="spellEnd"/>
      <w:r w:rsidRPr="00806057">
        <w:rPr>
          <w:rFonts w:asciiTheme="minorHAnsi" w:hAnsiTheme="minorHAnsi"/>
          <w:lang w:eastAsia="pl-PL"/>
        </w:rPr>
        <w:t>.</w:t>
      </w:r>
    </w:p>
    <w:p w14:paraId="133F3ED4" w14:textId="4797478C" w:rsidR="00E70B39" w:rsidRDefault="00AF57E3" w:rsidP="008E65AB">
      <w:pPr>
        <w:pStyle w:val="Akapitzlist"/>
        <w:widowControl w:val="0"/>
        <w:numPr>
          <w:ilvl w:val="1"/>
          <w:numId w:val="34"/>
        </w:numPr>
        <w:tabs>
          <w:tab w:val="left" w:pos="709"/>
        </w:tabs>
        <w:suppressAutoHyphens/>
        <w:spacing w:before="120" w:after="120"/>
        <w:ind w:left="709" w:hanging="709"/>
        <w:rPr>
          <w:rFonts w:asciiTheme="minorHAnsi" w:hAnsiTheme="minorHAnsi"/>
          <w:lang w:eastAsia="pl-PL"/>
        </w:rPr>
      </w:pPr>
      <w:r w:rsidRPr="00E70B39">
        <w:rPr>
          <w:rFonts w:asciiTheme="minorHAnsi" w:hAnsiTheme="minorHAnsi"/>
          <w:lang w:eastAsia="pl-PL"/>
        </w:rPr>
        <w:t xml:space="preserve">W przypadku rozbieżności pomiędzy treścią niniejszej SWZ a treścią udzielonych </w:t>
      </w:r>
      <w:r w:rsidR="00740391" w:rsidRPr="00E70B39">
        <w:rPr>
          <w:rFonts w:asciiTheme="minorHAnsi" w:hAnsiTheme="minorHAnsi"/>
          <w:lang w:eastAsia="pl-PL"/>
        </w:rPr>
        <w:br/>
      </w:r>
      <w:r w:rsidRPr="00E70B39">
        <w:rPr>
          <w:rFonts w:asciiTheme="minorHAnsi" w:hAnsiTheme="minorHAnsi"/>
          <w:lang w:eastAsia="pl-PL"/>
        </w:rPr>
        <w:t xml:space="preserve">wyjaśnień lub zmian SWZ, jako obowiązującą należy przyjąć treść późniejszego </w:t>
      </w:r>
      <w:r w:rsidRPr="00E70B39">
        <w:rPr>
          <w:rFonts w:asciiTheme="minorHAnsi" w:hAnsiTheme="minorHAnsi"/>
          <w:lang w:eastAsia="pl-PL"/>
        </w:rPr>
        <w:lastRenderedPageBreak/>
        <w:t>oświadczenia Zamawiającego.</w:t>
      </w:r>
    </w:p>
    <w:p w14:paraId="3A33CEBE" w14:textId="5F9C88F6" w:rsidR="00AF57E3" w:rsidRPr="00E70B39" w:rsidRDefault="00AF57E3" w:rsidP="008E65AB">
      <w:pPr>
        <w:pStyle w:val="Akapitzlist"/>
        <w:widowControl w:val="0"/>
        <w:numPr>
          <w:ilvl w:val="1"/>
          <w:numId w:val="34"/>
        </w:numPr>
        <w:tabs>
          <w:tab w:val="left" w:pos="709"/>
        </w:tabs>
        <w:suppressAutoHyphens/>
        <w:spacing w:before="120" w:after="120"/>
        <w:ind w:left="709" w:hanging="709"/>
        <w:rPr>
          <w:rFonts w:asciiTheme="minorHAnsi" w:hAnsiTheme="minorHAnsi"/>
          <w:lang w:eastAsia="pl-PL"/>
        </w:rPr>
      </w:pPr>
      <w:r w:rsidRPr="00E70B39">
        <w:rPr>
          <w:rFonts w:asciiTheme="minorHAnsi" w:hAnsiTheme="minorHAnsi"/>
          <w:lang w:eastAsia="pl-PL"/>
        </w:rPr>
        <w:t xml:space="preserve">Zamawiający </w:t>
      </w:r>
      <w:r w:rsidRPr="00E70B39">
        <w:rPr>
          <w:rFonts w:asciiTheme="minorHAnsi" w:hAnsiTheme="minorHAnsi"/>
          <w:bCs/>
          <w:lang w:eastAsia="pl-PL"/>
        </w:rPr>
        <w:t>nie zamierza</w:t>
      </w:r>
      <w:r w:rsidRPr="00E70B39">
        <w:rPr>
          <w:rFonts w:asciiTheme="minorHAnsi" w:hAnsiTheme="minorHAnsi"/>
          <w:iCs/>
          <w:lang w:eastAsia="pl-PL"/>
        </w:rPr>
        <w:t xml:space="preserve"> </w:t>
      </w:r>
      <w:r w:rsidRPr="00E70B39">
        <w:rPr>
          <w:rFonts w:asciiTheme="minorHAnsi" w:hAnsiTheme="minorHAnsi"/>
          <w:lang w:eastAsia="pl-PL"/>
        </w:rPr>
        <w:t>zwoływać zebrania Wykonawców w celu wyjaśnienia treści SWZ.</w:t>
      </w:r>
      <w:r w:rsidRPr="00E70B39">
        <w:rPr>
          <w:rFonts w:asciiTheme="minorHAnsi" w:hAnsiTheme="minorHAnsi"/>
          <w:i/>
          <w:lang w:eastAsia="pl-PL"/>
        </w:rPr>
        <w:t xml:space="preserve"> </w:t>
      </w:r>
    </w:p>
    <w:p w14:paraId="56627DD6" w14:textId="44F59402" w:rsidR="0002330F" w:rsidRPr="007A74F4" w:rsidRDefault="003F12BE" w:rsidP="00BB1B29">
      <w:pPr>
        <w:pStyle w:val="Nagwek2"/>
      </w:pPr>
      <w:bookmarkStart w:id="42" w:name="_Toc96430580"/>
      <w:r w:rsidRPr="007A74F4">
        <w:t xml:space="preserve">Rozdział </w:t>
      </w:r>
      <w:r w:rsidR="00485595" w:rsidRPr="007A74F4">
        <w:t>1</w:t>
      </w:r>
      <w:r w:rsidR="00B71122">
        <w:t>5</w:t>
      </w:r>
      <w:r w:rsidR="007A74F4">
        <w:t>. W</w:t>
      </w:r>
      <w:r w:rsidR="007A74F4" w:rsidRPr="007A74F4">
        <w:t>ymagania dotyczące wadium</w:t>
      </w:r>
      <w:bookmarkEnd w:id="42"/>
      <w:r w:rsidR="007A74F4">
        <w:t>.</w:t>
      </w:r>
    </w:p>
    <w:p w14:paraId="455BC593" w14:textId="2EAF20C3" w:rsidR="00F4323F" w:rsidRPr="00634639" w:rsidRDefault="00F4323F" w:rsidP="008E65AB">
      <w:pPr>
        <w:pStyle w:val="Akapitzlist"/>
        <w:numPr>
          <w:ilvl w:val="1"/>
          <w:numId w:val="57"/>
        </w:numPr>
        <w:suppressAutoHyphens/>
        <w:spacing w:after="120"/>
        <w:ind w:left="709" w:hanging="709"/>
        <w:rPr>
          <w:rFonts w:asciiTheme="minorHAnsi" w:hAnsiTheme="minorHAnsi" w:cstheme="minorHAnsi"/>
          <w:bCs/>
          <w:lang w:eastAsia="pl-PL"/>
        </w:rPr>
      </w:pPr>
      <w:bookmarkStart w:id="43" w:name="_Hlk130287036"/>
      <w:r w:rsidRPr="00634639">
        <w:rPr>
          <w:rFonts w:asciiTheme="minorHAnsi" w:hAnsiTheme="minorHAnsi" w:cstheme="minorHAnsi"/>
          <w:color w:val="000000"/>
          <w:lang w:eastAsia="pl-PL"/>
        </w:rPr>
        <w:t xml:space="preserve">Zamawiający żąda wniesienia wadium w wysokości </w:t>
      </w:r>
      <w:r w:rsidR="000A73A2">
        <w:rPr>
          <w:rFonts w:asciiTheme="minorHAnsi" w:hAnsiTheme="minorHAnsi" w:cstheme="minorHAnsi"/>
          <w:color w:val="000000"/>
          <w:lang w:eastAsia="pl-PL"/>
        </w:rPr>
        <w:t>15</w:t>
      </w:r>
      <w:r w:rsidR="00C55F32">
        <w:rPr>
          <w:rFonts w:asciiTheme="minorHAnsi" w:hAnsiTheme="minorHAnsi" w:cstheme="minorHAnsi"/>
          <w:color w:val="000000"/>
          <w:lang w:eastAsia="pl-PL"/>
        </w:rPr>
        <w:t xml:space="preserve"> </w:t>
      </w:r>
      <w:r w:rsidRPr="00634639">
        <w:rPr>
          <w:rFonts w:asciiTheme="minorHAnsi" w:hAnsiTheme="minorHAnsi" w:cstheme="minorHAnsi"/>
          <w:color w:val="000000"/>
          <w:lang w:eastAsia="pl-PL"/>
        </w:rPr>
        <w:t>000,00 zł (</w:t>
      </w:r>
      <w:r w:rsidRPr="00634639">
        <w:rPr>
          <w:rFonts w:asciiTheme="minorHAnsi" w:hAnsiTheme="minorHAnsi" w:cstheme="minorHAnsi"/>
          <w:iCs/>
          <w:color w:val="000000"/>
          <w:lang w:eastAsia="pl-PL"/>
        </w:rPr>
        <w:t xml:space="preserve">słownie: </w:t>
      </w:r>
      <w:r w:rsidR="000A73A2">
        <w:rPr>
          <w:rFonts w:asciiTheme="minorHAnsi" w:hAnsiTheme="minorHAnsi" w:cstheme="minorHAnsi"/>
          <w:iCs/>
          <w:color w:val="000000"/>
          <w:lang w:eastAsia="pl-PL"/>
        </w:rPr>
        <w:t xml:space="preserve">piętnaście </w:t>
      </w:r>
      <w:r w:rsidRPr="00634639">
        <w:rPr>
          <w:rFonts w:asciiTheme="minorHAnsi" w:hAnsiTheme="minorHAnsi" w:cstheme="minorHAnsi"/>
          <w:iCs/>
          <w:color w:val="000000"/>
          <w:lang w:eastAsia="pl-PL"/>
        </w:rPr>
        <w:t xml:space="preserve">tysięcy </w:t>
      </w:r>
      <w:r w:rsidRPr="00634639">
        <w:rPr>
          <w:rFonts w:asciiTheme="minorHAnsi" w:hAnsiTheme="minorHAnsi" w:cstheme="minorHAnsi"/>
          <w:iCs/>
          <w:lang w:eastAsia="pl-PL"/>
        </w:rPr>
        <w:t>złotych</w:t>
      </w:r>
      <w:r w:rsidR="00F461E3">
        <w:rPr>
          <w:rFonts w:asciiTheme="minorHAnsi" w:hAnsiTheme="minorHAnsi" w:cstheme="minorHAnsi"/>
          <w:iCs/>
          <w:lang w:eastAsia="pl-PL"/>
        </w:rPr>
        <w:t xml:space="preserve"> zero groszy</w:t>
      </w:r>
      <w:r w:rsidRPr="00634639">
        <w:rPr>
          <w:rFonts w:asciiTheme="minorHAnsi" w:hAnsiTheme="minorHAnsi" w:cstheme="minorHAnsi"/>
          <w:lang w:eastAsia="pl-PL"/>
        </w:rPr>
        <w:t>)</w:t>
      </w:r>
      <w:r w:rsidRPr="00634639">
        <w:rPr>
          <w:rFonts w:asciiTheme="minorHAnsi" w:hAnsiTheme="minorHAnsi" w:cstheme="minorHAnsi"/>
          <w:bCs/>
          <w:lang w:eastAsia="pl-PL"/>
        </w:rPr>
        <w:t xml:space="preserve"> </w:t>
      </w:r>
      <w:r w:rsidR="0075049F" w:rsidRPr="00634639">
        <w:rPr>
          <w:rFonts w:asciiTheme="minorHAnsi" w:hAnsiTheme="minorHAnsi" w:cstheme="minorHAnsi"/>
          <w:bCs/>
          <w:lang w:eastAsia="pl-PL"/>
        </w:rPr>
        <w:t>przed upływem terminu składania ofert oraz jego</w:t>
      </w:r>
      <w:r w:rsidRPr="00634639">
        <w:rPr>
          <w:rFonts w:asciiTheme="minorHAnsi" w:hAnsiTheme="minorHAnsi" w:cstheme="minorHAnsi"/>
          <w:bCs/>
          <w:lang w:eastAsia="pl-PL"/>
        </w:rPr>
        <w:t xml:space="preserve"> utrzyman</w:t>
      </w:r>
      <w:r w:rsidR="0075049F" w:rsidRPr="00634639">
        <w:rPr>
          <w:rFonts w:asciiTheme="minorHAnsi" w:hAnsiTheme="minorHAnsi" w:cstheme="minorHAnsi"/>
          <w:bCs/>
          <w:lang w:eastAsia="pl-PL"/>
        </w:rPr>
        <w:t>ia</w:t>
      </w:r>
      <w:r w:rsidRPr="00634639">
        <w:rPr>
          <w:rFonts w:asciiTheme="minorHAnsi" w:hAnsiTheme="minorHAnsi" w:cstheme="minorHAnsi"/>
          <w:bCs/>
          <w:lang w:eastAsia="pl-PL"/>
        </w:rPr>
        <w:t xml:space="preserve"> nieprzerwanie do dnia upływu terminu związania ofertą, z wyjątkiem przypadków, o których mowa w art. 98 ust. 1 pkt 2 i 3 oraz ust. 2</w:t>
      </w:r>
      <w:r w:rsidR="0075049F" w:rsidRPr="00634639">
        <w:rPr>
          <w:rFonts w:asciiTheme="minorHAnsi" w:hAnsiTheme="minorHAnsi" w:cstheme="minorHAnsi"/>
          <w:bCs/>
          <w:lang w:eastAsia="pl-PL"/>
        </w:rPr>
        <w:t xml:space="preserve"> ustawy </w:t>
      </w:r>
      <w:proofErr w:type="spellStart"/>
      <w:r w:rsidR="0075049F" w:rsidRPr="00634639">
        <w:rPr>
          <w:rFonts w:asciiTheme="minorHAnsi" w:hAnsiTheme="minorHAnsi" w:cstheme="minorHAnsi"/>
          <w:bCs/>
          <w:lang w:eastAsia="pl-PL"/>
        </w:rPr>
        <w:t>Pzp</w:t>
      </w:r>
      <w:proofErr w:type="spellEnd"/>
      <w:r w:rsidRPr="00634639">
        <w:rPr>
          <w:rFonts w:asciiTheme="minorHAnsi" w:hAnsiTheme="minorHAnsi" w:cstheme="minorHAnsi"/>
          <w:bCs/>
          <w:lang w:eastAsia="pl-PL"/>
        </w:rPr>
        <w:t>.</w:t>
      </w:r>
    </w:p>
    <w:p w14:paraId="706DA16B" w14:textId="1C6033CF" w:rsidR="0075049F" w:rsidRPr="00634639" w:rsidRDefault="0075049F" w:rsidP="008E65AB">
      <w:pPr>
        <w:pStyle w:val="Akapitzlist"/>
        <w:numPr>
          <w:ilvl w:val="1"/>
          <w:numId w:val="57"/>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Wadium wniesione w pieniądzu będzie wniesione skutecznie, jeżeli rachunek bankowy Zamawiającego zostanie uznany kwotą wadium przed upływem terminu składania ofert (tj. przed upływem dnia</w:t>
      </w:r>
      <w:r w:rsidR="003859FD" w:rsidRPr="00634639">
        <w:rPr>
          <w:rFonts w:asciiTheme="minorHAnsi" w:hAnsiTheme="minorHAnsi" w:cstheme="minorHAnsi"/>
          <w:color w:val="000000"/>
          <w:lang w:eastAsia="pl-PL"/>
        </w:rPr>
        <w:t xml:space="preserve"> </w:t>
      </w:r>
      <w:r w:rsidRPr="00634639">
        <w:rPr>
          <w:rFonts w:asciiTheme="minorHAnsi" w:hAnsiTheme="minorHAnsi" w:cstheme="minorHAnsi"/>
          <w:color w:val="000000"/>
          <w:lang w:eastAsia="pl-PL"/>
        </w:rPr>
        <w:t xml:space="preserve">i godziny wyznaczonej jako ostateczny termin składania ofert). </w:t>
      </w:r>
    </w:p>
    <w:p w14:paraId="6CB77EFA" w14:textId="2EF10C32" w:rsidR="00F4323F" w:rsidRPr="00634639" w:rsidRDefault="00F4323F" w:rsidP="008E65AB">
      <w:pPr>
        <w:pStyle w:val="Akapitzlist"/>
        <w:numPr>
          <w:ilvl w:val="1"/>
          <w:numId w:val="57"/>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Wadium może być wnoszone w jednej lub kilku następujących formach:</w:t>
      </w:r>
    </w:p>
    <w:p w14:paraId="4E9E8A0B" w14:textId="6B070181" w:rsidR="00F4323F" w:rsidRPr="00634639" w:rsidRDefault="00F4323F" w:rsidP="008E65AB">
      <w:pPr>
        <w:pStyle w:val="Akapitzlist"/>
        <w:numPr>
          <w:ilvl w:val="2"/>
          <w:numId w:val="57"/>
        </w:numPr>
        <w:suppressAutoHyphens/>
        <w:spacing w:after="120"/>
        <w:ind w:left="992"/>
        <w:contextualSpacing/>
        <w:rPr>
          <w:rFonts w:asciiTheme="minorHAnsi" w:eastAsia="Calibri" w:hAnsiTheme="minorHAnsi" w:cs="Calibri"/>
          <w:b/>
          <w:bCs/>
          <w:lang w:eastAsia="en-US"/>
        </w:rPr>
      </w:pPr>
      <w:r w:rsidRPr="00634639">
        <w:rPr>
          <w:rFonts w:asciiTheme="minorHAnsi" w:eastAsia="Calibri" w:hAnsiTheme="minorHAnsi" w:cs="Calibri"/>
          <w:lang w:eastAsia="en-US"/>
        </w:rPr>
        <w:t>w pieniądzu przelewem na rachunek bankowy</w:t>
      </w:r>
      <w:r w:rsidRPr="00634639">
        <w:rPr>
          <w:rFonts w:asciiTheme="minorHAnsi" w:eastAsia="Calibri" w:hAnsiTheme="minorHAnsi" w:cs="Calibri"/>
          <w:b/>
          <w:bCs/>
          <w:lang w:eastAsia="en-US"/>
        </w:rPr>
        <w:t>:</w:t>
      </w:r>
    </w:p>
    <w:p w14:paraId="3322AE80" w14:textId="41406D83" w:rsidR="00F4323F" w:rsidRPr="00F4323F" w:rsidRDefault="00F4323F" w:rsidP="00CF6AB6">
      <w:pPr>
        <w:suppressAutoHyphens/>
        <w:spacing w:after="120"/>
        <w:ind w:left="993" w:firstLine="0"/>
        <w:jc w:val="center"/>
        <w:rPr>
          <w:rFonts w:asciiTheme="minorHAnsi" w:hAnsiTheme="minorHAnsi" w:cs="Calibri"/>
          <w:lang w:eastAsia="pl-PL"/>
        </w:rPr>
      </w:pPr>
      <w:r w:rsidRPr="00F4323F">
        <w:rPr>
          <w:rFonts w:asciiTheme="minorHAnsi" w:hAnsiTheme="minorHAnsi" w:cs="Calibri"/>
          <w:b/>
          <w:bCs/>
          <w:lang w:eastAsia="pl-PL"/>
        </w:rPr>
        <w:t>43 1130 1017 0019 9361 9020 0261</w:t>
      </w:r>
      <w:r w:rsidR="00634639">
        <w:rPr>
          <w:rFonts w:asciiTheme="minorHAnsi" w:hAnsiTheme="minorHAnsi" w:cs="Calibri"/>
          <w:b/>
          <w:bCs/>
          <w:lang w:eastAsia="pl-PL"/>
        </w:rPr>
        <w:br/>
      </w:r>
      <w:r w:rsidRPr="00F4323F">
        <w:rPr>
          <w:rFonts w:asciiTheme="minorHAnsi" w:hAnsiTheme="minorHAnsi" w:cs="Calibri"/>
          <w:lang w:eastAsia="pl-PL"/>
        </w:rPr>
        <w:t>z dopiskiem:</w:t>
      </w:r>
    </w:p>
    <w:p w14:paraId="548D2A8F" w14:textId="42E9F5D2" w:rsidR="00F4323F" w:rsidRPr="00F4323F" w:rsidRDefault="00F4323F" w:rsidP="00CF6AB6">
      <w:pPr>
        <w:suppressAutoHyphens/>
        <w:spacing w:after="120"/>
        <w:ind w:left="993" w:firstLine="0"/>
        <w:jc w:val="center"/>
        <w:rPr>
          <w:rFonts w:asciiTheme="minorHAnsi" w:hAnsiTheme="minorHAnsi" w:cs="Calibri"/>
          <w:lang w:eastAsia="pl-PL"/>
        </w:rPr>
      </w:pPr>
      <w:r w:rsidRPr="00F4323F">
        <w:rPr>
          <w:rFonts w:asciiTheme="minorHAnsi" w:hAnsiTheme="minorHAnsi" w:cs="Calibri"/>
          <w:lang w:eastAsia="pl-PL"/>
        </w:rPr>
        <w:t>„Wadium</w:t>
      </w:r>
      <w:r w:rsidRPr="00F4323F">
        <w:rPr>
          <w:rFonts w:asciiTheme="minorHAnsi" w:hAnsiTheme="minorHAnsi"/>
          <w:lang w:eastAsia="pl-PL"/>
        </w:rPr>
        <w:t xml:space="preserve"> </w:t>
      </w:r>
      <w:bookmarkStart w:id="44" w:name="_Hlk52814940"/>
      <w:r w:rsidR="000A73A2">
        <w:rPr>
          <w:rFonts w:asciiTheme="minorHAnsi" w:hAnsiTheme="minorHAnsi"/>
          <w:lang w:eastAsia="pl-PL"/>
        </w:rPr>
        <w:t xml:space="preserve">dot. postępowania na przeprowadzenie audytu dostępności </w:t>
      </w:r>
      <w:r w:rsidRPr="0051019F">
        <w:rPr>
          <w:rFonts w:asciiTheme="minorHAnsi" w:hAnsiTheme="minorHAnsi" w:cs="Calibri"/>
          <w:lang w:eastAsia="pl-PL"/>
        </w:rPr>
        <w:t>(ZP</w:t>
      </w:r>
      <w:r w:rsidR="00DB5B66" w:rsidRPr="0051019F">
        <w:rPr>
          <w:rFonts w:asciiTheme="minorHAnsi" w:hAnsiTheme="minorHAnsi" w:cs="Calibri"/>
          <w:lang w:eastAsia="pl-PL"/>
        </w:rPr>
        <w:t>/</w:t>
      </w:r>
      <w:r w:rsidR="0051019F" w:rsidRPr="0051019F">
        <w:rPr>
          <w:rFonts w:asciiTheme="minorHAnsi" w:hAnsiTheme="minorHAnsi" w:cs="Calibri"/>
          <w:lang w:eastAsia="pl-PL"/>
        </w:rPr>
        <w:t>0</w:t>
      </w:r>
      <w:r w:rsidR="000A73A2">
        <w:rPr>
          <w:rFonts w:asciiTheme="minorHAnsi" w:hAnsiTheme="minorHAnsi" w:cs="Calibri"/>
          <w:lang w:eastAsia="pl-PL"/>
        </w:rPr>
        <w:t>9</w:t>
      </w:r>
      <w:r w:rsidR="0051019F" w:rsidRPr="0051019F">
        <w:rPr>
          <w:rFonts w:asciiTheme="minorHAnsi" w:hAnsiTheme="minorHAnsi" w:cs="Calibri"/>
          <w:lang w:eastAsia="pl-PL"/>
        </w:rPr>
        <w:t>/</w:t>
      </w:r>
      <w:r w:rsidR="00DB5B66" w:rsidRPr="0051019F">
        <w:rPr>
          <w:rFonts w:asciiTheme="minorHAnsi" w:hAnsiTheme="minorHAnsi" w:cs="Calibri"/>
          <w:lang w:eastAsia="pl-PL"/>
        </w:rPr>
        <w:t>24</w:t>
      </w:r>
      <w:r w:rsidRPr="0051019F">
        <w:rPr>
          <w:rFonts w:asciiTheme="minorHAnsi" w:hAnsiTheme="minorHAnsi" w:cs="Calibri"/>
          <w:lang w:eastAsia="pl-PL"/>
        </w:rPr>
        <w:t>)</w:t>
      </w:r>
      <w:bookmarkEnd w:id="44"/>
      <w:r w:rsidRPr="0051019F">
        <w:rPr>
          <w:rFonts w:asciiTheme="minorHAnsi" w:hAnsiTheme="minorHAnsi" w:cs="Calibri"/>
          <w:lang w:eastAsia="pl-PL"/>
        </w:rPr>
        <w:t>”</w:t>
      </w:r>
    </w:p>
    <w:p w14:paraId="7D0C870B" w14:textId="77777777" w:rsidR="00F4323F" w:rsidRPr="00F4323F" w:rsidRDefault="00F4323F" w:rsidP="008E65AB">
      <w:pPr>
        <w:pStyle w:val="Akapitzlist"/>
        <w:numPr>
          <w:ilvl w:val="2"/>
          <w:numId w:val="57"/>
        </w:numPr>
        <w:suppressAutoHyphens/>
        <w:spacing w:after="120"/>
        <w:ind w:left="992"/>
        <w:contextualSpacing/>
        <w:rPr>
          <w:rFonts w:asciiTheme="minorHAnsi" w:eastAsia="Calibri" w:hAnsiTheme="minorHAnsi" w:cs="Calibri"/>
          <w:lang w:eastAsia="en-US"/>
        </w:rPr>
      </w:pPr>
      <w:r w:rsidRPr="00F4323F">
        <w:rPr>
          <w:rFonts w:asciiTheme="minorHAnsi" w:eastAsia="Calibri" w:hAnsiTheme="minorHAnsi" w:cs="Calibri"/>
          <w:lang w:eastAsia="en-US"/>
        </w:rPr>
        <w:t>gwarancjach ubezpieczeniowych,</w:t>
      </w:r>
    </w:p>
    <w:p w14:paraId="64A5B5C4" w14:textId="77777777" w:rsidR="00F4323F" w:rsidRPr="00F4323F" w:rsidRDefault="00F4323F" w:rsidP="008E65AB">
      <w:pPr>
        <w:pStyle w:val="Akapitzlist"/>
        <w:numPr>
          <w:ilvl w:val="2"/>
          <w:numId w:val="57"/>
        </w:numPr>
        <w:suppressAutoHyphens/>
        <w:spacing w:after="120"/>
        <w:ind w:left="992"/>
        <w:contextualSpacing/>
        <w:rPr>
          <w:rFonts w:asciiTheme="minorHAnsi" w:eastAsia="Calibri" w:hAnsiTheme="minorHAnsi" w:cs="Calibri"/>
          <w:lang w:eastAsia="en-US"/>
        </w:rPr>
      </w:pPr>
      <w:r w:rsidRPr="00F4323F">
        <w:rPr>
          <w:rFonts w:asciiTheme="minorHAnsi" w:eastAsia="Calibri" w:hAnsiTheme="minorHAnsi" w:cs="Calibri"/>
          <w:lang w:eastAsia="en-US"/>
        </w:rPr>
        <w:t>gwarancjach bankowych,</w:t>
      </w:r>
    </w:p>
    <w:p w14:paraId="443B1B4F" w14:textId="26C52081" w:rsidR="00F4323F" w:rsidRPr="00F4323F" w:rsidRDefault="00F4323F" w:rsidP="008E65AB">
      <w:pPr>
        <w:pStyle w:val="Akapitzlist"/>
        <w:numPr>
          <w:ilvl w:val="2"/>
          <w:numId w:val="57"/>
        </w:numPr>
        <w:suppressAutoHyphens/>
        <w:spacing w:after="120"/>
        <w:ind w:left="992"/>
        <w:contextualSpacing/>
        <w:rPr>
          <w:rFonts w:asciiTheme="minorHAnsi" w:eastAsia="Calibri" w:hAnsiTheme="minorHAnsi" w:cs="Calibri"/>
          <w:lang w:eastAsia="en-US"/>
        </w:rPr>
      </w:pPr>
      <w:r w:rsidRPr="00F4323F">
        <w:rPr>
          <w:rFonts w:asciiTheme="minorHAnsi" w:eastAsia="Calibri" w:hAnsiTheme="minorHAnsi" w:cs="Calibri"/>
          <w:lang w:eastAsia="en-US"/>
        </w:rPr>
        <w:t>poręczeniach udzielanych przez podmioty, o których mowa w art. 6b ust. 5 pkt 2 ustawy z dnia 9 listopada 2000 r. o utworzeniu Polskiej Agencji Rozwoju Przedsiębiorczości</w:t>
      </w:r>
      <w:r w:rsidRPr="00634639">
        <w:rPr>
          <w:rFonts w:asciiTheme="minorHAnsi" w:eastAsia="Calibri" w:hAnsiTheme="minorHAnsi" w:cs="Calibri"/>
          <w:lang w:eastAsia="en-US"/>
        </w:rPr>
        <w:t xml:space="preserve"> z późniejszymi zmianami.</w:t>
      </w:r>
    </w:p>
    <w:p w14:paraId="60D1AD38" w14:textId="5E526563" w:rsidR="0075049F" w:rsidRPr="00634639" w:rsidRDefault="0075049F" w:rsidP="008E65AB">
      <w:pPr>
        <w:pStyle w:val="Akapitzlist"/>
        <w:numPr>
          <w:ilvl w:val="1"/>
          <w:numId w:val="57"/>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Wadium wniesione w pieniądzu Zamawiający przechowuje na rachunku bankowym.</w:t>
      </w:r>
    </w:p>
    <w:p w14:paraId="7A11A5F6" w14:textId="36091F59" w:rsidR="00F4323F" w:rsidRPr="00634639" w:rsidRDefault="00E92447" w:rsidP="008E65AB">
      <w:pPr>
        <w:pStyle w:val="Akapitzlist"/>
        <w:numPr>
          <w:ilvl w:val="1"/>
          <w:numId w:val="57"/>
        </w:numPr>
        <w:suppressAutoHyphens/>
        <w:spacing w:after="120"/>
        <w:ind w:left="709" w:hanging="709"/>
        <w:rPr>
          <w:rFonts w:asciiTheme="minorHAnsi" w:hAnsiTheme="minorHAnsi" w:cstheme="minorHAnsi"/>
          <w:color w:val="000000"/>
          <w:lang w:eastAsia="pl-PL"/>
        </w:rPr>
      </w:pPr>
      <w:r>
        <w:rPr>
          <w:rFonts w:asciiTheme="minorHAnsi" w:hAnsiTheme="minorHAnsi" w:cstheme="minorHAnsi"/>
          <w:b/>
          <w:bCs/>
          <w:color w:val="000000"/>
          <w:lang w:eastAsia="pl-PL"/>
        </w:rPr>
        <w:t>Jeżeli w</w:t>
      </w:r>
      <w:r w:rsidR="00F4323F" w:rsidRPr="00634639">
        <w:rPr>
          <w:rFonts w:asciiTheme="minorHAnsi" w:hAnsiTheme="minorHAnsi" w:cstheme="minorHAnsi"/>
          <w:b/>
          <w:bCs/>
          <w:color w:val="000000"/>
          <w:lang w:eastAsia="pl-PL"/>
        </w:rPr>
        <w:t xml:space="preserve">adium </w:t>
      </w:r>
      <w:r>
        <w:rPr>
          <w:rFonts w:asciiTheme="minorHAnsi" w:hAnsiTheme="minorHAnsi" w:cstheme="minorHAnsi"/>
          <w:b/>
          <w:bCs/>
          <w:color w:val="000000"/>
          <w:lang w:eastAsia="pl-PL"/>
        </w:rPr>
        <w:t xml:space="preserve">jest </w:t>
      </w:r>
      <w:r w:rsidR="00F4323F" w:rsidRPr="00634639">
        <w:rPr>
          <w:rFonts w:asciiTheme="minorHAnsi" w:hAnsiTheme="minorHAnsi" w:cstheme="minorHAnsi"/>
          <w:b/>
          <w:bCs/>
          <w:color w:val="000000"/>
          <w:lang w:eastAsia="pl-PL"/>
        </w:rPr>
        <w:t>wnoszone w formie gwarancji</w:t>
      </w:r>
      <w:r w:rsidR="00EE3E3C">
        <w:rPr>
          <w:rFonts w:asciiTheme="minorHAnsi" w:hAnsiTheme="minorHAnsi" w:cstheme="minorHAnsi"/>
          <w:b/>
          <w:bCs/>
          <w:color w:val="000000"/>
          <w:lang w:eastAsia="pl-PL"/>
        </w:rPr>
        <w:t xml:space="preserve"> lub</w:t>
      </w:r>
      <w:r w:rsidR="00F4323F" w:rsidRPr="00634639">
        <w:rPr>
          <w:rFonts w:asciiTheme="minorHAnsi" w:hAnsiTheme="minorHAnsi" w:cstheme="minorHAnsi"/>
          <w:b/>
          <w:bCs/>
          <w:color w:val="000000"/>
          <w:lang w:eastAsia="pl-PL"/>
        </w:rPr>
        <w:t xml:space="preserve"> </w:t>
      </w:r>
      <w:r w:rsidR="00EE3E3C" w:rsidRPr="00634639">
        <w:rPr>
          <w:rFonts w:asciiTheme="minorHAnsi" w:hAnsiTheme="minorHAnsi" w:cstheme="minorHAnsi"/>
          <w:b/>
          <w:bCs/>
          <w:color w:val="000000"/>
          <w:lang w:eastAsia="pl-PL"/>
        </w:rPr>
        <w:t>poręczenia</w:t>
      </w:r>
      <w:r w:rsidR="00972772">
        <w:rPr>
          <w:rFonts w:asciiTheme="minorHAnsi" w:hAnsiTheme="minorHAnsi" w:cstheme="minorHAnsi"/>
          <w:b/>
          <w:bCs/>
          <w:color w:val="000000"/>
          <w:lang w:eastAsia="pl-PL"/>
        </w:rPr>
        <w:t xml:space="preserve"> Wykonawca </w:t>
      </w:r>
      <w:r w:rsidR="00966BE5">
        <w:rPr>
          <w:rFonts w:asciiTheme="minorHAnsi" w:hAnsiTheme="minorHAnsi" w:cstheme="minorHAnsi"/>
          <w:b/>
          <w:bCs/>
          <w:color w:val="000000"/>
          <w:lang w:eastAsia="pl-PL"/>
        </w:rPr>
        <w:t xml:space="preserve">przekazuje </w:t>
      </w:r>
      <w:r w:rsidR="0064721D">
        <w:rPr>
          <w:rFonts w:asciiTheme="minorHAnsi" w:hAnsiTheme="minorHAnsi" w:cstheme="minorHAnsi"/>
          <w:b/>
          <w:bCs/>
          <w:color w:val="000000"/>
          <w:lang w:eastAsia="pl-PL"/>
        </w:rPr>
        <w:t>Zamawiającemu</w:t>
      </w:r>
      <w:r w:rsidR="00966BE5">
        <w:rPr>
          <w:rFonts w:asciiTheme="minorHAnsi" w:hAnsiTheme="minorHAnsi" w:cstheme="minorHAnsi"/>
          <w:b/>
          <w:bCs/>
          <w:color w:val="000000"/>
          <w:lang w:eastAsia="pl-PL"/>
        </w:rPr>
        <w:t xml:space="preserve"> </w:t>
      </w:r>
      <w:r w:rsidR="00CE4CBA">
        <w:rPr>
          <w:rFonts w:asciiTheme="minorHAnsi" w:hAnsiTheme="minorHAnsi" w:cstheme="minorHAnsi"/>
          <w:b/>
          <w:bCs/>
          <w:color w:val="000000"/>
          <w:lang w:eastAsia="pl-PL"/>
        </w:rPr>
        <w:t>oryginał gwarancji lub poręczenia</w:t>
      </w:r>
      <w:r w:rsidR="00CF1E72">
        <w:rPr>
          <w:rFonts w:asciiTheme="minorHAnsi" w:hAnsiTheme="minorHAnsi" w:cstheme="minorHAnsi"/>
          <w:b/>
          <w:bCs/>
          <w:color w:val="000000"/>
          <w:lang w:eastAsia="pl-PL"/>
        </w:rPr>
        <w:t xml:space="preserve">, w postaci </w:t>
      </w:r>
      <w:r w:rsidR="0075607E">
        <w:rPr>
          <w:rFonts w:asciiTheme="minorHAnsi" w:hAnsiTheme="minorHAnsi" w:cstheme="minorHAnsi"/>
          <w:b/>
          <w:bCs/>
          <w:color w:val="000000"/>
          <w:lang w:eastAsia="pl-PL"/>
        </w:rPr>
        <w:t>elektronicznej</w:t>
      </w:r>
      <w:r w:rsidR="00CF1E72">
        <w:rPr>
          <w:rFonts w:asciiTheme="minorHAnsi" w:hAnsiTheme="minorHAnsi" w:cstheme="minorHAnsi"/>
          <w:b/>
          <w:bCs/>
          <w:color w:val="000000"/>
          <w:lang w:eastAsia="pl-PL"/>
        </w:rPr>
        <w:t>.</w:t>
      </w:r>
      <w:r w:rsidR="00EE3E3C" w:rsidRPr="00634639">
        <w:rPr>
          <w:rFonts w:asciiTheme="minorHAnsi" w:hAnsiTheme="minorHAnsi" w:cstheme="minorHAnsi"/>
          <w:b/>
          <w:bCs/>
          <w:color w:val="000000"/>
          <w:lang w:eastAsia="pl-PL"/>
        </w:rPr>
        <w:t xml:space="preserve"> </w:t>
      </w:r>
      <w:r w:rsidR="00F4323F" w:rsidRPr="00634639">
        <w:rPr>
          <w:rFonts w:asciiTheme="minorHAnsi" w:hAnsiTheme="minorHAnsi" w:cstheme="minorHAnsi"/>
          <w:color w:val="000000"/>
          <w:lang w:eastAsia="pl-PL"/>
        </w:rPr>
        <w:t xml:space="preserve">Oznacza to, że </w:t>
      </w:r>
      <w:r w:rsidR="00F4323F" w:rsidRPr="00634639">
        <w:rPr>
          <w:rFonts w:asciiTheme="minorHAnsi" w:hAnsiTheme="minorHAnsi" w:cstheme="minorHAnsi"/>
          <w:b/>
          <w:bCs/>
          <w:color w:val="000000"/>
          <w:lang w:eastAsia="pl-PL"/>
        </w:rPr>
        <w:t>skuteczne wniesienie wadium w formie poręcze</w:t>
      </w:r>
      <w:r w:rsidR="00634639" w:rsidRPr="00634639">
        <w:rPr>
          <w:rFonts w:asciiTheme="minorHAnsi" w:hAnsiTheme="minorHAnsi" w:cstheme="minorHAnsi"/>
          <w:b/>
          <w:bCs/>
          <w:color w:val="000000"/>
          <w:lang w:eastAsia="pl-PL"/>
        </w:rPr>
        <w:t>nia</w:t>
      </w:r>
      <w:r w:rsidR="00F4323F" w:rsidRPr="00634639">
        <w:rPr>
          <w:rFonts w:asciiTheme="minorHAnsi" w:hAnsiTheme="minorHAnsi" w:cstheme="minorHAnsi"/>
          <w:b/>
          <w:bCs/>
          <w:color w:val="000000"/>
          <w:lang w:eastAsia="pl-PL"/>
        </w:rPr>
        <w:t xml:space="preserve"> lub gwarancji wymaga złożenia dokumentu w postaci elektronicznej opatrzonej kwalifikowanym podpisem elektronicznym</w:t>
      </w:r>
      <w:r w:rsidR="00F4323F" w:rsidRPr="00634639">
        <w:rPr>
          <w:rFonts w:asciiTheme="minorHAnsi" w:hAnsiTheme="minorHAnsi" w:cstheme="minorHAnsi"/>
          <w:color w:val="000000"/>
          <w:lang w:eastAsia="pl-PL"/>
        </w:rPr>
        <w:t xml:space="preserve"> przez pracownika instytucji udzielającej poręczenia lub gwarancji, upoważnionego do sporządzania i wydania dokumentu. Wniesienie dokumentu wadium w postaci elektronicznej obejmuje przekazanie tego dokumentu w takiej formie, w jakiej został on ustanowiony przez gwaranta/poręczyciela, tj. oryginału dokumentu (bez opatrywania dokumentu dodatkowym kwalifikowanym podpisem elektronicznym przez Wykonawcę). Dokument wniesienia wadium </w:t>
      </w:r>
      <w:r w:rsidR="00F4323F" w:rsidRPr="00634639">
        <w:rPr>
          <w:rFonts w:asciiTheme="minorHAnsi" w:hAnsiTheme="minorHAnsi" w:cstheme="minorHAnsi"/>
          <w:color w:val="000000"/>
          <w:lang w:eastAsia="pl-PL"/>
        </w:rPr>
        <w:lastRenderedPageBreak/>
        <w:t xml:space="preserve">Wykonawca składa załączając </w:t>
      </w:r>
      <w:r w:rsidR="000455B8">
        <w:rPr>
          <w:rFonts w:asciiTheme="minorHAnsi" w:hAnsiTheme="minorHAnsi" w:cstheme="minorHAnsi"/>
          <w:color w:val="000000"/>
          <w:lang w:eastAsia="pl-PL"/>
        </w:rPr>
        <w:t>w przedmiotowym postępowaniu</w:t>
      </w:r>
      <w:r w:rsidR="000455B8" w:rsidRPr="00634639">
        <w:rPr>
          <w:rFonts w:asciiTheme="minorHAnsi" w:hAnsiTheme="minorHAnsi" w:cstheme="minorHAnsi"/>
          <w:color w:val="000000"/>
          <w:lang w:eastAsia="pl-PL"/>
        </w:rPr>
        <w:t xml:space="preserve"> </w:t>
      </w:r>
      <w:r w:rsidR="00F4323F" w:rsidRPr="00634639">
        <w:rPr>
          <w:rFonts w:asciiTheme="minorHAnsi" w:hAnsiTheme="minorHAnsi" w:cstheme="minorHAnsi"/>
          <w:color w:val="000000"/>
          <w:lang w:eastAsia="pl-PL"/>
        </w:rPr>
        <w:t xml:space="preserve">na </w:t>
      </w:r>
      <w:hyperlink r:id="rId34" w:history="1">
        <w:r w:rsidR="00F4323F" w:rsidRPr="00660E91">
          <w:rPr>
            <w:rStyle w:val="Hipercze"/>
            <w:rFonts w:asciiTheme="minorHAnsi" w:hAnsiTheme="minorHAnsi" w:cstheme="minorHAnsi"/>
            <w:lang w:eastAsia="pl-PL"/>
          </w:rPr>
          <w:t xml:space="preserve">Platformie </w:t>
        </w:r>
        <w:r w:rsidR="00F5112D" w:rsidRPr="00660E91">
          <w:rPr>
            <w:rStyle w:val="Hipercze"/>
            <w:rFonts w:asciiTheme="minorHAnsi" w:hAnsiTheme="minorHAnsi" w:cstheme="minorHAnsi"/>
            <w:lang w:eastAsia="pl-PL"/>
          </w:rPr>
          <w:t>Zakupowej</w:t>
        </w:r>
      </w:hyperlink>
      <w:r w:rsidR="00F5112D">
        <w:rPr>
          <w:rFonts w:asciiTheme="minorHAnsi" w:hAnsiTheme="minorHAnsi" w:cstheme="minorHAnsi"/>
          <w:color w:val="000000"/>
          <w:lang w:eastAsia="pl-PL"/>
        </w:rPr>
        <w:t>,</w:t>
      </w:r>
      <w:r w:rsidR="00F4323F" w:rsidRPr="00634639">
        <w:rPr>
          <w:rFonts w:asciiTheme="minorHAnsi" w:hAnsiTheme="minorHAnsi" w:cstheme="minorHAnsi"/>
          <w:color w:val="000000"/>
          <w:lang w:eastAsia="pl-PL"/>
        </w:rPr>
        <w:t xml:space="preserve"> poprzez wybranie polecenia „</w:t>
      </w:r>
      <w:r w:rsidR="00F5112D">
        <w:rPr>
          <w:rFonts w:asciiTheme="minorHAnsi" w:hAnsiTheme="minorHAnsi" w:cstheme="minorHAnsi"/>
          <w:color w:val="000000"/>
          <w:lang w:eastAsia="pl-PL"/>
        </w:rPr>
        <w:t>dołącz plik</w:t>
      </w:r>
      <w:r w:rsidR="00F4323F" w:rsidRPr="00634639">
        <w:rPr>
          <w:rFonts w:asciiTheme="minorHAnsi" w:hAnsiTheme="minorHAnsi" w:cstheme="minorHAnsi"/>
          <w:color w:val="000000"/>
          <w:lang w:eastAsia="pl-PL"/>
        </w:rPr>
        <w:t xml:space="preserve">”. </w:t>
      </w:r>
    </w:p>
    <w:p w14:paraId="13A59B34" w14:textId="77777777" w:rsidR="00244216" w:rsidRDefault="00F4323F" w:rsidP="008E65AB">
      <w:pPr>
        <w:pStyle w:val="Akapitzlist"/>
        <w:numPr>
          <w:ilvl w:val="1"/>
          <w:numId w:val="57"/>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 xml:space="preserve">W przypadku wadium wnoszonego w </w:t>
      </w:r>
      <w:r w:rsidR="003859FD" w:rsidRPr="00634639">
        <w:rPr>
          <w:rFonts w:asciiTheme="minorHAnsi" w:hAnsiTheme="minorHAnsi" w:cstheme="minorHAnsi"/>
          <w:color w:val="000000"/>
          <w:lang w:eastAsia="pl-PL"/>
        </w:rPr>
        <w:t>innej formie niż pieniądzu</w:t>
      </w:r>
      <w:r w:rsidR="00244216">
        <w:rPr>
          <w:rFonts w:asciiTheme="minorHAnsi" w:hAnsiTheme="minorHAnsi" w:cstheme="minorHAnsi"/>
          <w:color w:val="000000"/>
          <w:lang w:eastAsia="pl-PL"/>
        </w:rPr>
        <w:t>:</w:t>
      </w:r>
    </w:p>
    <w:p w14:paraId="1218CFD9" w14:textId="06AFE882" w:rsidR="00F4323F" w:rsidRPr="00244216" w:rsidRDefault="003859FD" w:rsidP="008E65AB">
      <w:pPr>
        <w:pStyle w:val="Akapitzlist"/>
        <w:numPr>
          <w:ilvl w:val="2"/>
          <w:numId w:val="57"/>
        </w:numPr>
        <w:suppressAutoHyphens/>
        <w:spacing w:after="120"/>
        <w:ind w:left="1276" w:hanging="992"/>
        <w:contextualSpacing/>
        <w:rPr>
          <w:rFonts w:asciiTheme="minorHAnsi" w:eastAsia="Calibri" w:hAnsiTheme="minorHAnsi" w:cs="Calibri"/>
          <w:lang w:eastAsia="en-US"/>
        </w:rPr>
      </w:pPr>
      <w:r w:rsidRPr="00244216">
        <w:rPr>
          <w:rFonts w:asciiTheme="minorHAnsi" w:eastAsia="Calibri" w:hAnsiTheme="minorHAnsi" w:cs="Calibri"/>
          <w:lang w:eastAsia="en-US"/>
        </w:rPr>
        <w:t>z treści gwarancji lub poręczenia</w:t>
      </w:r>
      <w:r w:rsidR="00F4323F" w:rsidRPr="00244216">
        <w:rPr>
          <w:rFonts w:asciiTheme="minorHAnsi" w:eastAsia="Calibri" w:hAnsiTheme="minorHAnsi" w:cs="Calibri"/>
          <w:lang w:eastAsia="en-US"/>
        </w:rPr>
        <w:t xml:space="preserve"> </w:t>
      </w:r>
      <w:r w:rsidRPr="00244216">
        <w:rPr>
          <w:rFonts w:asciiTheme="minorHAnsi" w:eastAsia="Calibri" w:hAnsiTheme="minorHAnsi" w:cs="Calibri"/>
          <w:lang w:eastAsia="en-US"/>
        </w:rPr>
        <w:t xml:space="preserve">musi wynikać </w:t>
      </w:r>
      <w:r w:rsidR="00F4323F" w:rsidRPr="00244216">
        <w:rPr>
          <w:rFonts w:asciiTheme="minorHAnsi" w:eastAsia="Calibri" w:hAnsiTheme="minorHAnsi" w:cs="Calibri"/>
          <w:lang w:eastAsia="en-US"/>
        </w:rPr>
        <w:t xml:space="preserve">zobowiązanie, odpowiednio podmiotu udzielającego gwarancji lub poręczyciela, do bezwarunkowej, nieodwołalnej zapłaty wymaganej kwoty gwarancji lub poręczenia na pierwsze żądanie Zamawiającego w okolicznościach </w:t>
      </w:r>
      <w:r w:rsidRPr="00244216">
        <w:rPr>
          <w:rFonts w:asciiTheme="minorHAnsi" w:eastAsia="Calibri" w:hAnsiTheme="minorHAnsi" w:cs="Calibri"/>
          <w:lang w:eastAsia="en-US"/>
        </w:rPr>
        <w:t xml:space="preserve">skutkujących zatrzymaniem wadium </w:t>
      </w:r>
      <w:r w:rsidR="00F4323F" w:rsidRPr="00244216">
        <w:rPr>
          <w:rFonts w:asciiTheme="minorHAnsi" w:eastAsia="Calibri" w:hAnsiTheme="minorHAnsi" w:cs="Calibri"/>
          <w:lang w:eastAsia="en-US"/>
        </w:rPr>
        <w:t xml:space="preserve">określonych w art. </w:t>
      </w:r>
      <w:r w:rsidRPr="00244216">
        <w:rPr>
          <w:rFonts w:asciiTheme="minorHAnsi" w:eastAsia="Calibri" w:hAnsiTheme="minorHAnsi" w:cs="Calibri"/>
          <w:lang w:eastAsia="en-US"/>
        </w:rPr>
        <w:t>98</w:t>
      </w:r>
      <w:r w:rsidR="00F4323F" w:rsidRPr="00244216">
        <w:rPr>
          <w:rFonts w:asciiTheme="minorHAnsi" w:eastAsia="Calibri" w:hAnsiTheme="minorHAnsi" w:cs="Calibri"/>
          <w:lang w:eastAsia="en-US"/>
        </w:rPr>
        <w:t xml:space="preserve"> ust. </w:t>
      </w:r>
      <w:r w:rsidRPr="00244216">
        <w:rPr>
          <w:rFonts w:asciiTheme="minorHAnsi" w:eastAsia="Calibri" w:hAnsiTheme="minorHAnsi" w:cs="Calibri"/>
          <w:lang w:eastAsia="en-US"/>
        </w:rPr>
        <w:t>6</w:t>
      </w:r>
      <w:r w:rsidR="00F4323F" w:rsidRPr="00244216">
        <w:rPr>
          <w:rFonts w:asciiTheme="minorHAnsi" w:eastAsia="Calibri" w:hAnsiTheme="minorHAnsi" w:cs="Calibri"/>
          <w:lang w:eastAsia="en-US"/>
        </w:rPr>
        <w:t xml:space="preserve"> ustawy </w:t>
      </w:r>
      <w:proofErr w:type="spellStart"/>
      <w:r w:rsidR="00F4323F" w:rsidRPr="00244216">
        <w:rPr>
          <w:rFonts w:asciiTheme="minorHAnsi" w:eastAsia="Calibri" w:hAnsiTheme="minorHAnsi" w:cs="Calibri"/>
          <w:lang w:eastAsia="en-US"/>
        </w:rPr>
        <w:t>Pzp</w:t>
      </w:r>
      <w:proofErr w:type="spellEnd"/>
      <w:r w:rsidR="005F6EF0" w:rsidRPr="00244216">
        <w:rPr>
          <w:rFonts w:asciiTheme="minorHAnsi" w:eastAsia="Calibri" w:hAnsiTheme="minorHAnsi" w:cs="Calibri"/>
          <w:lang w:eastAsia="en-US"/>
        </w:rPr>
        <w:t xml:space="preserve"> (pkt 15.13 SWZ)</w:t>
      </w:r>
      <w:r w:rsidR="00F4323F" w:rsidRPr="00244216">
        <w:rPr>
          <w:rFonts w:asciiTheme="minorHAnsi" w:eastAsia="Calibri" w:hAnsiTheme="minorHAnsi" w:cs="Calibri"/>
          <w:lang w:eastAsia="en-US"/>
        </w:rPr>
        <w:t xml:space="preserve">. </w:t>
      </w:r>
    </w:p>
    <w:p w14:paraId="728C26A9" w14:textId="50C259DE" w:rsidR="00244216" w:rsidRPr="00244216" w:rsidRDefault="00F4323F" w:rsidP="00CF6AB6">
      <w:pPr>
        <w:pStyle w:val="Akapitzlist"/>
        <w:tabs>
          <w:tab w:val="left" w:pos="1276"/>
        </w:tabs>
        <w:suppressAutoHyphens/>
        <w:spacing w:after="120"/>
        <w:ind w:left="1276" w:firstLine="0"/>
        <w:rPr>
          <w:rFonts w:asciiTheme="minorHAnsi" w:hAnsiTheme="minorHAnsi" w:cstheme="minorBidi"/>
          <w:color w:val="000000"/>
          <w:lang w:eastAsia="pl-PL"/>
        </w:rPr>
      </w:pPr>
      <w:r w:rsidRPr="2610F3C1">
        <w:rPr>
          <w:rFonts w:asciiTheme="minorHAnsi" w:hAnsiTheme="minorHAnsi" w:cstheme="minorBidi"/>
          <w:color w:val="000000" w:themeColor="text1"/>
          <w:lang w:eastAsia="pl-PL"/>
        </w:rPr>
        <w:t>W dokumencie tym gwarant/poręczyciel nie może uzależniać dokonania zapłaty od spełniania przez beneficjenta (PFRON) dodatkowych warunków z wyjątkiem dokumentu potwierdzającego umocowanie do działania w imieniu PFRON</w:t>
      </w:r>
      <w:r w:rsidR="00244216" w:rsidRPr="2610F3C1">
        <w:rPr>
          <w:rFonts w:asciiTheme="minorHAnsi" w:hAnsiTheme="minorHAnsi" w:cstheme="minorBidi"/>
          <w:color w:val="000000" w:themeColor="text1"/>
          <w:lang w:eastAsia="pl-PL"/>
        </w:rPr>
        <w:t>;</w:t>
      </w:r>
    </w:p>
    <w:p w14:paraId="7CF13693" w14:textId="6DD6F5BE" w:rsidR="00244216" w:rsidRPr="00244216" w:rsidRDefault="00244216" w:rsidP="008E65AB">
      <w:pPr>
        <w:pStyle w:val="Akapitzlist"/>
        <w:numPr>
          <w:ilvl w:val="2"/>
          <w:numId w:val="57"/>
        </w:numPr>
        <w:suppressAutoHyphens/>
        <w:spacing w:after="120"/>
        <w:ind w:left="1276" w:hanging="992"/>
        <w:contextualSpacing/>
        <w:rPr>
          <w:rFonts w:asciiTheme="minorHAnsi" w:eastAsia="Calibri" w:hAnsiTheme="minorHAnsi" w:cs="Calibri"/>
          <w:lang w:eastAsia="en-US"/>
        </w:rPr>
      </w:pPr>
      <w:r w:rsidRPr="00244216">
        <w:rPr>
          <w:rFonts w:asciiTheme="minorHAnsi" w:eastAsia="Calibri" w:hAnsiTheme="minorHAnsi" w:cs="Calibri"/>
          <w:lang w:eastAsia="en-US"/>
        </w:rPr>
        <w:t xml:space="preserve">w przypadku Wykonawców wspólnie ubiegających się o udzielenie zamówienia (art. 58 </w:t>
      </w:r>
      <w:r>
        <w:rPr>
          <w:rFonts w:asciiTheme="minorHAnsi" w:eastAsia="Calibri" w:hAnsiTheme="minorHAnsi" w:cs="Calibri"/>
          <w:lang w:eastAsia="en-US"/>
        </w:rPr>
        <w:t xml:space="preserve">ustawy </w:t>
      </w:r>
      <w:proofErr w:type="spellStart"/>
      <w:r w:rsidRPr="00244216">
        <w:rPr>
          <w:rFonts w:asciiTheme="minorHAnsi" w:eastAsia="Calibri" w:hAnsiTheme="minorHAnsi" w:cs="Calibri"/>
          <w:lang w:eastAsia="en-US"/>
        </w:rPr>
        <w:t>Pzp</w:t>
      </w:r>
      <w:proofErr w:type="spellEnd"/>
      <w:r w:rsidRPr="00244216">
        <w:rPr>
          <w:rFonts w:asciiTheme="minorHAnsi" w:eastAsia="Calibri" w:hAnsiTheme="minorHAnsi" w:cs="Calibri"/>
          <w:lang w:eastAsia="en-US"/>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Pr>
          <w:rFonts w:asciiTheme="minorHAnsi" w:eastAsia="Calibri" w:hAnsiTheme="minorHAnsi" w:cs="Calibri"/>
          <w:lang w:eastAsia="en-US"/>
        </w:rPr>
        <w:t>.</w:t>
      </w:r>
    </w:p>
    <w:p w14:paraId="33C3C23D" w14:textId="622B67F3" w:rsidR="003859FD" w:rsidRPr="00634639" w:rsidRDefault="003859FD" w:rsidP="008E65AB">
      <w:pPr>
        <w:pStyle w:val="Akapitzlist"/>
        <w:numPr>
          <w:ilvl w:val="1"/>
          <w:numId w:val="57"/>
        </w:numPr>
        <w:suppressAutoHyphens/>
        <w:spacing w:before="240" w:after="120"/>
        <w:ind w:left="709" w:hanging="709"/>
        <w:rPr>
          <w:rFonts w:asciiTheme="minorHAnsi" w:hAnsiTheme="minorHAnsi" w:cstheme="minorBidi"/>
          <w:color w:val="000000"/>
          <w:lang w:eastAsia="pl-PL"/>
        </w:rPr>
      </w:pPr>
      <w:r w:rsidRPr="7D17FD9C">
        <w:rPr>
          <w:rFonts w:asciiTheme="minorHAnsi" w:hAnsiTheme="minorHAnsi" w:cstheme="minorBidi"/>
          <w:color w:val="000000" w:themeColor="text1"/>
          <w:lang w:eastAsia="pl-PL"/>
        </w:rPr>
        <w:t>Oferta Wykonawcy, który nie wniesie wadium lub wniesie w sposób nieprawidłowy lub nie utrzyma wadium nieprzerwanie do upływu terminu związania ofertą lub złoży wniosek o zwrot wadium w przypadku, o którym mowa w art. 98 ust. 2 pkt 3</w:t>
      </w:r>
      <w:r w:rsidR="71D1A32F" w:rsidRPr="7D17FD9C">
        <w:rPr>
          <w:rFonts w:asciiTheme="minorHAnsi" w:hAnsiTheme="minorHAnsi" w:cstheme="minorBidi"/>
          <w:color w:val="000000" w:themeColor="text1"/>
          <w:lang w:eastAsia="pl-PL"/>
        </w:rPr>
        <w:t xml:space="preserve"> ustawy </w:t>
      </w:r>
      <w:proofErr w:type="spellStart"/>
      <w:r w:rsidR="71D1A32F" w:rsidRPr="7D17FD9C">
        <w:rPr>
          <w:rFonts w:asciiTheme="minorHAnsi" w:hAnsiTheme="minorHAnsi" w:cstheme="minorBidi"/>
          <w:color w:val="000000" w:themeColor="text1"/>
          <w:lang w:eastAsia="pl-PL"/>
        </w:rPr>
        <w:t>Pzp</w:t>
      </w:r>
      <w:proofErr w:type="spellEnd"/>
      <w:r w:rsidRPr="7D17FD9C">
        <w:rPr>
          <w:rFonts w:asciiTheme="minorHAnsi" w:hAnsiTheme="minorHAnsi" w:cstheme="minorBidi"/>
          <w:color w:val="000000" w:themeColor="text1"/>
          <w:lang w:eastAsia="pl-PL"/>
        </w:rPr>
        <w:t xml:space="preserve">, zostanie odrzucona. </w:t>
      </w:r>
    </w:p>
    <w:p w14:paraId="4B9A9FC0" w14:textId="09AA70BD" w:rsidR="00374D81" w:rsidRPr="00634639" w:rsidRDefault="00374D81" w:rsidP="008E65AB">
      <w:pPr>
        <w:pStyle w:val="Akapitzlist"/>
        <w:numPr>
          <w:ilvl w:val="1"/>
          <w:numId w:val="57"/>
        </w:numPr>
        <w:suppressAutoHyphens/>
        <w:spacing w:before="120"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Zamawiający zwraca wadium niezwłocznie, nie później jednak niż w terminie 7 dni od dnia wystąpienia jednej z okoliczności:</w:t>
      </w:r>
    </w:p>
    <w:p w14:paraId="05EF67B0" w14:textId="42BA5D9F" w:rsidR="00374D81" w:rsidRPr="00634639" w:rsidRDefault="00374D81" w:rsidP="008E65AB">
      <w:pPr>
        <w:pStyle w:val="Akapitzlist"/>
        <w:numPr>
          <w:ilvl w:val="2"/>
          <w:numId w:val="57"/>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 xml:space="preserve">upływu terminu związania ofertą, </w:t>
      </w:r>
    </w:p>
    <w:p w14:paraId="06EF9100" w14:textId="2693C428" w:rsidR="00374D81" w:rsidRPr="00634639" w:rsidRDefault="00374D81" w:rsidP="008E65AB">
      <w:pPr>
        <w:pStyle w:val="Akapitzlist"/>
        <w:numPr>
          <w:ilvl w:val="2"/>
          <w:numId w:val="57"/>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zawarcia umowy w sprawie zamówienia publicznego;</w:t>
      </w:r>
    </w:p>
    <w:p w14:paraId="5F244DAE" w14:textId="524C7A4D" w:rsidR="00374D81" w:rsidRPr="00634639" w:rsidRDefault="00374D81" w:rsidP="008E65AB">
      <w:pPr>
        <w:pStyle w:val="Akapitzlist"/>
        <w:numPr>
          <w:ilvl w:val="2"/>
          <w:numId w:val="57"/>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unieważnienia postępowania o udzielenie zamówienia, z wyjątkiem sytuacji gdy nie zostało rozstrzygnięte odwołanie na czynność unieważnienia albo nie upłynął termin do jego wniesienia.</w:t>
      </w:r>
    </w:p>
    <w:p w14:paraId="35F0317E" w14:textId="1739ACA8" w:rsidR="00374D81" w:rsidRPr="00634639" w:rsidRDefault="00374D81" w:rsidP="008E65AB">
      <w:pPr>
        <w:pStyle w:val="Akapitzlist"/>
        <w:numPr>
          <w:ilvl w:val="1"/>
          <w:numId w:val="57"/>
        </w:numPr>
        <w:suppressAutoHyphens/>
        <w:spacing w:before="120"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Zamawiający, niezwłocznie, nie później jednak niż w terminie 7 dni od dnia złożenia wniosku przez Wykonawcę zwraca wadium Wykonawcy:</w:t>
      </w:r>
    </w:p>
    <w:p w14:paraId="5AA79161" w14:textId="1236A1BF" w:rsidR="00374D81" w:rsidRPr="00634639" w:rsidRDefault="00374D81" w:rsidP="008E65AB">
      <w:pPr>
        <w:pStyle w:val="Akapitzlist"/>
        <w:numPr>
          <w:ilvl w:val="2"/>
          <w:numId w:val="57"/>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który wycofał ofertę przed upływem terminu składania ofert;</w:t>
      </w:r>
    </w:p>
    <w:p w14:paraId="69811193" w14:textId="22DC66E9" w:rsidR="00374D81" w:rsidRPr="00634639" w:rsidRDefault="00374D81" w:rsidP="008E65AB">
      <w:pPr>
        <w:pStyle w:val="Akapitzlist"/>
        <w:numPr>
          <w:ilvl w:val="2"/>
          <w:numId w:val="57"/>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którego oferta została odrzucona;</w:t>
      </w:r>
    </w:p>
    <w:p w14:paraId="178C1E5B" w14:textId="18A3ADC2" w:rsidR="00374D81" w:rsidRPr="00634639" w:rsidRDefault="00374D81" w:rsidP="008E65AB">
      <w:pPr>
        <w:pStyle w:val="Akapitzlist"/>
        <w:numPr>
          <w:ilvl w:val="2"/>
          <w:numId w:val="57"/>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lastRenderedPageBreak/>
        <w:t>po wyborze najkorzystniejszej oferty, z wyjątkiem Wykonawcy, którego oferta została wybrana jako najkorzystniejsza;</w:t>
      </w:r>
    </w:p>
    <w:p w14:paraId="7F2E2E75" w14:textId="41B35110" w:rsidR="00374D81" w:rsidRPr="00634639" w:rsidRDefault="00374D81" w:rsidP="008E65AB">
      <w:pPr>
        <w:pStyle w:val="Akapitzlist"/>
        <w:numPr>
          <w:ilvl w:val="2"/>
          <w:numId w:val="57"/>
        </w:numPr>
        <w:suppressAutoHyphens/>
        <w:spacing w:before="120" w:after="120"/>
        <w:ind w:left="1276" w:hanging="992"/>
        <w:rPr>
          <w:rFonts w:asciiTheme="minorHAnsi" w:hAnsiTheme="minorHAnsi" w:cstheme="minorHAnsi"/>
          <w:color w:val="000000"/>
          <w:lang w:eastAsia="pl-PL"/>
        </w:rPr>
      </w:pPr>
      <w:r w:rsidRPr="00634639">
        <w:rPr>
          <w:rFonts w:asciiTheme="minorHAnsi" w:eastAsia="Calibri" w:hAnsiTheme="minorHAnsi" w:cs="Calibri"/>
          <w:lang w:eastAsia="en-US"/>
        </w:rPr>
        <w:t>po unieważnieniu postępowania, w przypadku gdy nie zostało rozstrzygnięte odwołanie na czynność unieważnienia albo nie upłynął termin do jego wniesienia</w:t>
      </w:r>
      <w:r w:rsidRPr="00634639">
        <w:rPr>
          <w:rFonts w:asciiTheme="minorHAnsi" w:hAnsiTheme="minorHAnsi" w:cstheme="minorHAnsi"/>
          <w:color w:val="000000"/>
          <w:lang w:eastAsia="pl-PL"/>
        </w:rPr>
        <w:t>.</w:t>
      </w:r>
    </w:p>
    <w:p w14:paraId="12ECAA80" w14:textId="064FD7C7" w:rsidR="00374D81" w:rsidRPr="00634639" w:rsidRDefault="00374D81" w:rsidP="008E65AB">
      <w:pPr>
        <w:pStyle w:val="Akapitzlist"/>
        <w:numPr>
          <w:ilvl w:val="1"/>
          <w:numId w:val="57"/>
        </w:numPr>
        <w:suppressAutoHyphens/>
        <w:spacing w:before="240"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Złożenie wniosku o zwrot wadium, o którym mowa w pkt 15.9, powoduje rozwiązanie stosunku prawnego z Wykonawcą wraz z utratą przez niego prawa do korzystania ze środków ochrony prawnej.</w:t>
      </w:r>
    </w:p>
    <w:p w14:paraId="0736F2B6" w14:textId="77777777" w:rsidR="00374D81" w:rsidRPr="00634639" w:rsidRDefault="00374D81" w:rsidP="008E65AB">
      <w:pPr>
        <w:pStyle w:val="Akapitzlist"/>
        <w:numPr>
          <w:ilvl w:val="1"/>
          <w:numId w:val="57"/>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7AD512DC" w14:textId="179C1665" w:rsidR="00374D81" w:rsidRPr="00634639" w:rsidRDefault="00374D81" w:rsidP="008E65AB">
      <w:pPr>
        <w:pStyle w:val="Akapitzlist"/>
        <w:numPr>
          <w:ilvl w:val="1"/>
          <w:numId w:val="57"/>
        </w:numPr>
        <w:suppressAutoHyphens/>
        <w:spacing w:after="120"/>
        <w:ind w:left="709" w:hanging="709"/>
        <w:rPr>
          <w:rFonts w:asciiTheme="minorHAnsi" w:hAnsiTheme="minorHAnsi" w:cstheme="minorHAnsi"/>
          <w:color w:val="000000"/>
          <w:lang w:eastAsia="pl-PL"/>
        </w:rPr>
      </w:pPr>
      <w:r w:rsidRPr="00634639">
        <w:rPr>
          <w:rFonts w:asciiTheme="minorHAnsi" w:hAnsiTheme="minorHAnsi" w:cstheme="minorHAnsi"/>
          <w:color w:val="000000"/>
          <w:lang w:eastAsia="pl-PL"/>
        </w:rPr>
        <w:t xml:space="preserve">Zamawiający zwraca wadium wniesione w innej formie niż w pieniądzu, poprzez złożenie gwarantowi lub poręczycielowi </w:t>
      </w:r>
      <w:r w:rsidRPr="00634639">
        <w:rPr>
          <w:rFonts w:asciiTheme="minorHAnsi" w:hAnsiTheme="minorHAnsi" w:cstheme="minorHAnsi"/>
          <w:b/>
          <w:bCs/>
          <w:color w:val="000000"/>
          <w:lang w:eastAsia="pl-PL"/>
        </w:rPr>
        <w:t>oświadczenia o zwolnieniu wadium.</w:t>
      </w:r>
    </w:p>
    <w:p w14:paraId="506F9846" w14:textId="78C8F628" w:rsidR="00374D81" w:rsidRPr="00634639" w:rsidRDefault="00374D81" w:rsidP="008E65AB">
      <w:pPr>
        <w:pStyle w:val="Akapitzlist"/>
        <w:numPr>
          <w:ilvl w:val="1"/>
          <w:numId w:val="57"/>
        </w:numPr>
        <w:suppressAutoHyphens/>
        <w:spacing w:after="120"/>
        <w:ind w:left="709" w:hanging="709"/>
        <w:rPr>
          <w:rFonts w:asciiTheme="minorHAnsi" w:hAnsiTheme="minorHAnsi" w:cstheme="minorBidi"/>
          <w:color w:val="000000"/>
          <w:lang w:eastAsia="pl-PL"/>
        </w:rPr>
      </w:pPr>
      <w:r w:rsidRPr="7D17FD9C">
        <w:rPr>
          <w:rFonts w:asciiTheme="minorHAnsi" w:hAnsiTheme="minorHAnsi" w:cstheme="minorBidi"/>
          <w:color w:val="000000" w:themeColor="text1"/>
          <w:lang w:eastAsia="pl-PL"/>
        </w:rPr>
        <w:t xml:space="preserve">Zamawiający zatrzymuje wadium wraz z odsetkami, a w przypadku wadium wniesionego w formie gwarancji lub poręczenia, o których mowa w art. 97 ust. 7 pkt 2–4 ustawy </w:t>
      </w:r>
      <w:proofErr w:type="spellStart"/>
      <w:r w:rsidR="2A0FF1FD" w:rsidRPr="7D17FD9C">
        <w:rPr>
          <w:rFonts w:asciiTheme="minorHAnsi" w:hAnsiTheme="minorHAnsi" w:cstheme="minorBidi"/>
          <w:color w:val="000000" w:themeColor="text1"/>
          <w:lang w:eastAsia="pl-PL"/>
        </w:rPr>
        <w:t>P</w:t>
      </w:r>
      <w:r w:rsidRPr="7D17FD9C">
        <w:rPr>
          <w:rFonts w:asciiTheme="minorHAnsi" w:hAnsiTheme="minorHAnsi" w:cstheme="minorBidi"/>
          <w:color w:val="000000" w:themeColor="text1"/>
          <w:lang w:eastAsia="pl-PL"/>
        </w:rPr>
        <w:t>zp</w:t>
      </w:r>
      <w:proofErr w:type="spellEnd"/>
      <w:r w:rsidRPr="7D17FD9C">
        <w:rPr>
          <w:rFonts w:asciiTheme="minorHAnsi" w:hAnsiTheme="minorHAnsi" w:cstheme="minorBidi"/>
          <w:color w:val="000000" w:themeColor="text1"/>
          <w:lang w:eastAsia="pl-PL"/>
        </w:rPr>
        <w:t>, występuje odpowiednio do gwaranta lub poręczyciela z żądaniem zapłaty wadium, jeżeli:</w:t>
      </w:r>
    </w:p>
    <w:p w14:paraId="5C3B1CC5" w14:textId="4FDC35DC" w:rsidR="00374D81" w:rsidRPr="00634639" w:rsidRDefault="00374D81" w:rsidP="008E65AB">
      <w:pPr>
        <w:pStyle w:val="Akapitzlist"/>
        <w:numPr>
          <w:ilvl w:val="2"/>
          <w:numId w:val="57"/>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 xml:space="preserve">Wykonawca, w odpowiedzi na wezwanie, o którym mowa w art. 107 ust. 2 lub art. 128 ust. 1 ustawy </w:t>
      </w:r>
      <w:proofErr w:type="spellStart"/>
      <w:r w:rsidRPr="00634639">
        <w:rPr>
          <w:rFonts w:asciiTheme="minorHAnsi" w:eastAsia="Calibri" w:hAnsiTheme="minorHAnsi" w:cs="Calibri"/>
          <w:lang w:eastAsia="en-US"/>
        </w:rPr>
        <w:t>Pzp</w:t>
      </w:r>
      <w:proofErr w:type="spellEnd"/>
      <w:r w:rsidRPr="00634639">
        <w:rPr>
          <w:rFonts w:asciiTheme="minorHAnsi" w:eastAsia="Calibri" w:hAnsiTheme="minorHAnsi" w:cs="Calibri"/>
          <w:lang w:eastAsia="en-US"/>
        </w:rPr>
        <w:t xml:space="preserve">, z przyczyn leżących po jego stronie, nie złożył podmiotowych środków dowodowych lub przedmiotowych środków dowodowych potwierdzających okoliczności, o których mowa w art. 57 lub art. 106 ust. 1 ustawy </w:t>
      </w:r>
      <w:proofErr w:type="spellStart"/>
      <w:r w:rsidRPr="00634639">
        <w:rPr>
          <w:rFonts w:asciiTheme="minorHAnsi" w:eastAsia="Calibri" w:hAnsiTheme="minorHAnsi" w:cs="Calibri"/>
          <w:lang w:eastAsia="en-US"/>
        </w:rPr>
        <w:t>Pzp</w:t>
      </w:r>
      <w:proofErr w:type="spellEnd"/>
      <w:r w:rsidRPr="00634639">
        <w:rPr>
          <w:rFonts w:asciiTheme="minorHAnsi" w:eastAsia="Calibri" w:hAnsiTheme="minorHAnsi" w:cs="Calibri"/>
          <w:lang w:eastAsia="en-US"/>
        </w:rPr>
        <w:t xml:space="preserve">, oświadczenia, o którym mowa w art. 125 ust. 1 ustawy </w:t>
      </w:r>
      <w:proofErr w:type="spellStart"/>
      <w:r w:rsidRPr="00634639">
        <w:rPr>
          <w:rFonts w:asciiTheme="minorHAnsi" w:eastAsia="Calibri" w:hAnsiTheme="minorHAnsi" w:cs="Calibri"/>
          <w:lang w:eastAsia="en-US"/>
        </w:rPr>
        <w:t>Pzp</w:t>
      </w:r>
      <w:proofErr w:type="spellEnd"/>
      <w:r w:rsidRPr="00634639">
        <w:rPr>
          <w:rFonts w:asciiTheme="minorHAnsi" w:eastAsia="Calibri" w:hAnsiTheme="minorHAnsi" w:cs="Calibri"/>
          <w:lang w:eastAsia="en-US"/>
        </w:rPr>
        <w:t>, innych dokumentów lub oświadczeń lub nie wyraził zgody na poprawienie omyłki, o której mowa w art. 223 ust. 2 pkt 3 ustawy</w:t>
      </w:r>
      <w:r w:rsidR="005F6EF0" w:rsidRPr="00634639">
        <w:rPr>
          <w:rFonts w:asciiTheme="minorHAnsi" w:eastAsia="Calibri" w:hAnsiTheme="minorHAnsi" w:cs="Calibri"/>
          <w:lang w:eastAsia="en-US"/>
        </w:rPr>
        <w:t xml:space="preserve"> </w:t>
      </w:r>
      <w:proofErr w:type="spellStart"/>
      <w:r w:rsidR="005F6EF0" w:rsidRPr="00634639">
        <w:rPr>
          <w:rFonts w:asciiTheme="minorHAnsi" w:eastAsia="Calibri" w:hAnsiTheme="minorHAnsi" w:cs="Calibri"/>
          <w:lang w:eastAsia="en-US"/>
        </w:rPr>
        <w:t>Pzp</w:t>
      </w:r>
      <w:proofErr w:type="spellEnd"/>
      <w:r w:rsidRPr="00634639">
        <w:rPr>
          <w:rFonts w:asciiTheme="minorHAnsi" w:eastAsia="Calibri" w:hAnsiTheme="minorHAnsi" w:cs="Calibri"/>
          <w:lang w:eastAsia="en-US"/>
        </w:rPr>
        <w:t xml:space="preserve">, co spowodowało brak możliwości wybrania oferty złożonej przez </w:t>
      </w:r>
      <w:r w:rsidR="005F6EF0" w:rsidRPr="00634639">
        <w:rPr>
          <w:rFonts w:asciiTheme="minorHAnsi" w:eastAsia="Calibri" w:hAnsiTheme="minorHAnsi" w:cs="Calibri"/>
          <w:lang w:eastAsia="en-US"/>
        </w:rPr>
        <w:t>W</w:t>
      </w:r>
      <w:r w:rsidRPr="00634639">
        <w:rPr>
          <w:rFonts w:asciiTheme="minorHAnsi" w:eastAsia="Calibri" w:hAnsiTheme="minorHAnsi" w:cs="Calibri"/>
          <w:lang w:eastAsia="en-US"/>
        </w:rPr>
        <w:t>ykonawcę jako najkorzystniejszej;</w:t>
      </w:r>
    </w:p>
    <w:p w14:paraId="62CBABEC" w14:textId="5F3D18E1" w:rsidR="00374D81" w:rsidRPr="00634639" w:rsidRDefault="00374D81" w:rsidP="008E65AB">
      <w:pPr>
        <w:pStyle w:val="Akapitzlist"/>
        <w:numPr>
          <w:ilvl w:val="2"/>
          <w:numId w:val="57"/>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Wykonawca, którego oferta została wybrana:</w:t>
      </w:r>
    </w:p>
    <w:p w14:paraId="3A8F6E54" w14:textId="0C9DB63F" w:rsidR="00374D81" w:rsidRPr="00634639" w:rsidRDefault="00374D81" w:rsidP="008E65AB">
      <w:pPr>
        <w:pStyle w:val="Akapitzlist"/>
        <w:numPr>
          <w:ilvl w:val="0"/>
          <w:numId w:val="58"/>
        </w:numPr>
        <w:suppressAutoHyphens/>
        <w:spacing w:before="120" w:after="120"/>
        <w:rPr>
          <w:rFonts w:asciiTheme="minorHAnsi" w:eastAsia="Calibri" w:hAnsiTheme="minorHAnsi" w:cs="Calibri"/>
          <w:lang w:eastAsia="en-US"/>
        </w:rPr>
      </w:pPr>
      <w:r w:rsidRPr="00634639">
        <w:rPr>
          <w:rFonts w:asciiTheme="minorHAnsi" w:eastAsia="Calibri" w:hAnsiTheme="minorHAnsi" w:cs="Calibri"/>
          <w:lang w:eastAsia="en-US"/>
        </w:rPr>
        <w:t>odmówił podpisania umowy w sprawie zamówienia publicznego na warunkach określonych w ofercie,</w:t>
      </w:r>
    </w:p>
    <w:p w14:paraId="2B884E14" w14:textId="7EDBBED8" w:rsidR="00374D81" w:rsidRPr="00634639" w:rsidRDefault="00374D81" w:rsidP="008E65AB">
      <w:pPr>
        <w:pStyle w:val="Akapitzlist"/>
        <w:numPr>
          <w:ilvl w:val="0"/>
          <w:numId w:val="58"/>
        </w:numPr>
        <w:suppressAutoHyphens/>
        <w:spacing w:before="120" w:after="120"/>
        <w:rPr>
          <w:rFonts w:asciiTheme="minorHAnsi" w:eastAsia="Calibri" w:hAnsiTheme="minorHAnsi" w:cs="Calibri"/>
          <w:lang w:eastAsia="en-US"/>
        </w:rPr>
      </w:pPr>
      <w:r w:rsidRPr="00634639">
        <w:rPr>
          <w:rFonts w:asciiTheme="minorHAnsi" w:eastAsia="Calibri" w:hAnsiTheme="minorHAnsi" w:cs="Calibri"/>
          <w:lang w:eastAsia="en-US"/>
        </w:rPr>
        <w:t>nie wniósł wymaganego zabezpieczenia należytego wykonania umowy;</w:t>
      </w:r>
    </w:p>
    <w:p w14:paraId="43A305DC" w14:textId="6B17B749" w:rsidR="00374D81" w:rsidRPr="00634639" w:rsidRDefault="00374D81" w:rsidP="008E65AB">
      <w:pPr>
        <w:pStyle w:val="Akapitzlist"/>
        <w:numPr>
          <w:ilvl w:val="2"/>
          <w:numId w:val="57"/>
        </w:numPr>
        <w:suppressAutoHyphens/>
        <w:spacing w:before="120" w:after="120"/>
        <w:ind w:left="1276" w:hanging="992"/>
        <w:rPr>
          <w:rFonts w:asciiTheme="minorHAnsi" w:eastAsia="Calibri" w:hAnsiTheme="minorHAnsi" w:cs="Calibri"/>
          <w:lang w:eastAsia="en-US"/>
        </w:rPr>
      </w:pPr>
      <w:r w:rsidRPr="00634639">
        <w:rPr>
          <w:rFonts w:asciiTheme="minorHAnsi" w:eastAsia="Calibri" w:hAnsiTheme="minorHAnsi" w:cs="Calibri"/>
          <w:lang w:eastAsia="en-US"/>
        </w:rPr>
        <w:t>zawarcie umowy w sprawie zamówienia publicznego stało się niemożliwe z przyczyn leżących po stronie Wykonawcy, którego oferta została wybrana.</w:t>
      </w:r>
    </w:p>
    <w:p w14:paraId="6472A7E6" w14:textId="77777777" w:rsidR="00F4323F" w:rsidRPr="00F4323F" w:rsidRDefault="00F4323F" w:rsidP="008E65AB">
      <w:pPr>
        <w:pStyle w:val="Akapitzlist"/>
        <w:numPr>
          <w:ilvl w:val="1"/>
          <w:numId w:val="57"/>
        </w:numPr>
        <w:suppressAutoHyphens/>
        <w:spacing w:after="120"/>
        <w:ind w:left="709" w:hanging="709"/>
        <w:rPr>
          <w:rFonts w:asciiTheme="minorHAnsi" w:hAnsiTheme="minorHAnsi" w:cstheme="minorHAnsi"/>
          <w:color w:val="000000"/>
          <w:lang w:eastAsia="pl-PL"/>
        </w:rPr>
      </w:pPr>
      <w:r w:rsidRPr="00F4323F">
        <w:rPr>
          <w:rFonts w:asciiTheme="minorHAnsi" w:hAnsiTheme="minorHAnsi" w:cstheme="minorHAnsi"/>
          <w:color w:val="000000"/>
          <w:lang w:eastAsia="pl-PL"/>
        </w:rPr>
        <w:lastRenderedPageBreak/>
        <w:t>Wskazane jest, aby kopia dokumentu potwierdzającego transfer środków pieniężnych, potwierdzona za zgodność z oryginałem przez Wykonawcę, stanowiącą dowód wniesienia wadium, była dołączona do oferty.</w:t>
      </w:r>
    </w:p>
    <w:p w14:paraId="6E509720" w14:textId="651503C7" w:rsidR="00F4323F" w:rsidRPr="00F4323F" w:rsidRDefault="00F4323F" w:rsidP="008E65AB">
      <w:pPr>
        <w:pStyle w:val="Akapitzlist"/>
        <w:numPr>
          <w:ilvl w:val="1"/>
          <w:numId w:val="57"/>
        </w:numPr>
        <w:suppressAutoHyphens/>
        <w:spacing w:after="120"/>
        <w:ind w:left="709" w:hanging="709"/>
        <w:rPr>
          <w:rFonts w:asciiTheme="minorHAnsi" w:hAnsiTheme="minorHAnsi" w:cstheme="minorBidi"/>
          <w:color w:val="000000"/>
          <w:lang w:eastAsia="pl-PL"/>
        </w:rPr>
      </w:pPr>
      <w:r w:rsidRPr="7D17FD9C">
        <w:rPr>
          <w:rFonts w:asciiTheme="minorHAnsi" w:hAnsiTheme="minorHAnsi" w:cstheme="minorBidi"/>
          <w:color w:val="000000" w:themeColor="text1"/>
          <w:lang w:eastAsia="pl-PL"/>
        </w:rPr>
        <w:t xml:space="preserve">Zamawiający </w:t>
      </w:r>
      <w:r w:rsidR="00634639" w:rsidRPr="7D17FD9C">
        <w:rPr>
          <w:rFonts w:asciiTheme="minorHAnsi" w:hAnsiTheme="minorHAnsi" w:cstheme="minorBidi"/>
          <w:color w:val="000000" w:themeColor="text1"/>
          <w:lang w:eastAsia="pl-PL"/>
        </w:rPr>
        <w:t xml:space="preserve">zwraca wadium niezwłocznie w okolicznościach określonych w art. 98 ust. 1 ust. 2 ustawy </w:t>
      </w:r>
      <w:proofErr w:type="spellStart"/>
      <w:r w:rsidR="00634639" w:rsidRPr="7D17FD9C">
        <w:rPr>
          <w:rFonts w:asciiTheme="minorHAnsi" w:hAnsiTheme="minorHAnsi" w:cstheme="minorBidi"/>
          <w:color w:val="000000" w:themeColor="text1"/>
          <w:lang w:eastAsia="pl-PL"/>
        </w:rPr>
        <w:t>Pzp</w:t>
      </w:r>
      <w:proofErr w:type="spellEnd"/>
      <w:r w:rsidR="00634639" w:rsidRPr="7D17FD9C">
        <w:rPr>
          <w:rFonts w:asciiTheme="minorHAnsi" w:hAnsiTheme="minorHAnsi" w:cstheme="minorBidi"/>
          <w:color w:val="000000" w:themeColor="text1"/>
          <w:lang w:eastAsia="pl-PL"/>
        </w:rPr>
        <w:t>.</w:t>
      </w:r>
    </w:p>
    <w:p w14:paraId="4F030025" w14:textId="58727582" w:rsidR="0002330F" w:rsidRDefault="0002330F" w:rsidP="00BB1B29">
      <w:pPr>
        <w:pStyle w:val="Nagwek2"/>
      </w:pPr>
      <w:bookmarkStart w:id="45" w:name="_Toc96430581"/>
      <w:bookmarkEnd w:id="43"/>
      <w:r w:rsidRPr="007A74F4">
        <w:t xml:space="preserve">Rozdział </w:t>
      </w:r>
      <w:r w:rsidR="00485595" w:rsidRPr="007A74F4">
        <w:t>1</w:t>
      </w:r>
      <w:r w:rsidR="006D1E56">
        <w:t>6</w:t>
      </w:r>
      <w:r w:rsidR="007A74F4">
        <w:t>.</w:t>
      </w:r>
      <w:r w:rsidR="00422E8E">
        <w:t xml:space="preserve"> </w:t>
      </w:r>
      <w:r w:rsidR="007A74F4" w:rsidRPr="007A74F4">
        <w:t>Wymagania dotyczące zabezpieczenia należytego wykonania umowy</w:t>
      </w:r>
      <w:bookmarkEnd w:id="45"/>
      <w:r w:rsidR="007A74F4">
        <w:t>.</w:t>
      </w:r>
    </w:p>
    <w:p w14:paraId="731D3B9D" w14:textId="09EE52DC" w:rsidR="00A70A66" w:rsidRDefault="00A70A66" w:rsidP="008E65AB">
      <w:pPr>
        <w:pStyle w:val="Akapitzlist"/>
        <w:numPr>
          <w:ilvl w:val="1"/>
          <w:numId w:val="35"/>
        </w:numPr>
        <w:suppressAutoHyphens/>
        <w:autoSpaceDN w:val="0"/>
        <w:spacing w:before="120" w:after="0"/>
        <w:ind w:left="567" w:hanging="567"/>
        <w:textAlignment w:val="baseline"/>
      </w:pPr>
      <w:r w:rsidRPr="007C6CC1">
        <w:t xml:space="preserve">Wykonawca, którego oferta zostanie wybrana jako najkorzystniejsza, zobowiązany będzie do wniesienia zabezpieczenia należytego wykonania </w:t>
      </w:r>
      <w:r w:rsidR="00424562">
        <w:t>U</w:t>
      </w:r>
      <w:r w:rsidRPr="007C6CC1">
        <w:t xml:space="preserve">mowy, najpóźniej przed wyznaczonym przez Zamawiającego terminem zawarcia </w:t>
      </w:r>
      <w:r w:rsidR="00424562">
        <w:t>U</w:t>
      </w:r>
      <w:r w:rsidRPr="007C6CC1">
        <w:t xml:space="preserve">mowy, w wysokości </w:t>
      </w:r>
      <w:r w:rsidR="00244216">
        <w:rPr>
          <w:b/>
          <w:bCs/>
        </w:rPr>
        <w:t>5</w:t>
      </w:r>
      <w:r w:rsidRPr="006D1E56">
        <w:rPr>
          <w:b/>
          <w:bCs/>
        </w:rPr>
        <w:t>% ceny całkowitej</w:t>
      </w:r>
      <w:r w:rsidRPr="007C6CC1">
        <w:t xml:space="preserve"> </w:t>
      </w:r>
      <w:r w:rsidRPr="006D1E56">
        <w:rPr>
          <w:b/>
          <w:bCs/>
        </w:rPr>
        <w:t>brutto</w:t>
      </w:r>
      <w:r w:rsidR="00244216">
        <w:rPr>
          <w:b/>
          <w:bCs/>
        </w:rPr>
        <w:t xml:space="preserve"> </w:t>
      </w:r>
      <w:r w:rsidRPr="007C6CC1">
        <w:t>podanej w ofercie.</w:t>
      </w:r>
    </w:p>
    <w:p w14:paraId="4384FC62" w14:textId="77777777" w:rsidR="00A70A66" w:rsidRDefault="00A70A66" w:rsidP="008E65AB">
      <w:pPr>
        <w:pStyle w:val="Akapitzlist"/>
        <w:numPr>
          <w:ilvl w:val="1"/>
          <w:numId w:val="35"/>
        </w:numPr>
        <w:suppressAutoHyphens/>
        <w:autoSpaceDN w:val="0"/>
        <w:spacing w:before="120" w:after="0"/>
        <w:ind w:left="567" w:hanging="567"/>
        <w:textAlignment w:val="baseline"/>
      </w:pPr>
      <w:r w:rsidRPr="007C6CC1">
        <w:t>Zabezpieczenie może być wnoszone, według wyboru Wykonawcy, w jednej lub w kilku następujących formach:</w:t>
      </w:r>
    </w:p>
    <w:p w14:paraId="5FD3094D" w14:textId="616AD39C" w:rsidR="00A70A66" w:rsidRDefault="00A70A66" w:rsidP="008E65AB">
      <w:pPr>
        <w:pStyle w:val="Akapitzlist"/>
        <w:numPr>
          <w:ilvl w:val="2"/>
          <w:numId w:val="35"/>
        </w:numPr>
        <w:suppressAutoHyphens/>
        <w:autoSpaceDN w:val="0"/>
        <w:spacing w:before="120" w:after="0"/>
        <w:textAlignment w:val="baseline"/>
      </w:pPr>
      <w:r>
        <w:t>pieniądzu, na numer rachunku bankowego:</w:t>
      </w:r>
    </w:p>
    <w:p w14:paraId="3E18B6AD" w14:textId="77777777" w:rsidR="00A70A66" w:rsidRPr="00096082" w:rsidRDefault="00A70A66" w:rsidP="00CF6AB6">
      <w:pPr>
        <w:pStyle w:val="Akapitzlist"/>
        <w:suppressAutoHyphens/>
        <w:autoSpaceDN w:val="0"/>
        <w:spacing w:before="120" w:after="0"/>
        <w:ind w:left="1702" w:firstLine="0"/>
        <w:textAlignment w:val="baseline"/>
      </w:pPr>
      <w:r>
        <w:t xml:space="preserve">BGK I o/Warszawa 43 </w:t>
      </w:r>
      <w:r w:rsidRPr="00096082">
        <w:t>1130 1017 0019 9361 9020 0261</w:t>
      </w:r>
    </w:p>
    <w:p w14:paraId="5524CD4F" w14:textId="5B4CC1E9" w:rsidR="00A70A66" w:rsidRDefault="00A70A66" w:rsidP="00CF6AB6">
      <w:pPr>
        <w:pStyle w:val="Akapitzlist"/>
        <w:suppressAutoHyphens/>
        <w:autoSpaceDN w:val="0"/>
        <w:spacing w:before="120" w:after="0"/>
        <w:ind w:left="1702" w:firstLine="0"/>
        <w:textAlignment w:val="baseline"/>
      </w:pPr>
      <w:r w:rsidRPr="00096082">
        <w:t>z dopiski</w:t>
      </w:r>
      <w:r w:rsidRPr="00CD5DA7">
        <w:t xml:space="preserve">em </w:t>
      </w:r>
      <w:r w:rsidR="009D0341" w:rsidRPr="00CD5DA7">
        <w:t>–</w:t>
      </w:r>
      <w:r w:rsidRPr="00CD5DA7">
        <w:t xml:space="preserve"> „ZP/</w:t>
      </w:r>
      <w:r w:rsidR="00DB5B66" w:rsidRPr="00CD5DA7">
        <w:t>0</w:t>
      </w:r>
      <w:r w:rsidR="000A73A2">
        <w:t>9</w:t>
      </w:r>
      <w:r w:rsidR="00DB5B66" w:rsidRPr="00CD5DA7">
        <w:t>/24</w:t>
      </w:r>
      <w:r w:rsidRPr="00CD5DA7">
        <w:t xml:space="preserve"> –</w:t>
      </w:r>
      <w:r w:rsidR="000A73A2">
        <w:t xml:space="preserve"> przeprowadzenie audytu dostępności</w:t>
      </w:r>
      <w:r>
        <w:t>”;</w:t>
      </w:r>
    </w:p>
    <w:p w14:paraId="7FE52DF5" w14:textId="7C36105C" w:rsidR="00A70A66" w:rsidRDefault="00A70A66" w:rsidP="008E65AB">
      <w:pPr>
        <w:pStyle w:val="Akapitzlist"/>
        <w:numPr>
          <w:ilvl w:val="2"/>
          <w:numId w:val="35"/>
        </w:numPr>
        <w:suppressAutoHyphens/>
        <w:autoSpaceDN w:val="0"/>
        <w:spacing w:before="120" w:after="0"/>
        <w:textAlignment w:val="baseline"/>
      </w:pPr>
      <w:r>
        <w:t>poręczeniach bankowych lub poręczeniach spółdzielczej kasy oszczędnościowo-kredytowej, z tym że zobowiązanie kasy jest zawsze zobowiązaniem pieniężnym;</w:t>
      </w:r>
    </w:p>
    <w:p w14:paraId="1620FD2D" w14:textId="7D947EB6" w:rsidR="00A70A66" w:rsidRDefault="00A70A66" w:rsidP="008E65AB">
      <w:pPr>
        <w:pStyle w:val="Akapitzlist"/>
        <w:numPr>
          <w:ilvl w:val="2"/>
          <w:numId w:val="35"/>
        </w:numPr>
        <w:suppressAutoHyphens/>
        <w:autoSpaceDN w:val="0"/>
        <w:spacing w:before="120" w:after="0"/>
        <w:textAlignment w:val="baseline"/>
      </w:pPr>
      <w:r>
        <w:t>gwarancjach bankowych;</w:t>
      </w:r>
    </w:p>
    <w:p w14:paraId="0A9D73DA" w14:textId="5BA2533C" w:rsidR="00A70A66" w:rsidRDefault="00A70A66" w:rsidP="008E65AB">
      <w:pPr>
        <w:pStyle w:val="Akapitzlist"/>
        <w:numPr>
          <w:ilvl w:val="2"/>
          <w:numId w:val="35"/>
        </w:numPr>
        <w:suppressAutoHyphens/>
        <w:autoSpaceDN w:val="0"/>
        <w:spacing w:before="120" w:after="0"/>
        <w:textAlignment w:val="baseline"/>
      </w:pPr>
      <w:r>
        <w:t>gwarancjach ubezpieczeniowych;</w:t>
      </w:r>
    </w:p>
    <w:p w14:paraId="55723721" w14:textId="5B3840A9" w:rsidR="00A70A66" w:rsidRDefault="00A70A66" w:rsidP="008E65AB">
      <w:pPr>
        <w:pStyle w:val="Akapitzlist"/>
        <w:numPr>
          <w:ilvl w:val="2"/>
          <w:numId w:val="35"/>
        </w:numPr>
        <w:suppressAutoHyphens/>
        <w:autoSpaceDN w:val="0"/>
        <w:spacing w:before="120" w:after="0"/>
        <w:textAlignment w:val="baseline"/>
      </w:pPr>
      <w:r>
        <w:t>poręczeniach udzielanych przez podmioty, o których mowa w art. 6b ust. 5 pkt 2 ustawy z dnia 9 listopada 2000 r. o utworzeniu Polskiej Agencji Rozwoju Przedsiębiorczości</w:t>
      </w:r>
      <w:r w:rsidR="6D91AF5C">
        <w:t xml:space="preserve"> (</w:t>
      </w:r>
      <w:proofErr w:type="spellStart"/>
      <w:r w:rsidR="00DB5B66">
        <w:t>t.j</w:t>
      </w:r>
      <w:proofErr w:type="spellEnd"/>
      <w:r w:rsidR="00DB5B66">
        <w:t xml:space="preserve">. </w:t>
      </w:r>
      <w:r w:rsidR="6D91AF5C">
        <w:t>Dz.U. z 202</w:t>
      </w:r>
      <w:r w:rsidR="00DB5B66">
        <w:t>4</w:t>
      </w:r>
      <w:r w:rsidR="6D91AF5C">
        <w:t xml:space="preserve"> r. poz. </w:t>
      </w:r>
      <w:r w:rsidR="00DB5B66">
        <w:t>419</w:t>
      </w:r>
      <w:r w:rsidR="6D91AF5C">
        <w:t>)</w:t>
      </w:r>
      <w:r>
        <w:t>.</w:t>
      </w:r>
    </w:p>
    <w:p w14:paraId="19B9CB07" w14:textId="5A1D1449" w:rsidR="00A70A66" w:rsidRPr="003D5190" w:rsidRDefault="00A70A66" w:rsidP="00CF6AB6">
      <w:pPr>
        <w:pStyle w:val="Akapitzlist"/>
        <w:suppressAutoHyphens/>
        <w:autoSpaceDN w:val="0"/>
        <w:spacing w:before="120" w:after="0"/>
        <w:ind w:firstLine="0"/>
        <w:textAlignment w:val="baseline"/>
        <w:rPr>
          <w:b/>
          <w:bCs/>
        </w:rPr>
      </w:pPr>
      <w:r w:rsidRPr="003D5190">
        <w:rPr>
          <w:b/>
          <w:bCs/>
        </w:rPr>
        <w:t>UWAGA: W przypadku</w:t>
      </w:r>
      <w:r w:rsidR="0013459A">
        <w:rPr>
          <w:b/>
          <w:bCs/>
        </w:rPr>
        <w:t>,</w:t>
      </w:r>
      <w:r w:rsidRPr="003D5190">
        <w:rPr>
          <w:b/>
          <w:bCs/>
        </w:rPr>
        <w:t xml:space="preserve"> gdy Wykonawca wnosi zabezpieczenie w jednej z form, o których mowa w pkt 1</w:t>
      </w:r>
      <w:r w:rsidR="00FD4E8B">
        <w:rPr>
          <w:b/>
          <w:bCs/>
        </w:rPr>
        <w:t>6</w:t>
      </w:r>
      <w:r w:rsidRPr="003D5190">
        <w:rPr>
          <w:b/>
          <w:bCs/>
        </w:rPr>
        <w:t>.2.2 – 1</w:t>
      </w:r>
      <w:r w:rsidR="00FD4E8B">
        <w:rPr>
          <w:b/>
          <w:bCs/>
        </w:rPr>
        <w:t>6</w:t>
      </w:r>
      <w:r w:rsidRPr="003D5190">
        <w:rPr>
          <w:b/>
          <w:bCs/>
        </w:rPr>
        <w:t>.2.5 powyżej, wymagane jest uzgodnienie z Zamawiającym treści dokumentu i akceptacja Zamawiającego</w:t>
      </w:r>
      <w:r>
        <w:rPr>
          <w:b/>
          <w:bCs/>
        </w:rPr>
        <w:t>.</w:t>
      </w:r>
    </w:p>
    <w:p w14:paraId="07AE7D73" w14:textId="13C70494" w:rsidR="00A70A66" w:rsidRDefault="00A70A66" w:rsidP="008E65AB">
      <w:pPr>
        <w:pStyle w:val="Akapitzlist"/>
        <w:numPr>
          <w:ilvl w:val="1"/>
          <w:numId w:val="35"/>
        </w:numPr>
        <w:suppressAutoHyphens/>
        <w:autoSpaceDN w:val="0"/>
        <w:spacing w:before="120" w:after="0"/>
        <w:ind w:left="567" w:hanging="567"/>
        <w:textAlignment w:val="baseline"/>
      </w:pPr>
      <w:r w:rsidRPr="007C6CC1">
        <w:t xml:space="preserve">Zamawiający </w:t>
      </w:r>
      <w:r w:rsidRPr="00FD4E8B">
        <w:rPr>
          <w:b/>
          <w:bCs/>
        </w:rPr>
        <w:t xml:space="preserve">nie wyraża </w:t>
      </w:r>
      <w:r w:rsidRPr="007C6CC1">
        <w:t xml:space="preserve">zgody na wniesienie zabezpieczenia w formach określonych art. 450 ust. 2 ustawy </w:t>
      </w:r>
      <w:proofErr w:type="spellStart"/>
      <w:r w:rsidRPr="007C6CC1">
        <w:t>Pzp</w:t>
      </w:r>
      <w:proofErr w:type="spellEnd"/>
      <w:r w:rsidRPr="007C6CC1">
        <w:t>.</w:t>
      </w:r>
    </w:p>
    <w:p w14:paraId="4C0F5734" w14:textId="77777777" w:rsidR="00A70A66" w:rsidRPr="003D5190" w:rsidRDefault="00A70A66" w:rsidP="008E65AB">
      <w:pPr>
        <w:pStyle w:val="Akapitzlist"/>
        <w:numPr>
          <w:ilvl w:val="1"/>
          <w:numId w:val="35"/>
        </w:numPr>
        <w:suppressAutoHyphens/>
        <w:autoSpaceDN w:val="0"/>
        <w:spacing w:before="120" w:after="0"/>
        <w:ind w:left="567" w:hanging="567"/>
        <w:textAlignment w:val="baseline"/>
      </w:pPr>
      <w:r w:rsidRPr="007C6CC1">
        <w:lastRenderedPageBreak/>
        <w:t xml:space="preserve">Sposób wniesienia zabezpieczenia określa Wykonawca, a sposób jego zwrotu określa PPU stanowiące </w:t>
      </w:r>
      <w:r w:rsidRPr="00861E25">
        <w:rPr>
          <w:b/>
          <w:bCs/>
        </w:rPr>
        <w:t>Załącznik nr 2</w:t>
      </w:r>
      <w:r w:rsidRPr="007C6CC1">
        <w:t xml:space="preserve"> </w:t>
      </w:r>
      <w:r w:rsidRPr="0068448B">
        <w:rPr>
          <w:b/>
        </w:rPr>
        <w:t>do SWZ</w:t>
      </w:r>
      <w:r w:rsidRPr="00FD4E8B">
        <w:rPr>
          <w:i/>
          <w:iCs/>
        </w:rPr>
        <w:t>.</w:t>
      </w:r>
    </w:p>
    <w:p w14:paraId="0391491A" w14:textId="15632D7B" w:rsidR="00A70A66" w:rsidRPr="007C6CC1" w:rsidRDefault="00A70A66" w:rsidP="008E65AB">
      <w:pPr>
        <w:pStyle w:val="Akapitzlist"/>
        <w:numPr>
          <w:ilvl w:val="1"/>
          <w:numId w:val="35"/>
        </w:numPr>
        <w:suppressAutoHyphens/>
        <w:autoSpaceDN w:val="0"/>
        <w:spacing w:before="120" w:after="0"/>
        <w:ind w:left="720" w:hanging="720"/>
        <w:textAlignment w:val="baseline"/>
      </w:pPr>
      <w:r w:rsidRPr="003D5190">
        <w:rPr>
          <w:iCs/>
        </w:rPr>
        <w:t xml:space="preserve">W przypadku wniesienia zabezpieczenia należytego wykonania umowy w formie innej niż w pieniądzu, przed zawarciem </w:t>
      </w:r>
      <w:r w:rsidR="00244216">
        <w:rPr>
          <w:iCs/>
        </w:rPr>
        <w:t>U</w:t>
      </w:r>
      <w:r w:rsidRPr="003D5190">
        <w:rPr>
          <w:iCs/>
        </w:rPr>
        <w:t>mowy Wykonawca jest zobowiązany przedstawić do akceptacji Zamawiającemu treść dokumentu gwarancji (bankowej lub ubezpieczeniowej) lub poręczenia. Zaleca się, aby gwarancja zawierała poniższe postanowienia:</w:t>
      </w:r>
    </w:p>
    <w:p w14:paraId="77AE0A70" w14:textId="77777777" w:rsidR="00A70A66" w:rsidRDefault="00A70A66" w:rsidP="008E65AB">
      <w:pPr>
        <w:pStyle w:val="Akapitzlist"/>
        <w:numPr>
          <w:ilvl w:val="2"/>
          <w:numId w:val="35"/>
        </w:numPr>
        <w:suppressAutoHyphens/>
        <w:autoSpaceDN w:val="0"/>
        <w:spacing w:before="120" w:after="0"/>
        <w:textAlignment w:val="baseline"/>
      </w:pPr>
      <w:r w:rsidRPr="007C6CC1">
        <w:t>nazwę zleceniodawcy (Wykonawcy), beneficjenta gwarancji / poręczenia (PFRON dalej jako „Beneficjent”), gwaranta/ poręczyciela (podmiotu udzielającego gwarancji / poręczenia dalej jako „Gwarant”) oraz adresy ich siedzib;</w:t>
      </w:r>
    </w:p>
    <w:p w14:paraId="6AD35A07" w14:textId="77777777" w:rsidR="00A70A66" w:rsidRDefault="00A70A66" w:rsidP="008E65AB">
      <w:pPr>
        <w:pStyle w:val="Akapitzlist"/>
        <w:numPr>
          <w:ilvl w:val="2"/>
          <w:numId w:val="35"/>
        </w:numPr>
        <w:suppressAutoHyphens/>
        <w:autoSpaceDN w:val="0"/>
        <w:spacing w:before="120" w:after="0"/>
        <w:textAlignment w:val="baseline"/>
      </w:pPr>
      <w:r w:rsidRPr="007C6CC1">
        <w:t>określenie wierzytelności, która ma być zabezpieczona gwarancją/poręczeniem;</w:t>
      </w:r>
    </w:p>
    <w:p w14:paraId="4931BBBF" w14:textId="77777777" w:rsidR="00A70A66" w:rsidRDefault="00A70A66" w:rsidP="008E65AB">
      <w:pPr>
        <w:pStyle w:val="Akapitzlist"/>
        <w:numPr>
          <w:ilvl w:val="2"/>
          <w:numId w:val="35"/>
        </w:numPr>
        <w:suppressAutoHyphens/>
        <w:autoSpaceDN w:val="0"/>
        <w:spacing w:before="120" w:after="0"/>
        <w:textAlignment w:val="baseline"/>
      </w:pPr>
      <w:r w:rsidRPr="007C6CC1">
        <w:t>kwotę gwarancji/poręczenia,</w:t>
      </w:r>
    </w:p>
    <w:p w14:paraId="13FC7C4F" w14:textId="52A0010C" w:rsidR="00A70A66" w:rsidRPr="003D5190" w:rsidRDefault="00A70A66" w:rsidP="008E65AB">
      <w:pPr>
        <w:pStyle w:val="Akapitzlist"/>
        <w:numPr>
          <w:ilvl w:val="2"/>
          <w:numId w:val="35"/>
        </w:numPr>
        <w:suppressAutoHyphens/>
        <w:autoSpaceDN w:val="0"/>
        <w:spacing w:before="120" w:after="0"/>
        <w:textAlignment w:val="baseline"/>
      </w:pPr>
      <w:r w:rsidRPr="007C6CC1">
        <w:t>termin ważności gwarancji/poręczenia, obejmujący cały okres wykonania zamówienia, począwszy co najmniej od dnia wyznaczonego na dzień zawarcia umowy.</w:t>
      </w:r>
      <w:r w:rsidRPr="003D5190">
        <w:rPr>
          <w:rFonts w:ascii="Verdana" w:hAnsi="Verdana"/>
          <w:i/>
          <w:color w:val="000000"/>
          <w:sz w:val="20"/>
          <w:szCs w:val="20"/>
          <w:lang w:eastAsia="pl-PL"/>
        </w:rPr>
        <w:t xml:space="preserve"> </w:t>
      </w:r>
      <w:r w:rsidRPr="003D5190">
        <w:rPr>
          <w:iCs/>
        </w:rPr>
        <w:t>Jeżeli koniec terminu do złożenia żądania zapłaty z Gwarancji przypada na sobotę, dzień ustawowo wolny od pracy lub inny dzień, w którym Gwarant nie prowadzi działalności operacyjnej, wówczas termin ten ulega wydłużeniu do najbliższego dnia, w którym Gwarant prowadzi działalność operacyjną;</w:t>
      </w:r>
    </w:p>
    <w:p w14:paraId="5839A815" w14:textId="5BFB269A" w:rsidR="00A70A66" w:rsidRPr="003D5190" w:rsidRDefault="00A70A66" w:rsidP="008E65AB">
      <w:pPr>
        <w:pStyle w:val="Akapitzlist"/>
        <w:numPr>
          <w:ilvl w:val="2"/>
          <w:numId w:val="35"/>
        </w:numPr>
        <w:suppressAutoHyphens/>
        <w:autoSpaceDN w:val="0"/>
        <w:spacing w:before="120" w:after="0"/>
        <w:textAlignment w:val="baseline"/>
      </w:pPr>
      <w:r w:rsidRPr="003D5190">
        <w:rPr>
          <w:iCs/>
        </w:rPr>
        <w:t>Gwarant nieodwołalnie i bezwarunkowo zobowiązuje się do zapłacenia Beneficjentowi, każdej kwoty lub kwot do ich łącznej maksymalnej wysokości wskazanej w gwarancji w terminie 14 dni po otrzymaniu od Beneficjenta pierwszego, pisemnego żądania zapłaty;</w:t>
      </w:r>
    </w:p>
    <w:p w14:paraId="36F20F1D" w14:textId="3DC1E8D3" w:rsidR="00A70A66" w:rsidRPr="003D5190" w:rsidRDefault="00A70A66" w:rsidP="008E65AB">
      <w:pPr>
        <w:pStyle w:val="Akapitzlist"/>
        <w:numPr>
          <w:ilvl w:val="2"/>
          <w:numId w:val="35"/>
        </w:numPr>
        <w:suppressAutoHyphens/>
        <w:autoSpaceDN w:val="0"/>
        <w:spacing w:before="120" w:after="0"/>
        <w:textAlignment w:val="baseline"/>
      </w:pPr>
      <w:r w:rsidRPr="003D5190">
        <w:rPr>
          <w:iCs/>
        </w:rPr>
        <w:t>Gwarant nie może w jakimkolwiek celu badać żadnych dokumentów związanych z Umową, stanu faktycznego lub prawnego związanego z Umową lub dotyczącego stosunku zobowiązaniowego wynikającego z Umowy, w tym związanego z niewykonaniem lub nienależytym wykonaniem Umowy lub związanych z niewykonaniem. Powyższe nie pozbawia Gwaranta uprawnienia do badania pod względem formalnym wymogów wynikających z Gwarancji, w tym do badania dokumentu Gwarancji, żądania zapłaty z Gwarancji i załączników do tego żądania;</w:t>
      </w:r>
    </w:p>
    <w:p w14:paraId="7F3A8B12" w14:textId="530DBF11" w:rsidR="00A70A66" w:rsidRPr="003D5190" w:rsidRDefault="00A70A66" w:rsidP="008E65AB">
      <w:pPr>
        <w:pStyle w:val="Akapitzlist"/>
        <w:numPr>
          <w:ilvl w:val="2"/>
          <w:numId w:val="35"/>
        </w:numPr>
        <w:suppressAutoHyphens/>
        <w:autoSpaceDN w:val="0"/>
        <w:spacing w:before="120" w:after="0"/>
        <w:textAlignment w:val="baseline"/>
      </w:pPr>
      <w:r w:rsidRPr="003D5190">
        <w:rPr>
          <w:iCs/>
        </w:rPr>
        <w:t xml:space="preserve">Żadna zmiana lub uzupełnienie warunków Umowy lub zakresu zamówienia, które mogą zostać przeprowadzone na podstawie Umowy lub ustawy </w:t>
      </w:r>
      <w:proofErr w:type="spellStart"/>
      <w:r w:rsidRPr="003D5190">
        <w:rPr>
          <w:iCs/>
        </w:rPr>
        <w:t>Pzp</w:t>
      </w:r>
      <w:proofErr w:type="spellEnd"/>
      <w:r w:rsidRPr="003D5190">
        <w:rPr>
          <w:iCs/>
        </w:rPr>
        <w:t xml:space="preserve"> lub w jakichkolwiek dokumentach umownych jakie mogą zostać sporządzone między </w:t>
      </w:r>
      <w:r w:rsidRPr="003D5190">
        <w:rPr>
          <w:iCs/>
        </w:rPr>
        <w:lastRenderedPageBreak/>
        <w:t>Beneficjentem a Wykonawcą, nie zwalniają Gwaranta od odpowiedzialności wynikającej z niniejszej Gwarancji i niniejszym Gwarant rezygnuje z konieczności powiadamiania o takiej zmianie lub uzupełnieniu;</w:t>
      </w:r>
    </w:p>
    <w:p w14:paraId="03F632F2" w14:textId="05047A36" w:rsidR="00A70A66" w:rsidRDefault="00A70A66" w:rsidP="008E65AB">
      <w:pPr>
        <w:pStyle w:val="Akapitzlist"/>
        <w:numPr>
          <w:ilvl w:val="2"/>
          <w:numId w:val="35"/>
        </w:numPr>
        <w:suppressAutoHyphens/>
        <w:autoSpaceDN w:val="0"/>
        <w:spacing w:before="120" w:after="0"/>
        <w:textAlignment w:val="baseline"/>
      </w:pPr>
      <w:r w:rsidRPr="007C6CC1">
        <w:t>Wierzytelność z tytułu Gwarancji nie może być przedmiotem cesji (przelewu) na rzecz osoby trzeciej, bez zgody Gwaranta;</w:t>
      </w:r>
    </w:p>
    <w:p w14:paraId="170D15B4" w14:textId="77777777" w:rsidR="00A70A66" w:rsidRPr="003D5190" w:rsidRDefault="00A70A66" w:rsidP="008E65AB">
      <w:pPr>
        <w:pStyle w:val="Akapitzlist"/>
        <w:numPr>
          <w:ilvl w:val="2"/>
          <w:numId w:val="35"/>
        </w:numPr>
        <w:suppressAutoHyphens/>
        <w:autoSpaceDN w:val="0"/>
        <w:spacing w:before="120" w:after="0"/>
        <w:textAlignment w:val="baseline"/>
      </w:pPr>
      <w:r w:rsidRPr="003D5190">
        <w:rPr>
          <w:iCs/>
        </w:rPr>
        <w:t>Gwarancja zostanie sporządzona zgodnie z polskim prawem i temu prawu podlega</w:t>
      </w:r>
      <w:r w:rsidRPr="003D5190">
        <w:rPr>
          <w:i/>
        </w:rPr>
        <w:t>;</w:t>
      </w:r>
    </w:p>
    <w:p w14:paraId="6C065F2C" w14:textId="77777777" w:rsidR="00A70A66" w:rsidRPr="003D5190" w:rsidRDefault="00A70A66" w:rsidP="008E65AB">
      <w:pPr>
        <w:pStyle w:val="Akapitzlist"/>
        <w:numPr>
          <w:ilvl w:val="2"/>
          <w:numId w:val="35"/>
        </w:numPr>
        <w:suppressAutoHyphens/>
        <w:autoSpaceDN w:val="0"/>
        <w:spacing w:before="120" w:after="0"/>
        <w:ind w:left="1702" w:hanging="851"/>
        <w:textAlignment w:val="baseline"/>
      </w:pPr>
      <w:r w:rsidRPr="003D5190">
        <w:rPr>
          <w:iCs/>
        </w:rPr>
        <w:t>Wszelkie spory mogące wyniknąć w związku z Gwarancją, będą rozstrzygane przez sąd powszechny, właściwy miejscowo dla siedziby Beneficjenta.</w:t>
      </w:r>
    </w:p>
    <w:p w14:paraId="736FC7E9" w14:textId="7F3345BC" w:rsidR="00DD5CEC" w:rsidRDefault="00874A3D" w:rsidP="008E65AB">
      <w:pPr>
        <w:pStyle w:val="Akapitzlist"/>
        <w:numPr>
          <w:ilvl w:val="1"/>
          <w:numId w:val="35"/>
        </w:numPr>
        <w:tabs>
          <w:tab w:val="left" w:pos="709"/>
        </w:tabs>
        <w:suppressAutoHyphens/>
        <w:autoSpaceDN w:val="0"/>
        <w:spacing w:before="120" w:after="0"/>
        <w:ind w:left="851" w:hanging="851"/>
        <w:textAlignment w:val="baseline"/>
      </w:pPr>
      <w:r>
        <w:t>Postanowienia pkt 1</w:t>
      </w:r>
      <w:r w:rsidR="00861E25">
        <w:t>6</w:t>
      </w:r>
      <w:r w:rsidR="00DD5CEC">
        <w:t>.</w:t>
      </w:r>
      <w:r w:rsidR="00861E25">
        <w:t>5</w:t>
      </w:r>
      <w:r w:rsidR="00DD5CEC">
        <w:t>.1. – 1</w:t>
      </w:r>
      <w:r w:rsidR="00861E25">
        <w:t>6</w:t>
      </w:r>
      <w:r w:rsidR="00DD5CEC">
        <w:t>.5.10. stosuje się odpowiednio do poręczenia.</w:t>
      </w:r>
    </w:p>
    <w:p w14:paraId="4B7E1172" w14:textId="6615F548" w:rsidR="00A70A66" w:rsidRPr="007C6CC1" w:rsidRDefault="00A70A66" w:rsidP="008E65AB">
      <w:pPr>
        <w:pStyle w:val="Akapitzlist"/>
        <w:numPr>
          <w:ilvl w:val="1"/>
          <w:numId w:val="35"/>
        </w:numPr>
        <w:tabs>
          <w:tab w:val="left" w:pos="709"/>
        </w:tabs>
        <w:suppressAutoHyphens/>
        <w:autoSpaceDN w:val="0"/>
        <w:spacing w:before="120" w:after="0"/>
        <w:ind w:left="709" w:hanging="709"/>
        <w:textAlignment w:val="baseline"/>
      </w:pPr>
      <w:r w:rsidRPr="007C6CC1">
        <w:t xml:space="preserve">Do zmiany formy zabezpieczenia Umowy w trakcie realizacji Umowy stosuje się art. 451 ustawy </w:t>
      </w:r>
      <w:proofErr w:type="spellStart"/>
      <w:r w:rsidRPr="007C6CC1">
        <w:t>Pzp</w:t>
      </w:r>
      <w:proofErr w:type="spellEnd"/>
      <w:r w:rsidRPr="007C6CC1">
        <w:t>.</w:t>
      </w:r>
    </w:p>
    <w:p w14:paraId="4F2B3D35" w14:textId="20B2866F" w:rsidR="007A4D2E" w:rsidRPr="007A74F4" w:rsidRDefault="007A4D2E" w:rsidP="00BB1B29">
      <w:pPr>
        <w:pStyle w:val="Nagwek2"/>
      </w:pPr>
      <w:bookmarkStart w:id="46" w:name="_Toc96430582"/>
      <w:r w:rsidRPr="007A74F4">
        <w:t xml:space="preserve">Rozdział </w:t>
      </w:r>
      <w:r w:rsidR="00485595" w:rsidRPr="007A74F4">
        <w:t>1</w:t>
      </w:r>
      <w:r w:rsidR="004166B9">
        <w:t>7</w:t>
      </w:r>
      <w:r w:rsidR="007A74F4">
        <w:t>. T</w:t>
      </w:r>
      <w:r w:rsidR="007A74F4" w:rsidRPr="007A74F4">
        <w:t>ermin związania ofertą</w:t>
      </w:r>
      <w:bookmarkEnd w:id="46"/>
      <w:r w:rsidR="007A74F4">
        <w:t>.</w:t>
      </w:r>
    </w:p>
    <w:p w14:paraId="53E0F603" w14:textId="0F0E01A4" w:rsidR="00602D81" w:rsidRPr="00042D50" w:rsidRDefault="00602D81" w:rsidP="008E65AB">
      <w:pPr>
        <w:pStyle w:val="Akapitzlist"/>
        <w:widowControl w:val="0"/>
        <w:numPr>
          <w:ilvl w:val="1"/>
          <w:numId w:val="36"/>
        </w:numPr>
        <w:suppressAutoHyphens/>
        <w:spacing w:before="120"/>
        <w:ind w:left="567" w:hanging="567"/>
        <w:rPr>
          <w:rFonts w:cs="Calibri"/>
        </w:rPr>
      </w:pPr>
      <w:r w:rsidRPr="004166B9">
        <w:rPr>
          <w:rFonts w:cs="Calibri"/>
        </w:rPr>
        <w:t xml:space="preserve">Wykonawca będzie związany ofertą </w:t>
      </w:r>
      <w:r w:rsidR="00E06586">
        <w:rPr>
          <w:rFonts w:cs="Calibri"/>
        </w:rPr>
        <w:t xml:space="preserve">przez okres 90 dni </w:t>
      </w:r>
      <w:r w:rsidRPr="004166B9">
        <w:rPr>
          <w:rFonts w:cs="Calibri"/>
        </w:rPr>
        <w:t xml:space="preserve">od dnia upływu terminu składania ofert </w:t>
      </w:r>
      <w:r w:rsidR="00E86454" w:rsidRPr="004166B9">
        <w:rPr>
          <w:rFonts w:cs="Calibri"/>
        </w:rPr>
        <w:t>(</w:t>
      </w:r>
      <w:r w:rsidRPr="004166B9">
        <w:rPr>
          <w:rFonts w:cs="Calibri"/>
        </w:rPr>
        <w:t xml:space="preserve">przy czym pierwszym dniem terminu </w:t>
      </w:r>
      <w:r w:rsidR="00720EE0" w:rsidRPr="004166B9">
        <w:rPr>
          <w:rFonts w:cs="Calibri"/>
        </w:rPr>
        <w:t>związania</w:t>
      </w:r>
      <w:r w:rsidRPr="004166B9">
        <w:rPr>
          <w:rFonts w:cs="Calibri"/>
        </w:rPr>
        <w:t xml:space="preserve"> ofertą jest dzień, w którym upływa termin składania ofert</w:t>
      </w:r>
      <w:r w:rsidR="00E86454" w:rsidRPr="004166B9">
        <w:rPr>
          <w:rFonts w:cs="Calibri"/>
        </w:rPr>
        <w:t>)</w:t>
      </w:r>
      <w:r w:rsidRPr="004166B9">
        <w:rPr>
          <w:rFonts w:cs="Calibri"/>
        </w:rPr>
        <w:t xml:space="preserve">, </w:t>
      </w:r>
      <w:r w:rsidRPr="00AB4D29">
        <w:rPr>
          <w:rFonts w:cs="Calibri"/>
          <w:b/>
          <w:bCs/>
        </w:rPr>
        <w:t xml:space="preserve">do dnia </w:t>
      </w:r>
      <w:r w:rsidR="00CC0A35">
        <w:rPr>
          <w:rFonts w:cs="Calibri"/>
          <w:b/>
          <w:bCs/>
        </w:rPr>
        <w:t>07.01.</w:t>
      </w:r>
      <w:r w:rsidRPr="00AB4D29">
        <w:rPr>
          <w:rFonts w:cs="Calibri"/>
          <w:b/>
          <w:bCs/>
        </w:rPr>
        <w:t>202</w:t>
      </w:r>
      <w:r w:rsidR="000A73A2">
        <w:rPr>
          <w:rFonts w:cs="Calibri"/>
          <w:b/>
          <w:bCs/>
        </w:rPr>
        <w:t>5</w:t>
      </w:r>
      <w:r w:rsidRPr="00AB4D29">
        <w:rPr>
          <w:rFonts w:cs="Calibri"/>
          <w:b/>
          <w:bCs/>
        </w:rPr>
        <w:t xml:space="preserve"> r.</w:t>
      </w:r>
    </w:p>
    <w:p w14:paraId="2B7152CE" w14:textId="3DFB89AE" w:rsidR="00602D81" w:rsidRDefault="00602D81" w:rsidP="008E65AB">
      <w:pPr>
        <w:pStyle w:val="Akapitzlist"/>
        <w:widowControl w:val="0"/>
        <w:numPr>
          <w:ilvl w:val="1"/>
          <w:numId w:val="36"/>
        </w:numPr>
        <w:suppressAutoHyphens/>
        <w:spacing w:before="120"/>
        <w:ind w:left="567" w:hanging="567"/>
        <w:rPr>
          <w:rFonts w:cs="Calibri"/>
        </w:rPr>
      </w:pPr>
      <w:r w:rsidRPr="004875BA">
        <w:rPr>
          <w:rFonts w:cs="Calibri"/>
        </w:rPr>
        <w:t>W przypadku</w:t>
      </w:r>
      <w:r w:rsidR="6FDA95DF" w:rsidRPr="1C7CA0A3">
        <w:rPr>
          <w:rFonts w:cs="Calibri"/>
        </w:rPr>
        <w:t>,</w:t>
      </w:r>
      <w:r w:rsidRPr="004875BA">
        <w:rPr>
          <w:rFonts w:cs="Calibri"/>
        </w:rPr>
        <w:t xml:space="preserve"> gdy wybór najkorzystniejszej</w:t>
      </w:r>
      <w:r w:rsidRPr="004166B9">
        <w:rPr>
          <w:rFonts w:cs="Calibri"/>
        </w:rPr>
        <w:t xml:space="preserve"> oferty nie nastąpi przed upływem terminu związania ofertą, o którym mowa w pkt </w:t>
      </w:r>
      <w:r w:rsidR="008A169F" w:rsidRPr="004166B9">
        <w:rPr>
          <w:rFonts w:cs="Calibri"/>
        </w:rPr>
        <w:t>1</w:t>
      </w:r>
      <w:r w:rsidR="004166B9">
        <w:rPr>
          <w:rFonts w:cs="Calibri"/>
        </w:rPr>
        <w:t>7</w:t>
      </w:r>
      <w:r w:rsidR="008A169F" w:rsidRPr="004166B9">
        <w:rPr>
          <w:rFonts w:cs="Calibri"/>
        </w:rPr>
        <w:t>.</w:t>
      </w:r>
      <w:r w:rsidRPr="004166B9">
        <w:rPr>
          <w:rFonts w:cs="Calibri"/>
        </w:rPr>
        <w:t>1</w:t>
      </w:r>
      <w:r w:rsidR="003D6CBF">
        <w:rPr>
          <w:rFonts w:cs="Calibri"/>
        </w:rPr>
        <w:t xml:space="preserve"> SWZ</w:t>
      </w:r>
      <w:r w:rsidRPr="004166B9">
        <w:rPr>
          <w:rFonts w:cs="Calibri"/>
        </w:rPr>
        <w:t>, Zamawiający przed upływem terminu związania ofertą, zwróci się jednokrotnie do Wykonawców o wyrażenie zgody na przedłużenie tego terminu o wskazywany przez niego okres, nie</w:t>
      </w:r>
      <w:r w:rsidR="00720EE0" w:rsidRPr="004166B9">
        <w:rPr>
          <w:rFonts w:cs="Calibri"/>
        </w:rPr>
        <w:t xml:space="preserve"> </w:t>
      </w:r>
      <w:r w:rsidRPr="004166B9">
        <w:rPr>
          <w:rFonts w:cs="Calibri"/>
        </w:rPr>
        <w:t xml:space="preserve">dłuższy niż </w:t>
      </w:r>
      <w:r w:rsidR="00F06E33">
        <w:rPr>
          <w:rFonts w:cs="Calibri"/>
        </w:rPr>
        <w:t>6</w:t>
      </w:r>
      <w:r w:rsidRPr="004166B9">
        <w:rPr>
          <w:rFonts w:cs="Calibri"/>
        </w:rPr>
        <w:t>0 dni.</w:t>
      </w:r>
    </w:p>
    <w:p w14:paraId="6680AAB2" w14:textId="1CD48F1C" w:rsidR="00602D81" w:rsidRDefault="00602D81" w:rsidP="008E65AB">
      <w:pPr>
        <w:pStyle w:val="Akapitzlist"/>
        <w:widowControl w:val="0"/>
        <w:numPr>
          <w:ilvl w:val="1"/>
          <w:numId w:val="36"/>
        </w:numPr>
        <w:suppressAutoHyphens/>
        <w:spacing w:before="120"/>
        <w:ind w:left="567" w:hanging="567"/>
        <w:rPr>
          <w:rFonts w:cs="Calibri"/>
        </w:rPr>
      </w:pPr>
      <w:r w:rsidRPr="00C40186">
        <w:rPr>
          <w:rFonts w:cs="Calibri"/>
        </w:rPr>
        <w:t>Przedłużenie terminu związania ofertą, o którym mowa w pkt 1</w:t>
      </w:r>
      <w:r w:rsidR="00C40186">
        <w:rPr>
          <w:rFonts w:cs="Calibri"/>
        </w:rPr>
        <w:t>7</w:t>
      </w:r>
      <w:r w:rsidR="00041D21" w:rsidRPr="00C40186">
        <w:rPr>
          <w:rFonts w:cs="Calibri"/>
        </w:rPr>
        <w:t xml:space="preserve">.2. </w:t>
      </w:r>
      <w:r w:rsidR="003D6CBF">
        <w:rPr>
          <w:rFonts w:cs="Calibri"/>
        </w:rPr>
        <w:t xml:space="preserve">SWZ </w:t>
      </w:r>
      <w:r w:rsidR="00041D21" w:rsidRPr="00C40186">
        <w:rPr>
          <w:rFonts w:cs="Calibri"/>
        </w:rPr>
        <w:t>powyżej</w:t>
      </w:r>
      <w:r w:rsidRPr="00C40186">
        <w:rPr>
          <w:rFonts w:cs="Calibri"/>
        </w:rPr>
        <w:t>, wymaga złożenia przez Wykonawcę</w:t>
      </w:r>
      <w:r w:rsidR="00720EE0" w:rsidRPr="00C40186">
        <w:rPr>
          <w:rFonts w:cs="Calibri"/>
        </w:rPr>
        <w:t xml:space="preserve"> </w:t>
      </w:r>
      <w:r w:rsidRPr="00C40186">
        <w:rPr>
          <w:rFonts w:cs="Calibri"/>
        </w:rPr>
        <w:t>pisemnego oświadczenia o wyrażeniu zgody na przedłużenie terminu związania ofertą.</w:t>
      </w:r>
    </w:p>
    <w:p w14:paraId="67523DC5" w14:textId="1972EA82" w:rsidR="0009014B" w:rsidRPr="001C2FE8" w:rsidRDefault="0017201B" w:rsidP="008E65AB">
      <w:pPr>
        <w:pStyle w:val="Akapitzlist"/>
        <w:widowControl w:val="0"/>
        <w:numPr>
          <w:ilvl w:val="1"/>
          <w:numId w:val="36"/>
        </w:numPr>
        <w:suppressAutoHyphens/>
        <w:spacing w:before="120"/>
        <w:ind w:left="567" w:hanging="567"/>
        <w:rPr>
          <w:rFonts w:cs="Calibri"/>
        </w:rPr>
      </w:pPr>
      <w:r>
        <w:rPr>
          <w:rFonts w:cs="Calibri"/>
        </w:rPr>
        <w:t xml:space="preserve">Przedłużenie </w:t>
      </w:r>
      <w:r w:rsidR="0009014B" w:rsidRPr="002D3757">
        <w:rPr>
          <w:rFonts w:cs="Calibri"/>
        </w:rPr>
        <w:t>terminu związania ofertą, o którym mowa</w:t>
      </w:r>
      <w:r>
        <w:rPr>
          <w:rFonts w:cs="Calibri"/>
        </w:rPr>
        <w:t xml:space="preserve"> </w:t>
      </w:r>
      <w:r w:rsidR="0009014B" w:rsidRPr="0017201B">
        <w:rPr>
          <w:rFonts w:cs="Calibri"/>
        </w:rPr>
        <w:t xml:space="preserve">w </w:t>
      </w:r>
      <w:r w:rsidR="003D6CBF">
        <w:rPr>
          <w:rFonts w:cs="Calibri"/>
        </w:rPr>
        <w:t>pkt 17.2 SWZ</w:t>
      </w:r>
      <w:r w:rsidR="0009014B" w:rsidRPr="0017201B">
        <w:rPr>
          <w:rFonts w:cs="Calibri"/>
        </w:rPr>
        <w:t>, następuje wraz z przedłużeniem okresu ważności wadium albo, jeżeli nie jest to możliwe, z wniesieniem nowego</w:t>
      </w:r>
      <w:r w:rsidR="001C2FE8">
        <w:rPr>
          <w:rFonts w:cs="Calibri"/>
        </w:rPr>
        <w:t xml:space="preserve"> </w:t>
      </w:r>
      <w:r w:rsidR="0009014B" w:rsidRPr="001C2FE8">
        <w:rPr>
          <w:rFonts w:cs="Calibri"/>
        </w:rPr>
        <w:t>wadium na przedłużony okres związania ofertą.</w:t>
      </w:r>
    </w:p>
    <w:p w14:paraId="07FF3011" w14:textId="63AC84CE" w:rsidR="007A4D2E" w:rsidRPr="00473095" w:rsidRDefault="007A4D2E" w:rsidP="00BB1B29">
      <w:pPr>
        <w:pStyle w:val="Nagwek2"/>
      </w:pPr>
      <w:bookmarkStart w:id="47" w:name="_Toc96430583"/>
      <w:r w:rsidRPr="00473095">
        <w:t xml:space="preserve">Rozdział </w:t>
      </w:r>
      <w:r w:rsidR="00485595" w:rsidRPr="00473095">
        <w:t>1</w:t>
      </w:r>
      <w:r w:rsidR="00C40186">
        <w:t>8</w:t>
      </w:r>
      <w:r w:rsidR="00473095">
        <w:t xml:space="preserve">. </w:t>
      </w:r>
      <w:r w:rsidR="00473095" w:rsidRPr="00473095">
        <w:t>Opis sposobu przygotowania oferty</w:t>
      </w:r>
      <w:bookmarkEnd w:id="47"/>
      <w:r w:rsidR="00473095">
        <w:t>.</w:t>
      </w:r>
    </w:p>
    <w:p w14:paraId="7EF09BB6" w14:textId="2761A22F" w:rsidR="00120C54" w:rsidRDefault="070180EB" w:rsidP="008E65AB">
      <w:pPr>
        <w:pStyle w:val="Akapitzlist"/>
        <w:widowControl w:val="0"/>
        <w:numPr>
          <w:ilvl w:val="1"/>
          <w:numId w:val="37"/>
        </w:numPr>
        <w:tabs>
          <w:tab w:val="left" w:pos="709"/>
        </w:tabs>
        <w:suppressAutoHyphens/>
        <w:spacing w:before="240"/>
      </w:pPr>
      <w:r>
        <w:t xml:space="preserve"> </w:t>
      </w:r>
      <w:r w:rsidR="00120C54" w:rsidRPr="000F14B0">
        <w:t>Treść oferty musi być zgodna z wymaganiami określonymi w SWZ.</w:t>
      </w:r>
    </w:p>
    <w:p w14:paraId="246B238A" w14:textId="3597B645" w:rsidR="00120C54" w:rsidRDefault="5E0C4BD5" w:rsidP="008E65AB">
      <w:pPr>
        <w:pStyle w:val="Akapitzlist"/>
        <w:widowControl w:val="0"/>
        <w:numPr>
          <w:ilvl w:val="1"/>
          <w:numId w:val="37"/>
        </w:numPr>
        <w:tabs>
          <w:tab w:val="left" w:pos="709"/>
        </w:tabs>
        <w:suppressAutoHyphens/>
        <w:spacing w:before="240"/>
      </w:pPr>
      <w:r>
        <w:t xml:space="preserve"> </w:t>
      </w:r>
      <w:r w:rsidR="00120C54" w:rsidRPr="000F14B0">
        <w:t>Wykonawca może złożyć tylko jedną ofertę, zgodnie z postanowieniami SWZ.</w:t>
      </w:r>
    </w:p>
    <w:p w14:paraId="42741B96" w14:textId="048A5833" w:rsidR="002A60CC" w:rsidRPr="007B3D06" w:rsidRDefault="2B001C2E" w:rsidP="008E65AB">
      <w:pPr>
        <w:pStyle w:val="Akapitzlist"/>
        <w:widowControl w:val="0"/>
        <w:numPr>
          <w:ilvl w:val="1"/>
          <w:numId w:val="37"/>
        </w:numPr>
        <w:tabs>
          <w:tab w:val="left" w:pos="709"/>
        </w:tabs>
        <w:suppressAutoHyphens/>
        <w:spacing w:before="240"/>
      </w:pPr>
      <w:r>
        <w:lastRenderedPageBreak/>
        <w:t xml:space="preserve"> </w:t>
      </w:r>
      <w:r w:rsidR="00E35BEB" w:rsidRPr="000F14B0">
        <w:t>Wykonawca</w:t>
      </w:r>
      <w:r w:rsidR="007B3D06">
        <w:t xml:space="preserve"> </w:t>
      </w:r>
      <w:r w:rsidR="00E35BEB" w:rsidRPr="007B3D06">
        <w:rPr>
          <w:b/>
          <w:bCs/>
        </w:rPr>
        <w:t xml:space="preserve">składa </w:t>
      </w:r>
      <w:r w:rsidR="00FC4F95" w:rsidRPr="007B3D06">
        <w:rPr>
          <w:b/>
          <w:bCs/>
        </w:rPr>
        <w:t>o</w:t>
      </w:r>
      <w:r w:rsidR="00E35BEB" w:rsidRPr="007B3D06">
        <w:rPr>
          <w:b/>
          <w:bCs/>
        </w:rPr>
        <w:t xml:space="preserve">fertę wraz z załącznikami za pośrednictwem </w:t>
      </w:r>
      <w:hyperlink r:id="rId35" w:history="1">
        <w:r w:rsidR="00E35BEB" w:rsidRPr="007B3D06">
          <w:rPr>
            <w:rStyle w:val="Hipercze"/>
            <w:b/>
            <w:bCs/>
            <w:color w:val="1F3864" w:themeColor="accent1" w:themeShade="80"/>
          </w:rPr>
          <w:t>Platformy</w:t>
        </w:r>
        <w:r w:rsidR="00FA1AA2" w:rsidRPr="007B3D06">
          <w:rPr>
            <w:rStyle w:val="Hipercze"/>
            <w:b/>
            <w:bCs/>
            <w:color w:val="1F3864" w:themeColor="accent1" w:themeShade="80"/>
          </w:rPr>
          <w:t xml:space="preserve"> Zakupowej</w:t>
        </w:r>
      </w:hyperlink>
      <w:r w:rsidR="002A60CC" w:rsidRPr="007B3D06">
        <w:rPr>
          <w:b/>
          <w:bCs/>
          <w:color w:val="1F3864" w:themeColor="accent1" w:themeShade="80"/>
        </w:rPr>
        <w:t>;</w:t>
      </w:r>
    </w:p>
    <w:p w14:paraId="4F6775F0" w14:textId="65384BBF" w:rsidR="00E35BEB" w:rsidRPr="000F14B0" w:rsidRDefault="00BA6C03" w:rsidP="008E65AB">
      <w:pPr>
        <w:pStyle w:val="Akapitzlist"/>
        <w:widowControl w:val="0"/>
        <w:numPr>
          <w:ilvl w:val="1"/>
          <w:numId w:val="37"/>
        </w:numPr>
        <w:tabs>
          <w:tab w:val="left" w:pos="709"/>
        </w:tabs>
        <w:suppressAutoHyphens/>
        <w:spacing w:before="240"/>
        <w:ind w:left="567" w:hanging="567"/>
      </w:pPr>
      <w:r w:rsidRPr="00AC1A7A">
        <w:rPr>
          <w:b/>
          <w:bCs/>
        </w:rPr>
        <w:t xml:space="preserve">Ofertę </w:t>
      </w:r>
      <w:r w:rsidRPr="000F14B0">
        <w:t xml:space="preserve">należy </w:t>
      </w:r>
      <w:r w:rsidR="00230910" w:rsidRPr="000F14B0">
        <w:t xml:space="preserve">przygotować na Formularzu </w:t>
      </w:r>
      <w:r w:rsidR="00526E73">
        <w:t>O</w:t>
      </w:r>
      <w:r w:rsidR="00230910" w:rsidRPr="000F14B0">
        <w:t>fert</w:t>
      </w:r>
      <w:r w:rsidR="00700954" w:rsidRPr="000F14B0">
        <w:t>y</w:t>
      </w:r>
      <w:r w:rsidR="00230910" w:rsidRPr="000F14B0">
        <w:t xml:space="preserve"> stanowiącym </w:t>
      </w:r>
      <w:r w:rsidR="009D2CF9" w:rsidRPr="00AC1A7A">
        <w:rPr>
          <w:b/>
          <w:bCs/>
        </w:rPr>
        <w:t>Z</w:t>
      </w:r>
      <w:r w:rsidR="00230910" w:rsidRPr="00AC1A7A">
        <w:rPr>
          <w:b/>
          <w:bCs/>
        </w:rPr>
        <w:t>ałącznik nr 3</w:t>
      </w:r>
      <w:r w:rsidR="00230910" w:rsidRPr="000F14B0">
        <w:t xml:space="preserve"> </w:t>
      </w:r>
      <w:r w:rsidR="00230910" w:rsidRPr="0068448B">
        <w:rPr>
          <w:b/>
        </w:rPr>
        <w:t>do SWZ</w:t>
      </w:r>
      <w:r w:rsidR="00230910" w:rsidRPr="000F14B0">
        <w:t>.</w:t>
      </w:r>
      <w:r w:rsidR="001609D2" w:rsidRPr="000F14B0">
        <w:t xml:space="preserve"> Do oferty należy dołączyć</w:t>
      </w:r>
      <w:r w:rsidR="00A83737" w:rsidRPr="000F14B0">
        <w:t xml:space="preserve"> następujące dokumenty i oświadczenia</w:t>
      </w:r>
      <w:r w:rsidR="001609D2" w:rsidRPr="000F14B0">
        <w:t>:</w:t>
      </w:r>
    </w:p>
    <w:p w14:paraId="61AC2E8B" w14:textId="616AD3AF" w:rsidR="00A63188" w:rsidRDefault="001856A7" w:rsidP="008E65AB">
      <w:pPr>
        <w:pStyle w:val="Akapitzlist"/>
        <w:widowControl w:val="0"/>
        <w:numPr>
          <w:ilvl w:val="2"/>
          <w:numId w:val="37"/>
        </w:numPr>
        <w:suppressAutoHyphens/>
        <w:spacing w:before="240"/>
        <w:ind w:left="1418" w:hanging="851"/>
      </w:pPr>
      <w:r w:rsidRPr="00286207">
        <w:rPr>
          <w:b/>
          <w:bCs/>
        </w:rPr>
        <w:t>zobowiązanie podmiotu</w:t>
      </w:r>
      <w:r w:rsidR="000C7218" w:rsidRPr="00286207">
        <w:rPr>
          <w:b/>
          <w:bCs/>
        </w:rPr>
        <w:t xml:space="preserve"> udostępniającego zasoby</w:t>
      </w:r>
      <w:r w:rsidRPr="000F14B0">
        <w:t xml:space="preserve"> do oddania Wykonawcy do dyspozycji niezbędnych zasobów na potrzeby realizacji zamówienia</w:t>
      </w:r>
      <w:r w:rsidR="009E533C" w:rsidRPr="009E533C">
        <w:t xml:space="preserve"> lub inny podmiotowy środek dowodowy potwierdzający, że </w:t>
      </w:r>
      <w:r w:rsidR="00286207">
        <w:t>W</w:t>
      </w:r>
      <w:r w:rsidR="009E533C" w:rsidRPr="009E533C">
        <w:t>ykonawca realizując zamówienie, będzie dysponował niezbędnymi zasobami tych podmiotów</w:t>
      </w:r>
      <w:r w:rsidRPr="000F14B0">
        <w:t>, o którym mowa w p</w:t>
      </w:r>
      <w:r w:rsidR="00473095">
        <w:t>unkcie</w:t>
      </w:r>
      <w:r w:rsidRPr="000F14B0">
        <w:t xml:space="preserve"> </w:t>
      </w:r>
      <w:r w:rsidR="000A2F88" w:rsidRPr="000F14B0">
        <w:t>7.4 SWZ</w:t>
      </w:r>
      <w:r w:rsidR="00C07C37" w:rsidRPr="00286207">
        <w:rPr>
          <w:i/>
          <w:iCs/>
        </w:rPr>
        <w:t xml:space="preserve"> </w:t>
      </w:r>
      <w:r w:rsidR="00C07C37" w:rsidRPr="000F14B0">
        <w:t>(jeżeli dotyczy)</w:t>
      </w:r>
      <w:r w:rsidR="000B0293">
        <w:t xml:space="preserve">. </w:t>
      </w:r>
      <w:r w:rsidR="000B0293" w:rsidRPr="000B0293">
        <w:t xml:space="preserve">Wzór zobowiązania – </w:t>
      </w:r>
      <w:r w:rsidR="009176FE" w:rsidRPr="009176FE">
        <w:rPr>
          <w:b/>
          <w:bCs/>
        </w:rPr>
        <w:t>Z</w:t>
      </w:r>
      <w:r w:rsidR="000B0293" w:rsidRPr="009176FE">
        <w:rPr>
          <w:b/>
          <w:bCs/>
        </w:rPr>
        <w:t xml:space="preserve">ałącznik nr </w:t>
      </w:r>
      <w:r w:rsidR="009176FE" w:rsidRPr="009176FE">
        <w:rPr>
          <w:b/>
          <w:bCs/>
        </w:rPr>
        <w:t>7</w:t>
      </w:r>
      <w:r w:rsidR="000B0293" w:rsidRPr="009176FE">
        <w:rPr>
          <w:b/>
          <w:bCs/>
        </w:rPr>
        <w:t xml:space="preserve"> do SWZ</w:t>
      </w:r>
      <w:r w:rsidR="000B0293" w:rsidRPr="000B0293">
        <w:t>;</w:t>
      </w:r>
    </w:p>
    <w:p w14:paraId="7D601C64" w14:textId="1E44D092" w:rsidR="00FC7E95" w:rsidRDefault="0098260F" w:rsidP="008E65AB">
      <w:pPr>
        <w:pStyle w:val="Akapitzlist"/>
        <w:widowControl w:val="0"/>
        <w:numPr>
          <w:ilvl w:val="2"/>
          <w:numId w:val="37"/>
        </w:numPr>
        <w:suppressAutoHyphens/>
        <w:spacing w:before="240"/>
        <w:ind w:left="1418" w:hanging="851"/>
      </w:pPr>
      <w:r w:rsidRPr="009176FE">
        <w:rPr>
          <w:b/>
          <w:bCs/>
        </w:rPr>
        <w:t>oświadczenie Wykonawców wspólnie ubiegających się o udzielenie zamówienia</w:t>
      </w:r>
      <w:r w:rsidRPr="000F14B0">
        <w:t>, o którym mowa w p</w:t>
      </w:r>
      <w:r w:rsidR="00473095">
        <w:t>unkcie</w:t>
      </w:r>
      <w:r w:rsidRPr="000F14B0">
        <w:t xml:space="preserve"> </w:t>
      </w:r>
      <w:r w:rsidR="00492243" w:rsidRPr="000F14B0">
        <w:t>1</w:t>
      </w:r>
      <w:r w:rsidR="009176FE">
        <w:t>1</w:t>
      </w:r>
      <w:r w:rsidR="00492243" w:rsidRPr="000F14B0">
        <w:t>.</w:t>
      </w:r>
      <w:r w:rsidR="00A02F60">
        <w:t>3</w:t>
      </w:r>
      <w:r w:rsidR="00492243" w:rsidRPr="000F14B0">
        <w:t xml:space="preserve"> SWZ</w:t>
      </w:r>
      <w:r w:rsidR="002C5802" w:rsidRPr="000F14B0">
        <w:t xml:space="preserve">, sporządzone zgodnie z </w:t>
      </w:r>
      <w:r w:rsidR="002C5802" w:rsidRPr="009176FE">
        <w:rPr>
          <w:b/>
          <w:bCs/>
        </w:rPr>
        <w:t xml:space="preserve">Załącznikiem nr </w:t>
      </w:r>
      <w:r w:rsidR="00112320" w:rsidRPr="009176FE">
        <w:rPr>
          <w:b/>
          <w:bCs/>
        </w:rPr>
        <w:t>6</w:t>
      </w:r>
      <w:r w:rsidR="002C5802" w:rsidRPr="000F14B0">
        <w:t xml:space="preserve"> </w:t>
      </w:r>
      <w:r w:rsidR="002C5802" w:rsidRPr="0068448B">
        <w:rPr>
          <w:b/>
        </w:rPr>
        <w:t>do SWZ</w:t>
      </w:r>
      <w:r w:rsidR="00C07C37" w:rsidRPr="000F14B0">
        <w:t xml:space="preserve"> (jeżeli dotyczy)</w:t>
      </w:r>
      <w:r w:rsidR="00492243" w:rsidRPr="000F14B0">
        <w:t>;</w:t>
      </w:r>
    </w:p>
    <w:p w14:paraId="3E822376" w14:textId="1BEDD9FA" w:rsidR="00C84E4B" w:rsidRDefault="00C84E4B" w:rsidP="00C84E4B">
      <w:pPr>
        <w:pStyle w:val="Akapitzlist"/>
        <w:widowControl w:val="0"/>
        <w:numPr>
          <w:ilvl w:val="2"/>
          <w:numId w:val="37"/>
        </w:numPr>
        <w:suppressAutoHyphens/>
        <w:spacing w:before="240"/>
        <w:ind w:left="1418" w:hanging="851"/>
      </w:pPr>
      <w:r w:rsidRPr="00EA11B0">
        <w:rPr>
          <w:b/>
          <w:bCs/>
        </w:rPr>
        <w:t xml:space="preserve">wykaz </w:t>
      </w:r>
      <w:r>
        <w:rPr>
          <w:b/>
          <w:bCs/>
        </w:rPr>
        <w:t xml:space="preserve">dodatkowego </w:t>
      </w:r>
      <w:r w:rsidRPr="00EA11B0">
        <w:rPr>
          <w:b/>
          <w:bCs/>
        </w:rPr>
        <w:t>doświadczenia Personelu Kluczowego</w:t>
      </w:r>
      <w:r>
        <w:t xml:space="preserve"> sporządzony zgodnie z </w:t>
      </w:r>
      <w:r w:rsidRPr="00E1184B">
        <w:rPr>
          <w:b/>
          <w:bCs/>
        </w:rPr>
        <w:t>Załącznikiem nr 3A do SWZ</w:t>
      </w:r>
      <w:r>
        <w:t xml:space="preserve"> zawierający informacje nt. doświadczenia osób wyznaczonych do realizacji zamówienia. Wykaz ten składany jest w celu uzyskania punktów w ramach kryterium oceny ofert „Dodatkowe doświadczenie Personelu Kluczowego”. Wykaz ten jest uzupełnieniem Formularza </w:t>
      </w:r>
      <w:r w:rsidR="0055729B">
        <w:t>O</w:t>
      </w:r>
      <w:r>
        <w:t>ferty.</w:t>
      </w:r>
    </w:p>
    <w:p w14:paraId="21973D89" w14:textId="44A04F6D" w:rsidR="00C84E4B" w:rsidRPr="00A336AC" w:rsidRDefault="00C84E4B" w:rsidP="00C84E4B">
      <w:pPr>
        <w:pStyle w:val="Akapitzlist"/>
        <w:widowControl w:val="0"/>
        <w:suppressAutoHyphens/>
        <w:spacing w:before="240"/>
        <w:ind w:left="1418" w:firstLine="0"/>
        <w:rPr>
          <w:b/>
          <w:bCs/>
        </w:rPr>
      </w:pPr>
      <w:r w:rsidRPr="00EA11B0">
        <w:rPr>
          <w:b/>
          <w:bCs/>
        </w:rPr>
        <w:t>Uwaga:</w:t>
      </w:r>
      <w:r>
        <w:t xml:space="preserve"> </w:t>
      </w:r>
      <w:r>
        <w:rPr>
          <w:b/>
          <w:bCs/>
        </w:rPr>
        <w:t>W</w:t>
      </w:r>
      <w:r w:rsidRPr="00A336AC">
        <w:rPr>
          <w:b/>
          <w:bCs/>
        </w:rPr>
        <w:t xml:space="preserve">ykaz </w:t>
      </w:r>
      <w:r>
        <w:rPr>
          <w:b/>
          <w:bCs/>
        </w:rPr>
        <w:t xml:space="preserve">dodatkowego </w:t>
      </w:r>
      <w:r w:rsidRPr="00A336AC">
        <w:rPr>
          <w:b/>
          <w:bCs/>
        </w:rPr>
        <w:t>doświadczenia Personelu Kluczowego nie podlega procedurze</w:t>
      </w:r>
      <w:r w:rsidR="00413BAE">
        <w:rPr>
          <w:b/>
          <w:bCs/>
        </w:rPr>
        <w:t>,</w:t>
      </w:r>
      <w:r w:rsidRPr="00A336AC">
        <w:rPr>
          <w:b/>
          <w:bCs/>
        </w:rPr>
        <w:t xml:space="preserve"> o której mowa w art. 128 ust. 1 ustawy </w:t>
      </w:r>
      <w:proofErr w:type="spellStart"/>
      <w:r w:rsidRPr="00A336AC">
        <w:rPr>
          <w:b/>
          <w:bCs/>
        </w:rPr>
        <w:t>Pzp</w:t>
      </w:r>
      <w:proofErr w:type="spellEnd"/>
      <w:r w:rsidRPr="00A336AC">
        <w:rPr>
          <w:b/>
          <w:bCs/>
        </w:rPr>
        <w:t>.</w:t>
      </w:r>
    </w:p>
    <w:p w14:paraId="4220782D" w14:textId="78744F9B" w:rsidR="00C84E4B" w:rsidRDefault="00C84E4B" w:rsidP="00C84E4B">
      <w:pPr>
        <w:pStyle w:val="Akapitzlist"/>
        <w:widowControl w:val="0"/>
        <w:numPr>
          <w:ilvl w:val="2"/>
          <w:numId w:val="37"/>
        </w:numPr>
        <w:suppressAutoHyphens/>
        <w:spacing w:before="240"/>
        <w:ind w:left="1418" w:hanging="851"/>
      </w:pPr>
      <w:r w:rsidRPr="00EA11B0">
        <w:rPr>
          <w:b/>
          <w:bCs/>
        </w:rPr>
        <w:t>wykaz osób</w:t>
      </w:r>
      <w:r>
        <w:t xml:space="preserve">, skierowanych przez Wykonawcę do realizacji zamówienia publicznego potwierdzający spełnianie warunku określonego w pkt 7.1.3. Rozdziale 7 SWZ, wraz z informacjami na temat ich wykształcenia, kwalifikacji zawodowych, doświadczenia, niezbędnych do wykonania zamówienia publicznego, a także zakresu wykonywanych przez nie czynności oraz informacją o podstawie do dysponowania tymi osobami – </w:t>
      </w:r>
      <w:r w:rsidRPr="00EA11B0">
        <w:rPr>
          <w:b/>
          <w:bCs/>
        </w:rPr>
        <w:t>Załącznik nr 12 do SWZ.</w:t>
      </w:r>
    </w:p>
    <w:p w14:paraId="72AF3428" w14:textId="5F0E3671" w:rsidR="00C84E4B" w:rsidRDefault="00C84E4B" w:rsidP="00C84E4B">
      <w:pPr>
        <w:pStyle w:val="Akapitzlist"/>
        <w:widowControl w:val="0"/>
        <w:suppressAutoHyphens/>
        <w:spacing w:before="240"/>
        <w:ind w:left="1418" w:firstLine="0"/>
      </w:pPr>
      <w:r w:rsidRPr="00A336AC">
        <w:rPr>
          <w:b/>
          <w:bCs/>
        </w:rPr>
        <w:t>Uwaga:</w:t>
      </w:r>
      <w:r>
        <w:t xml:space="preserve"> Zamawiający na podstawie art. 126 ust. 2 ustawy </w:t>
      </w:r>
      <w:proofErr w:type="spellStart"/>
      <w:r>
        <w:t>Pzp</w:t>
      </w:r>
      <w:proofErr w:type="spellEnd"/>
      <w:r>
        <w:t>, wzywa Wykonawcę do złożenia wraz z ofertą wykazu osób, o którym mowa w pkt 18.4.4. powyżej potwierdzającego warunek udziału w postepowaniu, o którym mowa w pkt 7.1.3 Rozdziału 7 SWZ (</w:t>
      </w:r>
      <w:r w:rsidRPr="00EA11B0">
        <w:rPr>
          <w:b/>
          <w:bCs/>
        </w:rPr>
        <w:t>Załącznik nr 12 do SWZ)</w:t>
      </w:r>
      <w:r>
        <w:t xml:space="preserve"> oraz wykazu dodatkowego doświadczenia Personelu Kluczowego, o którym mowa w pkt 18.4.3 powyżej </w:t>
      </w:r>
      <w:r>
        <w:lastRenderedPageBreak/>
        <w:t>(</w:t>
      </w:r>
      <w:r w:rsidRPr="00E1184B">
        <w:rPr>
          <w:b/>
          <w:bCs/>
        </w:rPr>
        <w:t>Załącznik nr 3A</w:t>
      </w:r>
      <w:r>
        <w:t xml:space="preserve"> </w:t>
      </w:r>
      <w:r w:rsidRPr="0068448B">
        <w:rPr>
          <w:b/>
        </w:rPr>
        <w:t>do SWZ</w:t>
      </w:r>
      <w:r>
        <w:t>), pozwalającego zweryfikować kryterium oceny ofert – „Dodatkowe doświadczenie Personelu Kluczowego” określone w pkt 21.4 Rozdziału 21 SWZ.</w:t>
      </w:r>
    </w:p>
    <w:p w14:paraId="771006B1" w14:textId="6CE97788" w:rsidR="00C84E4B" w:rsidRPr="00C84E4B" w:rsidRDefault="00C84E4B" w:rsidP="00C84E4B">
      <w:pPr>
        <w:pStyle w:val="Akapitzlist"/>
        <w:widowControl w:val="0"/>
        <w:suppressAutoHyphens/>
        <w:spacing w:before="240"/>
        <w:ind w:left="1418" w:firstLine="0"/>
      </w:pPr>
      <w:r>
        <w:t>Złożenie powyżej wskazanych wykazów niezbędne jest do zapewnienia odpowiedniego przebiegu postępowania z uwagi na zastosowanie przez Zamawiającego kryterium oceny ofert „Dodatkowe doświadczenie Personelu Kluczowego”, które wymaga oceny obu wykazów jednocześnie.</w:t>
      </w:r>
    </w:p>
    <w:p w14:paraId="18011860" w14:textId="3BB05740" w:rsidR="008D3668" w:rsidRDefault="000434EC" w:rsidP="008E65AB">
      <w:pPr>
        <w:pStyle w:val="Akapitzlist"/>
        <w:widowControl w:val="0"/>
        <w:numPr>
          <w:ilvl w:val="2"/>
          <w:numId w:val="37"/>
        </w:numPr>
        <w:suppressAutoHyphens/>
        <w:spacing w:before="240"/>
        <w:ind w:left="1418" w:hanging="851"/>
      </w:pPr>
      <w:r w:rsidRPr="00A02F60">
        <w:rPr>
          <w:b/>
          <w:bCs/>
        </w:rPr>
        <w:t>d</w:t>
      </w:r>
      <w:r w:rsidR="008D3668" w:rsidRPr="00A02F60">
        <w:rPr>
          <w:b/>
          <w:bCs/>
        </w:rPr>
        <w:t xml:space="preserve">okument </w:t>
      </w:r>
      <w:r w:rsidR="00AC6207" w:rsidRPr="00A02F60">
        <w:rPr>
          <w:b/>
          <w:bCs/>
        </w:rPr>
        <w:t>zawierający wyjaśnienia wraz uzasadnieniem</w:t>
      </w:r>
      <w:r w:rsidR="00AC6207" w:rsidRPr="000F14B0">
        <w:t xml:space="preserve">, dlaczego zastrzeżone informacje stanowią </w:t>
      </w:r>
      <w:r w:rsidR="0001099A" w:rsidRPr="000F14B0">
        <w:t>tajemnicę</w:t>
      </w:r>
      <w:r w:rsidR="00AC6207" w:rsidRPr="000F14B0">
        <w:t xml:space="preserve"> </w:t>
      </w:r>
      <w:r w:rsidR="00AC6207" w:rsidRPr="004F308D">
        <w:t>przedsiębiorstwa</w:t>
      </w:r>
      <w:r w:rsidR="0001099A" w:rsidRPr="004F308D">
        <w:t xml:space="preserve"> (patrz p</w:t>
      </w:r>
      <w:r w:rsidR="00040272" w:rsidRPr="004F308D">
        <w:t>kt</w:t>
      </w:r>
      <w:r w:rsidR="0001099A" w:rsidRPr="004F308D">
        <w:t xml:space="preserve"> </w:t>
      </w:r>
      <w:r w:rsidR="003B5E18" w:rsidRPr="004F308D">
        <w:t>1</w:t>
      </w:r>
      <w:r w:rsidR="00040272" w:rsidRPr="004F308D">
        <w:t>8</w:t>
      </w:r>
      <w:r w:rsidR="003B5E18" w:rsidRPr="004F308D">
        <w:t>.6 SWZ poniżej</w:t>
      </w:r>
      <w:r w:rsidR="0001099A" w:rsidRPr="004F308D">
        <w:t>)</w:t>
      </w:r>
      <w:r w:rsidR="00BF7AF2" w:rsidRPr="004F308D">
        <w:t xml:space="preserve"> -</w:t>
      </w:r>
      <w:r w:rsidR="00001690">
        <w:t xml:space="preserve"> </w:t>
      </w:r>
      <w:r w:rsidR="00BF7AF2" w:rsidRPr="00BF7AF2">
        <w:t>jeżeli Wykonawca zastrzega w poufności część informacji jako stanowiących tajemnicę przedsiębiorstwa</w:t>
      </w:r>
      <w:r w:rsidR="0001099A" w:rsidRPr="000F14B0">
        <w:t>;</w:t>
      </w:r>
    </w:p>
    <w:p w14:paraId="567C3E1B" w14:textId="6C699BA8" w:rsidR="00FB753A" w:rsidRPr="000F14B0" w:rsidRDefault="00FB753A" w:rsidP="008E65AB">
      <w:pPr>
        <w:pStyle w:val="Akapitzlist"/>
        <w:widowControl w:val="0"/>
        <w:numPr>
          <w:ilvl w:val="2"/>
          <w:numId w:val="37"/>
        </w:numPr>
        <w:suppressAutoHyphens/>
        <w:spacing w:before="240"/>
        <w:ind w:left="1418" w:hanging="851"/>
      </w:pPr>
      <w:r w:rsidRPr="000F14B0">
        <w:t>W celu potwierdzenia, że osoba</w:t>
      </w:r>
      <w:r w:rsidR="00E16922" w:rsidRPr="000F14B0">
        <w:t>/-y</w:t>
      </w:r>
      <w:r w:rsidRPr="000F14B0">
        <w:t xml:space="preserve"> działająca</w:t>
      </w:r>
      <w:r w:rsidR="00E16922" w:rsidRPr="000F14B0">
        <w:t>/-e</w:t>
      </w:r>
      <w:r w:rsidRPr="000F14B0">
        <w:t xml:space="preserve"> w imieniu Wykonawcy jest</w:t>
      </w:r>
      <w:r w:rsidR="00E16922" w:rsidRPr="000F14B0">
        <w:t>/są</w:t>
      </w:r>
      <w:r w:rsidRPr="000F14B0">
        <w:t xml:space="preserve"> umocowana</w:t>
      </w:r>
      <w:r w:rsidR="00E16922" w:rsidRPr="000F14B0">
        <w:t xml:space="preserve">/-e </w:t>
      </w:r>
      <w:r w:rsidRPr="000F14B0">
        <w:t>do jego reprezentowania Zamawiający żąda złożenia</w:t>
      </w:r>
      <w:r w:rsidR="00AC7865" w:rsidRPr="000F14B0">
        <w:t>:</w:t>
      </w:r>
    </w:p>
    <w:p w14:paraId="391C5832" w14:textId="5513D8FF" w:rsidR="00700954" w:rsidRPr="000F14B0" w:rsidRDefault="00700954" w:rsidP="008E65AB">
      <w:pPr>
        <w:pStyle w:val="Akapitzlist"/>
        <w:widowControl w:val="0"/>
        <w:numPr>
          <w:ilvl w:val="0"/>
          <w:numId w:val="13"/>
        </w:numPr>
        <w:suppressAutoHyphens/>
        <w:spacing w:after="240"/>
        <w:ind w:left="1560" w:hanging="426"/>
      </w:pPr>
      <w:r w:rsidRPr="000F14B0">
        <w:t>odpisu lub informacji z Krajowego Rejestru Sądowego, Centralnej Ewidencji i Informacji o Działalności Gospodarczej lub innego właściwego rejestru</w:t>
      </w:r>
      <w:r w:rsidR="00652D58" w:rsidRPr="000F14B0">
        <w:t xml:space="preserve"> (Wykonawca nie jest zobowiązany do złożenia takich dokumentów, jeżeli Zamawiający może je uzyskać za pomocą bezpłatnych i ogólnodostępnych baz danych, o ile Wykonawca wskazał dane umożliwiające dostęp do tych dokumentów);</w:t>
      </w:r>
    </w:p>
    <w:p w14:paraId="7347C975" w14:textId="757884A7" w:rsidR="009564B9" w:rsidRPr="000F14B0" w:rsidRDefault="009564B9" w:rsidP="008E65AB">
      <w:pPr>
        <w:pStyle w:val="Akapitzlist"/>
        <w:widowControl w:val="0"/>
        <w:numPr>
          <w:ilvl w:val="0"/>
          <w:numId w:val="13"/>
        </w:numPr>
        <w:suppressAutoHyphens/>
        <w:spacing w:after="240"/>
        <w:ind w:left="1560" w:hanging="426"/>
      </w:pPr>
      <w:r w:rsidRPr="000F14B0">
        <w:t>pełnomocnictwa lub innego dokumentu potwierdzającego umocowanie do reprezentowania Wykonawcy (jeżeli umocowanie do reprezentowania nie wynika z dokumentu rejestrowego, o którym mowa w p</w:t>
      </w:r>
      <w:r w:rsidR="00473095">
        <w:t>unkcie</w:t>
      </w:r>
      <w:r w:rsidRPr="000F14B0">
        <w:t xml:space="preserve"> 1</w:t>
      </w:r>
      <w:r w:rsidR="00A41FE0">
        <w:t>8</w:t>
      </w:r>
      <w:r w:rsidRPr="000F14B0">
        <w:t>.4.</w:t>
      </w:r>
      <w:r w:rsidR="00AB6253">
        <w:t>6</w:t>
      </w:r>
      <w:r w:rsidRPr="000F14B0">
        <w:t>. lit</w:t>
      </w:r>
      <w:r w:rsidR="00A41FE0">
        <w:t>.</w:t>
      </w:r>
      <w:r w:rsidRPr="000F14B0">
        <w:t xml:space="preserve"> a) powyżej);</w:t>
      </w:r>
    </w:p>
    <w:p w14:paraId="24088BAF" w14:textId="2B85E897" w:rsidR="009564B9" w:rsidRPr="000F14B0" w:rsidRDefault="009564B9" w:rsidP="008E65AB">
      <w:pPr>
        <w:pStyle w:val="Akapitzlist"/>
        <w:widowControl w:val="0"/>
        <w:numPr>
          <w:ilvl w:val="0"/>
          <w:numId w:val="13"/>
        </w:numPr>
        <w:suppressAutoHyphens/>
        <w:spacing w:after="240"/>
        <w:ind w:left="1560" w:hanging="426"/>
      </w:pPr>
      <w:r w:rsidRPr="000F14B0">
        <w:t>postanowienie p</w:t>
      </w:r>
      <w:r w:rsidR="00473095">
        <w:t>unktu</w:t>
      </w:r>
      <w:r w:rsidRPr="000F14B0">
        <w:t xml:space="preserve"> </w:t>
      </w:r>
      <w:r w:rsidR="0016545A" w:rsidRPr="000F14B0">
        <w:t>1</w:t>
      </w:r>
      <w:r w:rsidR="00A41FE0">
        <w:t>8</w:t>
      </w:r>
      <w:r w:rsidR="0016545A" w:rsidRPr="000F14B0">
        <w:t>.4.</w:t>
      </w:r>
      <w:r w:rsidR="00AB6253">
        <w:t>6</w:t>
      </w:r>
      <w:r w:rsidR="0016545A" w:rsidRPr="000F14B0">
        <w:t>. lit</w:t>
      </w:r>
      <w:r w:rsidR="00A41FE0">
        <w:t>.</w:t>
      </w:r>
      <w:r w:rsidR="0016545A" w:rsidRPr="000F14B0">
        <w:t xml:space="preserve"> </w:t>
      </w:r>
      <w:r w:rsidR="00652D58" w:rsidRPr="000F14B0">
        <w:t xml:space="preserve">a) - </w:t>
      </w:r>
      <w:r w:rsidR="0016545A" w:rsidRPr="000F14B0">
        <w:t>b)</w:t>
      </w:r>
      <w:r w:rsidRPr="000F14B0">
        <w:t xml:space="preserve"> stosuje się odpowiednio do osoby działającej w imieniu Wykonawców wspólnie ubiegających się o udzielenie zamówienia;</w:t>
      </w:r>
    </w:p>
    <w:p w14:paraId="76E38DEA" w14:textId="7F9A9A48" w:rsidR="009564B9" w:rsidRPr="000F14B0" w:rsidRDefault="009564B9" w:rsidP="008E65AB">
      <w:pPr>
        <w:pStyle w:val="Akapitzlist"/>
        <w:widowControl w:val="0"/>
        <w:numPr>
          <w:ilvl w:val="0"/>
          <w:numId w:val="13"/>
        </w:numPr>
        <w:suppressAutoHyphens/>
        <w:spacing w:after="240"/>
        <w:ind w:left="1560" w:hanging="426"/>
      </w:pPr>
      <w:r w:rsidRPr="000F14B0">
        <w:t>postanowienia p</w:t>
      </w:r>
      <w:r w:rsidR="00473095">
        <w:t>unktu</w:t>
      </w:r>
      <w:r w:rsidRPr="000F14B0">
        <w:t xml:space="preserve"> </w:t>
      </w:r>
      <w:r w:rsidR="00962F61" w:rsidRPr="000F14B0">
        <w:t>1</w:t>
      </w:r>
      <w:r w:rsidR="00A41FE0">
        <w:t>8</w:t>
      </w:r>
      <w:r w:rsidR="00962F61" w:rsidRPr="000F14B0">
        <w:t>.4.</w:t>
      </w:r>
      <w:r w:rsidR="00AB6253">
        <w:t>6</w:t>
      </w:r>
      <w:r w:rsidR="00AB6253" w:rsidRPr="000F14B0">
        <w:t xml:space="preserve"> </w:t>
      </w:r>
      <w:r w:rsidR="00962F61" w:rsidRPr="000F14B0">
        <w:t>lit</w:t>
      </w:r>
      <w:r w:rsidR="00A41FE0">
        <w:t>.</w:t>
      </w:r>
      <w:r w:rsidR="00962F61" w:rsidRPr="000F14B0">
        <w:t xml:space="preserve"> a) – </w:t>
      </w:r>
      <w:r w:rsidR="004B27A2" w:rsidRPr="000F14B0">
        <w:t>b</w:t>
      </w:r>
      <w:r w:rsidR="00962F61" w:rsidRPr="000F14B0">
        <w:t xml:space="preserve">) </w:t>
      </w:r>
      <w:r w:rsidRPr="000F14B0">
        <w:t xml:space="preserve">stosuje się odpowiednio do osoby działającej w imieniu podmiotu udostępniającego zasoby na zasadach określonych w </w:t>
      </w:r>
      <w:r w:rsidR="006B027B">
        <w:t>art.</w:t>
      </w:r>
      <w:r w:rsidRPr="000F14B0">
        <w:t xml:space="preserve"> 118 ustawy</w:t>
      </w:r>
      <w:r w:rsidR="00CE77BE" w:rsidRPr="000F14B0">
        <w:t xml:space="preserve"> </w:t>
      </w:r>
      <w:proofErr w:type="spellStart"/>
      <w:r w:rsidR="00CE77BE" w:rsidRPr="000F14B0">
        <w:t>Pzp</w:t>
      </w:r>
      <w:proofErr w:type="spellEnd"/>
      <w:r w:rsidRPr="000F14B0">
        <w:t>.</w:t>
      </w:r>
    </w:p>
    <w:p w14:paraId="4761894D" w14:textId="77777777" w:rsidR="00BD5B2E" w:rsidRPr="00473095" w:rsidRDefault="00F1570F" w:rsidP="000F1373">
      <w:pPr>
        <w:widowControl w:val="0"/>
        <w:suppressAutoHyphens/>
        <w:spacing w:after="0"/>
        <w:rPr>
          <w:b/>
          <w:bCs/>
        </w:rPr>
      </w:pPr>
      <w:r w:rsidRPr="00473095">
        <w:rPr>
          <w:b/>
          <w:bCs/>
        </w:rPr>
        <w:t xml:space="preserve">Uwaga: </w:t>
      </w:r>
    </w:p>
    <w:p w14:paraId="3AAC8033" w14:textId="34CFE72B" w:rsidR="009564B9" w:rsidRPr="000F14B0" w:rsidRDefault="00F62C2A" w:rsidP="008E65AB">
      <w:pPr>
        <w:pStyle w:val="Akapitzlist"/>
        <w:widowControl w:val="0"/>
        <w:numPr>
          <w:ilvl w:val="0"/>
          <w:numId w:val="14"/>
        </w:numPr>
        <w:suppressAutoHyphens/>
        <w:spacing w:after="0"/>
        <w:ind w:left="1848" w:hanging="357"/>
      </w:pPr>
      <w:r w:rsidRPr="000F14B0">
        <w:t xml:space="preserve">W przypadku wskazania przez Wykonawcę dostępności podmiotowych </w:t>
      </w:r>
      <w:r w:rsidRPr="000F14B0">
        <w:lastRenderedPageBreak/>
        <w:t>środków dowodowych lub dokumentów, o których mowa w p</w:t>
      </w:r>
      <w:r w:rsidR="00473095">
        <w:t xml:space="preserve">unkcie </w:t>
      </w:r>
      <w:r w:rsidRPr="000F14B0">
        <w:t>1</w:t>
      </w:r>
      <w:r w:rsidR="006B027B">
        <w:t>8</w:t>
      </w:r>
      <w:r w:rsidRPr="000F14B0">
        <w:t>.4.</w:t>
      </w:r>
      <w:r w:rsidR="00FA2CD7">
        <w:t>6</w:t>
      </w:r>
      <w:r w:rsidR="00FA2CD7" w:rsidRPr="000F14B0">
        <w:t xml:space="preserve"> </w:t>
      </w:r>
      <w:r w:rsidR="00473095">
        <w:t>litera</w:t>
      </w:r>
      <w:r w:rsidRPr="000F14B0">
        <w:t xml:space="preserve"> a), pod określonymi adresami internetowymi ogólnodostępnych i bezpłatnych baz danych, Zamawiający może żądać od Wykonawcy przedstawienia tłumaczenia na język polski pobranych samodzielnie przez Zamawiającego podmiotowych środków dowodowych lub dokumentów</w:t>
      </w:r>
      <w:r w:rsidR="00BD5B2E" w:rsidRPr="000F14B0">
        <w:t>;</w:t>
      </w:r>
    </w:p>
    <w:p w14:paraId="02680600" w14:textId="7DDB0666" w:rsidR="00BD5B2E" w:rsidRPr="000F14B0" w:rsidRDefault="00BD5B2E" w:rsidP="008E65AB">
      <w:pPr>
        <w:pStyle w:val="Akapitzlist"/>
        <w:widowControl w:val="0"/>
        <w:numPr>
          <w:ilvl w:val="0"/>
          <w:numId w:val="14"/>
        </w:numPr>
        <w:suppressAutoHyphens/>
        <w:spacing w:before="240" w:after="240"/>
      </w:pPr>
      <w:r w:rsidRPr="000F14B0">
        <w:t>W przypadku, gdy pełnomocnictwa udziela inna osoba niż uprawniony do reprezentowania podmiot z mocy prawa lub umowy spółki, do oferty należy dołączyć również pełnomocnictwo do dokonania tej czynności</w:t>
      </w:r>
      <w:r w:rsidR="005A53E7" w:rsidRPr="000F14B0">
        <w:t>.</w:t>
      </w:r>
    </w:p>
    <w:p w14:paraId="7B5E441C" w14:textId="576CE5B1" w:rsidR="00821FDD" w:rsidRPr="000F14B0" w:rsidRDefault="00821FDD" w:rsidP="008E65AB">
      <w:pPr>
        <w:pStyle w:val="Akapitzlist"/>
        <w:widowControl w:val="0"/>
        <w:numPr>
          <w:ilvl w:val="1"/>
          <w:numId w:val="37"/>
        </w:numPr>
        <w:suppressAutoHyphens/>
        <w:spacing w:before="240"/>
        <w:ind w:left="709" w:hanging="709"/>
      </w:pPr>
      <w:r w:rsidRPr="000F14B0">
        <w:rPr>
          <w:b/>
          <w:bCs/>
        </w:rPr>
        <w:t>Wymagania formalne</w:t>
      </w:r>
      <w:r w:rsidRPr="000F14B0">
        <w:t xml:space="preserve"> dotyczące składanych w postępowaniu podmiotowych środków dowodowych oraz innych dokumentów lub oświadczeń:</w:t>
      </w:r>
    </w:p>
    <w:p w14:paraId="2353D5A8" w14:textId="092E248C" w:rsidR="0044012E" w:rsidRPr="000F14B0" w:rsidRDefault="0044012E" w:rsidP="008E65AB">
      <w:pPr>
        <w:pStyle w:val="Akapitzlist"/>
        <w:widowControl w:val="0"/>
        <w:numPr>
          <w:ilvl w:val="2"/>
          <w:numId w:val="37"/>
        </w:numPr>
        <w:suppressAutoHyphens/>
        <w:spacing w:before="240"/>
        <w:ind w:left="1134" w:hanging="850"/>
      </w:pPr>
      <w:r w:rsidRPr="000F14B0">
        <w:rPr>
          <w:b/>
          <w:bCs/>
        </w:rPr>
        <w:t>Ofertę</w:t>
      </w:r>
      <w:r w:rsidR="002B73E1" w:rsidRPr="000F14B0">
        <w:rPr>
          <w:b/>
          <w:bCs/>
        </w:rPr>
        <w:t xml:space="preserve"> </w:t>
      </w:r>
      <w:r w:rsidRPr="000F14B0">
        <w:t xml:space="preserve">sporządza się, pod rygorem nieważności, w formie elektronicznej </w:t>
      </w:r>
      <w:r w:rsidR="00E46056">
        <w:t xml:space="preserve">(tj. </w:t>
      </w:r>
      <w:r w:rsidR="00A663E8" w:rsidRPr="000F14B0">
        <w:t xml:space="preserve">opatrzonej </w:t>
      </w:r>
      <w:r w:rsidRPr="000F14B0">
        <w:t>kwalifikowanym podpisem elektronicznym</w:t>
      </w:r>
      <w:r w:rsidR="00E46056">
        <w:t>)</w:t>
      </w:r>
      <w:r w:rsidR="0096365C">
        <w:t xml:space="preserve"> </w:t>
      </w:r>
      <w:r w:rsidRPr="000F14B0">
        <w:t>przez osobę(y) upoważnioną(e) do reprezentowania Wykonawcy i zaciągania zobowiązań w wysokości</w:t>
      </w:r>
      <w:r w:rsidR="00FD2A5D">
        <w:t xml:space="preserve"> co najmniej</w:t>
      </w:r>
      <w:r w:rsidRPr="000F14B0">
        <w:t xml:space="preserve"> odpowiadającej cenie oferty.</w:t>
      </w:r>
    </w:p>
    <w:p w14:paraId="22C8C32B" w14:textId="5B6AA6E7" w:rsidR="005402DB" w:rsidRDefault="008039EC" w:rsidP="008E65AB">
      <w:pPr>
        <w:pStyle w:val="Akapitzlist"/>
        <w:numPr>
          <w:ilvl w:val="2"/>
          <w:numId w:val="37"/>
        </w:numPr>
        <w:suppressAutoHyphens/>
      </w:pPr>
      <w:r w:rsidRPr="005402DB">
        <w:rPr>
          <w:b/>
          <w:bCs/>
        </w:rPr>
        <w:t xml:space="preserve">Oświadczenie </w:t>
      </w:r>
      <w:r w:rsidRPr="000F14B0">
        <w:t>Wykonawcy, Wykonawców wspólnie ubiegających się o udzielenie zamówienia oraz podmiotów udostępniających zasoby, na których zdolnościach lub sytuacji polega Wykonawca, o którym mowa</w:t>
      </w:r>
      <w:r w:rsidR="00064BA3" w:rsidRPr="000F14B0">
        <w:t xml:space="preserve"> </w:t>
      </w:r>
      <w:r w:rsidRPr="000F14B0">
        <w:t xml:space="preserve">w </w:t>
      </w:r>
      <w:r w:rsidR="00D45CA0">
        <w:t>art.</w:t>
      </w:r>
      <w:r w:rsidR="00064BA3" w:rsidRPr="000F14B0">
        <w:t xml:space="preserve"> 125 ust</w:t>
      </w:r>
      <w:r w:rsidR="00D45CA0">
        <w:t>.</w:t>
      </w:r>
      <w:r w:rsidR="00064BA3" w:rsidRPr="000F14B0">
        <w:t xml:space="preserve"> 1 ustawy </w:t>
      </w:r>
      <w:proofErr w:type="spellStart"/>
      <w:r w:rsidR="00064BA3" w:rsidRPr="000F14B0">
        <w:t>Pzp</w:t>
      </w:r>
      <w:proofErr w:type="spellEnd"/>
      <w:r w:rsidR="00064BA3" w:rsidRPr="000F14B0">
        <w:t xml:space="preserve"> (</w:t>
      </w:r>
      <w:r w:rsidRPr="000F14B0">
        <w:t>p</w:t>
      </w:r>
      <w:r w:rsidR="00473095">
        <w:t>unkt</w:t>
      </w:r>
      <w:r w:rsidRPr="000F14B0">
        <w:t xml:space="preserve"> </w:t>
      </w:r>
      <w:r w:rsidR="00064BA3" w:rsidRPr="000F14B0">
        <w:t>10</w:t>
      </w:r>
      <w:r w:rsidR="00D45CA0">
        <w:t>.2.1</w:t>
      </w:r>
      <w:r w:rsidR="00064BA3" w:rsidRPr="000F14B0">
        <w:t xml:space="preserve"> SWZ)</w:t>
      </w:r>
      <w:r w:rsidRPr="000F14B0">
        <w:t xml:space="preserve">, sporządza się, pod rygorem nieważności, </w:t>
      </w:r>
      <w:r w:rsidR="00064BA3" w:rsidRPr="000F14B0">
        <w:t>w formie elektronicznej (tj. opatrzonej kwalifikowanym podpisem elektronicznym)</w:t>
      </w:r>
      <w:r w:rsidR="005402DB" w:rsidRPr="005402DB">
        <w:t xml:space="preserve"> przez osobę(y) upoważnioną(e) do reprezentowania Wykonawcy.</w:t>
      </w:r>
    </w:p>
    <w:p w14:paraId="54DB31FC" w14:textId="0BD571CC" w:rsidR="00E0031E" w:rsidRDefault="00D31483" w:rsidP="008E65AB">
      <w:pPr>
        <w:pStyle w:val="Akapitzlist"/>
        <w:numPr>
          <w:ilvl w:val="2"/>
          <w:numId w:val="37"/>
        </w:numPr>
        <w:suppressAutoHyphens/>
      </w:pPr>
      <w:r w:rsidRPr="000F14B0">
        <w:t>W przypadku, gdy p</w:t>
      </w:r>
      <w:r w:rsidR="00E24741" w:rsidRPr="000F14B0">
        <w:t>odmiotowe środki dowodowe</w:t>
      </w:r>
      <w:r w:rsidR="00B367F8" w:rsidRPr="000F14B0">
        <w:t xml:space="preserve">, </w:t>
      </w:r>
      <w:r w:rsidR="006D5818" w:rsidRPr="000F14B0">
        <w:t xml:space="preserve">przedmiotowe środki dowodowe, </w:t>
      </w:r>
      <w:r w:rsidR="00E24741" w:rsidRPr="000F14B0">
        <w:t>inne dokumenty</w:t>
      </w:r>
      <w:r w:rsidR="006833B2" w:rsidRPr="000F14B0">
        <w:t xml:space="preserve"> </w:t>
      </w:r>
      <w:r w:rsidR="00766F42" w:rsidRPr="000F14B0">
        <w:t>lub</w:t>
      </w:r>
      <w:r w:rsidR="00257BC9" w:rsidRPr="000F14B0">
        <w:t xml:space="preserve"> </w:t>
      </w:r>
      <w:r w:rsidR="00E01E22" w:rsidRPr="000F14B0">
        <w:t xml:space="preserve">dokumenty potwierdzające umocowanie do reprezentowania </w:t>
      </w:r>
      <w:r w:rsidR="00E0031E" w:rsidRPr="000F14B0">
        <w:t xml:space="preserve">odpowiednio </w:t>
      </w:r>
      <w:r w:rsidR="00804A53">
        <w:t>W</w:t>
      </w:r>
      <w:r w:rsidR="00E0031E" w:rsidRPr="000F14B0">
        <w:t xml:space="preserve">ykonawcy, </w:t>
      </w:r>
      <w:r w:rsidR="00312542">
        <w:t>W</w:t>
      </w:r>
      <w:r w:rsidR="00E0031E" w:rsidRPr="000F14B0">
        <w:t xml:space="preserve">ykonawców wspólnie ubiegających się o udzielenie zamówienia publicznego, podmiotu udostępniającego zasoby na zasadach określonych w </w:t>
      </w:r>
      <w:r w:rsidR="00526E73">
        <w:t>art.</w:t>
      </w:r>
      <w:r w:rsidR="00E0031E" w:rsidRPr="000F14B0">
        <w:t>118 ustawy</w:t>
      </w:r>
      <w:r w:rsidR="00473095">
        <w:t xml:space="preserve"> </w:t>
      </w:r>
      <w:proofErr w:type="spellStart"/>
      <w:r w:rsidR="00473095">
        <w:t>Pzp</w:t>
      </w:r>
      <w:proofErr w:type="spellEnd"/>
      <w:r w:rsidR="000E4353" w:rsidRPr="000F14B0">
        <w:t>,</w:t>
      </w:r>
      <w:r w:rsidR="00E0031E" w:rsidRPr="000F14B0">
        <w:t xml:space="preserve"> </w:t>
      </w:r>
      <w:r w:rsidR="000E4353" w:rsidRPr="000F14B0">
        <w:t xml:space="preserve">zwane dalej „dokumentami potwierdzającymi umocowanie do reprezentowania”, zostały wystawione przez upoważnione podmioty inne niż </w:t>
      </w:r>
      <w:r w:rsidR="00804A53">
        <w:t>W</w:t>
      </w:r>
      <w:r w:rsidR="000E4353" w:rsidRPr="000F14B0">
        <w:t xml:space="preserve">ykonawca, </w:t>
      </w:r>
      <w:r w:rsidR="001E44A0">
        <w:t>W</w:t>
      </w:r>
      <w:r w:rsidR="000E4353" w:rsidRPr="000F14B0">
        <w:t xml:space="preserve">ykonawca wspólnie ubiegający się o udzielenie zamówienia, podmiot udostępniający zasoby lub podwykonawca, zwane dalej „upoważnionymi podmiotami”, </w:t>
      </w:r>
      <w:r w:rsidR="000E4353" w:rsidRPr="00D863EC">
        <w:rPr>
          <w:b/>
          <w:bCs/>
        </w:rPr>
        <w:t>jako dokument elektroniczny, przekazuje się ten dokument</w:t>
      </w:r>
      <w:r w:rsidR="000E4353" w:rsidRPr="000F14B0">
        <w:t>.</w:t>
      </w:r>
    </w:p>
    <w:p w14:paraId="01E24BD7" w14:textId="6C953985" w:rsidR="00E0031E" w:rsidRDefault="00C0292C" w:rsidP="008E65AB">
      <w:pPr>
        <w:pStyle w:val="Akapitzlist"/>
        <w:numPr>
          <w:ilvl w:val="2"/>
          <w:numId w:val="37"/>
        </w:numPr>
        <w:suppressAutoHyphens/>
      </w:pPr>
      <w:r w:rsidRPr="000F14B0">
        <w:t xml:space="preserve">W przypadku gdy podmiotowe środki dowodowe, przedmiotowe środki dowodowe, inne dokumenty lub dokumenty potwierdzające umocowanie do reprezentowania, zostały wystawione przez upoważnione podmioty jako dokument </w:t>
      </w:r>
      <w:r w:rsidRPr="009777D9">
        <w:rPr>
          <w:b/>
          <w:bCs/>
        </w:rPr>
        <w:t xml:space="preserve">w postaci papierowej, </w:t>
      </w:r>
      <w:r w:rsidRPr="009777D9">
        <w:rPr>
          <w:b/>
          <w:bCs/>
        </w:rPr>
        <w:lastRenderedPageBreak/>
        <w:t>przekazuje się cyfrowe odwzorowanie tego dokumentu opatrzone kwalifikowanym podpisem elektronicznym</w:t>
      </w:r>
      <w:r w:rsidRPr="000F14B0">
        <w:t>, poświadczające zgodność cyfrowego odwzorowania z dokumentem w postaci papierowej.</w:t>
      </w:r>
    </w:p>
    <w:p w14:paraId="7B180671" w14:textId="437BAA78" w:rsidR="00973F87" w:rsidRPr="000F14B0" w:rsidRDefault="00DB06E1" w:rsidP="008E65AB">
      <w:pPr>
        <w:pStyle w:val="Akapitzlist"/>
        <w:numPr>
          <w:ilvl w:val="2"/>
          <w:numId w:val="37"/>
        </w:numPr>
        <w:suppressAutoHyphens/>
      </w:pPr>
      <w:r w:rsidRPr="000F14B0">
        <w:t>Poświadczenia zgodności cyfrowego odwzorowania z dokumentem w postaci papierowej, o którym mowa w p</w:t>
      </w:r>
      <w:r w:rsidR="00526E73">
        <w:t>kt</w:t>
      </w:r>
      <w:r w:rsidR="00473095">
        <w:t xml:space="preserve"> </w:t>
      </w:r>
      <w:r w:rsidRPr="000F14B0">
        <w:t>1</w:t>
      </w:r>
      <w:r w:rsidR="009777D9">
        <w:t>8</w:t>
      </w:r>
      <w:r w:rsidRPr="000F14B0">
        <w:t>.</w:t>
      </w:r>
      <w:r w:rsidR="00B15FD0" w:rsidRPr="000F14B0">
        <w:t>5</w:t>
      </w:r>
      <w:r w:rsidRPr="000F14B0">
        <w:t>.</w:t>
      </w:r>
      <w:r w:rsidR="003E119E" w:rsidRPr="000F14B0">
        <w:t>4</w:t>
      </w:r>
      <w:r w:rsidR="00973F87" w:rsidRPr="000F14B0">
        <w:t xml:space="preserve"> SWZ powyżej</w:t>
      </w:r>
      <w:r w:rsidRPr="000F14B0">
        <w:t>, dokonuje w przypadku:</w:t>
      </w:r>
    </w:p>
    <w:p w14:paraId="0C1568DE" w14:textId="4B38AE50" w:rsidR="00973F87" w:rsidRPr="000F14B0" w:rsidRDefault="00DB06E1" w:rsidP="008E65AB">
      <w:pPr>
        <w:pStyle w:val="Akapitzlist"/>
        <w:widowControl w:val="0"/>
        <w:numPr>
          <w:ilvl w:val="0"/>
          <w:numId w:val="15"/>
        </w:numPr>
        <w:suppressAutoHyphens/>
        <w:spacing w:before="240"/>
        <w:ind w:left="1560"/>
      </w:pPr>
      <w:r w:rsidRPr="000F14B0">
        <w:t xml:space="preserve">podmiotowych środków dowodowych oraz dokumentów potwierdzających umocowanie do reprezentowania – odpowiednio </w:t>
      </w:r>
      <w:r w:rsidR="00973F87" w:rsidRPr="000F14B0">
        <w:t>W</w:t>
      </w:r>
      <w:r w:rsidRPr="000F14B0">
        <w:t xml:space="preserve">ykonawca, </w:t>
      </w:r>
      <w:r w:rsidR="00973F87" w:rsidRPr="000F14B0">
        <w:t>W</w:t>
      </w:r>
      <w:r w:rsidRPr="000F14B0">
        <w:t>ykonawca wspólnie ubiegający się o udzielenie zamówienia, podmiot udostępniający zasoby</w:t>
      </w:r>
      <w:r w:rsidR="00BF7AF2">
        <w:t xml:space="preserve"> lub podwykonawca</w:t>
      </w:r>
      <w:r w:rsidRPr="000F14B0">
        <w:t>, w zakresie podmiotowych środków dowodowych lub dokumentów potwierdzających umocowanie do reprezentowania, które każdego z nich dotyczą;</w:t>
      </w:r>
    </w:p>
    <w:p w14:paraId="6A337BB9" w14:textId="418D4810" w:rsidR="00973F87" w:rsidRPr="000F14B0" w:rsidRDefault="00DB06E1" w:rsidP="008E65AB">
      <w:pPr>
        <w:pStyle w:val="Akapitzlist"/>
        <w:widowControl w:val="0"/>
        <w:numPr>
          <w:ilvl w:val="0"/>
          <w:numId w:val="15"/>
        </w:numPr>
        <w:suppressAutoHyphens/>
        <w:spacing w:before="240"/>
        <w:ind w:left="1560"/>
      </w:pPr>
      <w:r w:rsidRPr="000F14B0">
        <w:t xml:space="preserve">przedmiotowych środków dowodowych – odpowiednio </w:t>
      </w:r>
      <w:r w:rsidR="00804A53">
        <w:t>W</w:t>
      </w:r>
      <w:r w:rsidRPr="000F14B0">
        <w:t xml:space="preserve">ykonawca lub </w:t>
      </w:r>
      <w:r w:rsidR="00804A53">
        <w:t>W</w:t>
      </w:r>
      <w:r w:rsidRPr="000F14B0">
        <w:t>ykonawca wspólnie ubiegający się o udzielenie zamówienia;</w:t>
      </w:r>
    </w:p>
    <w:p w14:paraId="221AAF5B" w14:textId="15C435F7" w:rsidR="00DB06E1" w:rsidRPr="000F14B0" w:rsidRDefault="00DB06E1" w:rsidP="008E65AB">
      <w:pPr>
        <w:pStyle w:val="Akapitzlist"/>
        <w:widowControl w:val="0"/>
        <w:numPr>
          <w:ilvl w:val="0"/>
          <w:numId w:val="15"/>
        </w:numPr>
        <w:suppressAutoHyphens/>
        <w:spacing w:before="240"/>
        <w:ind w:left="1560"/>
      </w:pPr>
      <w:r w:rsidRPr="000F14B0">
        <w:t>innych dokumentów</w:t>
      </w:r>
      <w:r w:rsidR="003E119E" w:rsidRPr="000F14B0">
        <w:t xml:space="preserve"> </w:t>
      </w:r>
      <w:r w:rsidRPr="000F14B0">
        <w:t xml:space="preserve">– odpowiednio </w:t>
      </w:r>
      <w:r w:rsidR="00973F87" w:rsidRPr="000F14B0">
        <w:t>W</w:t>
      </w:r>
      <w:r w:rsidRPr="000F14B0">
        <w:t xml:space="preserve">ykonawca lub </w:t>
      </w:r>
      <w:r w:rsidR="00973F87" w:rsidRPr="000F14B0">
        <w:t>W</w:t>
      </w:r>
      <w:r w:rsidRPr="000F14B0">
        <w:t>ykonawca wspólnie ubiegający się o udzielenie zamówienia, w zakresie dokumentów, które każdego z nich dotyczą.</w:t>
      </w:r>
    </w:p>
    <w:p w14:paraId="72E8B89A" w14:textId="29179DF8" w:rsidR="008758DC" w:rsidRPr="000F14B0" w:rsidRDefault="008758DC" w:rsidP="008E65AB">
      <w:pPr>
        <w:pStyle w:val="Akapitzlist"/>
        <w:widowControl w:val="0"/>
        <w:numPr>
          <w:ilvl w:val="2"/>
          <w:numId w:val="37"/>
        </w:numPr>
        <w:suppressAutoHyphens/>
        <w:spacing w:before="240"/>
        <w:ind w:left="1134" w:hanging="850"/>
      </w:pPr>
      <w:r w:rsidRPr="000F14B0">
        <w:t xml:space="preserve">Poświadczenia zgodności cyfrowego odwzorowania z dokumentem w postaci papierowej, o którym mowa w </w:t>
      </w:r>
      <w:r w:rsidR="00184846" w:rsidRPr="000F14B0">
        <w:t>p</w:t>
      </w:r>
      <w:r w:rsidR="00922A77">
        <w:t>kt</w:t>
      </w:r>
      <w:r w:rsidR="00184846" w:rsidRPr="000F14B0">
        <w:t xml:space="preserve"> 1</w:t>
      </w:r>
      <w:r w:rsidR="00FF4E0B">
        <w:t>8</w:t>
      </w:r>
      <w:r w:rsidR="00184846" w:rsidRPr="000F14B0">
        <w:t>.</w:t>
      </w:r>
      <w:r w:rsidR="00EE6E88" w:rsidRPr="000F14B0">
        <w:t>5.4</w:t>
      </w:r>
      <w:r w:rsidR="00184846" w:rsidRPr="000F14B0">
        <w:t>. SWZ powyżej</w:t>
      </w:r>
      <w:r w:rsidRPr="000F14B0">
        <w:t>,</w:t>
      </w:r>
      <w:r w:rsidR="00184846" w:rsidRPr="000F14B0">
        <w:t xml:space="preserve"> </w:t>
      </w:r>
      <w:r w:rsidRPr="000F14B0">
        <w:t>może dokonać również notariusz</w:t>
      </w:r>
      <w:r w:rsidR="00184846" w:rsidRPr="000F14B0">
        <w:t>.</w:t>
      </w:r>
    </w:p>
    <w:p w14:paraId="0BB62BA2" w14:textId="0C7DCE08" w:rsidR="00115C79" w:rsidRPr="000F14B0" w:rsidRDefault="00115C79" w:rsidP="008E65AB">
      <w:pPr>
        <w:pStyle w:val="Akapitzlist"/>
        <w:widowControl w:val="0"/>
        <w:numPr>
          <w:ilvl w:val="2"/>
          <w:numId w:val="37"/>
        </w:numPr>
        <w:suppressAutoHyphens/>
        <w:spacing w:before="240"/>
        <w:ind w:left="1134" w:hanging="850"/>
      </w:pPr>
      <w:r w:rsidRPr="000F14B0">
        <w:t>Przez cyfrowe odwzorowanie, o którym mowa w p</w:t>
      </w:r>
      <w:r w:rsidR="00922A77">
        <w:t>kt</w:t>
      </w:r>
      <w:r w:rsidRPr="000F14B0">
        <w:t xml:space="preserve"> 1</w:t>
      </w:r>
      <w:r w:rsidR="00922A77">
        <w:t>8</w:t>
      </w:r>
      <w:r w:rsidRPr="000F14B0">
        <w:t>.</w:t>
      </w:r>
      <w:r w:rsidR="006F4178" w:rsidRPr="000F14B0">
        <w:t>5.4</w:t>
      </w:r>
      <w:r w:rsidRPr="000F14B0">
        <w:t xml:space="preserve"> – 1</w:t>
      </w:r>
      <w:r w:rsidR="00922A77">
        <w:t>8</w:t>
      </w:r>
      <w:r w:rsidRPr="000F14B0">
        <w:t>.</w:t>
      </w:r>
      <w:r w:rsidR="006F4178" w:rsidRPr="000F14B0">
        <w:t>5.6</w:t>
      </w:r>
      <w:r w:rsidRPr="000F14B0">
        <w:t xml:space="preserve"> SWZ powyżej oraz </w:t>
      </w:r>
      <w:r w:rsidR="00F53268">
        <w:t>p</w:t>
      </w:r>
      <w:r w:rsidR="00922A77">
        <w:t>kt</w:t>
      </w:r>
      <w:r w:rsidR="00F53268">
        <w:t xml:space="preserve"> </w:t>
      </w:r>
      <w:r w:rsidR="00F12560" w:rsidRPr="000F14B0">
        <w:t>1</w:t>
      </w:r>
      <w:r w:rsidR="00922A77">
        <w:t>8</w:t>
      </w:r>
      <w:r w:rsidR="00F12560" w:rsidRPr="000F14B0">
        <w:t>.</w:t>
      </w:r>
      <w:r w:rsidR="000B7AFE" w:rsidRPr="000F14B0">
        <w:t>5.9</w:t>
      </w:r>
      <w:r w:rsidR="00F12560" w:rsidRPr="000F14B0">
        <w:t xml:space="preserve"> </w:t>
      </w:r>
      <w:r w:rsidR="005C6D63" w:rsidRPr="000F14B0">
        <w:t>–</w:t>
      </w:r>
      <w:r w:rsidR="00F12560" w:rsidRPr="000F14B0">
        <w:t xml:space="preserve"> </w:t>
      </w:r>
      <w:r w:rsidR="005C6D63" w:rsidRPr="000F14B0">
        <w:t>1</w:t>
      </w:r>
      <w:r w:rsidR="00922A77">
        <w:t>8</w:t>
      </w:r>
      <w:r w:rsidR="005C6D63" w:rsidRPr="000F14B0">
        <w:t>.</w:t>
      </w:r>
      <w:r w:rsidR="000B7AFE" w:rsidRPr="000F14B0">
        <w:t>5</w:t>
      </w:r>
      <w:r w:rsidR="005C6D63" w:rsidRPr="000F14B0">
        <w:t>.</w:t>
      </w:r>
      <w:r w:rsidR="00CC4CDD">
        <w:t>11</w:t>
      </w:r>
      <w:r w:rsidR="005C6D63" w:rsidRPr="000F14B0">
        <w:t xml:space="preserve"> SWZ poniżej</w:t>
      </w:r>
      <w:r w:rsidRPr="000F14B0">
        <w:t>, należy rozumieć dokument elektroniczny będący kopią elektroniczną treści zapisanej w postaci papierowej, umożliwiający zapoznanie się z tą treścią i jej</w:t>
      </w:r>
      <w:r w:rsidR="00A65A4B" w:rsidRPr="000F14B0">
        <w:t xml:space="preserve"> </w:t>
      </w:r>
      <w:r w:rsidRPr="000F14B0">
        <w:t>zrozumienie, bez konieczności bezpośredniego dostępu do oryginału</w:t>
      </w:r>
      <w:r w:rsidR="00A65A4B" w:rsidRPr="000F14B0">
        <w:t>.</w:t>
      </w:r>
    </w:p>
    <w:p w14:paraId="2119F0EF" w14:textId="014BE46D" w:rsidR="00F9444B" w:rsidRPr="000F14B0" w:rsidRDefault="00F9444B" w:rsidP="008E65AB">
      <w:pPr>
        <w:pStyle w:val="Akapitzlist"/>
        <w:widowControl w:val="0"/>
        <w:numPr>
          <w:ilvl w:val="2"/>
          <w:numId w:val="37"/>
        </w:numPr>
        <w:suppressAutoHyphens/>
        <w:spacing w:before="240"/>
        <w:ind w:left="1134" w:hanging="850"/>
      </w:pPr>
      <w:r w:rsidRPr="000F14B0">
        <w:t xml:space="preserve">Podmiotowe środki dowodowe, w tym oświadczenie, o którym mowa w </w:t>
      </w:r>
      <w:r w:rsidR="00922A77">
        <w:t>art.</w:t>
      </w:r>
      <w:r w:rsidRPr="000F14B0">
        <w:t>117 ust</w:t>
      </w:r>
      <w:r w:rsidR="00C0769F">
        <w:t>.</w:t>
      </w:r>
      <w:r w:rsidRPr="000F14B0">
        <w:t xml:space="preserve"> 4 ustawy</w:t>
      </w:r>
      <w:r w:rsidR="00697FC6">
        <w:t xml:space="preserve"> </w:t>
      </w:r>
      <w:proofErr w:type="spellStart"/>
      <w:r w:rsidR="78143383">
        <w:t>Pzp</w:t>
      </w:r>
      <w:proofErr w:type="spellEnd"/>
      <w:r w:rsidR="00697FC6" w:rsidRPr="000F14B0">
        <w:t xml:space="preserve"> (p</w:t>
      </w:r>
      <w:r w:rsidR="00C0769F">
        <w:t>kt</w:t>
      </w:r>
      <w:r w:rsidR="00F53268">
        <w:t xml:space="preserve"> </w:t>
      </w:r>
      <w:r w:rsidR="00244790" w:rsidRPr="000F14B0">
        <w:t>1</w:t>
      </w:r>
      <w:r w:rsidR="00C0769F">
        <w:t>1</w:t>
      </w:r>
      <w:r w:rsidR="00244790" w:rsidRPr="000F14B0">
        <w:t>.</w:t>
      </w:r>
      <w:r w:rsidR="00C0769F">
        <w:t>3</w:t>
      </w:r>
      <w:r w:rsidR="00697FC6" w:rsidRPr="000F14B0">
        <w:t xml:space="preserve"> SWZ</w:t>
      </w:r>
      <w:r w:rsidR="00244790" w:rsidRPr="000F14B0">
        <w:t xml:space="preserve"> powyżej)</w:t>
      </w:r>
      <w:r w:rsidRPr="000F14B0">
        <w:t>, oraz zobowiązanie podmiotu udostępniającego zasoby</w:t>
      </w:r>
      <w:r w:rsidR="0016320A" w:rsidRPr="000F14B0">
        <w:t xml:space="preserve"> (p</w:t>
      </w:r>
      <w:r w:rsidR="00C0769F">
        <w:t>kt</w:t>
      </w:r>
      <w:r w:rsidR="00F53268">
        <w:t xml:space="preserve"> </w:t>
      </w:r>
      <w:r w:rsidR="0016320A" w:rsidRPr="000F14B0">
        <w:t>7.4 SWZ powyżej)</w:t>
      </w:r>
      <w:r w:rsidRPr="000F14B0">
        <w:t>, niewystawione przez upoważnione podmioty, oraz pełnomocnictwo przekazuje się w postaci elektronicznej i opatruje się kwalifikowanym podpisem elektronicznym</w:t>
      </w:r>
      <w:r w:rsidR="009950B8">
        <w:t>.</w:t>
      </w:r>
    </w:p>
    <w:p w14:paraId="09CA1658" w14:textId="0BF48B4F" w:rsidR="00E24741" w:rsidRPr="000F14B0" w:rsidRDefault="00630586" w:rsidP="008E65AB">
      <w:pPr>
        <w:pStyle w:val="Akapitzlist"/>
        <w:widowControl w:val="0"/>
        <w:numPr>
          <w:ilvl w:val="2"/>
          <w:numId w:val="37"/>
        </w:numPr>
        <w:suppressAutoHyphens/>
        <w:spacing w:before="240"/>
        <w:ind w:left="1134" w:hanging="850"/>
      </w:pPr>
      <w:r w:rsidRPr="000F14B0">
        <w:t>W przypadku gdy podmiotowe środki dowodowe, w tym oświadczenie, o którym mowa w art</w:t>
      </w:r>
      <w:r w:rsidR="78EE7972">
        <w:t>.</w:t>
      </w:r>
      <w:r w:rsidRPr="000F14B0">
        <w:t xml:space="preserve"> 117 ust</w:t>
      </w:r>
      <w:r w:rsidR="28D557E4">
        <w:t>.</w:t>
      </w:r>
      <w:r w:rsidRPr="000F14B0">
        <w:t xml:space="preserve"> 4 ustawy</w:t>
      </w:r>
      <w:r w:rsidR="001325A0" w:rsidRPr="000F14B0">
        <w:t xml:space="preserve"> </w:t>
      </w:r>
      <w:proofErr w:type="spellStart"/>
      <w:r w:rsidR="001325A0" w:rsidRPr="000F14B0">
        <w:t>Pzp</w:t>
      </w:r>
      <w:proofErr w:type="spellEnd"/>
      <w:r w:rsidR="001325A0" w:rsidRPr="000F14B0">
        <w:t xml:space="preserve"> (p</w:t>
      </w:r>
      <w:r w:rsidR="00550A28">
        <w:t>kt</w:t>
      </w:r>
      <w:r w:rsidR="00F53268">
        <w:t xml:space="preserve"> </w:t>
      </w:r>
      <w:r w:rsidR="001325A0" w:rsidRPr="000F14B0">
        <w:t>1</w:t>
      </w:r>
      <w:r w:rsidR="00550A28">
        <w:t>1</w:t>
      </w:r>
      <w:r w:rsidR="001325A0" w:rsidRPr="000F14B0">
        <w:t>.</w:t>
      </w:r>
      <w:r w:rsidR="00550A28">
        <w:t>3</w:t>
      </w:r>
      <w:r w:rsidR="001325A0" w:rsidRPr="000F14B0">
        <w:t xml:space="preserve"> SWZ powyżej)</w:t>
      </w:r>
      <w:r w:rsidRPr="000F14B0">
        <w:t xml:space="preserve">, oraz zobowiązanie </w:t>
      </w:r>
      <w:r w:rsidRPr="000F14B0">
        <w:lastRenderedPageBreak/>
        <w:t>podmiotu udostępniającego zasoby</w:t>
      </w:r>
      <w:r w:rsidR="001325A0" w:rsidRPr="000F14B0">
        <w:t xml:space="preserve"> (p</w:t>
      </w:r>
      <w:r w:rsidR="0075612D">
        <w:t>kt</w:t>
      </w:r>
      <w:r w:rsidR="001325A0" w:rsidRPr="000F14B0">
        <w:t xml:space="preserve"> 7.4 SWZ powyżej)</w:t>
      </w:r>
      <w:r w:rsidRPr="000F14B0">
        <w:t>, niewystawione przez upoważnione podmioty lub pełnomocnictwo, zostały sporządzone jako dokument w postaci papierowej i opatrzone własnoręcznym podpisem, przekazuje się cyfrowe odwzorowanie tego dokumentu opatrzone kwalifikowanym podpisem elektronicznym</w:t>
      </w:r>
      <w:r w:rsidR="0083636F" w:rsidRPr="000F14B0">
        <w:t>,</w:t>
      </w:r>
      <w:r w:rsidR="0075612D">
        <w:t xml:space="preserve"> p</w:t>
      </w:r>
      <w:r w:rsidRPr="000F14B0">
        <w:t>oświadczającym zgodność cyfrowego odwzorowania z dokumentem w postaci papierowej.</w:t>
      </w:r>
    </w:p>
    <w:p w14:paraId="6ED67137" w14:textId="2524F030" w:rsidR="00751B0C" w:rsidRPr="000F14B0" w:rsidRDefault="00751B0C" w:rsidP="008E65AB">
      <w:pPr>
        <w:pStyle w:val="Akapitzlist"/>
        <w:widowControl w:val="0"/>
        <w:numPr>
          <w:ilvl w:val="2"/>
          <w:numId w:val="37"/>
        </w:numPr>
        <w:suppressAutoHyphens/>
        <w:spacing w:before="240"/>
        <w:ind w:left="1134" w:hanging="850"/>
      </w:pPr>
      <w:r w:rsidRPr="000F14B0">
        <w:t>Poświadczenia zgodności cyfrowego odwzorowania z dokumentem w postaci papierowej, o którym mowa w p</w:t>
      </w:r>
      <w:r w:rsidR="00F53268">
        <w:t>unkcie</w:t>
      </w:r>
      <w:r w:rsidRPr="000F14B0">
        <w:t xml:space="preserve"> 1</w:t>
      </w:r>
      <w:r w:rsidR="00FD5CAC">
        <w:t>8</w:t>
      </w:r>
      <w:r w:rsidRPr="000F14B0">
        <w:t>.</w:t>
      </w:r>
      <w:r w:rsidR="00AA0028" w:rsidRPr="000F14B0">
        <w:t>5</w:t>
      </w:r>
      <w:r w:rsidRPr="000F14B0">
        <w:t>.</w:t>
      </w:r>
      <w:r w:rsidR="00AA0028" w:rsidRPr="000F14B0">
        <w:t>9</w:t>
      </w:r>
      <w:r w:rsidRPr="000F14B0">
        <w:t xml:space="preserve">, dokonuje w przypadku: </w:t>
      </w:r>
    </w:p>
    <w:p w14:paraId="5AED24E3" w14:textId="77777777" w:rsidR="00751B0C" w:rsidRPr="000F14B0" w:rsidRDefault="00751B0C" w:rsidP="008E65AB">
      <w:pPr>
        <w:pStyle w:val="Akapitzlist"/>
        <w:widowControl w:val="0"/>
        <w:numPr>
          <w:ilvl w:val="0"/>
          <w:numId w:val="16"/>
        </w:numPr>
        <w:suppressAutoHyphens/>
        <w:spacing w:before="240"/>
        <w:ind w:left="1701"/>
      </w:pPr>
      <w:r w:rsidRPr="000F14B0">
        <w:t>podmiotowych środków dowodowych – odpowiednio Wykonawca, Wykonawca wspólnie ubiegający się o udzielenie zamówienia, podmiot udostępniający zasoby lub podwykonawca, w zakresie podmiotowych środków dowodowych, które każdego z nich dotyczą;</w:t>
      </w:r>
    </w:p>
    <w:p w14:paraId="18E9BAB7" w14:textId="64126E78" w:rsidR="00EA5D11" w:rsidRPr="000F14B0" w:rsidRDefault="00751B0C" w:rsidP="008E65AB">
      <w:pPr>
        <w:pStyle w:val="Akapitzlist"/>
        <w:widowControl w:val="0"/>
        <w:numPr>
          <w:ilvl w:val="0"/>
          <w:numId w:val="16"/>
        </w:numPr>
        <w:suppressAutoHyphens/>
        <w:spacing w:before="240"/>
        <w:ind w:left="1701"/>
      </w:pPr>
      <w:r w:rsidRPr="000F14B0">
        <w:t>przedmiotowego środka dowodowego, oświadczenia, o którym mowa w art</w:t>
      </w:r>
      <w:r w:rsidR="6BDA81E5">
        <w:t>.</w:t>
      </w:r>
      <w:r w:rsidRPr="000F14B0">
        <w:t xml:space="preserve"> 117 ust. 4 ustawy</w:t>
      </w:r>
      <w:r w:rsidR="00EA5D11" w:rsidRPr="000F14B0">
        <w:t xml:space="preserve"> </w:t>
      </w:r>
      <w:proofErr w:type="spellStart"/>
      <w:r w:rsidR="00EA5D11" w:rsidRPr="000F14B0">
        <w:t>Pzp</w:t>
      </w:r>
      <w:proofErr w:type="spellEnd"/>
      <w:r w:rsidR="00EA5D11" w:rsidRPr="000F14B0">
        <w:t xml:space="preserve"> (p</w:t>
      </w:r>
      <w:r w:rsidR="003B6E32">
        <w:t>kt</w:t>
      </w:r>
      <w:r w:rsidR="00EA5D11" w:rsidRPr="000F14B0">
        <w:t xml:space="preserve"> 1</w:t>
      </w:r>
      <w:r w:rsidR="003B6E32">
        <w:t>1</w:t>
      </w:r>
      <w:r w:rsidR="00EA5D11" w:rsidRPr="000F14B0">
        <w:t>.</w:t>
      </w:r>
      <w:r w:rsidR="003B6E32">
        <w:t>3</w:t>
      </w:r>
      <w:r w:rsidR="00EA5D11" w:rsidRPr="000F14B0">
        <w:t xml:space="preserve"> SWZ)</w:t>
      </w:r>
      <w:r w:rsidRPr="000F14B0">
        <w:t>, lub zobowiązania podmiotu udostępniającego zasoby</w:t>
      </w:r>
      <w:r w:rsidR="00EA5D11" w:rsidRPr="000F14B0">
        <w:t xml:space="preserve"> (p</w:t>
      </w:r>
      <w:r w:rsidR="003B6E32">
        <w:t>kt</w:t>
      </w:r>
      <w:r w:rsidR="00EA5D11" w:rsidRPr="000F14B0">
        <w:t xml:space="preserve"> 7.4 SWZ)</w:t>
      </w:r>
      <w:r w:rsidRPr="000F14B0">
        <w:t xml:space="preserve"> – odpowiednio </w:t>
      </w:r>
      <w:r w:rsidR="00EA5D11" w:rsidRPr="000F14B0">
        <w:t>W</w:t>
      </w:r>
      <w:r w:rsidRPr="000F14B0">
        <w:t xml:space="preserve">ykonawca lub </w:t>
      </w:r>
      <w:r w:rsidR="00EA5D11" w:rsidRPr="000F14B0">
        <w:t>W</w:t>
      </w:r>
      <w:r w:rsidRPr="000F14B0">
        <w:t>ykonawca wspólnie ubiegający się o udzielenie zamówienia;</w:t>
      </w:r>
    </w:p>
    <w:p w14:paraId="482CCBF4" w14:textId="677A0944" w:rsidR="00E24741" w:rsidRPr="000F14B0" w:rsidRDefault="00751B0C" w:rsidP="008E65AB">
      <w:pPr>
        <w:pStyle w:val="Akapitzlist"/>
        <w:widowControl w:val="0"/>
        <w:numPr>
          <w:ilvl w:val="0"/>
          <w:numId w:val="16"/>
        </w:numPr>
        <w:suppressAutoHyphens/>
        <w:spacing w:before="240"/>
        <w:ind w:left="1701"/>
      </w:pPr>
      <w:r w:rsidRPr="000F14B0">
        <w:t>pełnomocnictwa – mocodawca.</w:t>
      </w:r>
    </w:p>
    <w:p w14:paraId="3D7DD668" w14:textId="24372086" w:rsidR="00751B0C" w:rsidRPr="000F14B0" w:rsidRDefault="00AF45E5" w:rsidP="008E65AB">
      <w:pPr>
        <w:pStyle w:val="Akapitzlist"/>
        <w:widowControl w:val="0"/>
        <w:numPr>
          <w:ilvl w:val="2"/>
          <w:numId w:val="37"/>
        </w:numPr>
        <w:suppressAutoHyphens/>
        <w:spacing w:before="240"/>
        <w:ind w:left="1134" w:hanging="850"/>
      </w:pPr>
      <w:r w:rsidRPr="000F14B0">
        <w:t xml:space="preserve">Poświadczenia zgodności cyfrowego odwzorowania z dokumentem w postaci papierowej, o którym mowa w </w:t>
      </w:r>
      <w:r w:rsidR="00360B51" w:rsidRPr="000F14B0">
        <w:t>p</w:t>
      </w:r>
      <w:r w:rsidR="00C97794">
        <w:t>kt</w:t>
      </w:r>
      <w:r w:rsidR="00360B51" w:rsidRPr="000F14B0">
        <w:t xml:space="preserve"> 1</w:t>
      </w:r>
      <w:r w:rsidR="00C97794">
        <w:t>8</w:t>
      </w:r>
      <w:r w:rsidR="00360B51" w:rsidRPr="000F14B0">
        <w:t>.</w:t>
      </w:r>
      <w:r w:rsidR="00AD1E9D">
        <w:t>5</w:t>
      </w:r>
      <w:r w:rsidR="00360B51" w:rsidRPr="000F14B0">
        <w:t>.</w:t>
      </w:r>
      <w:r w:rsidR="00AA0028" w:rsidRPr="000F14B0">
        <w:t>9</w:t>
      </w:r>
      <w:r w:rsidR="00360B51" w:rsidRPr="000F14B0">
        <w:t xml:space="preserve">. SWZ </w:t>
      </w:r>
      <w:r w:rsidR="006C2A0A" w:rsidRPr="000F14B0">
        <w:t>powyżej</w:t>
      </w:r>
      <w:r w:rsidRPr="000F14B0">
        <w:t>, może dokonać również notariusz.</w:t>
      </w:r>
    </w:p>
    <w:p w14:paraId="2C63E88F" w14:textId="3DB8BDC6" w:rsidR="00A43FC2" w:rsidRPr="000F14B0" w:rsidRDefault="00A43FC2" w:rsidP="008E65AB">
      <w:pPr>
        <w:pStyle w:val="Akapitzlist"/>
        <w:widowControl w:val="0"/>
        <w:numPr>
          <w:ilvl w:val="2"/>
          <w:numId w:val="37"/>
        </w:numPr>
        <w:suppressAutoHyphens/>
        <w:spacing w:before="240"/>
        <w:ind w:left="1134" w:hanging="850"/>
      </w:pPr>
      <w:r w:rsidRPr="000F14B0">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91A0718" w14:textId="73551DFB" w:rsidR="00BF7980" w:rsidRPr="000F14B0" w:rsidRDefault="00BF7980" w:rsidP="008E65AB">
      <w:pPr>
        <w:pStyle w:val="Akapitzlist"/>
        <w:widowControl w:val="0"/>
        <w:numPr>
          <w:ilvl w:val="2"/>
          <w:numId w:val="37"/>
        </w:numPr>
        <w:suppressAutoHyphens/>
        <w:spacing w:before="240"/>
        <w:ind w:left="1134" w:hanging="850"/>
      </w:pPr>
      <w:r w:rsidRPr="000F14B0">
        <w:t xml:space="preserve">Ilekroć w SWZ i innych dokumentach dotyczących niniejszego postępowania występuje wymóg podpisywania dokumentów lub oświadczeń lub też poświadczenia zgodności cyfrowego odwzorowania z dokumentem w postaci papierowej, należy przez to rozumieć, że oświadczenia i dokumenty te powinny być opatrzone kwalifikowanym podpisem elektronicznym osoby uprawnionej do reprezentowania </w:t>
      </w:r>
      <w:r w:rsidR="00804A53">
        <w:t>W</w:t>
      </w:r>
      <w:r w:rsidRPr="000F14B0">
        <w:t xml:space="preserve">ykonawcy, </w:t>
      </w:r>
      <w:r w:rsidR="001A7917">
        <w:t>W</w:t>
      </w:r>
      <w:r w:rsidRPr="000F14B0">
        <w:t xml:space="preserve">ykonawców wspólnie ubiegających się o zamówienie, podmiotu </w:t>
      </w:r>
      <w:r w:rsidRPr="000F14B0">
        <w:lastRenderedPageBreak/>
        <w:t>udostępniającego zasoby zgodnie z zasadami reprezentacji wskazanymi we właściwym rejestrze lub innym dokumencie</w:t>
      </w:r>
      <w:r w:rsidR="00D5247E" w:rsidRPr="000F14B0">
        <w:t xml:space="preserve"> </w:t>
      </w:r>
      <w:r w:rsidRPr="000F14B0">
        <w:t>potwierdzającym umocowanie do reprezentowania lub osobę upoważnioną do reprezentowania</w:t>
      </w:r>
      <w:r w:rsidR="00D5247E" w:rsidRPr="000F14B0">
        <w:t xml:space="preserve"> </w:t>
      </w:r>
      <w:r w:rsidR="00804A53">
        <w:t>W</w:t>
      </w:r>
      <w:r w:rsidRPr="000F14B0">
        <w:t>ykonawcy</w:t>
      </w:r>
      <w:r w:rsidR="00946E90" w:rsidRPr="000F14B0">
        <w:t xml:space="preserve">, </w:t>
      </w:r>
      <w:r w:rsidR="00804A53">
        <w:t>W</w:t>
      </w:r>
      <w:r w:rsidR="00946E90" w:rsidRPr="000F14B0">
        <w:t>ykonawców wspólnie ubiegających się o zamówienie, podmiotu udostępniającego zasoby</w:t>
      </w:r>
      <w:r w:rsidR="00F239E6">
        <w:t xml:space="preserve"> lub</w:t>
      </w:r>
      <w:r w:rsidR="00946E90" w:rsidRPr="000F14B0">
        <w:t xml:space="preserve"> </w:t>
      </w:r>
      <w:r w:rsidRPr="000F14B0">
        <w:t>na podstawie pełnomocnictwa.</w:t>
      </w:r>
    </w:p>
    <w:p w14:paraId="492DEBF1" w14:textId="166B68A9" w:rsidR="002F01D6" w:rsidRPr="000F14B0" w:rsidRDefault="002F01D6" w:rsidP="008E65AB">
      <w:pPr>
        <w:pStyle w:val="Akapitzlist"/>
        <w:widowControl w:val="0"/>
        <w:numPr>
          <w:ilvl w:val="2"/>
          <w:numId w:val="37"/>
        </w:numPr>
        <w:suppressAutoHyphens/>
        <w:spacing w:before="240"/>
        <w:ind w:left="1134" w:hanging="850"/>
      </w:pPr>
      <w:r w:rsidRPr="000F14B0">
        <w:t>Podmiotowe środki dowodowe</w:t>
      </w:r>
      <w:r w:rsidR="00F01B1B">
        <w:t xml:space="preserve"> </w:t>
      </w:r>
      <w:r w:rsidRPr="000F14B0">
        <w:t>oraz inne dokumenty lub oświadczenia, sporządzone w języku obcym przekazuje się wraz z tłumaczeniem na język polski.</w:t>
      </w:r>
    </w:p>
    <w:p w14:paraId="7AF8AA1B" w14:textId="2839E3FD" w:rsidR="0000662D" w:rsidRPr="000F14B0" w:rsidRDefault="00591D12" w:rsidP="008E65AB">
      <w:pPr>
        <w:pStyle w:val="Akapitzlist"/>
        <w:widowControl w:val="0"/>
        <w:numPr>
          <w:ilvl w:val="2"/>
          <w:numId w:val="37"/>
        </w:numPr>
        <w:suppressAutoHyphens/>
        <w:spacing w:before="240"/>
        <w:ind w:left="1134" w:hanging="850"/>
      </w:pPr>
      <w:r w:rsidRPr="000F14B0">
        <w:t xml:space="preserve">Podmiotowe środki dowodowe oraz inne dokumenty lub oświadczenia, o których mowa w niniejszej SWZ, składa się w formie elektronicznej, w formie pisemnej lub w formie dokumentowej, w zakresie i w sposób określony w przepisach wydanych na podstawie </w:t>
      </w:r>
      <w:r w:rsidR="00D16817">
        <w:t xml:space="preserve">art. </w:t>
      </w:r>
      <w:r w:rsidRPr="000F14B0">
        <w:t xml:space="preserve">70 ustawy </w:t>
      </w:r>
      <w:proofErr w:type="spellStart"/>
      <w:r w:rsidRPr="000F14B0">
        <w:t>Pzp</w:t>
      </w:r>
      <w:proofErr w:type="spellEnd"/>
      <w:r w:rsidRPr="000F14B0">
        <w:t>.</w:t>
      </w:r>
    </w:p>
    <w:p w14:paraId="743B317D" w14:textId="362D6481" w:rsidR="00F44B24" w:rsidRPr="000F14B0" w:rsidRDefault="00B15FD0" w:rsidP="008E65AB">
      <w:pPr>
        <w:pStyle w:val="Akapitzlist"/>
        <w:widowControl w:val="0"/>
        <w:numPr>
          <w:ilvl w:val="1"/>
          <w:numId w:val="37"/>
        </w:numPr>
        <w:suppressAutoHyphens/>
        <w:spacing w:before="240"/>
        <w:ind w:left="709" w:hanging="709"/>
      </w:pPr>
      <w:r w:rsidRPr="000F14B0">
        <w:t xml:space="preserve">Zamawiający informuje, iż zgodnie z </w:t>
      </w:r>
      <w:r w:rsidR="00D16817">
        <w:t>art.</w:t>
      </w:r>
      <w:r w:rsidRPr="000F14B0">
        <w:t xml:space="preserve"> 18 ust</w:t>
      </w:r>
      <w:r w:rsidR="00D16817">
        <w:t>.</w:t>
      </w:r>
      <w:r w:rsidRPr="000F14B0">
        <w:t xml:space="preserve"> 3 ustawy </w:t>
      </w:r>
      <w:proofErr w:type="spellStart"/>
      <w:r w:rsidRPr="000F14B0">
        <w:t>Pzp</w:t>
      </w:r>
      <w:proofErr w:type="spellEnd"/>
      <w:r w:rsidRPr="000F14B0">
        <w:t xml:space="preserve">, nie ujawnia się informacji stanowiących </w:t>
      </w:r>
      <w:r w:rsidRPr="000F14B0">
        <w:rPr>
          <w:b/>
          <w:bCs/>
        </w:rPr>
        <w:t>tajemnicę przedsiębiorstwa</w:t>
      </w:r>
      <w:r w:rsidRPr="000F14B0">
        <w:t xml:space="preserve">, w rozumieniu przepisów o zwalczaniu nieuczciwej konkurencji, jeżeli </w:t>
      </w:r>
      <w:r w:rsidRPr="000F14B0">
        <w:rPr>
          <w:b/>
          <w:bCs/>
        </w:rPr>
        <w:t>Wykonawca, wraz z przekazaniem takich informacji, zastrzegł, że nie mogą być one udostępniane oraz wykazał, że zastrzeżone informacje stanowią tajemnicę przedsiębiorstwa</w:t>
      </w:r>
      <w:r w:rsidRPr="000F14B0">
        <w:t xml:space="preserve">. Wykonawca nie może zastrzec informacji, o których mowa w </w:t>
      </w:r>
      <w:r w:rsidR="00D16817">
        <w:t>art.</w:t>
      </w:r>
      <w:r w:rsidRPr="000F14B0">
        <w:t xml:space="preserve"> 222 ust</w:t>
      </w:r>
      <w:r w:rsidR="00D16817">
        <w:t>.</w:t>
      </w:r>
      <w:r w:rsidRPr="000F14B0">
        <w:t xml:space="preserve"> 5</w:t>
      </w:r>
      <w:r w:rsidR="00EC1014">
        <w:t xml:space="preserve"> </w:t>
      </w:r>
      <w:r w:rsidRPr="000F14B0">
        <w:t xml:space="preserve">ustawy </w:t>
      </w:r>
      <w:proofErr w:type="spellStart"/>
      <w:r w:rsidRPr="000F14B0">
        <w:t>Pzp</w:t>
      </w:r>
      <w:proofErr w:type="spellEnd"/>
      <w:r w:rsidRPr="000F14B0">
        <w:t>.</w:t>
      </w:r>
    </w:p>
    <w:p w14:paraId="62035EB4" w14:textId="574BE0A8" w:rsidR="00B15FD0" w:rsidRPr="000F14B0" w:rsidRDefault="00B15FD0" w:rsidP="008E65AB">
      <w:pPr>
        <w:pStyle w:val="Akapitzlist"/>
        <w:widowControl w:val="0"/>
        <w:numPr>
          <w:ilvl w:val="1"/>
          <w:numId w:val="37"/>
        </w:numPr>
        <w:suppressAutoHyphens/>
        <w:spacing w:before="240"/>
        <w:ind w:left="709" w:hanging="709"/>
        <w:rPr>
          <w:b/>
          <w:bCs/>
        </w:rPr>
      </w:pPr>
      <w:r w:rsidRPr="000F14B0">
        <w:t xml:space="preserve">Wszelkie informacje stanowiące tajemnicę przedsiębiorstwa w rozumieniu ustawy o zwalczaniu nieuczciwej konkurencji, które Wykonawca zastrzega, jako tajemnicę przedsiębiorstwa, winny być załączone na </w:t>
      </w:r>
      <w:hyperlink r:id="rId36">
        <w:r w:rsidRPr="3F2D3F99">
          <w:rPr>
            <w:rStyle w:val="Hipercze"/>
            <w:color w:val="1F3864" w:themeColor="accent1" w:themeShade="80"/>
          </w:rPr>
          <w:t xml:space="preserve">Platformie </w:t>
        </w:r>
        <w:r w:rsidR="00A712DD" w:rsidRPr="3F2D3F99">
          <w:rPr>
            <w:rStyle w:val="Hipercze"/>
            <w:color w:val="1F3864" w:themeColor="accent1" w:themeShade="80"/>
          </w:rPr>
          <w:t>Zakupowej</w:t>
        </w:r>
      </w:hyperlink>
      <w:r w:rsidR="00A712DD">
        <w:t xml:space="preserve"> </w:t>
      </w:r>
      <w:r w:rsidRPr="000F14B0">
        <w:t>w osobnym pliku z oznaczeniem „Tajemnica przedsiębiorstwa”.</w:t>
      </w:r>
      <w:r w:rsidR="00F44B24" w:rsidRPr="000F14B0">
        <w:rPr>
          <w:rFonts w:cs="Calibri"/>
          <w:sz w:val="22"/>
          <w:szCs w:val="22"/>
        </w:rPr>
        <w:t xml:space="preserve"> </w:t>
      </w:r>
      <w:r w:rsidR="00F44B24" w:rsidRPr="3F2D3F99">
        <w:rPr>
          <w:b/>
          <w:bCs/>
        </w:rPr>
        <w:t xml:space="preserve">Na </w:t>
      </w:r>
      <w:hyperlink r:id="rId37">
        <w:r w:rsidR="00F44B24" w:rsidRPr="3F2D3F99">
          <w:rPr>
            <w:rStyle w:val="Hipercze"/>
            <w:b/>
            <w:bCs/>
            <w:color w:val="1F3864" w:themeColor="accent1" w:themeShade="80"/>
          </w:rPr>
          <w:t xml:space="preserve">Platformie </w:t>
        </w:r>
        <w:r w:rsidR="00E158D2" w:rsidRPr="3F2D3F99">
          <w:rPr>
            <w:rStyle w:val="Hipercze"/>
            <w:b/>
            <w:bCs/>
            <w:color w:val="1F3864" w:themeColor="accent1" w:themeShade="80"/>
          </w:rPr>
          <w:t>Zakupowej</w:t>
        </w:r>
      </w:hyperlink>
      <w:r w:rsidR="00E158D2" w:rsidRPr="00F53268">
        <w:rPr>
          <w:b/>
          <w:bCs/>
          <w:color w:val="1F3864" w:themeColor="accent1" w:themeShade="80"/>
        </w:rPr>
        <w:t xml:space="preserve"> </w:t>
      </w:r>
      <w:r w:rsidR="00F44B24" w:rsidRPr="000F14B0">
        <w:rPr>
          <w:b/>
          <w:bCs/>
        </w:rPr>
        <w:t>w formularzu składania oferty znajduje się miejsce wyznaczone do dołączenia części oferty stanowiącej tajemnicę przedsiębiorstwa.</w:t>
      </w:r>
    </w:p>
    <w:p w14:paraId="4084D7DD" w14:textId="3823B4EA" w:rsidR="00F41CED" w:rsidRPr="000F14B0" w:rsidRDefault="00F41CED" w:rsidP="008E65AB">
      <w:pPr>
        <w:pStyle w:val="Akapitzlist"/>
        <w:widowControl w:val="0"/>
        <w:numPr>
          <w:ilvl w:val="1"/>
          <w:numId w:val="37"/>
        </w:numPr>
        <w:suppressAutoHyphens/>
        <w:spacing w:before="240"/>
        <w:ind w:left="709" w:hanging="709"/>
      </w:pPr>
      <w:r w:rsidRPr="000F14B0">
        <w:t>Zastrzeżenie informacji, które nie stanowią tajemnicy</w:t>
      </w:r>
      <w:r w:rsidRPr="00185527">
        <w:t xml:space="preserve"> </w:t>
      </w:r>
      <w:r w:rsidRPr="000F14B0">
        <w:t xml:space="preserve">przedsiębiorstwa w rozumieniu ustawy o zwalczaniu nieuczciwej konkurencji będzie traktowane jako bezskuteczne i skutkować będzie zgodnie z uchwałą Sądu Najwyższego z dnia </w:t>
      </w:r>
      <w:r w:rsidR="00EE4203" w:rsidRPr="000F14B0">
        <w:t>2</w:t>
      </w:r>
      <w:r w:rsidR="00EE4203">
        <w:t>1</w:t>
      </w:r>
      <w:r w:rsidR="00EE4203" w:rsidRPr="000F14B0">
        <w:t xml:space="preserve"> </w:t>
      </w:r>
      <w:r w:rsidRPr="000F14B0">
        <w:t>października 2005 r. (sygn. III CZP 74/05) ich odtajnieniem.</w:t>
      </w:r>
    </w:p>
    <w:p w14:paraId="6B1BBF17" w14:textId="4AB017E0" w:rsidR="004D0267" w:rsidRPr="000F14B0" w:rsidRDefault="004D0267" w:rsidP="008E65AB">
      <w:pPr>
        <w:pStyle w:val="Akapitzlist"/>
        <w:widowControl w:val="0"/>
        <w:numPr>
          <w:ilvl w:val="1"/>
          <w:numId w:val="37"/>
        </w:numPr>
        <w:suppressAutoHyphens/>
        <w:spacing w:before="240"/>
        <w:ind w:left="709" w:hanging="709"/>
      </w:pPr>
      <w:r w:rsidRPr="000F14B0">
        <w:t xml:space="preserve">W zakresie nieuregulowanym w niniejszym </w:t>
      </w:r>
      <w:r w:rsidR="00F53268">
        <w:t>R</w:t>
      </w:r>
      <w:r w:rsidRPr="000F14B0">
        <w:t xml:space="preserve">ozdziale SWZ, zastosowanie mają przepisy: </w:t>
      </w:r>
    </w:p>
    <w:p w14:paraId="458DAF7D" w14:textId="563C3653" w:rsidR="003E0AF4" w:rsidRPr="000F14B0" w:rsidRDefault="004D0267" w:rsidP="008E65AB">
      <w:pPr>
        <w:pStyle w:val="Akapitzlist"/>
        <w:widowControl w:val="0"/>
        <w:numPr>
          <w:ilvl w:val="2"/>
          <w:numId w:val="37"/>
        </w:numPr>
        <w:suppressAutoHyphens/>
        <w:spacing w:before="240"/>
        <w:ind w:left="1134" w:hanging="850"/>
      </w:pPr>
      <w:r w:rsidRPr="000F14B0">
        <w:t xml:space="preserve">rozporządzenia Ministra Rozwoju, Pracy i Technologii z dnia 23 grudnia 2020 r. </w:t>
      </w:r>
      <w:r w:rsidRPr="000F14B0">
        <w:br/>
        <w:t xml:space="preserve">w sprawie podmiotowych środków dowodowych oraz innych dokumentów lub oświadczeń, jakich może żądać zamawiający od </w:t>
      </w:r>
      <w:r w:rsidR="34919B35">
        <w:t>w</w:t>
      </w:r>
      <w:r w:rsidRPr="000F14B0">
        <w:t>ykonawcy</w:t>
      </w:r>
      <w:r w:rsidR="00E06586">
        <w:t xml:space="preserve"> (Dz</w:t>
      </w:r>
      <w:r w:rsidR="37E656D9">
        <w:t>.</w:t>
      </w:r>
      <w:r w:rsidR="00703881">
        <w:t>U</w:t>
      </w:r>
      <w:r w:rsidR="1CD3CD5C">
        <w:t>.</w:t>
      </w:r>
      <w:r w:rsidR="00E06586">
        <w:t xml:space="preserve"> z 2020 r</w:t>
      </w:r>
      <w:r w:rsidR="573841BB">
        <w:t>.</w:t>
      </w:r>
      <w:r w:rsidR="00E06586">
        <w:t>, poz</w:t>
      </w:r>
      <w:r w:rsidR="0D547A00">
        <w:t>.</w:t>
      </w:r>
      <w:r w:rsidR="00E06586">
        <w:t xml:space="preserve"> </w:t>
      </w:r>
      <w:r w:rsidR="00E06586">
        <w:lastRenderedPageBreak/>
        <w:t>2415</w:t>
      </w:r>
      <w:r w:rsidR="00526E73">
        <w:t xml:space="preserve"> ze zmianami</w:t>
      </w:r>
      <w:r w:rsidR="00E06586">
        <w:t>)</w:t>
      </w:r>
      <w:r w:rsidR="003E0AF4" w:rsidRPr="000F14B0">
        <w:t>;</w:t>
      </w:r>
    </w:p>
    <w:p w14:paraId="0E764AAE" w14:textId="7515F535" w:rsidR="004D0267" w:rsidRPr="000F14B0" w:rsidRDefault="004D0267" w:rsidP="008E65AB">
      <w:pPr>
        <w:pStyle w:val="Akapitzlist"/>
        <w:widowControl w:val="0"/>
        <w:numPr>
          <w:ilvl w:val="2"/>
          <w:numId w:val="37"/>
        </w:numPr>
        <w:suppressAutoHyphens/>
        <w:spacing w:before="240"/>
        <w:ind w:left="1134" w:hanging="850"/>
      </w:pPr>
      <w:r w:rsidRPr="000F14B0">
        <w:t>rozporządzenia Prezesa Rady Ministrów z dnia 3</w:t>
      </w:r>
      <w:r w:rsidR="008C2B32">
        <w:t>0</w:t>
      </w:r>
      <w:r w:rsidRPr="000F14B0">
        <w:t xml:space="preserve"> grudnia 2020 r. </w:t>
      </w:r>
      <w:bookmarkStart w:id="48" w:name="_Hlk174105950"/>
      <w:r w:rsidRPr="000F14B0">
        <w:t xml:space="preserve">w sprawie sposobu sporządzania i przekazywania informacji oraz wymagań technicznych dla dokumentów elektronicznych oraz środków komunikacji elektronicznej </w:t>
      </w:r>
      <w:r w:rsidRPr="000F14B0">
        <w:br/>
        <w:t>w postępowaniu o udzielenie zamówienia publicznego lub konkursie</w:t>
      </w:r>
      <w:r w:rsidR="00E06586">
        <w:t xml:space="preserve"> </w:t>
      </w:r>
      <w:bookmarkEnd w:id="48"/>
      <w:r w:rsidR="00E06586">
        <w:t>(Dz</w:t>
      </w:r>
      <w:r w:rsidR="0BAE866F">
        <w:t>.</w:t>
      </w:r>
      <w:r w:rsidR="00703881">
        <w:t>U</w:t>
      </w:r>
      <w:r w:rsidR="41AF3EFD">
        <w:t>.</w:t>
      </w:r>
      <w:r w:rsidR="00E06586">
        <w:t xml:space="preserve"> z 2020 r</w:t>
      </w:r>
      <w:r w:rsidR="3F8B0B4B">
        <w:t>.</w:t>
      </w:r>
      <w:r w:rsidR="00E06586">
        <w:t>, poz</w:t>
      </w:r>
      <w:r w:rsidR="5BC012E5">
        <w:t>.</w:t>
      </w:r>
      <w:r w:rsidR="00E06586">
        <w:t xml:space="preserve"> 2452)</w:t>
      </w:r>
      <w:r w:rsidR="003E0AF4" w:rsidRPr="000F14B0">
        <w:t>.</w:t>
      </w:r>
    </w:p>
    <w:p w14:paraId="40DE937D" w14:textId="471FB7E1" w:rsidR="007A4D2E" w:rsidRPr="00F53268" w:rsidRDefault="003E0AF4" w:rsidP="00BB1B29">
      <w:pPr>
        <w:pStyle w:val="Nagwek2"/>
      </w:pPr>
      <w:bookmarkStart w:id="49" w:name="_Toc96430584"/>
      <w:r w:rsidRPr="00F53268">
        <w:t xml:space="preserve">Rozdział </w:t>
      </w:r>
      <w:r w:rsidR="00D16817">
        <w:t>19</w:t>
      </w:r>
      <w:r w:rsidR="00F53268">
        <w:t>. S</w:t>
      </w:r>
      <w:r w:rsidR="00F53268" w:rsidRPr="00F53268">
        <w:t>posób obliczenia ceny. Informacje dotyczące walut obcych.</w:t>
      </w:r>
      <w:bookmarkEnd w:id="49"/>
    </w:p>
    <w:p w14:paraId="3C9281DA" w14:textId="06758AA6" w:rsidR="001E5481" w:rsidRPr="000F6C6D" w:rsidRDefault="00A34EE9" w:rsidP="008E65AB">
      <w:pPr>
        <w:pStyle w:val="Akapitzlist"/>
        <w:widowControl w:val="0"/>
        <w:numPr>
          <w:ilvl w:val="1"/>
          <w:numId w:val="70"/>
        </w:numPr>
        <w:suppressAutoHyphens/>
        <w:spacing w:before="240"/>
        <w:ind w:left="709" w:hanging="709"/>
      </w:pPr>
      <w:r w:rsidRPr="000F14B0">
        <w:t xml:space="preserve">Cena oferty </w:t>
      </w:r>
      <w:r w:rsidR="005C7A08">
        <w:t xml:space="preserve">brutto </w:t>
      </w:r>
      <w:r w:rsidRPr="000F14B0">
        <w:t>zostanie wyliczona</w:t>
      </w:r>
      <w:r w:rsidR="00591533" w:rsidRPr="000F14B0">
        <w:t xml:space="preserve"> przez</w:t>
      </w:r>
      <w:r w:rsidRPr="000F14B0">
        <w:t xml:space="preserve"> </w:t>
      </w:r>
      <w:r w:rsidR="00F739CA" w:rsidRPr="000F14B0">
        <w:t>Wykonawc</w:t>
      </w:r>
      <w:r w:rsidR="00591533" w:rsidRPr="000F14B0">
        <w:t>ę</w:t>
      </w:r>
      <w:r w:rsidR="00F739CA" w:rsidRPr="000F14B0">
        <w:t xml:space="preserve"> w </w:t>
      </w:r>
      <w:r w:rsidR="00591533" w:rsidRPr="000F14B0">
        <w:t xml:space="preserve">oparciu o </w:t>
      </w:r>
      <w:r w:rsidR="008A169F">
        <w:t>T</w:t>
      </w:r>
      <w:r w:rsidR="00591533" w:rsidRPr="000F14B0">
        <w:t xml:space="preserve">abelę nr </w:t>
      </w:r>
      <w:r w:rsidR="002C7D44">
        <w:t xml:space="preserve">1 </w:t>
      </w:r>
      <w:r w:rsidR="00D47193">
        <w:t>m</w:t>
      </w:r>
      <w:r w:rsidR="00542A18" w:rsidRPr="000F14B0">
        <w:t xml:space="preserve">ieszczącą się </w:t>
      </w:r>
      <w:r w:rsidR="282AA675">
        <w:t xml:space="preserve">w </w:t>
      </w:r>
      <w:r w:rsidR="00F739CA" w:rsidRPr="000F14B0">
        <w:t xml:space="preserve">Formularzu </w:t>
      </w:r>
      <w:r w:rsidR="00526E73">
        <w:t>O</w:t>
      </w:r>
      <w:r w:rsidR="00DF24E3" w:rsidRPr="000F14B0">
        <w:t>ferty</w:t>
      </w:r>
      <w:r w:rsidR="00542A18" w:rsidRPr="000F14B0">
        <w:t xml:space="preserve"> </w:t>
      </w:r>
      <w:r w:rsidR="00F739CA" w:rsidRPr="000F14B0">
        <w:t>stanowiąc</w:t>
      </w:r>
      <w:r w:rsidR="008A169F">
        <w:t>ym</w:t>
      </w:r>
      <w:r w:rsidR="00F739CA" w:rsidRPr="000F14B0">
        <w:t xml:space="preserve"> </w:t>
      </w:r>
      <w:r w:rsidR="00F739CA" w:rsidRPr="0068448B">
        <w:rPr>
          <w:b/>
        </w:rPr>
        <w:t>Załącznik nr 3 do SWZ</w:t>
      </w:r>
      <w:r w:rsidR="00542A18" w:rsidRPr="000F6C6D">
        <w:t>.</w:t>
      </w:r>
    </w:p>
    <w:p w14:paraId="20DAE545" w14:textId="6654B75A" w:rsidR="008E316E" w:rsidRDefault="008E316E" w:rsidP="008E65AB">
      <w:pPr>
        <w:pStyle w:val="Akapitzlist"/>
        <w:widowControl w:val="0"/>
        <w:numPr>
          <w:ilvl w:val="1"/>
          <w:numId w:val="70"/>
        </w:numPr>
        <w:suppressAutoHyphens/>
        <w:spacing w:before="240"/>
        <w:ind w:left="709" w:hanging="709"/>
      </w:pPr>
      <w:r w:rsidRPr="000F14B0">
        <w:t xml:space="preserve">Cena oferty musi zawierać wszystkie przewidywane </w:t>
      </w:r>
      <w:r w:rsidRPr="008E316E">
        <w:t xml:space="preserve">koszty niezbędne dla prawidłowego i pełnego wykonania zamówienia oraz obciążenia wynikające z przepisów prawa, w tym wynagrodzenie za przeniesienie autorskich praw majątkowych i praw zależnych, </w:t>
      </w:r>
      <w:r w:rsidR="00FE3C16">
        <w:t xml:space="preserve">jak również </w:t>
      </w:r>
      <w:r w:rsidRPr="008E316E">
        <w:t xml:space="preserve">wszelkie </w:t>
      </w:r>
      <w:r w:rsidR="00FE3C16">
        <w:t>koszty,</w:t>
      </w:r>
      <w:r w:rsidR="00BE743C">
        <w:t xml:space="preserve"> </w:t>
      </w:r>
      <w:r w:rsidRPr="008E316E">
        <w:t>opłaty</w:t>
      </w:r>
      <w:r w:rsidR="00BE743C">
        <w:t xml:space="preserve"> cywilnoprawne</w:t>
      </w:r>
      <w:r w:rsidR="00FE3C16">
        <w:t>, wydatki Wykonawcy</w:t>
      </w:r>
      <w:r w:rsidR="00BE743C">
        <w:t xml:space="preserve">, a także </w:t>
      </w:r>
      <w:r w:rsidRPr="008E316E">
        <w:t>podatki</w:t>
      </w:r>
      <w:r w:rsidR="00BE743C">
        <w:t>, w tym podatek VAT</w:t>
      </w:r>
      <w:r w:rsidRPr="008E316E">
        <w:t>.</w:t>
      </w:r>
    </w:p>
    <w:p w14:paraId="5F6620D0" w14:textId="5DF97487" w:rsidR="00CC0A35" w:rsidRDefault="00CC0A35" w:rsidP="008E65AB">
      <w:pPr>
        <w:pStyle w:val="Akapitzlist"/>
        <w:widowControl w:val="0"/>
        <w:numPr>
          <w:ilvl w:val="1"/>
          <w:numId w:val="70"/>
        </w:numPr>
        <w:suppressAutoHyphens/>
        <w:spacing w:before="240"/>
        <w:ind w:left="709" w:hanging="709"/>
      </w:pPr>
      <w:bookmarkStart w:id="50" w:name="_Hlk174712714"/>
      <w:r w:rsidRPr="00CC0A35">
        <w:t xml:space="preserve">Liczba </w:t>
      </w:r>
      <w:r>
        <w:t xml:space="preserve">Roboczogodzin Wsparcia JST </w:t>
      </w:r>
      <w:r w:rsidRPr="00CC0A35">
        <w:t xml:space="preserve">określona w pozycji </w:t>
      </w:r>
      <w:r>
        <w:t>6C</w:t>
      </w:r>
      <w:r w:rsidRPr="00CC0A35">
        <w:t xml:space="preserve"> Tabeli nr 1 Formularza Oferty do realizacji w ramach Opcji </w:t>
      </w:r>
      <w:r>
        <w:t>jest</w:t>
      </w:r>
      <w:r w:rsidRPr="00CC0A35">
        <w:t xml:space="preserve"> wielkości</w:t>
      </w:r>
      <w:r>
        <w:t xml:space="preserve">ą </w:t>
      </w:r>
      <w:r w:rsidRPr="00CC0A35">
        <w:t>szacunkow</w:t>
      </w:r>
      <w:r>
        <w:t>ą służącą</w:t>
      </w:r>
      <w:r w:rsidRPr="00CC0A35">
        <w:t xml:space="preserve"> do porównania złożonych ofert i wyboru najkorzystniejszej oferty. Rzeczywista ich liczba będzie uzależniona od faktycznych potrzeb Zamawiającego, poziomu świadczenia zamówienia gwarantowanego przez Wykonawcę, a także posiadanych przez Zamawiającego środków pozwalających na sfinansowanie Opcji</w:t>
      </w:r>
      <w:bookmarkEnd w:id="50"/>
      <w:r w:rsidRPr="00CC0A35">
        <w:t>.</w:t>
      </w:r>
    </w:p>
    <w:p w14:paraId="2054CC29" w14:textId="77777777" w:rsidR="00CC0A35" w:rsidRDefault="00CC0A35" w:rsidP="008E65AB">
      <w:pPr>
        <w:pStyle w:val="Akapitzlist"/>
        <w:widowControl w:val="0"/>
        <w:numPr>
          <w:ilvl w:val="1"/>
          <w:numId w:val="70"/>
        </w:numPr>
        <w:suppressAutoHyphens/>
        <w:spacing w:before="240"/>
        <w:ind w:left="709" w:hanging="709"/>
      </w:pPr>
      <w:r>
        <w:t>Zamawiający wymaga, aby cena jednostkowa brutto za jedną Roboczogodzinę z tytułu świadczenia Wsparcia JST oferowana w ramach Opcji była taka sama jak cena brutto za jedną Roboczogodzinę z tytułu świadczenia Wsparcia JST w ramach zamówienia gwarantowanego.</w:t>
      </w:r>
    </w:p>
    <w:p w14:paraId="0717294B" w14:textId="0020A8B8" w:rsidR="00CC0A35" w:rsidRPr="00CC0A35" w:rsidRDefault="00CC0A35" w:rsidP="00CC0A35">
      <w:pPr>
        <w:pStyle w:val="Akapitzlist"/>
        <w:widowControl w:val="0"/>
        <w:suppressAutoHyphens/>
        <w:spacing w:before="240"/>
        <w:ind w:left="709" w:firstLine="0"/>
        <w:rPr>
          <w:b/>
          <w:bCs/>
          <w:color w:val="C00000"/>
        </w:rPr>
      </w:pPr>
      <w:r w:rsidRPr="00CC0A35">
        <w:rPr>
          <w:b/>
          <w:bCs/>
          <w:color w:val="C00000"/>
        </w:rPr>
        <w:t>Uwaga: W sytuacji zaoferowania różnych cen jednostkowych w ramach zamówienia gwarantowanego a innych w ramach Opcji, oferta Wykonawcy zostanie odrzucona.</w:t>
      </w:r>
    </w:p>
    <w:p w14:paraId="5F4D96F5" w14:textId="0556ED91" w:rsidR="00111B5C" w:rsidRPr="00703881" w:rsidRDefault="00111B5C" w:rsidP="008E65AB">
      <w:pPr>
        <w:pStyle w:val="Akapitzlist"/>
        <w:widowControl w:val="0"/>
        <w:numPr>
          <w:ilvl w:val="1"/>
          <w:numId w:val="70"/>
        </w:numPr>
        <w:suppressAutoHyphens/>
        <w:spacing w:before="240"/>
        <w:ind w:left="709" w:hanging="709"/>
      </w:pPr>
      <w:r w:rsidRPr="00DB4825">
        <w:t>Cena oferty powinna być wyrażona w złotych polskich (PLN) z dokładnością do dwóch miejsc po przecinku</w:t>
      </w:r>
      <w:r w:rsidR="008A0E94" w:rsidRPr="00DB4825">
        <w:t xml:space="preserve"> </w:t>
      </w:r>
      <w:r w:rsidR="0089460A" w:rsidRPr="00DB4825">
        <w:t>(zasada zaokrąglenia – poniżej 5 należy końcówkę pominąć, powyżej i równe 5 należy zaokrąglić w górę).</w:t>
      </w:r>
    </w:p>
    <w:p w14:paraId="4C38C731" w14:textId="45F84672" w:rsidR="00993ED8" w:rsidRPr="00B858A3" w:rsidRDefault="006A1F87" w:rsidP="008E65AB">
      <w:pPr>
        <w:pStyle w:val="Akapitzlist"/>
        <w:widowControl w:val="0"/>
        <w:numPr>
          <w:ilvl w:val="1"/>
          <w:numId w:val="70"/>
        </w:numPr>
        <w:suppressAutoHyphens/>
        <w:spacing w:before="240"/>
        <w:ind w:left="709" w:hanging="709"/>
      </w:pPr>
      <w:r w:rsidRPr="00422E8E">
        <w:lastRenderedPageBreak/>
        <w:t xml:space="preserve">Ceny określone przez Wykonawcę w Formularzu </w:t>
      </w:r>
      <w:r w:rsidR="00B858A3">
        <w:t>O</w:t>
      </w:r>
      <w:r w:rsidR="00DF24E3" w:rsidRPr="00422E8E">
        <w:t>ferty</w:t>
      </w:r>
      <w:r w:rsidR="005C2490">
        <w:t xml:space="preserve"> </w:t>
      </w:r>
      <w:r w:rsidRPr="00422E8E">
        <w:t xml:space="preserve">nie będą zmieniane </w:t>
      </w:r>
      <w:r w:rsidRPr="00BB3E25">
        <w:t>w toku realizacji zamówienia, za wyjątkiem sytuacji określonych w PPU.</w:t>
      </w:r>
    </w:p>
    <w:p w14:paraId="06FD4C89" w14:textId="261E4215" w:rsidR="00703881" w:rsidRPr="00DE3FC3" w:rsidRDefault="00176BE3" w:rsidP="008E65AB">
      <w:pPr>
        <w:pStyle w:val="Akapitzlist"/>
        <w:widowControl w:val="0"/>
        <w:numPr>
          <w:ilvl w:val="1"/>
          <w:numId w:val="70"/>
        </w:numPr>
        <w:suppressAutoHyphens/>
        <w:spacing w:before="240"/>
        <w:ind w:left="709" w:hanging="709"/>
      </w:pPr>
      <w:r w:rsidRPr="00DE3FC3">
        <w:t>W</w:t>
      </w:r>
      <w:r w:rsidR="00891472" w:rsidRPr="00DE3FC3">
        <w:t xml:space="preserve">ynagrodzenie z tytułu realizacji </w:t>
      </w:r>
      <w:r w:rsidR="00DA5A02" w:rsidRPr="00DE3FC3">
        <w:t>P</w:t>
      </w:r>
      <w:r w:rsidR="00F53268" w:rsidRPr="00DE3FC3">
        <w:t xml:space="preserve">rzedmiotu </w:t>
      </w:r>
      <w:r w:rsidR="00DA5A02" w:rsidRPr="00DE3FC3">
        <w:t>Z</w:t>
      </w:r>
      <w:r w:rsidR="00F53268" w:rsidRPr="00DE3FC3">
        <w:t>amówienia</w:t>
      </w:r>
      <w:r w:rsidR="00B858A3" w:rsidRPr="00DE3FC3">
        <w:t xml:space="preserve"> </w:t>
      </w:r>
      <w:r w:rsidR="00C55811" w:rsidRPr="00DE3FC3">
        <w:t xml:space="preserve">będzie płatne na zasadach opisanych </w:t>
      </w:r>
      <w:r w:rsidR="00921079" w:rsidRPr="00DE3FC3">
        <w:t>w paragrafie</w:t>
      </w:r>
      <w:r w:rsidR="00CC0A35">
        <w:t xml:space="preserve"> 7</w:t>
      </w:r>
      <w:r w:rsidR="007113EA" w:rsidRPr="00DE3FC3">
        <w:t xml:space="preserve"> </w:t>
      </w:r>
      <w:r w:rsidR="007D541D" w:rsidRPr="00DE3FC3">
        <w:t>PPU.</w:t>
      </w:r>
    </w:p>
    <w:p w14:paraId="73E68CDF" w14:textId="60B3505D" w:rsidR="00D32C89" w:rsidRPr="00703881" w:rsidRDefault="00D32C89" w:rsidP="008E65AB">
      <w:pPr>
        <w:pStyle w:val="Akapitzlist"/>
        <w:widowControl w:val="0"/>
        <w:numPr>
          <w:ilvl w:val="1"/>
          <w:numId w:val="70"/>
        </w:numPr>
        <w:suppressAutoHyphens/>
        <w:spacing w:before="240"/>
        <w:ind w:left="709" w:hanging="709"/>
      </w:pPr>
      <w:r w:rsidRPr="00422E8E">
        <w:t>Walutą ceny oferty jest złoty polski. Rozliczenia pomiędzy Wykonawcą a Zamawiającym będą prowadzone w złotych polskich. Zamawiający nie przewiduje stosowania w rozliczeniu</w:t>
      </w:r>
      <w:r w:rsidRPr="00DB4825">
        <w:t xml:space="preserve"> walut obcych.</w:t>
      </w:r>
    </w:p>
    <w:p w14:paraId="7BDA8790" w14:textId="5A1EEE87" w:rsidR="00D53448" w:rsidRPr="002F1A9D" w:rsidRDefault="00AB55A6" w:rsidP="008E65AB">
      <w:pPr>
        <w:pStyle w:val="Akapitzlist"/>
        <w:widowControl w:val="0"/>
        <w:numPr>
          <w:ilvl w:val="1"/>
          <w:numId w:val="70"/>
        </w:numPr>
        <w:suppressAutoHyphens/>
        <w:spacing w:before="240"/>
        <w:ind w:left="709" w:hanging="709"/>
      </w:pPr>
      <w:r w:rsidRPr="002F1A9D">
        <w:t>Jeżeli została złożona oferta, której wybór prowadziłby do powstania u Zamawiającego obowiązku podatkowego zgodnie z ustawą z dnia 11 marca 2004 r. o podatku od towarów i usług</w:t>
      </w:r>
      <w:r w:rsidR="00E06586" w:rsidRPr="002F1A9D">
        <w:t xml:space="preserve"> (</w:t>
      </w:r>
      <w:proofErr w:type="spellStart"/>
      <w:r w:rsidR="003B0A2B" w:rsidRPr="002F1A9D">
        <w:t>t.j</w:t>
      </w:r>
      <w:proofErr w:type="spellEnd"/>
      <w:r w:rsidR="003B0A2B" w:rsidRPr="002F1A9D">
        <w:t xml:space="preserve">. Dz. U. </w:t>
      </w:r>
      <w:r w:rsidR="00E06586" w:rsidRPr="002F1A9D">
        <w:t xml:space="preserve">z </w:t>
      </w:r>
      <w:r w:rsidR="003B0A2B" w:rsidRPr="002F1A9D">
        <w:t>202</w:t>
      </w:r>
      <w:r w:rsidR="00B858A3" w:rsidRPr="002F1A9D">
        <w:t>4</w:t>
      </w:r>
      <w:r w:rsidR="003B0A2B" w:rsidRPr="002F1A9D">
        <w:t xml:space="preserve"> </w:t>
      </w:r>
      <w:r w:rsidR="00E06586" w:rsidRPr="002F1A9D">
        <w:t>r</w:t>
      </w:r>
      <w:r w:rsidR="00703881" w:rsidRPr="002F1A9D">
        <w:t>oku</w:t>
      </w:r>
      <w:r w:rsidR="00E06586" w:rsidRPr="002F1A9D">
        <w:t xml:space="preserve">, </w:t>
      </w:r>
      <w:r w:rsidR="00435CAB" w:rsidRPr="002F1A9D">
        <w:t xml:space="preserve">poz. </w:t>
      </w:r>
      <w:r w:rsidR="00B858A3" w:rsidRPr="002F1A9D">
        <w:t>361</w:t>
      </w:r>
      <w:r w:rsidR="00E06586" w:rsidRPr="002F1A9D">
        <w:t>)</w:t>
      </w:r>
      <w:r w:rsidRPr="002F1A9D">
        <w:t>, dla celów zastosowania kryterium cen</w:t>
      </w:r>
      <w:r w:rsidR="002F25D4" w:rsidRPr="002F1A9D">
        <w:t xml:space="preserve">y </w:t>
      </w:r>
      <w:r w:rsidRPr="002F1A9D">
        <w:t>Zamawiający dolicza do przedstawionej w tej ofercie ceny kwotę podatku od towarów i usług, którą miałby obowiązek rozliczyć. Wykonawca w Formularz</w:t>
      </w:r>
      <w:r w:rsidR="002F25D4" w:rsidRPr="002F1A9D">
        <w:t>u</w:t>
      </w:r>
      <w:r w:rsidRPr="002F1A9D">
        <w:t xml:space="preserve"> </w:t>
      </w:r>
      <w:r w:rsidR="00DF24E3" w:rsidRPr="002F1A9D">
        <w:t>Oferty</w:t>
      </w:r>
      <w:r w:rsidRPr="002F1A9D">
        <w:t xml:space="preserve"> </w:t>
      </w:r>
      <w:r w:rsidR="002F25D4" w:rsidRPr="002F1A9D">
        <w:t>(</w:t>
      </w:r>
      <w:r w:rsidR="002F25D4" w:rsidRPr="002F1A9D">
        <w:rPr>
          <w:b/>
          <w:bCs/>
        </w:rPr>
        <w:t>Z</w:t>
      </w:r>
      <w:r w:rsidRPr="002F1A9D">
        <w:rPr>
          <w:b/>
          <w:bCs/>
        </w:rPr>
        <w:t xml:space="preserve">ałącznik nr </w:t>
      </w:r>
      <w:r w:rsidR="002F25D4" w:rsidRPr="002F1A9D">
        <w:rPr>
          <w:b/>
          <w:bCs/>
        </w:rPr>
        <w:t>3</w:t>
      </w:r>
      <w:r w:rsidRPr="002F1A9D">
        <w:rPr>
          <w:b/>
          <w:bCs/>
        </w:rPr>
        <w:t xml:space="preserve"> do SWZ</w:t>
      </w:r>
      <w:r w:rsidRPr="002F1A9D">
        <w:t>) ma obowiązek:</w:t>
      </w:r>
    </w:p>
    <w:p w14:paraId="52BC1514" w14:textId="190ED3A2" w:rsidR="002F25D4" w:rsidRPr="002F1A9D" w:rsidRDefault="00AB55A6" w:rsidP="008E65AB">
      <w:pPr>
        <w:pStyle w:val="Akapitzlist"/>
        <w:widowControl w:val="0"/>
        <w:numPr>
          <w:ilvl w:val="2"/>
          <w:numId w:val="71"/>
        </w:numPr>
        <w:suppressAutoHyphens/>
        <w:spacing w:after="120"/>
        <w:ind w:left="1134" w:hanging="425"/>
        <w:contextualSpacing/>
      </w:pPr>
      <w:r w:rsidRPr="002F1A9D">
        <w:t>poinformowania Zamawiającego, że wybór jego oferty będzie prowadził do powstania u Zamawiającego obowiązku podatkoweg</w:t>
      </w:r>
      <w:r w:rsidR="002F25D4" w:rsidRPr="002F1A9D">
        <w:t>o;</w:t>
      </w:r>
    </w:p>
    <w:p w14:paraId="651BFFA6" w14:textId="28EDEC5B" w:rsidR="002F25D4" w:rsidRPr="002F1A9D" w:rsidRDefault="00AB55A6" w:rsidP="008E65AB">
      <w:pPr>
        <w:pStyle w:val="Akapitzlist"/>
        <w:widowControl w:val="0"/>
        <w:numPr>
          <w:ilvl w:val="2"/>
          <w:numId w:val="71"/>
        </w:numPr>
        <w:suppressAutoHyphens/>
        <w:spacing w:after="120"/>
        <w:ind w:left="1134" w:hanging="425"/>
        <w:contextualSpacing/>
      </w:pPr>
      <w:r w:rsidRPr="002F1A9D">
        <w:t>wskazania nazwy (rodzaju) towaru lub usługi, których dostawa lub świadczenie będą prowadziły do powstania u Zamawiającego obowiązku podatkowego</w:t>
      </w:r>
      <w:r w:rsidR="002F25D4" w:rsidRPr="002F1A9D">
        <w:t>;</w:t>
      </w:r>
    </w:p>
    <w:p w14:paraId="5C189C64" w14:textId="0214F73C" w:rsidR="00AB55A6" w:rsidRPr="002F1A9D" w:rsidRDefault="00AB55A6" w:rsidP="008E65AB">
      <w:pPr>
        <w:pStyle w:val="Akapitzlist"/>
        <w:widowControl w:val="0"/>
        <w:numPr>
          <w:ilvl w:val="2"/>
          <w:numId w:val="71"/>
        </w:numPr>
        <w:suppressAutoHyphens/>
        <w:spacing w:after="120"/>
        <w:ind w:left="1134" w:hanging="425"/>
        <w:contextualSpacing/>
      </w:pPr>
      <w:r w:rsidRPr="002F1A9D">
        <w:t>wskazania wartości towaru lub usługi objętego obowiązkiem podatkowym Zamawiającego, bez kwoty podatku</w:t>
      </w:r>
      <w:r w:rsidR="002F25D4" w:rsidRPr="002F1A9D">
        <w:t>;</w:t>
      </w:r>
    </w:p>
    <w:p w14:paraId="37349DE4" w14:textId="6FB19CB6" w:rsidR="00AB55A6" w:rsidRPr="002F1A9D" w:rsidRDefault="00AB55A6" w:rsidP="008E65AB">
      <w:pPr>
        <w:pStyle w:val="Akapitzlist"/>
        <w:widowControl w:val="0"/>
        <w:numPr>
          <w:ilvl w:val="2"/>
          <w:numId w:val="71"/>
        </w:numPr>
        <w:suppressAutoHyphens/>
        <w:spacing w:after="120"/>
        <w:ind w:left="1134" w:hanging="425"/>
        <w:contextualSpacing/>
      </w:pPr>
      <w:r w:rsidRPr="002F1A9D">
        <w:t>wskazania stawki podatku od towarów i usług, która zgodnie z wiedzą Wykonawcy, będzie miała zastosowanie.</w:t>
      </w:r>
    </w:p>
    <w:p w14:paraId="49706AED" w14:textId="0BD5F2FF" w:rsidR="00AB55A6" w:rsidRDefault="004D40DD" w:rsidP="008E65AB">
      <w:pPr>
        <w:pStyle w:val="Akapitzlist"/>
        <w:widowControl w:val="0"/>
        <w:numPr>
          <w:ilvl w:val="1"/>
          <w:numId w:val="70"/>
        </w:numPr>
        <w:suppressAutoHyphens/>
        <w:spacing w:before="240"/>
        <w:ind w:left="709" w:hanging="709"/>
      </w:pPr>
      <w:r w:rsidRPr="004D40DD">
        <w:t>Zamawiający informuje, że nie przewiduje możliwości udzielenia Wykonawcy zaliczek na poczet wykonania zamówienia.</w:t>
      </w:r>
    </w:p>
    <w:p w14:paraId="7A952C81" w14:textId="473661CD" w:rsidR="003F12BE" w:rsidRDefault="0002330F" w:rsidP="002F1A9D">
      <w:pPr>
        <w:pStyle w:val="Nagwek2"/>
        <w:rPr>
          <w:bCs/>
        </w:rPr>
      </w:pPr>
      <w:bookmarkStart w:id="51" w:name="_Toc96430585"/>
      <w:r>
        <w:rPr>
          <w:bCs/>
        </w:rPr>
        <w:t xml:space="preserve">Rozdział </w:t>
      </w:r>
      <w:r w:rsidR="001F244D">
        <w:rPr>
          <w:bCs/>
        </w:rPr>
        <w:t>2</w:t>
      </w:r>
      <w:r w:rsidR="00EE4E52">
        <w:rPr>
          <w:bCs/>
        </w:rPr>
        <w:t>0</w:t>
      </w:r>
      <w:r w:rsidR="00F53268">
        <w:rPr>
          <w:bCs/>
        </w:rPr>
        <w:t>. Sposób i termin składania ofert oraz otwarcia ofert</w:t>
      </w:r>
      <w:bookmarkEnd w:id="51"/>
      <w:r w:rsidR="00F53268">
        <w:rPr>
          <w:bCs/>
        </w:rPr>
        <w:t>.</w:t>
      </w:r>
    </w:p>
    <w:p w14:paraId="5FDC6139" w14:textId="022BC7A3" w:rsidR="00B858A3" w:rsidRPr="00B858A3" w:rsidRDefault="00B858A3" w:rsidP="008E65AB">
      <w:pPr>
        <w:pStyle w:val="Akapitzlist"/>
        <w:widowControl w:val="0"/>
        <w:numPr>
          <w:ilvl w:val="1"/>
          <w:numId w:val="38"/>
        </w:numPr>
        <w:suppressAutoHyphens/>
        <w:spacing w:before="120"/>
        <w:ind w:left="567" w:hanging="567"/>
        <w:rPr>
          <w:b/>
          <w:bCs/>
        </w:rPr>
      </w:pPr>
      <w:r w:rsidRPr="00B858A3">
        <w:t xml:space="preserve">Ofertę wraz z wymaganymi dokumentami należy złożyć za pośrednictwem </w:t>
      </w:r>
      <w:hyperlink r:id="rId38" w:history="1">
        <w:r w:rsidRPr="00B858A3">
          <w:rPr>
            <w:rStyle w:val="Hipercze"/>
            <w:color w:val="1F3864" w:themeColor="accent1" w:themeShade="80"/>
          </w:rPr>
          <w:t>Platformy Zakupowej</w:t>
        </w:r>
      </w:hyperlink>
      <w:r w:rsidRPr="00B858A3">
        <w:rPr>
          <w:color w:val="1F3864" w:themeColor="accent1" w:themeShade="80"/>
        </w:rPr>
        <w:t xml:space="preserve"> </w:t>
      </w:r>
      <w:r w:rsidRPr="00B858A3">
        <w:t xml:space="preserve">dostępnej pod adresem: </w:t>
      </w:r>
      <w:hyperlink r:id="rId39" w:history="1">
        <w:r w:rsidRPr="00B858A3">
          <w:rPr>
            <w:rStyle w:val="Hipercze"/>
            <w:color w:val="1F3864" w:themeColor="accent1" w:themeShade="80"/>
          </w:rPr>
          <w:t>https://platformazakupowa.pl/pn/pfron</w:t>
        </w:r>
      </w:hyperlink>
      <w:r w:rsidRPr="00B858A3">
        <w:t xml:space="preserve"> i pod nazwą postępowania dostępną w tytule SWZ, w </w:t>
      </w:r>
      <w:r w:rsidRPr="00B858A3">
        <w:rPr>
          <w:b/>
          <w:bCs/>
        </w:rPr>
        <w:t xml:space="preserve">terminie do dnia </w:t>
      </w:r>
      <w:r w:rsidR="00516430">
        <w:rPr>
          <w:b/>
          <w:bCs/>
        </w:rPr>
        <w:t>10.10</w:t>
      </w:r>
      <w:r w:rsidRPr="00B858A3">
        <w:rPr>
          <w:b/>
          <w:bCs/>
        </w:rPr>
        <w:t>.2024 r. do godz. 1</w:t>
      </w:r>
      <w:r w:rsidR="00516430">
        <w:rPr>
          <w:b/>
          <w:bCs/>
        </w:rPr>
        <w:t>2</w:t>
      </w:r>
      <w:r w:rsidRPr="00B858A3">
        <w:rPr>
          <w:b/>
          <w:bCs/>
        </w:rPr>
        <w:t>:</w:t>
      </w:r>
      <w:r w:rsidR="00516430">
        <w:rPr>
          <w:b/>
          <w:bCs/>
        </w:rPr>
        <w:t>0</w:t>
      </w:r>
      <w:r w:rsidRPr="00B858A3">
        <w:rPr>
          <w:b/>
          <w:bCs/>
        </w:rPr>
        <w:t>0.</w:t>
      </w:r>
    </w:p>
    <w:p w14:paraId="1BE3A3BA" w14:textId="31FDCB8F" w:rsidR="006A2990" w:rsidRPr="00B858A3" w:rsidRDefault="006A2990" w:rsidP="008E65AB">
      <w:pPr>
        <w:pStyle w:val="Akapitzlist"/>
        <w:widowControl w:val="0"/>
        <w:numPr>
          <w:ilvl w:val="1"/>
          <w:numId w:val="38"/>
        </w:numPr>
        <w:suppressAutoHyphens/>
        <w:spacing w:before="120"/>
        <w:ind w:left="567" w:hanging="567"/>
      </w:pPr>
      <w:r w:rsidRPr="00B858A3">
        <w:rPr>
          <w:b/>
          <w:bCs/>
        </w:rPr>
        <w:t>Ofert</w:t>
      </w:r>
      <w:r w:rsidR="006E03A9" w:rsidRPr="00B858A3">
        <w:rPr>
          <w:b/>
          <w:bCs/>
        </w:rPr>
        <w:t>ę</w:t>
      </w:r>
      <w:r w:rsidRPr="004875BA">
        <w:t xml:space="preserve"> </w:t>
      </w:r>
      <w:r w:rsidR="008C603A" w:rsidRPr="004875BA">
        <w:t xml:space="preserve">pod rygorem nieważności </w:t>
      </w:r>
      <w:r w:rsidR="008E6578" w:rsidRPr="004875BA">
        <w:t xml:space="preserve">należy złożyć </w:t>
      </w:r>
      <w:r w:rsidR="008E6578" w:rsidRPr="00B858A3">
        <w:rPr>
          <w:b/>
          <w:bCs/>
        </w:rPr>
        <w:t>w formie e</w:t>
      </w:r>
      <w:r w:rsidR="00141345" w:rsidRPr="00B858A3">
        <w:rPr>
          <w:b/>
          <w:bCs/>
        </w:rPr>
        <w:t>le</w:t>
      </w:r>
      <w:r w:rsidR="008E6578" w:rsidRPr="00B858A3">
        <w:rPr>
          <w:b/>
          <w:bCs/>
        </w:rPr>
        <w:t>ktronicznej</w:t>
      </w:r>
      <w:r w:rsidR="00141345" w:rsidRPr="00B858A3">
        <w:rPr>
          <w:b/>
          <w:bCs/>
        </w:rPr>
        <w:t xml:space="preserve"> </w:t>
      </w:r>
      <w:r w:rsidR="00EE4E52" w:rsidRPr="00B858A3">
        <w:rPr>
          <w:b/>
          <w:bCs/>
        </w:rPr>
        <w:t>(tj.</w:t>
      </w:r>
      <w:r w:rsidR="002104E8" w:rsidRPr="00B858A3">
        <w:rPr>
          <w:b/>
          <w:bCs/>
        </w:rPr>
        <w:t xml:space="preserve"> opatrzonej kwalifikowanym podpisem elektronicznym)</w:t>
      </w:r>
      <w:r w:rsidRPr="00B858A3">
        <w:rPr>
          <w:b/>
          <w:bCs/>
        </w:rPr>
        <w:t>.</w:t>
      </w:r>
      <w:r w:rsidRPr="004875BA">
        <w:t xml:space="preserve"> W procesie składania oferty za pośrednictwem </w:t>
      </w:r>
      <w:hyperlink r:id="rId40" w:history="1">
        <w:r w:rsidR="00E24579" w:rsidRPr="00B858A3">
          <w:t>Platformy Zakupowej</w:t>
        </w:r>
      </w:hyperlink>
      <w:r w:rsidRPr="004875BA">
        <w:t xml:space="preserve">, </w:t>
      </w:r>
      <w:r w:rsidR="00E24579" w:rsidRPr="004875BA">
        <w:t>W</w:t>
      </w:r>
      <w:r w:rsidRPr="004875BA">
        <w:t xml:space="preserve">ykonawca powinien złożyć podpis bezpośrednio na dokumentach przesłanych za pośrednictwem </w:t>
      </w:r>
      <w:hyperlink r:id="rId41" w:history="1">
        <w:r w:rsidR="00E24579" w:rsidRPr="00B858A3">
          <w:t xml:space="preserve">Platformy </w:t>
        </w:r>
        <w:r w:rsidR="00F10002" w:rsidRPr="00B858A3">
          <w:t>Z</w:t>
        </w:r>
        <w:r w:rsidR="00E24579" w:rsidRPr="00B858A3">
          <w:t>akupowej</w:t>
        </w:r>
      </w:hyperlink>
      <w:r w:rsidR="00E24579" w:rsidRPr="004875BA">
        <w:t xml:space="preserve">. </w:t>
      </w:r>
      <w:r w:rsidRPr="004875BA">
        <w:t>Zaleca</w:t>
      </w:r>
      <w:r w:rsidR="00F10002" w:rsidRPr="004875BA">
        <w:t xml:space="preserve"> się</w:t>
      </w:r>
      <w:r w:rsidRPr="004875BA">
        <w:t xml:space="preserve"> </w:t>
      </w:r>
      <w:r w:rsidRPr="004875BA">
        <w:lastRenderedPageBreak/>
        <w:t>stosowanie podpisu na każdym załączonym pliku osobno.</w:t>
      </w:r>
    </w:p>
    <w:p w14:paraId="070CE4E0" w14:textId="634F99B3" w:rsidR="006A2990" w:rsidRPr="00B858A3" w:rsidRDefault="006A2990" w:rsidP="008E65AB">
      <w:pPr>
        <w:pStyle w:val="Akapitzlist"/>
        <w:widowControl w:val="0"/>
        <w:numPr>
          <w:ilvl w:val="1"/>
          <w:numId w:val="38"/>
        </w:numPr>
        <w:suppressAutoHyphens/>
        <w:spacing w:before="120"/>
        <w:ind w:left="567" w:hanging="567"/>
      </w:pPr>
      <w:r w:rsidRPr="004875BA">
        <w:t>Za datę złożenia oferty przyjmuje się datę jej przekazania w</w:t>
      </w:r>
      <w:r w:rsidR="00EC55ED" w:rsidRPr="004875BA">
        <w:t xml:space="preserve"> </w:t>
      </w:r>
      <w:hyperlink r:id="rId42" w:history="1">
        <w:r w:rsidR="00EC55ED" w:rsidRPr="00B858A3">
          <w:t>Platformie Zakupowej</w:t>
        </w:r>
      </w:hyperlink>
      <w:r w:rsidRPr="004875BA">
        <w:t xml:space="preserve"> w drugim kroku składania oferty poprzez kliknięcie przycisku “Złóż ofertę” i wyświetlenie się komunikatu, że oferta została zaszyfrowana i złożona.</w:t>
      </w:r>
    </w:p>
    <w:p w14:paraId="14B511BC" w14:textId="62BB2093" w:rsidR="006A2990" w:rsidRPr="00B858A3" w:rsidRDefault="006A2990" w:rsidP="008E65AB">
      <w:pPr>
        <w:pStyle w:val="Akapitzlist"/>
        <w:widowControl w:val="0"/>
        <w:numPr>
          <w:ilvl w:val="1"/>
          <w:numId w:val="38"/>
        </w:numPr>
        <w:suppressAutoHyphens/>
        <w:spacing w:before="120"/>
        <w:ind w:left="567" w:hanging="567"/>
      </w:pPr>
      <w:r>
        <w:t>Szczegółow</w:t>
      </w:r>
      <w:r w:rsidR="31CC79B8">
        <w:t>e</w:t>
      </w:r>
      <w:r w:rsidRPr="004875BA">
        <w:t xml:space="preserve"> </w:t>
      </w:r>
      <w:r w:rsidR="007B12F3">
        <w:t>informacje</w:t>
      </w:r>
      <w:r w:rsidRPr="004875BA">
        <w:t xml:space="preserve"> dla Wykonawców dotycząc</w:t>
      </w:r>
      <w:r w:rsidR="007B12F3">
        <w:t>e</w:t>
      </w:r>
      <w:r w:rsidRPr="004875BA">
        <w:t xml:space="preserve"> złożenia, zmiany i wycofania oferty</w:t>
      </w:r>
      <w:r w:rsidR="007B12F3">
        <w:t xml:space="preserve"> dostępn</w:t>
      </w:r>
      <w:r w:rsidR="00D41AEC">
        <w:t>e</w:t>
      </w:r>
      <w:r w:rsidR="007B12F3">
        <w:t xml:space="preserve"> są na Open </w:t>
      </w:r>
      <w:proofErr w:type="spellStart"/>
      <w:r w:rsidR="007B12F3">
        <w:t>Nexus</w:t>
      </w:r>
      <w:proofErr w:type="spellEnd"/>
      <w:r w:rsidR="007B12F3">
        <w:t xml:space="preserve"> „</w:t>
      </w:r>
      <w:hyperlink r:id="rId43">
        <w:r w:rsidR="007B12F3" w:rsidRPr="00B858A3">
          <w:t>Instrukcje dla Wykonawców</w:t>
        </w:r>
      </w:hyperlink>
      <w:r w:rsidR="007B12F3">
        <w:t>”</w:t>
      </w:r>
      <w:r w:rsidR="00B85C84" w:rsidRPr="00B858A3">
        <w:t>.</w:t>
      </w:r>
    </w:p>
    <w:p w14:paraId="763C1949" w14:textId="7FC85E30" w:rsidR="00B85C84" w:rsidRPr="00B858A3" w:rsidRDefault="00B85C84" w:rsidP="008E65AB">
      <w:pPr>
        <w:pStyle w:val="Akapitzlist"/>
        <w:widowControl w:val="0"/>
        <w:numPr>
          <w:ilvl w:val="1"/>
          <w:numId w:val="38"/>
        </w:numPr>
        <w:suppressAutoHyphens/>
        <w:spacing w:before="120"/>
        <w:ind w:left="567" w:hanging="567"/>
      </w:pPr>
      <w:r w:rsidRPr="004875BA">
        <w:t xml:space="preserve">Oferta złożona po terminie zostanie odrzucona na podstawie </w:t>
      </w:r>
      <w:r w:rsidR="00E85043" w:rsidRPr="004875BA">
        <w:t>art.</w:t>
      </w:r>
      <w:r w:rsidRPr="004875BA">
        <w:t xml:space="preserve">226 </w:t>
      </w:r>
      <w:r w:rsidR="004F4187" w:rsidRPr="004875BA">
        <w:t>ust</w:t>
      </w:r>
      <w:r w:rsidR="00E85043" w:rsidRPr="004875BA">
        <w:t>.</w:t>
      </w:r>
      <w:r w:rsidRPr="004875BA">
        <w:t xml:space="preserve"> 1 p</w:t>
      </w:r>
      <w:r w:rsidR="00E85043" w:rsidRPr="004875BA">
        <w:t>kt</w:t>
      </w:r>
      <w:r w:rsidRPr="004875BA">
        <w:t xml:space="preserve"> 1 ustawy </w:t>
      </w:r>
      <w:proofErr w:type="spellStart"/>
      <w:r w:rsidRPr="004875BA">
        <w:t>Pzp</w:t>
      </w:r>
      <w:proofErr w:type="spellEnd"/>
      <w:r w:rsidRPr="004875BA">
        <w:t>.</w:t>
      </w:r>
    </w:p>
    <w:p w14:paraId="3732E782" w14:textId="739B97C2" w:rsidR="009B4335" w:rsidRPr="00B858A3" w:rsidRDefault="000A685E" w:rsidP="008E65AB">
      <w:pPr>
        <w:pStyle w:val="Akapitzlist"/>
        <w:widowControl w:val="0"/>
        <w:numPr>
          <w:ilvl w:val="1"/>
          <w:numId w:val="38"/>
        </w:numPr>
        <w:suppressAutoHyphens/>
        <w:spacing w:before="120"/>
        <w:ind w:left="567" w:hanging="567"/>
      </w:pPr>
      <w:r w:rsidRPr="004875BA">
        <w:t>Zamawiający</w:t>
      </w:r>
      <w:r w:rsidR="008F2A12" w:rsidRPr="004875BA">
        <w:t>,</w:t>
      </w:r>
      <w:r w:rsidR="003A1BEF" w:rsidRPr="004875BA">
        <w:t xml:space="preserve"> najpóźniej</w:t>
      </w:r>
      <w:r w:rsidRPr="004875BA">
        <w:t xml:space="preserve"> przed otwarciem ofert, udostępni na </w:t>
      </w:r>
      <w:hyperlink r:id="rId44" w:history="1">
        <w:r w:rsidR="007B12F3" w:rsidRPr="00B858A3">
          <w:t>Platformie Zakupowej</w:t>
        </w:r>
      </w:hyperlink>
      <w:r w:rsidRPr="004875BA">
        <w:t xml:space="preserve"> </w:t>
      </w:r>
      <w:r w:rsidR="007B12F3" w:rsidRPr="007B12F3">
        <w:t xml:space="preserve">pod nazwą postępowania dostępną w tytule SWZ </w:t>
      </w:r>
      <w:r w:rsidRPr="004875BA">
        <w:t>informację o kwocie, jaką zamierza przeznaczyć na sfinansowanie zamówienia.</w:t>
      </w:r>
    </w:p>
    <w:p w14:paraId="3A9D9F46" w14:textId="65BEE0A4" w:rsidR="002B1FD4" w:rsidRPr="00B858A3" w:rsidRDefault="00AC523A" w:rsidP="008E65AB">
      <w:pPr>
        <w:pStyle w:val="Akapitzlist"/>
        <w:widowControl w:val="0"/>
        <w:numPr>
          <w:ilvl w:val="1"/>
          <w:numId w:val="38"/>
        </w:numPr>
        <w:suppressAutoHyphens/>
        <w:spacing w:before="120"/>
        <w:ind w:left="567" w:hanging="567"/>
      </w:pPr>
      <w:r w:rsidRPr="00B858A3">
        <w:rPr>
          <w:b/>
          <w:bCs/>
        </w:rPr>
        <w:t xml:space="preserve">Otwarcie ofert nastąpi </w:t>
      </w:r>
      <w:r w:rsidRPr="001403C8">
        <w:rPr>
          <w:b/>
          <w:bCs/>
        </w:rPr>
        <w:t>w dniu</w:t>
      </w:r>
      <w:r w:rsidR="008D25DF" w:rsidRPr="001403C8">
        <w:rPr>
          <w:b/>
          <w:bCs/>
        </w:rPr>
        <w:t xml:space="preserve"> </w:t>
      </w:r>
      <w:r w:rsidR="00516430">
        <w:rPr>
          <w:b/>
          <w:bCs/>
        </w:rPr>
        <w:t>10.10</w:t>
      </w:r>
      <w:r w:rsidR="00310121" w:rsidRPr="001403C8">
        <w:rPr>
          <w:b/>
          <w:bCs/>
        </w:rPr>
        <w:t>.</w:t>
      </w:r>
      <w:r w:rsidR="00E91E9F" w:rsidRPr="001403C8">
        <w:rPr>
          <w:b/>
          <w:bCs/>
        </w:rPr>
        <w:t>202</w:t>
      </w:r>
      <w:r w:rsidR="00B858A3" w:rsidRPr="001403C8">
        <w:rPr>
          <w:b/>
          <w:bCs/>
        </w:rPr>
        <w:t>4</w:t>
      </w:r>
      <w:r w:rsidR="008D25DF" w:rsidRPr="001403C8">
        <w:rPr>
          <w:b/>
          <w:bCs/>
        </w:rPr>
        <w:t xml:space="preserve"> r. </w:t>
      </w:r>
      <w:r w:rsidRPr="001403C8">
        <w:rPr>
          <w:b/>
          <w:bCs/>
        </w:rPr>
        <w:t xml:space="preserve">o </w:t>
      </w:r>
      <w:r w:rsidR="008D25DF" w:rsidRPr="001403C8">
        <w:rPr>
          <w:b/>
          <w:bCs/>
        </w:rPr>
        <w:t>godz</w:t>
      </w:r>
      <w:r w:rsidR="008D25DF" w:rsidRPr="00B858A3">
        <w:rPr>
          <w:b/>
          <w:bCs/>
        </w:rPr>
        <w:t xml:space="preserve">. </w:t>
      </w:r>
      <w:r w:rsidR="00A07EE0" w:rsidRPr="00B858A3">
        <w:rPr>
          <w:b/>
          <w:bCs/>
        </w:rPr>
        <w:t>1</w:t>
      </w:r>
      <w:r w:rsidR="00B858A3">
        <w:rPr>
          <w:b/>
          <w:bCs/>
        </w:rPr>
        <w:t>2</w:t>
      </w:r>
      <w:r w:rsidR="00A07EE0" w:rsidRPr="00B858A3">
        <w:rPr>
          <w:b/>
          <w:bCs/>
        </w:rPr>
        <w:t>:</w:t>
      </w:r>
      <w:r w:rsidR="00516430">
        <w:rPr>
          <w:b/>
          <w:bCs/>
        </w:rPr>
        <w:t>3</w:t>
      </w:r>
      <w:r w:rsidR="00A07EE0" w:rsidRPr="00B858A3">
        <w:rPr>
          <w:b/>
          <w:bCs/>
        </w:rPr>
        <w:t>0</w:t>
      </w:r>
      <w:r w:rsidRPr="00B858A3">
        <w:t>.</w:t>
      </w:r>
      <w:r w:rsidR="00906A64" w:rsidRPr="00977E29">
        <w:t xml:space="preserve"> </w:t>
      </w:r>
      <w:r w:rsidR="002B1FD4" w:rsidRPr="00977E29">
        <w:t>Zamawiający</w:t>
      </w:r>
      <w:r w:rsidR="002B1FD4" w:rsidRPr="004875BA">
        <w:t xml:space="preserve"> nie przewiduje</w:t>
      </w:r>
      <w:r w:rsidR="002B1FD4" w:rsidRPr="002B1FD4">
        <w:t xml:space="preserve"> publicznej sesji otwarcia ofert.</w:t>
      </w:r>
    </w:p>
    <w:p w14:paraId="555ADCB5" w14:textId="7B3F2A9B" w:rsidR="008D25DF" w:rsidRPr="00B858A3" w:rsidRDefault="00D70DBE" w:rsidP="008E65AB">
      <w:pPr>
        <w:pStyle w:val="Akapitzlist"/>
        <w:widowControl w:val="0"/>
        <w:numPr>
          <w:ilvl w:val="1"/>
          <w:numId w:val="38"/>
        </w:numPr>
        <w:suppressAutoHyphens/>
        <w:spacing w:before="120"/>
        <w:ind w:left="567" w:hanging="567"/>
      </w:pPr>
      <w:r>
        <w:t xml:space="preserve">W przypadku zmiany terminu otwarcia ofert, Zamawiający stosowną </w:t>
      </w:r>
      <w:r w:rsidR="001A71D3">
        <w:t>Informacj</w:t>
      </w:r>
      <w:r>
        <w:t>ę</w:t>
      </w:r>
      <w:r w:rsidR="001A71D3">
        <w:t xml:space="preserve"> </w:t>
      </w:r>
      <w:r>
        <w:t xml:space="preserve">zamieści na </w:t>
      </w:r>
      <w:hyperlink r:id="rId45" w:history="1">
        <w:r w:rsidRPr="00B858A3">
          <w:t>Platformie</w:t>
        </w:r>
        <w:r w:rsidR="00E55BF4" w:rsidRPr="00B858A3">
          <w:t xml:space="preserve"> Zakupowej</w:t>
        </w:r>
      </w:hyperlink>
      <w:r>
        <w:t>.</w:t>
      </w:r>
    </w:p>
    <w:p w14:paraId="423A571B" w14:textId="25524533" w:rsidR="008B5247" w:rsidRPr="00B858A3" w:rsidRDefault="008B5247" w:rsidP="008E65AB">
      <w:pPr>
        <w:pStyle w:val="Akapitzlist"/>
        <w:widowControl w:val="0"/>
        <w:numPr>
          <w:ilvl w:val="1"/>
          <w:numId w:val="38"/>
        </w:numPr>
        <w:suppressAutoHyphens/>
        <w:spacing w:before="120"/>
        <w:ind w:left="567" w:hanging="567"/>
      </w:pPr>
      <w:r w:rsidRPr="008B5247">
        <w:t xml:space="preserve">W przypadku awarii </w:t>
      </w:r>
      <w:hyperlink r:id="rId46">
        <w:r w:rsidRPr="00B858A3">
          <w:t>Platformy</w:t>
        </w:r>
        <w:r w:rsidR="00E55BF4" w:rsidRPr="00B858A3">
          <w:t xml:space="preserve"> Zakupowej</w:t>
        </w:r>
      </w:hyperlink>
      <w:r w:rsidR="00F7020C">
        <w:t>,</w:t>
      </w:r>
      <w:r w:rsidRPr="008B5247">
        <w:t xml:space="preserve"> która spowoduje brak możliwości otwarcia ofert w </w:t>
      </w:r>
      <w:r w:rsidR="003A1BEF">
        <w:t>terminie wskazanym w p</w:t>
      </w:r>
      <w:r w:rsidR="004F4187">
        <w:t>unkcie</w:t>
      </w:r>
      <w:r w:rsidR="003A1BEF">
        <w:t xml:space="preserve"> 2</w:t>
      </w:r>
      <w:r w:rsidR="008B3165">
        <w:t>0</w:t>
      </w:r>
      <w:r w:rsidR="003A1BEF">
        <w:t>.</w:t>
      </w:r>
      <w:r w:rsidR="004D7C7A">
        <w:t xml:space="preserve">7 </w:t>
      </w:r>
      <w:r w:rsidR="003A1BEF">
        <w:t>powyżej</w:t>
      </w:r>
      <w:r w:rsidR="004D5F5F">
        <w:t>,</w:t>
      </w:r>
      <w:r w:rsidRPr="008B5247">
        <w:t xml:space="preserve"> otwarcie ofert nastąpi niezwłocznie po usunięciu awarii.</w:t>
      </w:r>
    </w:p>
    <w:p w14:paraId="60447979" w14:textId="44D2426F" w:rsidR="00033DEF" w:rsidRDefault="00033DEF" w:rsidP="008E65AB">
      <w:pPr>
        <w:pStyle w:val="Akapitzlist"/>
        <w:widowControl w:val="0"/>
        <w:numPr>
          <w:ilvl w:val="1"/>
          <w:numId w:val="38"/>
        </w:numPr>
        <w:suppressAutoHyphens/>
        <w:spacing w:before="120"/>
        <w:ind w:left="709" w:hanging="709"/>
      </w:pPr>
      <w:r w:rsidRPr="00033DEF">
        <w:t xml:space="preserve">Niezwłocznie po otwarciu ofert Zamawiający udostępni </w:t>
      </w:r>
      <w:r w:rsidR="007F1BDC">
        <w:t xml:space="preserve">na </w:t>
      </w:r>
      <w:hyperlink r:id="rId47" w:history="1">
        <w:r w:rsidR="007F1BDC" w:rsidRPr="00B858A3">
          <w:t>Platformie Zakupowej</w:t>
        </w:r>
      </w:hyperlink>
      <w:r w:rsidRPr="00B858A3">
        <w:t xml:space="preserve"> </w:t>
      </w:r>
      <w:r w:rsidRPr="00033DEF">
        <w:t xml:space="preserve">informacje </w:t>
      </w:r>
      <w:r w:rsidR="007F1BDC">
        <w:t>o</w:t>
      </w:r>
      <w:r w:rsidRPr="00033DEF">
        <w:t>:</w:t>
      </w:r>
    </w:p>
    <w:p w14:paraId="3DF51151" w14:textId="2F852984" w:rsidR="00033DEF" w:rsidRDefault="00033DEF" w:rsidP="008E65AB">
      <w:pPr>
        <w:pStyle w:val="Akapitzlist"/>
        <w:widowControl w:val="0"/>
        <w:numPr>
          <w:ilvl w:val="2"/>
          <w:numId w:val="38"/>
        </w:numPr>
        <w:suppressAutoHyphens/>
        <w:spacing w:before="120"/>
        <w:ind w:left="1560" w:hanging="993"/>
      </w:pPr>
      <w:r w:rsidRPr="00033DEF">
        <w:t>nazw</w:t>
      </w:r>
      <w:r w:rsidR="007F1BDC">
        <w:t>ach</w:t>
      </w:r>
      <w:r w:rsidRPr="00033DEF">
        <w:t xml:space="preserve"> albo imion</w:t>
      </w:r>
      <w:r w:rsidR="007F1BDC">
        <w:t>ach</w:t>
      </w:r>
      <w:r w:rsidRPr="00033DEF">
        <w:t xml:space="preserve"> i nazwisk</w:t>
      </w:r>
      <w:r w:rsidR="007F1BDC">
        <w:t>ach</w:t>
      </w:r>
      <w:r w:rsidRPr="00033DEF">
        <w:t xml:space="preserve"> oraz siedzib</w:t>
      </w:r>
      <w:r w:rsidR="007F1BDC">
        <w:t xml:space="preserve">ach </w:t>
      </w:r>
      <w:r w:rsidRPr="00033DEF">
        <w:t>lub miejsc</w:t>
      </w:r>
      <w:r w:rsidR="007F1BDC">
        <w:t xml:space="preserve">ach </w:t>
      </w:r>
      <w:r w:rsidRPr="00033DEF">
        <w:t>prowadzonej działalności gospodarczej albo miejsc</w:t>
      </w:r>
      <w:r w:rsidR="007F1BDC">
        <w:t>ach</w:t>
      </w:r>
      <w:r w:rsidRPr="00033DEF">
        <w:t xml:space="preserve"> zamieszkania Wykonawców, których oferty zostały otwarte</w:t>
      </w:r>
      <w:r w:rsidR="007F1BDC">
        <w:t>;</w:t>
      </w:r>
    </w:p>
    <w:p w14:paraId="7DA61BA6" w14:textId="514B84D9" w:rsidR="00033DEF" w:rsidRPr="00033DEF" w:rsidRDefault="00033DEF" w:rsidP="008E65AB">
      <w:pPr>
        <w:pStyle w:val="Akapitzlist"/>
        <w:widowControl w:val="0"/>
        <w:numPr>
          <w:ilvl w:val="2"/>
          <w:numId w:val="38"/>
        </w:numPr>
        <w:suppressAutoHyphens/>
        <w:spacing w:before="120"/>
        <w:ind w:left="1560" w:hanging="993"/>
      </w:pPr>
      <w:r w:rsidRPr="00033DEF">
        <w:t>cen</w:t>
      </w:r>
      <w:r w:rsidR="00906A64">
        <w:t>ach</w:t>
      </w:r>
      <w:r w:rsidRPr="00033DEF">
        <w:t xml:space="preserve"> zawartych w ofertach.</w:t>
      </w:r>
    </w:p>
    <w:p w14:paraId="5CE328B4" w14:textId="60929843" w:rsidR="003F12BE" w:rsidRPr="004F4187" w:rsidRDefault="003F12BE" w:rsidP="002F1A9D">
      <w:pPr>
        <w:pStyle w:val="Nagwek2"/>
      </w:pPr>
      <w:bookmarkStart w:id="52" w:name="_Toc96430586"/>
      <w:r w:rsidRPr="008A169F">
        <w:t xml:space="preserve">Rozdział </w:t>
      </w:r>
      <w:r w:rsidR="00485595" w:rsidRPr="008A169F">
        <w:t>2</w:t>
      </w:r>
      <w:r w:rsidR="008B3165">
        <w:t>1</w:t>
      </w:r>
      <w:r w:rsidR="004F4187" w:rsidRPr="008A169F">
        <w:t>. Opis kryteriów oceny ofert wraz z podaniem wag tych kryteriów i sposobu</w:t>
      </w:r>
      <w:r w:rsidR="00633804" w:rsidRPr="008A169F">
        <w:t xml:space="preserve"> </w:t>
      </w:r>
      <w:r w:rsidR="004F4187" w:rsidRPr="008A169F">
        <w:t>oceny ofert</w:t>
      </w:r>
      <w:bookmarkEnd w:id="52"/>
      <w:r w:rsidR="004F4187" w:rsidRPr="008A169F">
        <w:t>.</w:t>
      </w:r>
    </w:p>
    <w:p w14:paraId="3E3A26DD" w14:textId="383D9E66" w:rsidR="00E96ABB" w:rsidRPr="00E55373" w:rsidRDefault="00E31181" w:rsidP="008E65AB">
      <w:pPr>
        <w:pStyle w:val="Akapitzlist"/>
        <w:widowControl w:val="0"/>
        <w:numPr>
          <w:ilvl w:val="1"/>
          <w:numId w:val="39"/>
        </w:numPr>
        <w:tabs>
          <w:tab w:val="left" w:pos="709"/>
        </w:tabs>
        <w:suppressAutoHyphens/>
        <w:spacing w:before="120" w:after="240"/>
        <w:ind w:left="709" w:hanging="709"/>
      </w:pPr>
      <w:r w:rsidRPr="00E55373">
        <w:t>Ocenie będą podlegały wyłącznie oferty nie podlegające odrzuceniu.</w:t>
      </w:r>
    </w:p>
    <w:p w14:paraId="65F09B87" w14:textId="4BCDCCA9" w:rsidR="00E31181" w:rsidRPr="00E55373" w:rsidRDefault="00E31181" w:rsidP="008E65AB">
      <w:pPr>
        <w:pStyle w:val="Akapitzlist"/>
        <w:widowControl w:val="0"/>
        <w:numPr>
          <w:ilvl w:val="1"/>
          <w:numId w:val="39"/>
        </w:numPr>
        <w:tabs>
          <w:tab w:val="left" w:pos="709"/>
        </w:tabs>
        <w:suppressAutoHyphens/>
        <w:spacing w:before="120" w:after="240"/>
        <w:ind w:left="709" w:hanging="709"/>
      </w:pPr>
      <w:r w:rsidRPr="00E55373">
        <w:t>Przy wyborze najkorzystniejszej oferty Zamawiający będzie się kierował następujący</w:t>
      </w:r>
      <w:r w:rsidR="00E91E9F" w:rsidRPr="00E55373">
        <w:t>m</w:t>
      </w:r>
      <w:r w:rsidR="008A169F" w:rsidRPr="00E55373">
        <w:t>i</w:t>
      </w:r>
      <w:r w:rsidR="00E91E9F" w:rsidRPr="00E55373">
        <w:t xml:space="preserve"> </w:t>
      </w:r>
      <w:r w:rsidRPr="00E55373">
        <w:t>kryter</w:t>
      </w:r>
      <w:r w:rsidR="00E91E9F" w:rsidRPr="00E55373">
        <w:t>i</w:t>
      </w:r>
      <w:r w:rsidR="008A169F" w:rsidRPr="00E55373">
        <w:t>ami</w:t>
      </w:r>
      <w:r w:rsidR="00E91E9F" w:rsidRPr="00E55373">
        <w:t xml:space="preserve"> i </w:t>
      </w:r>
      <w:r w:rsidR="008A169F" w:rsidRPr="00E55373">
        <w:t>ich</w:t>
      </w:r>
      <w:r w:rsidR="00E91E9F" w:rsidRPr="00E55373">
        <w:t xml:space="preserve"> wagą</w:t>
      </w:r>
      <w:r w:rsidRPr="00E55373">
        <w:t>:</w:t>
      </w:r>
    </w:p>
    <w:tbl>
      <w:tblPr>
        <w:tblStyle w:val="Tabela-Siatka"/>
        <w:tblW w:w="9172" w:type="dxa"/>
        <w:tblInd w:w="26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Caption w:val="Kryteria oceny ofert wraz z wagami i punktacją"/>
        <w:tblDescription w:val=" kryteria i ich wagai przy wyborze najkorzystniejszej oferty."/>
      </w:tblPr>
      <w:tblGrid>
        <w:gridCol w:w="691"/>
        <w:gridCol w:w="6237"/>
        <w:gridCol w:w="2244"/>
      </w:tblGrid>
      <w:tr w:rsidR="00E31181" w:rsidRPr="00107C98" w14:paraId="143D80B2" w14:textId="77777777" w:rsidTr="006B7044">
        <w:trPr>
          <w:tblHeader/>
        </w:trPr>
        <w:tc>
          <w:tcPr>
            <w:tcW w:w="691" w:type="dxa"/>
          </w:tcPr>
          <w:p w14:paraId="5A8B763D" w14:textId="77777777" w:rsidR="00E31181" w:rsidRPr="00107C98" w:rsidRDefault="00E31181" w:rsidP="00CF6AB6">
            <w:pPr>
              <w:widowControl w:val="0"/>
              <w:tabs>
                <w:tab w:val="left" w:pos="460"/>
              </w:tabs>
              <w:suppressAutoHyphens/>
              <w:spacing w:before="120" w:after="240"/>
              <w:ind w:left="0" w:firstLine="0"/>
              <w:rPr>
                <w:b/>
              </w:rPr>
            </w:pPr>
            <w:r w:rsidRPr="00107C98">
              <w:rPr>
                <w:b/>
              </w:rPr>
              <w:lastRenderedPageBreak/>
              <w:t>l.p.</w:t>
            </w:r>
          </w:p>
        </w:tc>
        <w:tc>
          <w:tcPr>
            <w:tcW w:w="6237" w:type="dxa"/>
          </w:tcPr>
          <w:p w14:paraId="3343E717" w14:textId="77777777" w:rsidR="00E31181" w:rsidRPr="00107C98" w:rsidRDefault="00E31181" w:rsidP="00CF6AB6">
            <w:pPr>
              <w:widowControl w:val="0"/>
              <w:suppressAutoHyphens/>
              <w:spacing w:before="120" w:after="240"/>
              <w:ind w:left="508" w:hanging="508"/>
              <w:rPr>
                <w:b/>
              </w:rPr>
            </w:pPr>
            <w:r w:rsidRPr="00107C98">
              <w:rPr>
                <w:b/>
              </w:rPr>
              <w:t>Kryterium</w:t>
            </w:r>
          </w:p>
        </w:tc>
        <w:tc>
          <w:tcPr>
            <w:tcW w:w="2244" w:type="dxa"/>
          </w:tcPr>
          <w:p w14:paraId="4F052A88" w14:textId="561ECA11" w:rsidR="00E31181" w:rsidRPr="00107C98" w:rsidRDefault="00E31181" w:rsidP="00CF6AB6">
            <w:pPr>
              <w:widowControl w:val="0"/>
              <w:suppressAutoHyphens/>
              <w:spacing w:before="120" w:after="240"/>
              <w:ind w:left="572"/>
              <w:rPr>
                <w:b/>
              </w:rPr>
            </w:pPr>
            <w:r w:rsidRPr="00107C98">
              <w:rPr>
                <w:b/>
              </w:rPr>
              <w:t>Waga</w:t>
            </w:r>
            <w:r w:rsidR="00CE304D" w:rsidRPr="00107C98">
              <w:rPr>
                <w:b/>
              </w:rPr>
              <w:t xml:space="preserve"> = punkty</w:t>
            </w:r>
          </w:p>
        </w:tc>
      </w:tr>
      <w:tr w:rsidR="00E31181" w:rsidRPr="00107C98" w14:paraId="44329B1B" w14:textId="77777777" w:rsidTr="006B7044">
        <w:tc>
          <w:tcPr>
            <w:tcW w:w="691" w:type="dxa"/>
          </w:tcPr>
          <w:p w14:paraId="167EE59D" w14:textId="432E2AAC" w:rsidR="00E31181" w:rsidRPr="00107C98" w:rsidRDefault="00E31181" w:rsidP="008E65AB">
            <w:pPr>
              <w:pStyle w:val="Akapitzlist"/>
              <w:widowControl w:val="0"/>
              <w:numPr>
                <w:ilvl w:val="0"/>
                <w:numId w:val="51"/>
              </w:numPr>
              <w:tabs>
                <w:tab w:val="left" w:pos="425"/>
                <w:tab w:val="left" w:pos="460"/>
              </w:tabs>
              <w:suppressAutoHyphens/>
              <w:spacing w:before="120" w:after="240"/>
              <w:ind w:left="11" w:firstLine="0"/>
              <w:rPr>
                <w:bCs/>
              </w:rPr>
            </w:pPr>
          </w:p>
        </w:tc>
        <w:tc>
          <w:tcPr>
            <w:tcW w:w="6237" w:type="dxa"/>
          </w:tcPr>
          <w:p w14:paraId="1D3B6D50" w14:textId="323139BB" w:rsidR="00E31181" w:rsidRPr="00107C98" w:rsidRDefault="00E31181" w:rsidP="00D32325">
            <w:pPr>
              <w:widowControl w:val="0"/>
              <w:suppressAutoHyphens/>
              <w:spacing w:before="120" w:after="240"/>
              <w:rPr>
                <w:bCs/>
              </w:rPr>
            </w:pPr>
            <w:r w:rsidRPr="00107C98">
              <w:rPr>
                <w:bCs/>
              </w:rPr>
              <w:t>Cena oferty „C</w:t>
            </w:r>
            <w:r w:rsidR="00460D13">
              <w:rPr>
                <w:bCs/>
              </w:rPr>
              <w:t>”</w:t>
            </w:r>
          </w:p>
        </w:tc>
        <w:tc>
          <w:tcPr>
            <w:tcW w:w="2244" w:type="dxa"/>
          </w:tcPr>
          <w:p w14:paraId="0BDD4F29" w14:textId="7E240A4C" w:rsidR="00E31181" w:rsidRPr="00266D82" w:rsidRDefault="00460D13" w:rsidP="00CF6AB6">
            <w:pPr>
              <w:widowControl w:val="0"/>
              <w:suppressAutoHyphens/>
              <w:spacing w:before="120" w:after="240"/>
              <w:ind w:left="572"/>
              <w:rPr>
                <w:bCs/>
              </w:rPr>
            </w:pPr>
            <w:r>
              <w:rPr>
                <w:bCs/>
              </w:rPr>
              <w:t>60</w:t>
            </w:r>
            <w:r w:rsidR="00E31181" w:rsidRPr="00266D82">
              <w:rPr>
                <w:bCs/>
              </w:rPr>
              <w:t>%</w:t>
            </w:r>
            <w:r w:rsidR="00CE304D" w:rsidRPr="00266D82">
              <w:rPr>
                <w:bCs/>
              </w:rPr>
              <w:t xml:space="preserve"> = </w:t>
            </w:r>
            <w:r>
              <w:rPr>
                <w:bCs/>
              </w:rPr>
              <w:t>60</w:t>
            </w:r>
            <w:r w:rsidR="00CE304D" w:rsidRPr="00266D82">
              <w:rPr>
                <w:bCs/>
              </w:rPr>
              <w:t xml:space="preserve"> pkt</w:t>
            </w:r>
          </w:p>
        </w:tc>
      </w:tr>
      <w:tr w:rsidR="00460D13" w:rsidRPr="00107C98" w14:paraId="1A7E3C1A" w14:textId="77777777" w:rsidTr="006B7044">
        <w:tc>
          <w:tcPr>
            <w:tcW w:w="691" w:type="dxa"/>
          </w:tcPr>
          <w:p w14:paraId="47C6A0CC" w14:textId="4A06988D" w:rsidR="00460D13" w:rsidRPr="00107C98" w:rsidRDefault="00460D13" w:rsidP="008E65AB">
            <w:pPr>
              <w:pStyle w:val="Akapitzlist"/>
              <w:widowControl w:val="0"/>
              <w:numPr>
                <w:ilvl w:val="0"/>
                <w:numId w:val="62"/>
              </w:numPr>
              <w:tabs>
                <w:tab w:val="left" w:pos="425"/>
                <w:tab w:val="left" w:pos="460"/>
              </w:tabs>
              <w:suppressAutoHyphens/>
              <w:spacing w:before="120" w:after="240"/>
              <w:rPr>
                <w:bCs/>
              </w:rPr>
            </w:pPr>
            <w:bookmarkStart w:id="53" w:name="_Hlk130404235"/>
          </w:p>
        </w:tc>
        <w:tc>
          <w:tcPr>
            <w:tcW w:w="6237" w:type="dxa"/>
          </w:tcPr>
          <w:p w14:paraId="2A13820F" w14:textId="0BF05516" w:rsidR="00460D13" w:rsidRPr="00107C98" w:rsidRDefault="002650BC" w:rsidP="00460D13">
            <w:pPr>
              <w:widowControl w:val="0"/>
              <w:suppressAutoHyphens/>
              <w:spacing w:before="120" w:after="240"/>
              <w:ind w:left="-60" w:firstLine="0"/>
              <w:rPr>
                <w:bCs/>
              </w:rPr>
            </w:pPr>
            <w:r>
              <w:rPr>
                <w:bCs/>
              </w:rPr>
              <w:t>Dodatkowe d</w:t>
            </w:r>
            <w:r w:rsidR="00460D13" w:rsidRPr="001A7289">
              <w:rPr>
                <w:bCs/>
              </w:rPr>
              <w:t>oświadczenie Personelu Kluczowego „D”</w:t>
            </w:r>
            <w:r w:rsidR="00AE20A7">
              <w:rPr>
                <w:bCs/>
              </w:rPr>
              <w:t>, w tym:</w:t>
            </w:r>
          </w:p>
        </w:tc>
        <w:tc>
          <w:tcPr>
            <w:tcW w:w="2244" w:type="dxa"/>
          </w:tcPr>
          <w:p w14:paraId="49714C05" w14:textId="005CCB25" w:rsidR="00460D13" w:rsidRPr="00266D82" w:rsidRDefault="00460D13" w:rsidP="00460D13">
            <w:pPr>
              <w:widowControl w:val="0"/>
              <w:suppressAutoHyphens/>
              <w:spacing w:before="120" w:after="240"/>
              <w:ind w:left="572"/>
              <w:rPr>
                <w:bCs/>
              </w:rPr>
            </w:pPr>
            <w:r w:rsidRPr="001A7289">
              <w:rPr>
                <w:bCs/>
              </w:rPr>
              <w:t>35% = 35 pkt</w:t>
            </w:r>
          </w:p>
        </w:tc>
      </w:tr>
      <w:tr w:rsidR="002650BC" w:rsidRPr="00107C98" w14:paraId="0E5BDD94" w14:textId="77777777" w:rsidTr="006B7044">
        <w:tc>
          <w:tcPr>
            <w:tcW w:w="691" w:type="dxa"/>
          </w:tcPr>
          <w:p w14:paraId="16C693E2" w14:textId="7B569D6C" w:rsidR="002650BC" w:rsidRPr="002650BC" w:rsidRDefault="002650BC" w:rsidP="002650BC">
            <w:pPr>
              <w:widowControl w:val="0"/>
              <w:tabs>
                <w:tab w:val="left" w:pos="425"/>
                <w:tab w:val="left" w:pos="460"/>
              </w:tabs>
              <w:suppressAutoHyphens/>
              <w:spacing w:before="120" w:after="240"/>
              <w:rPr>
                <w:bCs/>
              </w:rPr>
            </w:pPr>
            <w:r>
              <w:rPr>
                <w:bCs/>
              </w:rPr>
              <w:t xml:space="preserve">2.1. </w:t>
            </w:r>
          </w:p>
        </w:tc>
        <w:tc>
          <w:tcPr>
            <w:tcW w:w="6237" w:type="dxa"/>
          </w:tcPr>
          <w:p w14:paraId="5B241247" w14:textId="4EEBF24E" w:rsidR="002650BC" w:rsidRPr="001A7289" w:rsidRDefault="002650BC" w:rsidP="002650BC">
            <w:pPr>
              <w:widowControl w:val="0"/>
              <w:suppressAutoHyphens/>
              <w:spacing w:before="120" w:after="240"/>
              <w:ind w:left="-60" w:firstLine="0"/>
              <w:rPr>
                <w:bCs/>
              </w:rPr>
            </w:pPr>
            <w:proofErr w:type="spellStart"/>
            <w:r w:rsidRPr="00A24711">
              <w:rPr>
                <w:rFonts w:cs="Calibri"/>
              </w:rPr>
              <w:t>podkryterium</w:t>
            </w:r>
            <w:proofErr w:type="spellEnd"/>
            <w:r w:rsidRPr="00A24711">
              <w:rPr>
                <w:rFonts w:cs="Calibri"/>
              </w:rPr>
              <w:t xml:space="preserve"> – dodatkowe doświadczenie </w:t>
            </w:r>
            <w:r>
              <w:rPr>
                <w:rFonts w:cs="Calibri"/>
              </w:rPr>
              <w:t>architekta</w:t>
            </w:r>
            <w:r w:rsidRPr="00A24711">
              <w:rPr>
                <w:rFonts w:cs="Calibri"/>
              </w:rPr>
              <w:t xml:space="preserve"> „DA”</w:t>
            </w:r>
          </w:p>
        </w:tc>
        <w:tc>
          <w:tcPr>
            <w:tcW w:w="2244" w:type="dxa"/>
          </w:tcPr>
          <w:p w14:paraId="11DE0B15" w14:textId="121E5413" w:rsidR="002650BC" w:rsidRPr="001A7289" w:rsidRDefault="002650BC" w:rsidP="002650BC">
            <w:pPr>
              <w:widowControl w:val="0"/>
              <w:suppressAutoHyphens/>
              <w:spacing w:before="120" w:after="240"/>
              <w:ind w:left="572"/>
              <w:rPr>
                <w:bCs/>
              </w:rPr>
            </w:pPr>
            <w:r>
              <w:rPr>
                <w:bCs/>
              </w:rPr>
              <w:t>15</w:t>
            </w:r>
            <w:r w:rsidRPr="00A24711">
              <w:rPr>
                <w:bCs/>
              </w:rPr>
              <w:t xml:space="preserve">% = </w:t>
            </w:r>
            <w:r>
              <w:rPr>
                <w:bCs/>
              </w:rPr>
              <w:t>15</w:t>
            </w:r>
            <w:r w:rsidRPr="00A24711">
              <w:rPr>
                <w:bCs/>
              </w:rPr>
              <w:t xml:space="preserve"> pkt </w:t>
            </w:r>
          </w:p>
        </w:tc>
      </w:tr>
      <w:tr w:rsidR="002650BC" w:rsidRPr="00107C98" w14:paraId="34633ABF" w14:textId="77777777" w:rsidTr="006B7044">
        <w:tc>
          <w:tcPr>
            <w:tcW w:w="691" w:type="dxa"/>
          </w:tcPr>
          <w:p w14:paraId="4A05C36B" w14:textId="5D7FECF2" w:rsidR="002650BC" w:rsidRPr="002650BC" w:rsidRDefault="002650BC" w:rsidP="002650BC">
            <w:pPr>
              <w:widowControl w:val="0"/>
              <w:tabs>
                <w:tab w:val="left" w:pos="425"/>
                <w:tab w:val="left" w:pos="460"/>
              </w:tabs>
              <w:suppressAutoHyphens/>
              <w:spacing w:before="120" w:after="240"/>
              <w:rPr>
                <w:bCs/>
              </w:rPr>
            </w:pPr>
            <w:r>
              <w:rPr>
                <w:bCs/>
              </w:rPr>
              <w:t xml:space="preserve">2.2. </w:t>
            </w:r>
          </w:p>
        </w:tc>
        <w:tc>
          <w:tcPr>
            <w:tcW w:w="6237" w:type="dxa"/>
          </w:tcPr>
          <w:p w14:paraId="5A26C1F3" w14:textId="497DAAE6" w:rsidR="002650BC" w:rsidRPr="001A7289" w:rsidRDefault="002650BC" w:rsidP="002650BC">
            <w:pPr>
              <w:widowControl w:val="0"/>
              <w:suppressAutoHyphens/>
              <w:spacing w:before="120" w:after="240"/>
              <w:ind w:left="-60" w:firstLine="0"/>
              <w:rPr>
                <w:bCs/>
              </w:rPr>
            </w:pPr>
            <w:proofErr w:type="spellStart"/>
            <w:r w:rsidRPr="00A24711">
              <w:rPr>
                <w:rFonts w:cs="Calibri"/>
              </w:rPr>
              <w:t>podkryterium</w:t>
            </w:r>
            <w:proofErr w:type="spellEnd"/>
            <w:r w:rsidRPr="00A24711">
              <w:rPr>
                <w:rFonts w:cs="Calibri"/>
              </w:rPr>
              <w:t xml:space="preserve"> – dodatkowe doświadczenie </w:t>
            </w:r>
            <w:r>
              <w:rPr>
                <w:rFonts w:cs="Calibri"/>
              </w:rPr>
              <w:t>audytorów</w:t>
            </w:r>
            <w:r w:rsidRPr="00A24711">
              <w:rPr>
                <w:rFonts w:cs="Calibri"/>
              </w:rPr>
              <w:t xml:space="preserve"> „D</w:t>
            </w:r>
            <w:r>
              <w:rPr>
                <w:rFonts w:cs="Calibri"/>
              </w:rPr>
              <w:t>D</w:t>
            </w:r>
            <w:r w:rsidRPr="00A24711">
              <w:rPr>
                <w:rFonts w:cs="Calibri"/>
              </w:rPr>
              <w:t>”</w:t>
            </w:r>
          </w:p>
        </w:tc>
        <w:tc>
          <w:tcPr>
            <w:tcW w:w="2244" w:type="dxa"/>
          </w:tcPr>
          <w:p w14:paraId="1BEB7E91" w14:textId="55550A82" w:rsidR="002650BC" w:rsidRPr="001A7289" w:rsidRDefault="002650BC" w:rsidP="002650BC">
            <w:pPr>
              <w:widowControl w:val="0"/>
              <w:suppressAutoHyphens/>
              <w:spacing w:before="120" w:after="240"/>
              <w:ind w:left="572"/>
              <w:rPr>
                <w:bCs/>
              </w:rPr>
            </w:pPr>
            <w:r>
              <w:rPr>
                <w:bCs/>
              </w:rPr>
              <w:t>20</w:t>
            </w:r>
            <w:r w:rsidRPr="00A24711">
              <w:rPr>
                <w:bCs/>
              </w:rPr>
              <w:t xml:space="preserve">% = </w:t>
            </w:r>
            <w:r>
              <w:rPr>
                <w:bCs/>
              </w:rPr>
              <w:t>20</w:t>
            </w:r>
            <w:r w:rsidRPr="00A24711">
              <w:rPr>
                <w:bCs/>
              </w:rPr>
              <w:t xml:space="preserve"> pkt</w:t>
            </w:r>
          </w:p>
        </w:tc>
      </w:tr>
      <w:tr w:rsidR="00460D13" w:rsidRPr="00107C98" w14:paraId="29A39F2A" w14:textId="77777777" w:rsidTr="006B7044">
        <w:tc>
          <w:tcPr>
            <w:tcW w:w="691" w:type="dxa"/>
          </w:tcPr>
          <w:p w14:paraId="53BAC499" w14:textId="77777777" w:rsidR="00460D13" w:rsidRPr="00107C98" w:rsidRDefault="00460D13" w:rsidP="008E65AB">
            <w:pPr>
              <w:pStyle w:val="Akapitzlist"/>
              <w:widowControl w:val="0"/>
              <w:numPr>
                <w:ilvl w:val="0"/>
                <w:numId w:val="62"/>
              </w:numPr>
              <w:tabs>
                <w:tab w:val="left" w:pos="425"/>
                <w:tab w:val="left" w:pos="460"/>
              </w:tabs>
              <w:suppressAutoHyphens/>
              <w:spacing w:before="120" w:after="240"/>
              <w:ind w:left="11" w:firstLine="0"/>
              <w:rPr>
                <w:bCs/>
              </w:rPr>
            </w:pPr>
          </w:p>
        </w:tc>
        <w:tc>
          <w:tcPr>
            <w:tcW w:w="6237" w:type="dxa"/>
          </w:tcPr>
          <w:p w14:paraId="3F150B88" w14:textId="576DE6CB" w:rsidR="00460D13" w:rsidRPr="00107C98" w:rsidRDefault="00460D13" w:rsidP="00460D13">
            <w:pPr>
              <w:widowControl w:val="0"/>
              <w:suppressAutoHyphens/>
              <w:spacing w:before="120" w:after="240"/>
              <w:ind w:left="-60" w:firstLine="0"/>
              <w:rPr>
                <w:rFonts w:cs="Calibri"/>
              </w:rPr>
            </w:pPr>
            <w:r w:rsidRPr="00107C98">
              <w:rPr>
                <w:rFonts w:cs="Calibri"/>
              </w:rPr>
              <w:t xml:space="preserve">Zatrudnienie osoby </w:t>
            </w:r>
            <w:r>
              <w:rPr>
                <w:rFonts w:cs="Calibri"/>
              </w:rPr>
              <w:t xml:space="preserve">z </w:t>
            </w:r>
            <w:r w:rsidRPr="00107C98">
              <w:rPr>
                <w:rFonts w:cs="Calibri"/>
              </w:rPr>
              <w:t>niepełnosprawn</w:t>
            </w:r>
            <w:r>
              <w:rPr>
                <w:rFonts w:cs="Calibri"/>
              </w:rPr>
              <w:t>ością</w:t>
            </w:r>
            <w:r w:rsidRPr="00107C98">
              <w:rPr>
                <w:rFonts w:cs="Calibri"/>
              </w:rPr>
              <w:t xml:space="preserve"> „AS”</w:t>
            </w:r>
          </w:p>
        </w:tc>
        <w:tc>
          <w:tcPr>
            <w:tcW w:w="2244" w:type="dxa"/>
          </w:tcPr>
          <w:p w14:paraId="2568341A" w14:textId="1548B7B5" w:rsidR="00460D13" w:rsidRPr="00266D82" w:rsidRDefault="00460D13" w:rsidP="00460D13">
            <w:pPr>
              <w:widowControl w:val="0"/>
              <w:suppressAutoHyphens/>
              <w:spacing w:before="120" w:after="240"/>
              <w:ind w:left="572"/>
              <w:rPr>
                <w:bCs/>
              </w:rPr>
            </w:pPr>
            <w:r>
              <w:rPr>
                <w:bCs/>
              </w:rPr>
              <w:t>5</w:t>
            </w:r>
            <w:r w:rsidRPr="00266D82">
              <w:rPr>
                <w:bCs/>
              </w:rPr>
              <w:t xml:space="preserve">% = </w:t>
            </w:r>
            <w:r>
              <w:rPr>
                <w:bCs/>
              </w:rPr>
              <w:t>5</w:t>
            </w:r>
            <w:r w:rsidRPr="00266D82">
              <w:rPr>
                <w:bCs/>
              </w:rPr>
              <w:t xml:space="preserve"> pkt</w:t>
            </w:r>
          </w:p>
        </w:tc>
      </w:tr>
    </w:tbl>
    <w:bookmarkEnd w:id="53"/>
    <w:p w14:paraId="71295E27" w14:textId="40004FBB" w:rsidR="008A4190" w:rsidRPr="008A4190" w:rsidRDefault="008A4190" w:rsidP="00CF6AB6">
      <w:pPr>
        <w:pStyle w:val="Akapitzlist"/>
        <w:widowControl w:val="0"/>
        <w:tabs>
          <w:tab w:val="left" w:pos="567"/>
        </w:tabs>
        <w:suppressAutoHyphens/>
        <w:spacing w:before="120" w:after="240"/>
        <w:ind w:left="480" w:firstLine="0"/>
      </w:pPr>
      <w:r w:rsidRPr="00107C98">
        <w:t>Zamawiający przy ocenie ofert będzie kierował się zasada: 1% = 1 punkt.</w:t>
      </w:r>
    </w:p>
    <w:p w14:paraId="0A440D2F" w14:textId="0A7489A3" w:rsidR="00F8429B" w:rsidRPr="00B235A6" w:rsidRDefault="00F8429B" w:rsidP="008E65AB">
      <w:pPr>
        <w:pStyle w:val="Akapitzlist"/>
        <w:widowControl w:val="0"/>
        <w:numPr>
          <w:ilvl w:val="1"/>
          <w:numId w:val="39"/>
        </w:numPr>
        <w:tabs>
          <w:tab w:val="left" w:pos="709"/>
        </w:tabs>
        <w:suppressAutoHyphens/>
        <w:spacing w:before="120" w:after="240"/>
        <w:ind w:left="709" w:hanging="709"/>
        <w:rPr>
          <w:b/>
          <w:bCs/>
        </w:rPr>
      </w:pPr>
      <w:r w:rsidRPr="00B235A6">
        <w:rPr>
          <w:b/>
          <w:bCs/>
        </w:rPr>
        <w:t xml:space="preserve">Kryterium – Cena </w:t>
      </w:r>
      <w:r w:rsidR="002335FE" w:rsidRPr="00B235A6">
        <w:rPr>
          <w:b/>
          <w:bCs/>
        </w:rPr>
        <w:t xml:space="preserve">oferty </w:t>
      </w:r>
      <w:r w:rsidRPr="00B235A6">
        <w:rPr>
          <w:b/>
          <w:bCs/>
        </w:rPr>
        <w:t xml:space="preserve">„C” - waga </w:t>
      </w:r>
      <w:r w:rsidR="00460D13">
        <w:rPr>
          <w:b/>
          <w:bCs/>
        </w:rPr>
        <w:t>60</w:t>
      </w:r>
      <w:r w:rsidRPr="00B235A6">
        <w:rPr>
          <w:b/>
          <w:bCs/>
        </w:rPr>
        <w:t>% (</w:t>
      </w:r>
      <w:r w:rsidR="00460D13">
        <w:rPr>
          <w:b/>
          <w:bCs/>
        </w:rPr>
        <w:t>60</w:t>
      </w:r>
      <w:r w:rsidRPr="00B235A6">
        <w:rPr>
          <w:b/>
          <w:bCs/>
        </w:rPr>
        <w:t xml:space="preserve">% = </w:t>
      </w:r>
      <w:r w:rsidR="00460D13">
        <w:rPr>
          <w:b/>
          <w:bCs/>
        </w:rPr>
        <w:t>60</w:t>
      </w:r>
      <w:r w:rsidRPr="00B235A6">
        <w:rPr>
          <w:b/>
          <w:bCs/>
        </w:rPr>
        <w:t xml:space="preserve"> punktów)</w:t>
      </w:r>
      <w:r w:rsidR="002335FE" w:rsidRPr="00B235A6">
        <w:rPr>
          <w:b/>
          <w:bCs/>
        </w:rPr>
        <w:t>.</w:t>
      </w:r>
    </w:p>
    <w:p w14:paraId="1F4B2A26" w14:textId="460F47C7" w:rsidR="001C77FB" w:rsidRDefault="001C77FB" w:rsidP="00460D13">
      <w:pPr>
        <w:pStyle w:val="Akapitzlist"/>
        <w:widowControl w:val="0"/>
        <w:tabs>
          <w:tab w:val="left" w:pos="709"/>
        </w:tabs>
        <w:suppressAutoHyphens/>
        <w:spacing w:before="120" w:after="240"/>
        <w:ind w:left="709" w:firstLine="0"/>
      </w:pPr>
      <w:r>
        <w:t xml:space="preserve">Wykonawca w ramach niniejszego kryterium może otrzymać maksymalnie </w:t>
      </w:r>
      <w:r w:rsidR="00460D13">
        <w:t>60</w:t>
      </w:r>
      <w:r>
        <w:t xml:space="preserve"> punkt</w:t>
      </w:r>
      <w:r w:rsidR="00460D13">
        <w:t>ów</w:t>
      </w:r>
      <w:r>
        <w:t>. Punkty zostaną przyznane na podstawie łącznej ceny</w:t>
      </w:r>
      <w:r w:rsidR="00724B89">
        <w:t xml:space="preserve"> oferty</w:t>
      </w:r>
      <w:r>
        <w:t xml:space="preserve"> brutto za realizację w całości </w:t>
      </w:r>
      <w:r w:rsidR="00460D13">
        <w:t xml:space="preserve">Przedmiotu Zamówienia </w:t>
      </w:r>
      <w:r w:rsidR="00724B89">
        <w:t xml:space="preserve">(zamówienia gwarantowanego i Opcji) </w:t>
      </w:r>
      <w:r w:rsidR="00EE57BF">
        <w:t xml:space="preserve">w sposób i na </w:t>
      </w:r>
      <w:r w:rsidR="00EE57BF" w:rsidRPr="00724B89">
        <w:t xml:space="preserve">zasadach opisanych w OPZ oraz PPU, </w:t>
      </w:r>
      <w:r w:rsidRPr="00724B89">
        <w:t xml:space="preserve">wskazanej </w:t>
      </w:r>
      <w:r w:rsidR="00EE57BF" w:rsidRPr="00724B89">
        <w:t xml:space="preserve">przez Wykonawcę </w:t>
      </w:r>
      <w:r w:rsidRPr="00724B89">
        <w:t xml:space="preserve">w </w:t>
      </w:r>
      <w:r w:rsidRPr="00724B89">
        <w:rPr>
          <w:b/>
          <w:bCs/>
        </w:rPr>
        <w:t xml:space="preserve">pozycji </w:t>
      </w:r>
      <w:r w:rsidR="00724B89" w:rsidRPr="00724B89">
        <w:rPr>
          <w:b/>
          <w:bCs/>
        </w:rPr>
        <w:t>7E</w:t>
      </w:r>
      <w:r w:rsidRPr="00724B89">
        <w:rPr>
          <w:b/>
          <w:bCs/>
        </w:rPr>
        <w:t xml:space="preserve"> Tabeli </w:t>
      </w:r>
      <w:r w:rsidR="00724B89">
        <w:rPr>
          <w:b/>
          <w:bCs/>
        </w:rPr>
        <w:br/>
      </w:r>
      <w:r w:rsidRPr="00724B89">
        <w:rPr>
          <w:b/>
          <w:bCs/>
        </w:rPr>
        <w:t>nr 1 Formularza</w:t>
      </w:r>
      <w:r w:rsidR="00EE57BF" w:rsidRPr="00724B89">
        <w:rPr>
          <w:b/>
          <w:bCs/>
        </w:rPr>
        <w:t xml:space="preserve"> </w:t>
      </w:r>
      <w:r w:rsidRPr="00724B89">
        <w:rPr>
          <w:b/>
          <w:bCs/>
        </w:rPr>
        <w:t>Oferty</w:t>
      </w:r>
      <w:r w:rsidRPr="00724B89">
        <w:t>. Zamawiający</w:t>
      </w:r>
      <w:r>
        <w:t xml:space="preserve"> przyzna </w:t>
      </w:r>
      <w:r w:rsidR="00460D13">
        <w:t>60</w:t>
      </w:r>
      <w:r>
        <w:t xml:space="preserve"> punkt</w:t>
      </w:r>
      <w:r w:rsidR="00460D13">
        <w:t>ów</w:t>
      </w:r>
      <w:r>
        <w:t xml:space="preserve"> ofercie o najniższej łącznej cenie </w:t>
      </w:r>
      <w:r w:rsidR="00724B89">
        <w:t xml:space="preserve">oferty </w:t>
      </w:r>
      <w:r>
        <w:t>brutto spośród wszystkich ofert podlegających ocenie, a każdej następnej</w:t>
      </w:r>
      <w:r w:rsidR="00EE57BF">
        <w:t xml:space="preserve"> </w:t>
      </w:r>
      <w:r>
        <w:t>przyporządkuje liczb</w:t>
      </w:r>
      <w:r w:rsidR="2BB7998D">
        <w:t>ę</w:t>
      </w:r>
      <w:r>
        <w:t xml:space="preserve"> punktów proporcjonalnie mniejszą, według wzoru:</w:t>
      </w:r>
    </w:p>
    <w:p w14:paraId="7E454324" w14:textId="299EEB19" w:rsidR="00EE57BF" w:rsidRDefault="001C77FB" w:rsidP="00460D13">
      <w:pPr>
        <w:pStyle w:val="Akapitzlist"/>
        <w:widowControl w:val="0"/>
        <w:tabs>
          <w:tab w:val="left" w:pos="709"/>
        </w:tabs>
        <w:suppressAutoHyphens/>
        <w:spacing w:before="120" w:after="240"/>
        <w:ind w:left="709" w:firstLine="0"/>
      </w:pPr>
      <w:r>
        <w:t xml:space="preserve">C = </w:t>
      </w:r>
      <w:proofErr w:type="spellStart"/>
      <w:r>
        <w:t>Cn</w:t>
      </w:r>
      <w:proofErr w:type="spellEnd"/>
      <w:r>
        <w:t xml:space="preserve"> / Co x </w:t>
      </w:r>
      <w:r w:rsidR="00460D13">
        <w:t>60</w:t>
      </w:r>
    </w:p>
    <w:p w14:paraId="219CC810" w14:textId="728548C3" w:rsidR="001C77FB" w:rsidRDefault="001C77FB" w:rsidP="00460D13">
      <w:pPr>
        <w:pStyle w:val="Akapitzlist"/>
        <w:widowControl w:val="0"/>
        <w:tabs>
          <w:tab w:val="left" w:pos="709"/>
        </w:tabs>
        <w:suppressAutoHyphens/>
        <w:spacing w:before="120" w:after="240"/>
        <w:ind w:left="709" w:firstLine="0"/>
      </w:pPr>
      <w:r>
        <w:t>gdzie:</w:t>
      </w:r>
    </w:p>
    <w:p w14:paraId="16B3DE40" w14:textId="78082D94" w:rsidR="001C77FB" w:rsidRDefault="001C77FB" w:rsidP="00460D13">
      <w:pPr>
        <w:pStyle w:val="Akapitzlist"/>
        <w:widowControl w:val="0"/>
        <w:tabs>
          <w:tab w:val="left" w:pos="709"/>
        </w:tabs>
        <w:suppressAutoHyphens/>
        <w:spacing w:before="120" w:after="240"/>
        <w:ind w:left="709" w:firstLine="0"/>
      </w:pPr>
      <w:proofErr w:type="spellStart"/>
      <w:r>
        <w:t>Cn</w:t>
      </w:r>
      <w:proofErr w:type="spellEnd"/>
      <w:r>
        <w:t xml:space="preserve"> – najniższa łączna cena </w:t>
      </w:r>
      <w:r w:rsidR="00724B89">
        <w:t xml:space="preserve">oferty </w:t>
      </w:r>
      <w:r>
        <w:t xml:space="preserve">brutto za realizację w całości </w:t>
      </w:r>
      <w:r w:rsidR="00460D13">
        <w:t>Przedmiotu Zamówienia</w:t>
      </w:r>
      <w:r>
        <w:t xml:space="preserve"> spośród wszystkich ofert niepodlegających odrzuceniu;</w:t>
      </w:r>
    </w:p>
    <w:p w14:paraId="360560CB" w14:textId="6FAFD1F9" w:rsidR="001C77FB" w:rsidRPr="001C77FB" w:rsidRDefault="001C77FB" w:rsidP="00F72F95">
      <w:pPr>
        <w:pStyle w:val="Akapitzlist"/>
        <w:widowControl w:val="0"/>
        <w:tabs>
          <w:tab w:val="left" w:pos="709"/>
        </w:tabs>
        <w:suppressAutoHyphens/>
        <w:spacing w:before="120" w:after="1200"/>
        <w:ind w:left="709" w:firstLine="0"/>
      </w:pPr>
      <w:r>
        <w:t xml:space="preserve">Co – łączna cena </w:t>
      </w:r>
      <w:r w:rsidR="00724B89">
        <w:t xml:space="preserve">oferty </w:t>
      </w:r>
      <w:r>
        <w:t xml:space="preserve">brutto za realizację w całości </w:t>
      </w:r>
      <w:r w:rsidR="00460D13">
        <w:t>Przedmiotu Zamówienia</w:t>
      </w:r>
      <w:r>
        <w:t xml:space="preserve"> w badanej ofercie.</w:t>
      </w:r>
    </w:p>
    <w:p w14:paraId="1BEA0FAB" w14:textId="11F0866E" w:rsidR="00460D13" w:rsidRDefault="002650BC" w:rsidP="008E65AB">
      <w:pPr>
        <w:pStyle w:val="Akapitzlist"/>
        <w:widowControl w:val="0"/>
        <w:numPr>
          <w:ilvl w:val="1"/>
          <w:numId w:val="39"/>
        </w:numPr>
        <w:tabs>
          <w:tab w:val="left" w:pos="709"/>
        </w:tabs>
        <w:suppressAutoHyphens/>
        <w:spacing w:before="120" w:after="240"/>
        <w:ind w:left="567" w:hanging="567"/>
        <w:rPr>
          <w:b/>
          <w:bCs/>
        </w:rPr>
      </w:pPr>
      <w:r>
        <w:rPr>
          <w:b/>
          <w:bCs/>
        </w:rPr>
        <w:lastRenderedPageBreak/>
        <w:t>Kryterium: Dodatkowe doświadczenie Personelu Kluczowego „D” – waga 35% (35% = 35 pkt)</w:t>
      </w:r>
    </w:p>
    <w:p w14:paraId="2B87BF38" w14:textId="033D41DB" w:rsidR="002650BC" w:rsidRPr="002650BC" w:rsidRDefault="002650BC" w:rsidP="002650BC">
      <w:pPr>
        <w:pStyle w:val="Akapitzlist"/>
        <w:widowControl w:val="0"/>
        <w:tabs>
          <w:tab w:val="left" w:pos="709"/>
        </w:tabs>
        <w:suppressAutoHyphens/>
        <w:spacing w:before="120" w:after="240"/>
        <w:ind w:left="567" w:firstLine="0"/>
      </w:pPr>
      <w:r w:rsidRPr="002650BC">
        <w:t xml:space="preserve">Wykonawca w ramach niniejszego kryterium może otrzymać maksymalnie </w:t>
      </w:r>
      <w:r>
        <w:t>35</w:t>
      </w:r>
      <w:r w:rsidRPr="002650BC">
        <w:t xml:space="preserve"> punktów.</w:t>
      </w:r>
    </w:p>
    <w:p w14:paraId="11BF901A" w14:textId="71A68719" w:rsidR="002650BC" w:rsidRPr="002650BC" w:rsidRDefault="002650BC" w:rsidP="002650BC">
      <w:pPr>
        <w:pStyle w:val="Akapitzlist"/>
        <w:widowControl w:val="0"/>
        <w:tabs>
          <w:tab w:val="left" w:pos="709"/>
        </w:tabs>
        <w:suppressAutoHyphens/>
        <w:spacing w:before="120" w:after="240"/>
        <w:ind w:left="567" w:firstLine="0"/>
      </w:pPr>
      <w:r w:rsidRPr="002650BC">
        <w:t xml:space="preserve">W ramach kryterium „Dodatkowe doświadczenie Personelu Kluczowego” ocena ofert będzie dokonana w oparciu o informacje zawarte w Wykazie </w:t>
      </w:r>
      <w:r w:rsidR="007450FA">
        <w:t xml:space="preserve">dodatkowego </w:t>
      </w:r>
      <w:r w:rsidRPr="002650BC">
        <w:t>doświadczenia Personelu Kluczowego (</w:t>
      </w:r>
      <w:r w:rsidRPr="006F2CB3">
        <w:rPr>
          <w:b/>
          <w:bCs/>
        </w:rPr>
        <w:t>Załącznik nr 3A do SWZ</w:t>
      </w:r>
      <w:r w:rsidRPr="002650BC">
        <w:t xml:space="preserve"> dalej jako „Wykaz</w:t>
      </w:r>
      <w:r w:rsidR="003F2729">
        <w:t xml:space="preserve"> doświadczenia</w:t>
      </w:r>
      <w:r w:rsidRPr="002650BC">
        <w:t>”). Przez Personel Kluczowy Zamawiający rozumie osoby dedykowane do realizacji niniejszego zamówienia w ramach spełniania warunku udziału w postępowaniu określonego w pkt 7.1.</w:t>
      </w:r>
      <w:r>
        <w:t>3</w:t>
      </w:r>
      <w:r w:rsidRPr="002650BC">
        <w:t>. Rozdziału 7 SWZ dla odpowiedniej funkcji w zespole.</w:t>
      </w:r>
    </w:p>
    <w:p w14:paraId="6A34EE0D" w14:textId="7D17D66D" w:rsidR="002650BC" w:rsidRPr="002650BC" w:rsidRDefault="002650BC" w:rsidP="002650BC">
      <w:pPr>
        <w:pStyle w:val="Akapitzlist"/>
        <w:widowControl w:val="0"/>
        <w:tabs>
          <w:tab w:val="left" w:pos="709"/>
        </w:tabs>
        <w:suppressAutoHyphens/>
        <w:spacing w:before="120" w:after="240"/>
        <w:ind w:left="567" w:firstLine="0"/>
      </w:pPr>
      <w:r w:rsidRPr="002650BC">
        <w:t xml:space="preserve">W tym kryterium zostaną przyznane punkty w ramach </w:t>
      </w:r>
      <w:proofErr w:type="spellStart"/>
      <w:r w:rsidRPr="002650BC">
        <w:t>podkryteriów</w:t>
      </w:r>
      <w:proofErr w:type="spellEnd"/>
      <w:r w:rsidRPr="002650BC">
        <w:t xml:space="preserve"> określonych w punktach 21.4.1. – 21.4.</w:t>
      </w:r>
      <w:r>
        <w:t>2</w:t>
      </w:r>
      <w:r w:rsidRPr="002650BC">
        <w:t>. poniżej:</w:t>
      </w:r>
    </w:p>
    <w:p w14:paraId="4EBFEFCF" w14:textId="08AB8C0C" w:rsidR="002650BC" w:rsidRDefault="002650BC" w:rsidP="002650BC">
      <w:pPr>
        <w:pStyle w:val="Akapitzlist"/>
        <w:numPr>
          <w:ilvl w:val="2"/>
          <w:numId w:val="39"/>
        </w:numPr>
        <w:ind w:left="993"/>
        <w:rPr>
          <w:b/>
          <w:bCs/>
        </w:rPr>
      </w:pPr>
      <w:proofErr w:type="spellStart"/>
      <w:r w:rsidRPr="002650BC">
        <w:rPr>
          <w:b/>
          <w:bCs/>
        </w:rPr>
        <w:t>podkryterium</w:t>
      </w:r>
      <w:proofErr w:type="spellEnd"/>
      <w:r w:rsidRPr="002650BC">
        <w:rPr>
          <w:b/>
          <w:bCs/>
        </w:rPr>
        <w:t xml:space="preserve"> – dodatkowe doświadczenie </w:t>
      </w:r>
      <w:r>
        <w:rPr>
          <w:b/>
          <w:bCs/>
        </w:rPr>
        <w:t>architekta</w:t>
      </w:r>
      <w:r w:rsidR="00A712B3">
        <w:rPr>
          <w:b/>
          <w:bCs/>
        </w:rPr>
        <w:t xml:space="preserve"> </w:t>
      </w:r>
      <w:r w:rsidRPr="002650BC">
        <w:rPr>
          <w:b/>
          <w:bCs/>
        </w:rPr>
        <w:t xml:space="preserve">„DA” – waga </w:t>
      </w:r>
      <w:r>
        <w:rPr>
          <w:b/>
          <w:bCs/>
        </w:rPr>
        <w:t>15</w:t>
      </w:r>
      <w:r w:rsidRPr="002650BC">
        <w:rPr>
          <w:b/>
          <w:bCs/>
        </w:rPr>
        <w:t>% (</w:t>
      </w:r>
      <w:r>
        <w:rPr>
          <w:b/>
          <w:bCs/>
        </w:rPr>
        <w:t>15</w:t>
      </w:r>
      <w:r w:rsidRPr="002650BC">
        <w:rPr>
          <w:b/>
          <w:bCs/>
        </w:rPr>
        <w:t xml:space="preserve">% = </w:t>
      </w:r>
      <w:r>
        <w:rPr>
          <w:b/>
          <w:bCs/>
        </w:rPr>
        <w:t>15</w:t>
      </w:r>
      <w:r w:rsidRPr="002650BC">
        <w:rPr>
          <w:b/>
          <w:bCs/>
        </w:rPr>
        <w:t xml:space="preserve"> pkt). </w:t>
      </w:r>
    </w:p>
    <w:p w14:paraId="5D448EA5" w14:textId="5184D2BF" w:rsidR="002650BC" w:rsidRPr="00C13F28" w:rsidRDefault="002650BC" w:rsidP="002650BC">
      <w:pPr>
        <w:pStyle w:val="Akapitzlist"/>
        <w:widowControl w:val="0"/>
        <w:tabs>
          <w:tab w:val="left" w:pos="709"/>
        </w:tabs>
        <w:suppressAutoHyphens/>
        <w:spacing w:before="240" w:after="240" w:line="257" w:lineRule="auto"/>
        <w:ind w:left="709" w:firstLine="0"/>
        <w:rPr>
          <w:rFonts w:asciiTheme="minorHAnsi" w:hAnsiTheme="minorHAnsi" w:cstheme="minorHAnsi"/>
        </w:rPr>
      </w:pPr>
      <w:r w:rsidRPr="00C13F28">
        <w:rPr>
          <w:rFonts w:asciiTheme="minorHAnsi" w:hAnsiTheme="minorHAnsi" w:cstheme="minorHAnsi"/>
        </w:rPr>
        <w:t xml:space="preserve">W ramach niniejszego </w:t>
      </w:r>
      <w:proofErr w:type="spellStart"/>
      <w:r w:rsidRPr="00C13F28">
        <w:rPr>
          <w:rFonts w:asciiTheme="minorHAnsi" w:hAnsiTheme="minorHAnsi" w:cstheme="minorHAnsi"/>
        </w:rPr>
        <w:t>podkryterium</w:t>
      </w:r>
      <w:proofErr w:type="spellEnd"/>
      <w:r w:rsidRPr="00C13F28">
        <w:rPr>
          <w:rFonts w:asciiTheme="minorHAnsi" w:hAnsiTheme="minorHAnsi" w:cstheme="minorHAnsi"/>
        </w:rPr>
        <w:t xml:space="preserve"> oceniane będzie dodatkowe doświadczenie </w:t>
      </w:r>
      <w:r>
        <w:rPr>
          <w:rFonts w:asciiTheme="minorHAnsi" w:hAnsiTheme="minorHAnsi" w:cstheme="minorHAnsi"/>
        </w:rPr>
        <w:t>architekta wskazanego</w:t>
      </w:r>
      <w:r w:rsidRPr="00C13F28">
        <w:rPr>
          <w:rFonts w:asciiTheme="minorHAnsi" w:hAnsiTheme="minorHAnsi" w:cstheme="minorHAnsi"/>
        </w:rPr>
        <w:t xml:space="preserve"> przez Wykonawcę na potwierdzenie spełniania warunku udziału w postępowaniu, o którym mowa w Rozdziale 7 punkcie 7.1.</w:t>
      </w:r>
      <w:r>
        <w:rPr>
          <w:rFonts w:asciiTheme="minorHAnsi" w:hAnsiTheme="minorHAnsi" w:cstheme="minorHAnsi"/>
        </w:rPr>
        <w:t>3.1</w:t>
      </w:r>
      <w:r w:rsidRPr="00C13F28">
        <w:rPr>
          <w:rFonts w:asciiTheme="minorHAnsi" w:hAnsiTheme="minorHAnsi" w:cstheme="minorHAnsi"/>
        </w:rPr>
        <w:t xml:space="preserve"> SWZ.</w:t>
      </w:r>
    </w:p>
    <w:p w14:paraId="3D4C72CB" w14:textId="22F229A3" w:rsidR="002650BC" w:rsidRPr="00DC5F4D" w:rsidRDefault="002650BC" w:rsidP="002650BC">
      <w:pPr>
        <w:widowControl w:val="0"/>
        <w:tabs>
          <w:tab w:val="left" w:pos="851"/>
        </w:tabs>
        <w:suppressAutoHyphens/>
        <w:spacing w:before="240" w:after="240" w:line="257" w:lineRule="auto"/>
        <w:ind w:left="709" w:firstLine="0"/>
        <w:rPr>
          <w:rFonts w:asciiTheme="minorHAnsi" w:eastAsia="Calibri" w:hAnsiTheme="minorHAnsi" w:cstheme="minorHAnsi"/>
          <w:b/>
          <w:bCs/>
          <w:lang w:eastAsia="en-US"/>
        </w:rPr>
      </w:pPr>
      <w:r w:rsidRPr="00C13F28">
        <w:rPr>
          <w:rFonts w:asciiTheme="minorHAnsi" w:hAnsiTheme="minorHAnsi" w:cstheme="minorHAnsi"/>
        </w:rPr>
        <w:t xml:space="preserve">Punkty zostaną przyznane za </w:t>
      </w:r>
      <w:r w:rsidRPr="002650BC">
        <w:rPr>
          <w:rFonts w:asciiTheme="minorHAnsi" w:hAnsiTheme="minorHAnsi" w:cstheme="minorHAnsi"/>
        </w:rPr>
        <w:t>opracowanie raportu dostępności budynków i/lub przestrzeni publicznych lub udział w przygotowaniu standardów dotyczących kwestii architektonicznych</w:t>
      </w:r>
      <w:r>
        <w:rPr>
          <w:rFonts w:asciiTheme="minorHAnsi" w:hAnsiTheme="minorHAnsi" w:cstheme="minorHAnsi"/>
        </w:rPr>
        <w:t xml:space="preserve">. </w:t>
      </w:r>
      <w:bookmarkStart w:id="54" w:name="_Hlk141787545"/>
    </w:p>
    <w:bookmarkEnd w:id="54"/>
    <w:p w14:paraId="02D35B7E" w14:textId="4224C876" w:rsidR="002650BC" w:rsidRPr="007D7308" w:rsidRDefault="002650BC" w:rsidP="002650BC">
      <w:pPr>
        <w:pStyle w:val="Akapitzlist"/>
        <w:suppressAutoHyphens/>
        <w:autoSpaceDN w:val="0"/>
        <w:spacing w:before="240" w:after="240" w:line="257" w:lineRule="auto"/>
        <w:ind w:left="709" w:firstLine="0"/>
        <w:textAlignment w:val="baseline"/>
        <w:rPr>
          <w:rFonts w:asciiTheme="minorHAnsi" w:hAnsiTheme="minorHAnsi" w:cstheme="minorHAnsi"/>
        </w:rPr>
      </w:pPr>
      <w:r w:rsidRPr="00A712B3">
        <w:rPr>
          <w:rFonts w:asciiTheme="minorHAnsi" w:hAnsiTheme="minorHAnsi" w:cstheme="minorHAnsi"/>
        </w:rPr>
        <w:t xml:space="preserve">Wykonawca może uzyskać maksymalnie 15 pkt w ramach tego </w:t>
      </w:r>
      <w:proofErr w:type="spellStart"/>
      <w:r w:rsidRPr="00A712B3">
        <w:rPr>
          <w:rFonts w:asciiTheme="minorHAnsi" w:hAnsiTheme="minorHAnsi" w:cstheme="minorHAnsi"/>
        </w:rPr>
        <w:t>podkryterium</w:t>
      </w:r>
      <w:proofErr w:type="spellEnd"/>
      <w:r w:rsidRPr="00A712B3">
        <w:rPr>
          <w:rFonts w:asciiTheme="minorHAnsi" w:hAnsiTheme="minorHAnsi" w:cstheme="minorHAnsi"/>
        </w:rPr>
        <w:t xml:space="preserve">. </w:t>
      </w:r>
      <w:r w:rsidR="00A712B3" w:rsidRPr="00A712B3">
        <w:rPr>
          <w:rFonts w:asciiTheme="minorHAnsi" w:hAnsiTheme="minorHAnsi" w:cstheme="minorHAnsi"/>
          <w:b/>
          <w:bCs/>
        </w:rPr>
        <w:t xml:space="preserve">Po 1 punkcie </w:t>
      </w:r>
      <w:r w:rsidR="00A712B3" w:rsidRPr="007D7308">
        <w:rPr>
          <w:rFonts w:asciiTheme="minorHAnsi" w:hAnsiTheme="minorHAnsi" w:cstheme="minorHAnsi"/>
          <w:b/>
          <w:bCs/>
        </w:rPr>
        <w:t xml:space="preserve">za każde dwa opracowane raporty dostępności budynków </w:t>
      </w:r>
      <w:r w:rsidR="00AC1CC2" w:rsidRPr="007D7308">
        <w:rPr>
          <w:rFonts w:asciiTheme="minorHAnsi" w:hAnsiTheme="minorHAnsi" w:cstheme="minorHAnsi"/>
          <w:b/>
          <w:bCs/>
        </w:rPr>
        <w:t>użyteczności publicznej</w:t>
      </w:r>
      <w:r w:rsidR="00A712B3" w:rsidRPr="007D7308">
        <w:rPr>
          <w:rFonts w:asciiTheme="minorHAnsi" w:hAnsiTheme="minorHAnsi" w:cstheme="minorHAnsi"/>
          <w:b/>
          <w:bCs/>
        </w:rPr>
        <w:t>/lub przestrzeni publicznych lub udział w przygotowaniu standardów dotyczących kwestii architektonicznych.</w:t>
      </w:r>
    </w:p>
    <w:p w14:paraId="023F14B0" w14:textId="3030752D" w:rsidR="00A712B3" w:rsidRDefault="00A712B3" w:rsidP="00A712B3">
      <w:pPr>
        <w:pStyle w:val="Akapitzlist"/>
        <w:widowControl w:val="0"/>
        <w:numPr>
          <w:ilvl w:val="2"/>
          <w:numId w:val="39"/>
        </w:numPr>
        <w:tabs>
          <w:tab w:val="left" w:pos="709"/>
        </w:tabs>
        <w:suppressAutoHyphens/>
        <w:spacing w:before="120" w:after="240"/>
        <w:ind w:left="993"/>
        <w:rPr>
          <w:b/>
          <w:bCs/>
        </w:rPr>
      </w:pPr>
      <w:proofErr w:type="spellStart"/>
      <w:r w:rsidRPr="007D7308">
        <w:rPr>
          <w:b/>
          <w:bCs/>
        </w:rPr>
        <w:t>podkryterium</w:t>
      </w:r>
      <w:proofErr w:type="spellEnd"/>
      <w:r w:rsidRPr="007D7308">
        <w:rPr>
          <w:b/>
          <w:bCs/>
        </w:rPr>
        <w:t xml:space="preserve"> – dodatkowe doświadczenie </w:t>
      </w:r>
      <w:r>
        <w:rPr>
          <w:b/>
          <w:bCs/>
        </w:rPr>
        <w:t>audytora</w:t>
      </w:r>
      <w:r w:rsidRPr="00A712B3">
        <w:rPr>
          <w:b/>
          <w:bCs/>
        </w:rPr>
        <w:t xml:space="preserve"> „D</w:t>
      </w:r>
      <w:r>
        <w:rPr>
          <w:b/>
          <w:bCs/>
        </w:rPr>
        <w:t>D</w:t>
      </w:r>
      <w:r w:rsidRPr="00A712B3">
        <w:rPr>
          <w:b/>
          <w:bCs/>
        </w:rPr>
        <w:t xml:space="preserve">” – waga </w:t>
      </w:r>
      <w:r>
        <w:rPr>
          <w:b/>
          <w:bCs/>
        </w:rPr>
        <w:t>20</w:t>
      </w:r>
      <w:r w:rsidRPr="00A712B3">
        <w:rPr>
          <w:b/>
          <w:bCs/>
        </w:rPr>
        <w:t>% (</w:t>
      </w:r>
      <w:r>
        <w:rPr>
          <w:b/>
          <w:bCs/>
        </w:rPr>
        <w:t>20</w:t>
      </w:r>
      <w:r w:rsidRPr="00A712B3">
        <w:rPr>
          <w:b/>
          <w:bCs/>
        </w:rPr>
        <w:t xml:space="preserve">% = </w:t>
      </w:r>
      <w:r>
        <w:rPr>
          <w:b/>
          <w:bCs/>
        </w:rPr>
        <w:t>20</w:t>
      </w:r>
      <w:r w:rsidRPr="00A712B3">
        <w:rPr>
          <w:b/>
          <w:bCs/>
        </w:rPr>
        <w:t xml:space="preserve"> pkt). </w:t>
      </w:r>
    </w:p>
    <w:p w14:paraId="6D7049D7" w14:textId="540B9138" w:rsidR="00A712B3" w:rsidRPr="00C13F28" w:rsidRDefault="00A712B3" w:rsidP="00A712B3">
      <w:pPr>
        <w:pStyle w:val="Akapitzlist"/>
        <w:widowControl w:val="0"/>
        <w:tabs>
          <w:tab w:val="left" w:pos="709"/>
        </w:tabs>
        <w:suppressAutoHyphens/>
        <w:spacing w:before="240" w:after="240" w:line="257" w:lineRule="auto"/>
        <w:ind w:left="709" w:firstLine="0"/>
        <w:rPr>
          <w:rFonts w:asciiTheme="minorHAnsi" w:hAnsiTheme="minorHAnsi" w:cstheme="minorHAnsi"/>
        </w:rPr>
      </w:pPr>
      <w:r w:rsidRPr="00C13F28">
        <w:rPr>
          <w:rFonts w:asciiTheme="minorHAnsi" w:hAnsiTheme="minorHAnsi" w:cstheme="minorHAnsi"/>
        </w:rPr>
        <w:t xml:space="preserve">W ramach niniejszego </w:t>
      </w:r>
      <w:proofErr w:type="spellStart"/>
      <w:r w:rsidRPr="00C13F28">
        <w:rPr>
          <w:rFonts w:asciiTheme="minorHAnsi" w:hAnsiTheme="minorHAnsi" w:cstheme="minorHAnsi"/>
        </w:rPr>
        <w:t>podkryterium</w:t>
      </w:r>
      <w:proofErr w:type="spellEnd"/>
      <w:r w:rsidRPr="00C13F28">
        <w:rPr>
          <w:rFonts w:asciiTheme="minorHAnsi" w:hAnsiTheme="minorHAnsi" w:cstheme="minorHAnsi"/>
        </w:rPr>
        <w:t xml:space="preserve"> oceniane będzie dodatkowe doświadczenie </w:t>
      </w:r>
      <w:r>
        <w:rPr>
          <w:rFonts w:asciiTheme="minorHAnsi" w:hAnsiTheme="minorHAnsi" w:cstheme="minorHAnsi"/>
        </w:rPr>
        <w:t xml:space="preserve">dwóch </w:t>
      </w:r>
      <w:r w:rsidRPr="00C13F28">
        <w:rPr>
          <w:rFonts w:asciiTheme="minorHAnsi" w:hAnsiTheme="minorHAnsi" w:cstheme="minorHAnsi"/>
        </w:rPr>
        <w:t>a</w:t>
      </w:r>
      <w:r>
        <w:rPr>
          <w:rFonts w:asciiTheme="minorHAnsi" w:hAnsiTheme="minorHAnsi" w:cstheme="minorHAnsi"/>
        </w:rPr>
        <w:t xml:space="preserve">udytorów </w:t>
      </w:r>
      <w:r w:rsidRPr="00C13F28">
        <w:rPr>
          <w:rFonts w:asciiTheme="minorHAnsi" w:hAnsiTheme="minorHAnsi" w:cstheme="minorHAnsi"/>
        </w:rPr>
        <w:t>wskazanych przez Wykonawcę na potwierdzenie spełniania warunku udziału w postępowaniu, o którym mowa w Rozdziale 7 punkcie 7.1.</w:t>
      </w:r>
      <w:r>
        <w:rPr>
          <w:rFonts w:asciiTheme="minorHAnsi" w:hAnsiTheme="minorHAnsi" w:cstheme="minorHAnsi"/>
        </w:rPr>
        <w:t>3.2</w:t>
      </w:r>
      <w:r w:rsidRPr="00C13F28">
        <w:rPr>
          <w:rFonts w:asciiTheme="minorHAnsi" w:hAnsiTheme="minorHAnsi" w:cstheme="minorHAnsi"/>
        </w:rPr>
        <w:t xml:space="preserve"> SWZ.</w:t>
      </w:r>
    </w:p>
    <w:p w14:paraId="12410FE6" w14:textId="7D7B00A1" w:rsidR="00D16AD3" w:rsidRDefault="00A712B3" w:rsidP="00D16AD3">
      <w:pPr>
        <w:widowControl w:val="0"/>
        <w:tabs>
          <w:tab w:val="left" w:pos="851"/>
        </w:tabs>
        <w:suppressAutoHyphens/>
        <w:spacing w:before="240" w:after="240" w:line="257" w:lineRule="auto"/>
        <w:ind w:left="709" w:firstLine="0"/>
        <w:rPr>
          <w:rFonts w:asciiTheme="minorHAnsi" w:hAnsiTheme="minorHAnsi" w:cstheme="minorHAnsi"/>
        </w:rPr>
      </w:pPr>
      <w:r w:rsidRPr="00C13F28">
        <w:rPr>
          <w:rFonts w:asciiTheme="minorHAnsi" w:hAnsiTheme="minorHAnsi" w:cstheme="minorHAnsi"/>
        </w:rPr>
        <w:t>Punkty zostaną przyznane za dodatkowe doświadczenie obu a</w:t>
      </w:r>
      <w:r>
        <w:rPr>
          <w:rFonts w:asciiTheme="minorHAnsi" w:hAnsiTheme="minorHAnsi" w:cstheme="minorHAnsi"/>
        </w:rPr>
        <w:t>udytorów</w:t>
      </w:r>
      <w:r w:rsidRPr="00C13F28">
        <w:rPr>
          <w:rFonts w:asciiTheme="minorHAnsi" w:hAnsiTheme="minorHAnsi" w:cstheme="minorHAnsi"/>
        </w:rPr>
        <w:t xml:space="preserve"> </w:t>
      </w:r>
      <w:r>
        <w:rPr>
          <w:rFonts w:asciiTheme="minorHAnsi" w:hAnsiTheme="minorHAnsi" w:cstheme="minorHAnsi"/>
        </w:rPr>
        <w:t xml:space="preserve">nabyte </w:t>
      </w:r>
      <w:r w:rsidRPr="00C13F28">
        <w:rPr>
          <w:rFonts w:asciiTheme="minorHAnsi" w:hAnsiTheme="minorHAnsi" w:cstheme="minorHAnsi"/>
        </w:rPr>
        <w:t xml:space="preserve">w okresie ostatnich </w:t>
      </w:r>
      <w:r w:rsidR="0005286F" w:rsidRPr="0005286F">
        <w:rPr>
          <w:rFonts w:asciiTheme="minorHAnsi" w:hAnsiTheme="minorHAnsi" w:cstheme="minorHAnsi"/>
          <w:b/>
          <w:bCs/>
        </w:rPr>
        <w:t>5</w:t>
      </w:r>
      <w:r w:rsidR="0005286F">
        <w:rPr>
          <w:rFonts w:asciiTheme="minorHAnsi" w:hAnsiTheme="minorHAnsi" w:cstheme="minorHAnsi"/>
        </w:rPr>
        <w:t xml:space="preserve"> </w:t>
      </w:r>
      <w:r w:rsidRPr="00D628F7">
        <w:rPr>
          <w:rFonts w:asciiTheme="minorHAnsi" w:hAnsiTheme="minorHAnsi" w:cstheme="minorHAnsi"/>
          <w:b/>
          <w:bCs/>
        </w:rPr>
        <w:t>lat</w:t>
      </w:r>
      <w:r w:rsidRPr="00C13F28">
        <w:rPr>
          <w:rFonts w:asciiTheme="minorHAnsi" w:hAnsiTheme="minorHAnsi" w:cstheme="minorHAnsi"/>
        </w:rPr>
        <w:t xml:space="preserve"> licząc od dnia, w którym upływa termin składania ofert, </w:t>
      </w:r>
      <w:r>
        <w:rPr>
          <w:rFonts w:asciiTheme="minorHAnsi" w:hAnsiTheme="minorHAnsi" w:cstheme="minorHAnsi"/>
        </w:rPr>
        <w:lastRenderedPageBreak/>
        <w:t xml:space="preserve">polegające na </w:t>
      </w:r>
      <w:r w:rsidR="00D16AD3">
        <w:rPr>
          <w:rFonts w:asciiTheme="minorHAnsi" w:hAnsiTheme="minorHAnsi" w:cstheme="minorHAnsi"/>
        </w:rPr>
        <w:t>przeprowadzeniu</w:t>
      </w:r>
      <w:r w:rsidR="00D16AD3" w:rsidRPr="00D16AD3">
        <w:rPr>
          <w:rFonts w:asciiTheme="minorHAnsi" w:hAnsiTheme="minorHAnsi" w:cstheme="minorHAnsi"/>
        </w:rPr>
        <w:t xml:space="preserve"> audytów dostępności architektonicznej lub informacyjno-komunikacyjnej budynków użyteczności publicznej, zgodnie z wymogami zawartymi w ustawie z dnia 19 lipca 2019 r. o zapewnianiu dostępności osobom ze szczególnymi potrzebami ze zmianami, z przepisami Ustawy Prawo Budowlane z 7 lipca 1994 r. ze zmianami wraz z przepisami wykonawczymi w postaci Rozporządzenia Ministra Infrastruktury w sprawie warunków technicznych, jakim powinny odpowiadać budynki i ich usytuowanie z 12 kwietnia 2002 r. ze zmianami.</w:t>
      </w:r>
    </w:p>
    <w:p w14:paraId="36FF8389" w14:textId="1B189E27" w:rsidR="00D16AD3" w:rsidRPr="00D16AD3" w:rsidRDefault="00A712B3" w:rsidP="00610E72">
      <w:pPr>
        <w:suppressAutoHyphens/>
        <w:autoSpaceDN w:val="0"/>
        <w:spacing w:before="240" w:after="240" w:line="257" w:lineRule="auto"/>
        <w:ind w:left="709" w:firstLine="0"/>
        <w:textAlignment w:val="baseline"/>
        <w:rPr>
          <w:rFonts w:asciiTheme="minorHAnsi" w:eastAsia="Calibri" w:hAnsiTheme="minorHAnsi" w:cstheme="minorHAnsi"/>
          <w:lang w:eastAsia="en-US"/>
        </w:rPr>
      </w:pPr>
      <w:r w:rsidRPr="00C13F28">
        <w:rPr>
          <w:rFonts w:asciiTheme="minorHAnsi" w:eastAsia="Calibri" w:hAnsiTheme="minorHAnsi" w:cstheme="minorHAnsi"/>
          <w:b/>
          <w:bCs/>
          <w:lang w:eastAsia="en-US"/>
        </w:rPr>
        <w:t>Uwaga:</w:t>
      </w:r>
      <w:r>
        <w:rPr>
          <w:rFonts w:asciiTheme="minorHAnsi" w:eastAsia="Calibri" w:hAnsiTheme="minorHAnsi" w:cstheme="minorHAnsi"/>
          <w:lang w:eastAsia="en-US"/>
        </w:rPr>
        <w:t xml:space="preserve"> </w:t>
      </w:r>
      <w:r w:rsidRPr="00D16AD3">
        <w:rPr>
          <w:rFonts w:asciiTheme="minorHAnsi" w:eastAsia="Calibri" w:hAnsiTheme="minorHAnsi" w:cstheme="minorHAnsi"/>
          <w:b/>
          <w:bCs/>
          <w:lang w:eastAsia="en-US"/>
        </w:rPr>
        <w:t xml:space="preserve">Ocenie będzie podlegało </w:t>
      </w:r>
      <w:r w:rsidR="00D16AD3" w:rsidRPr="00D16AD3">
        <w:rPr>
          <w:rFonts w:asciiTheme="minorHAnsi" w:eastAsia="Calibri" w:hAnsiTheme="minorHAnsi" w:cstheme="minorHAnsi"/>
          <w:b/>
          <w:bCs/>
          <w:lang w:eastAsia="en-US"/>
        </w:rPr>
        <w:t>dodatkowe doświadczenie ponad wykazane na potwierdzenie warunku udziału w postepowaniu, o którym mowa w pkt 7.1.3.2 Rozdziału 7 SWZ.</w:t>
      </w:r>
      <w:r w:rsidR="00D16AD3" w:rsidRPr="00D16AD3">
        <w:rPr>
          <w:rFonts w:asciiTheme="minorHAnsi" w:eastAsia="Calibri" w:hAnsiTheme="minorHAnsi" w:cstheme="minorHAnsi"/>
          <w:lang w:eastAsia="en-US"/>
        </w:rPr>
        <w:t xml:space="preserve"> </w:t>
      </w:r>
    </w:p>
    <w:p w14:paraId="408A92F0" w14:textId="0B89A33F" w:rsidR="00A712B3" w:rsidRPr="00D16AD3" w:rsidRDefault="00D16AD3" w:rsidP="00610E72">
      <w:pPr>
        <w:suppressAutoHyphens/>
        <w:autoSpaceDN w:val="0"/>
        <w:spacing w:before="240" w:after="240" w:line="257" w:lineRule="auto"/>
        <w:ind w:left="709" w:firstLine="0"/>
        <w:textAlignment w:val="baseline"/>
        <w:rPr>
          <w:rFonts w:asciiTheme="minorHAnsi" w:hAnsiTheme="minorHAnsi" w:cstheme="minorHAnsi"/>
        </w:rPr>
      </w:pPr>
      <w:r>
        <w:rPr>
          <w:rFonts w:asciiTheme="minorHAnsi" w:hAnsiTheme="minorHAnsi" w:cstheme="minorHAnsi"/>
        </w:rPr>
        <w:t>W</w:t>
      </w:r>
      <w:r w:rsidR="00A712B3" w:rsidRPr="00D16AD3">
        <w:rPr>
          <w:rFonts w:asciiTheme="minorHAnsi" w:hAnsiTheme="minorHAnsi" w:cstheme="minorHAnsi"/>
        </w:rPr>
        <w:t xml:space="preserve">ykonawca może uzyskać maksymalnie </w:t>
      </w:r>
      <w:r w:rsidR="00610E72">
        <w:rPr>
          <w:rFonts w:asciiTheme="minorHAnsi" w:hAnsiTheme="minorHAnsi" w:cstheme="minorHAnsi"/>
        </w:rPr>
        <w:t>20</w:t>
      </w:r>
      <w:r w:rsidR="00A712B3" w:rsidRPr="00D16AD3">
        <w:rPr>
          <w:rFonts w:asciiTheme="minorHAnsi" w:hAnsiTheme="minorHAnsi" w:cstheme="minorHAnsi"/>
        </w:rPr>
        <w:t xml:space="preserve"> pkt w ramach tego </w:t>
      </w:r>
      <w:proofErr w:type="spellStart"/>
      <w:r w:rsidR="00A712B3" w:rsidRPr="00D16AD3">
        <w:rPr>
          <w:rFonts w:asciiTheme="minorHAnsi" w:hAnsiTheme="minorHAnsi" w:cstheme="minorHAnsi"/>
        </w:rPr>
        <w:t>podkryterium</w:t>
      </w:r>
      <w:proofErr w:type="spellEnd"/>
      <w:r w:rsidR="00A712B3" w:rsidRPr="00D16AD3">
        <w:rPr>
          <w:rFonts w:asciiTheme="minorHAnsi" w:hAnsiTheme="minorHAnsi" w:cstheme="minorHAnsi"/>
        </w:rPr>
        <w:t xml:space="preserve">, po </w:t>
      </w:r>
      <w:r w:rsidR="00610E72">
        <w:rPr>
          <w:rFonts w:asciiTheme="minorHAnsi" w:hAnsiTheme="minorHAnsi" w:cstheme="minorHAnsi"/>
        </w:rPr>
        <w:t>1</w:t>
      </w:r>
      <w:r w:rsidR="00A712B3" w:rsidRPr="00D16AD3">
        <w:rPr>
          <w:rFonts w:asciiTheme="minorHAnsi" w:hAnsiTheme="minorHAnsi" w:cstheme="minorHAnsi"/>
        </w:rPr>
        <w:t xml:space="preserve"> pkt za każde </w:t>
      </w:r>
      <w:r w:rsidR="00610E72" w:rsidRPr="00D16AD3">
        <w:rPr>
          <w:rFonts w:asciiTheme="minorHAnsi" w:hAnsiTheme="minorHAnsi" w:cstheme="minorHAnsi"/>
        </w:rPr>
        <w:t>dodatkowe</w:t>
      </w:r>
      <w:r w:rsidR="00610E72">
        <w:rPr>
          <w:rFonts w:asciiTheme="minorHAnsi" w:hAnsiTheme="minorHAnsi" w:cstheme="minorHAnsi"/>
        </w:rPr>
        <w:t xml:space="preserve"> trzy przeprowadzone audyty</w:t>
      </w:r>
      <w:r w:rsidR="00A712B3" w:rsidRPr="00D16AD3">
        <w:rPr>
          <w:rFonts w:asciiTheme="minorHAnsi" w:hAnsiTheme="minorHAnsi" w:cstheme="minorHAnsi"/>
        </w:rPr>
        <w:t xml:space="preserve"> każdego z </w:t>
      </w:r>
      <w:r w:rsidR="00610E72">
        <w:rPr>
          <w:rFonts w:asciiTheme="minorHAnsi" w:hAnsiTheme="minorHAnsi" w:cstheme="minorHAnsi"/>
        </w:rPr>
        <w:t>audytorów</w:t>
      </w:r>
      <w:r w:rsidR="00A712B3" w:rsidRPr="00D16AD3">
        <w:rPr>
          <w:rFonts w:asciiTheme="minorHAnsi" w:hAnsiTheme="minorHAnsi" w:cstheme="minorHAnsi"/>
        </w:rPr>
        <w:t xml:space="preserve">, przy czym za dodatkowe doświadczenie jednego </w:t>
      </w:r>
      <w:r w:rsidR="00610E72">
        <w:rPr>
          <w:rFonts w:asciiTheme="minorHAnsi" w:hAnsiTheme="minorHAnsi" w:cstheme="minorHAnsi"/>
        </w:rPr>
        <w:t>audytora</w:t>
      </w:r>
      <w:r w:rsidR="00A712B3" w:rsidRPr="00D16AD3">
        <w:rPr>
          <w:rFonts w:asciiTheme="minorHAnsi" w:hAnsiTheme="minorHAnsi" w:cstheme="minorHAnsi"/>
        </w:rPr>
        <w:t xml:space="preserve"> oferta Wykonawcy może otrzymać maksymalnie </w:t>
      </w:r>
      <w:r w:rsidR="00610E72">
        <w:rPr>
          <w:rFonts w:asciiTheme="minorHAnsi" w:hAnsiTheme="minorHAnsi" w:cstheme="minorHAnsi"/>
        </w:rPr>
        <w:t>10</w:t>
      </w:r>
      <w:r w:rsidR="00A712B3" w:rsidRPr="00D16AD3">
        <w:rPr>
          <w:rFonts w:asciiTheme="minorHAnsi" w:hAnsiTheme="minorHAnsi" w:cstheme="minorHAnsi"/>
        </w:rPr>
        <w:t xml:space="preserve"> punkt</w:t>
      </w:r>
      <w:r w:rsidR="00610E72">
        <w:rPr>
          <w:rFonts w:asciiTheme="minorHAnsi" w:hAnsiTheme="minorHAnsi" w:cstheme="minorHAnsi"/>
        </w:rPr>
        <w:t>ów</w:t>
      </w:r>
      <w:r w:rsidR="00A712B3" w:rsidRPr="00D16AD3">
        <w:rPr>
          <w:rFonts w:asciiTheme="minorHAnsi" w:hAnsiTheme="minorHAnsi" w:cstheme="minorHAnsi"/>
        </w:rPr>
        <w:t>.</w:t>
      </w:r>
    </w:p>
    <w:p w14:paraId="1F33E5E5" w14:textId="35ABA6B2" w:rsidR="00A712B3" w:rsidRPr="004B193F" w:rsidRDefault="00A712B3" w:rsidP="00A712B3">
      <w:pPr>
        <w:pStyle w:val="Akapitzlist"/>
        <w:suppressAutoHyphens/>
        <w:autoSpaceDN w:val="0"/>
        <w:spacing w:before="240" w:after="240" w:line="257" w:lineRule="auto"/>
        <w:ind w:left="709" w:firstLine="0"/>
        <w:textAlignment w:val="baseline"/>
        <w:rPr>
          <w:rFonts w:asciiTheme="minorHAnsi" w:hAnsiTheme="minorHAnsi" w:cstheme="minorHAnsi"/>
        </w:rPr>
      </w:pPr>
      <w:r w:rsidRPr="004B193F">
        <w:rPr>
          <w:rFonts w:asciiTheme="minorHAnsi" w:hAnsiTheme="minorHAnsi" w:cstheme="minorHAnsi"/>
        </w:rPr>
        <w:t xml:space="preserve">Sposób przyznawania punktów </w:t>
      </w:r>
      <w:r>
        <w:rPr>
          <w:rFonts w:asciiTheme="minorHAnsi" w:hAnsiTheme="minorHAnsi" w:cstheme="minorHAnsi"/>
        </w:rPr>
        <w:t>jest taki sam dla</w:t>
      </w:r>
      <w:r w:rsidRPr="004B193F">
        <w:rPr>
          <w:rFonts w:asciiTheme="minorHAnsi" w:hAnsiTheme="minorHAnsi" w:cstheme="minorHAnsi"/>
        </w:rPr>
        <w:t xml:space="preserve"> każdego z dwóch </w:t>
      </w:r>
      <w:r w:rsidR="00835596">
        <w:rPr>
          <w:rFonts w:asciiTheme="minorHAnsi" w:hAnsiTheme="minorHAnsi" w:cstheme="minorHAnsi"/>
        </w:rPr>
        <w:t>audytorów</w:t>
      </w:r>
      <w:r w:rsidRPr="004B193F">
        <w:rPr>
          <w:rFonts w:asciiTheme="minorHAnsi" w:hAnsiTheme="minorHAnsi" w:cstheme="minorHAnsi"/>
        </w:rPr>
        <w:t>:</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4447"/>
        <w:gridCol w:w="2402"/>
      </w:tblGrid>
      <w:tr w:rsidR="00A712B3" w:rsidRPr="004B193F" w14:paraId="19885455" w14:textId="77777777" w:rsidTr="00193302">
        <w:trPr>
          <w:tblHeader/>
        </w:trPr>
        <w:tc>
          <w:tcPr>
            <w:tcW w:w="2081" w:type="dxa"/>
          </w:tcPr>
          <w:p w14:paraId="25073A77" w14:textId="77777777" w:rsidR="00A712B3" w:rsidRPr="004B193F" w:rsidRDefault="00A712B3">
            <w:pPr>
              <w:suppressAutoHyphens/>
              <w:autoSpaceDE w:val="0"/>
              <w:autoSpaceDN w:val="0"/>
              <w:adjustRightInd w:val="0"/>
              <w:ind w:left="133" w:hanging="4"/>
              <w:rPr>
                <w:rFonts w:asciiTheme="minorHAnsi" w:hAnsiTheme="minorHAnsi" w:cstheme="minorHAnsi"/>
                <w:b/>
                <w:bCs/>
                <w:sz w:val="22"/>
                <w:szCs w:val="22"/>
              </w:rPr>
            </w:pPr>
            <w:r w:rsidRPr="004B193F">
              <w:rPr>
                <w:rFonts w:asciiTheme="minorHAnsi" w:hAnsiTheme="minorHAnsi" w:cstheme="minorHAnsi"/>
                <w:b/>
                <w:bCs/>
                <w:sz w:val="22"/>
                <w:szCs w:val="22"/>
              </w:rPr>
              <w:t>Funkcja w zespole</w:t>
            </w:r>
          </w:p>
        </w:tc>
        <w:tc>
          <w:tcPr>
            <w:tcW w:w="444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706"/>
            </w:tblGrid>
            <w:tr w:rsidR="00A712B3" w:rsidRPr="004B193F" w14:paraId="2E4C6824" w14:textId="77777777">
              <w:trPr>
                <w:trHeight w:val="110"/>
              </w:trPr>
              <w:tc>
                <w:tcPr>
                  <w:tcW w:w="0" w:type="auto"/>
                </w:tcPr>
                <w:p w14:paraId="215AAA85" w14:textId="77777777" w:rsidR="00A712B3" w:rsidRPr="004B193F" w:rsidRDefault="00A712B3">
                  <w:pPr>
                    <w:suppressAutoHyphens/>
                    <w:autoSpaceDE w:val="0"/>
                    <w:autoSpaceDN w:val="0"/>
                    <w:adjustRightInd w:val="0"/>
                    <w:ind w:left="133" w:hanging="6"/>
                    <w:rPr>
                      <w:rFonts w:asciiTheme="minorHAnsi" w:hAnsiTheme="minorHAnsi" w:cstheme="minorHAnsi"/>
                      <w:b/>
                      <w:bCs/>
                      <w:sz w:val="22"/>
                      <w:szCs w:val="22"/>
                    </w:rPr>
                  </w:pPr>
                  <w:r w:rsidRPr="004B193F">
                    <w:rPr>
                      <w:rFonts w:asciiTheme="minorHAnsi" w:hAnsiTheme="minorHAnsi" w:cstheme="minorHAnsi"/>
                      <w:b/>
                      <w:bCs/>
                      <w:sz w:val="22"/>
                      <w:szCs w:val="22"/>
                    </w:rPr>
                    <w:t>Doświadczenie</w:t>
                  </w:r>
                </w:p>
              </w:tc>
            </w:tr>
          </w:tbl>
          <w:p w14:paraId="4443ECEB" w14:textId="77777777" w:rsidR="00A712B3" w:rsidRPr="004B193F" w:rsidRDefault="00A712B3">
            <w:pPr>
              <w:suppressAutoHyphens/>
              <w:autoSpaceDN w:val="0"/>
              <w:spacing w:before="120" w:after="240"/>
              <w:ind w:left="133"/>
              <w:textAlignment w:val="baseline"/>
              <w:rPr>
                <w:rFonts w:asciiTheme="minorHAnsi" w:hAnsiTheme="minorHAnsi" w:cstheme="minorHAnsi"/>
                <w:b/>
                <w:bCs/>
                <w:sz w:val="22"/>
                <w:szCs w:val="22"/>
              </w:rPr>
            </w:pPr>
          </w:p>
        </w:tc>
        <w:tc>
          <w:tcPr>
            <w:tcW w:w="2402" w:type="dxa"/>
            <w:shd w:val="clear" w:color="auto" w:fill="auto"/>
          </w:tcPr>
          <w:tbl>
            <w:tblPr>
              <w:tblW w:w="2186" w:type="dxa"/>
              <w:tblBorders>
                <w:top w:val="nil"/>
                <w:left w:val="nil"/>
                <w:bottom w:val="nil"/>
                <w:right w:val="nil"/>
              </w:tblBorders>
              <w:tblLook w:val="0000" w:firstRow="0" w:lastRow="0" w:firstColumn="0" w:lastColumn="0" w:noHBand="0" w:noVBand="0"/>
            </w:tblPr>
            <w:tblGrid>
              <w:gridCol w:w="2186"/>
            </w:tblGrid>
            <w:tr w:rsidR="00A712B3" w:rsidRPr="004B193F" w14:paraId="6F3CF253" w14:textId="77777777" w:rsidTr="00610E72">
              <w:trPr>
                <w:trHeight w:val="110"/>
              </w:trPr>
              <w:tc>
                <w:tcPr>
                  <w:tcW w:w="2186" w:type="dxa"/>
                </w:tcPr>
                <w:p w14:paraId="7CE4C3EA" w14:textId="77777777" w:rsidR="00A712B3" w:rsidRPr="004B193F" w:rsidRDefault="00A712B3">
                  <w:pPr>
                    <w:suppressAutoHyphens/>
                    <w:autoSpaceDE w:val="0"/>
                    <w:autoSpaceDN w:val="0"/>
                    <w:adjustRightInd w:val="0"/>
                    <w:ind w:left="-63" w:firstLine="13"/>
                    <w:rPr>
                      <w:rFonts w:asciiTheme="minorHAnsi" w:hAnsiTheme="minorHAnsi" w:cstheme="minorHAnsi"/>
                      <w:b/>
                      <w:bCs/>
                      <w:sz w:val="22"/>
                      <w:szCs w:val="22"/>
                    </w:rPr>
                  </w:pPr>
                  <w:r w:rsidRPr="004B193F">
                    <w:rPr>
                      <w:rFonts w:asciiTheme="minorHAnsi" w:hAnsiTheme="minorHAnsi" w:cstheme="minorHAnsi"/>
                      <w:b/>
                      <w:bCs/>
                      <w:sz w:val="22"/>
                      <w:szCs w:val="22"/>
                    </w:rPr>
                    <w:t xml:space="preserve">Liczba punktów przyznana ofercie Wykonawcy </w:t>
                  </w:r>
                </w:p>
              </w:tc>
            </w:tr>
          </w:tbl>
          <w:p w14:paraId="10293FFC" w14:textId="77777777" w:rsidR="00A712B3" w:rsidRPr="004B193F" w:rsidRDefault="00A712B3">
            <w:pPr>
              <w:suppressAutoHyphens/>
              <w:autoSpaceDN w:val="0"/>
              <w:spacing w:before="120" w:after="240"/>
              <w:textAlignment w:val="baseline"/>
              <w:rPr>
                <w:rFonts w:asciiTheme="minorHAnsi" w:hAnsiTheme="minorHAnsi" w:cstheme="minorHAnsi"/>
                <w:b/>
                <w:bCs/>
                <w:sz w:val="22"/>
                <w:szCs w:val="22"/>
              </w:rPr>
            </w:pPr>
          </w:p>
        </w:tc>
      </w:tr>
      <w:tr w:rsidR="00A712B3" w:rsidRPr="004B193F" w14:paraId="30DE478E" w14:textId="77777777" w:rsidTr="00193302">
        <w:tc>
          <w:tcPr>
            <w:tcW w:w="2081" w:type="dxa"/>
            <w:vMerge w:val="restart"/>
          </w:tcPr>
          <w:p w14:paraId="1E17F3AF" w14:textId="6EA71765" w:rsidR="00A712B3" w:rsidRPr="004B193F" w:rsidRDefault="00610E72">
            <w:pPr>
              <w:suppressAutoHyphens/>
              <w:autoSpaceDN w:val="0"/>
              <w:ind w:left="133" w:hanging="9"/>
              <w:textAlignment w:val="baseline"/>
              <w:rPr>
                <w:rFonts w:asciiTheme="minorHAnsi" w:hAnsiTheme="minorHAnsi" w:cstheme="minorHAnsi"/>
                <w:sz w:val="22"/>
                <w:szCs w:val="22"/>
              </w:rPr>
            </w:pPr>
            <w:r>
              <w:rPr>
                <w:rFonts w:asciiTheme="minorHAnsi" w:hAnsiTheme="minorHAnsi" w:cstheme="minorHAnsi"/>
                <w:sz w:val="22"/>
                <w:szCs w:val="22"/>
              </w:rPr>
              <w:t>Audytor</w:t>
            </w:r>
          </w:p>
        </w:tc>
        <w:tc>
          <w:tcPr>
            <w:tcW w:w="4448" w:type="dxa"/>
            <w:shd w:val="clear" w:color="auto" w:fill="auto"/>
          </w:tcPr>
          <w:p w14:paraId="17EC39E6" w14:textId="0E6BB7CD" w:rsidR="00A712B3" w:rsidRPr="004B193F" w:rsidRDefault="00A712B3">
            <w:pPr>
              <w:suppressAutoHyphens/>
              <w:autoSpaceDN w:val="0"/>
              <w:ind w:left="-14" w:firstLine="0"/>
              <w:textAlignment w:val="baseline"/>
              <w:rPr>
                <w:rFonts w:asciiTheme="minorHAnsi" w:hAnsiTheme="minorHAnsi" w:cstheme="minorHAnsi"/>
                <w:sz w:val="22"/>
                <w:szCs w:val="22"/>
              </w:rPr>
            </w:pPr>
            <w:r w:rsidRPr="00187E6B">
              <w:rPr>
                <w:rFonts w:asciiTheme="minorHAnsi" w:hAnsiTheme="minorHAnsi" w:cstheme="minorHAnsi"/>
                <w:sz w:val="22"/>
                <w:szCs w:val="22"/>
              </w:rPr>
              <w:t>Doświadczenie wymagane na potwierdzenie warunku udziału w postepowaniu, o którym mowa w pkt 7.1.</w:t>
            </w:r>
            <w:r w:rsidR="00610E72">
              <w:rPr>
                <w:rFonts w:asciiTheme="minorHAnsi" w:hAnsiTheme="minorHAnsi" w:cstheme="minorHAnsi"/>
                <w:sz w:val="22"/>
                <w:szCs w:val="22"/>
              </w:rPr>
              <w:t>3.2 lit. e</w:t>
            </w:r>
            <w:r>
              <w:rPr>
                <w:rFonts w:asciiTheme="minorHAnsi" w:hAnsiTheme="minorHAnsi" w:cstheme="minorHAnsi"/>
                <w:sz w:val="22"/>
                <w:szCs w:val="22"/>
              </w:rPr>
              <w:t xml:space="preserve">) </w:t>
            </w:r>
            <w:r w:rsidRPr="00187E6B">
              <w:rPr>
                <w:rFonts w:asciiTheme="minorHAnsi" w:hAnsiTheme="minorHAnsi" w:cstheme="minorHAnsi"/>
                <w:sz w:val="22"/>
                <w:szCs w:val="22"/>
              </w:rPr>
              <w:t>SWZ</w:t>
            </w:r>
            <w:r>
              <w:rPr>
                <w:rFonts w:asciiTheme="minorHAnsi" w:hAnsiTheme="minorHAnsi" w:cstheme="minorHAnsi"/>
                <w:sz w:val="22"/>
                <w:szCs w:val="22"/>
              </w:rPr>
              <w:t>.</w:t>
            </w:r>
          </w:p>
        </w:tc>
        <w:tc>
          <w:tcPr>
            <w:tcW w:w="2402" w:type="dxa"/>
            <w:shd w:val="clear" w:color="auto" w:fill="auto"/>
          </w:tcPr>
          <w:p w14:paraId="5C75DE4E" w14:textId="77777777" w:rsidR="00A712B3" w:rsidRPr="004B193F" w:rsidRDefault="00A712B3">
            <w:pPr>
              <w:suppressAutoHyphens/>
              <w:autoSpaceDN w:val="0"/>
              <w:spacing w:before="120" w:after="240"/>
              <w:ind w:left="147" w:hanging="33"/>
              <w:textAlignment w:val="baseline"/>
              <w:rPr>
                <w:rFonts w:asciiTheme="minorHAnsi" w:hAnsiTheme="minorHAnsi" w:cstheme="minorHAnsi"/>
                <w:sz w:val="22"/>
                <w:szCs w:val="22"/>
              </w:rPr>
            </w:pPr>
            <w:r w:rsidRPr="004B193F">
              <w:rPr>
                <w:rFonts w:asciiTheme="minorHAnsi" w:hAnsiTheme="minorHAnsi" w:cstheme="minorHAnsi"/>
                <w:sz w:val="22"/>
                <w:szCs w:val="22"/>
              </w:rPr>
              <w:t>0 punktów</w:t>
            </w:r>
          </w:p>
        </w:tc>
      </w:tr>
      <w:tr w:rsidR="00A712B3" w:rsidRPr="004B193F" w14:paraId="53423990" w14:textId="77777777" w:rsidTr="00193302">
        <w:tc>
          <w:tcPr>
            <w:tcW w:w="2081" w:type="dxa"/>
            <w:vMerge/>
          </w:tcPr>
          <w:p w14:paraId="5A6BD7AB" w14:textId="77777777" w:rsidR="00A712B3" w:rsidRPr="004B193F" w:rsidRDefault="00A712B3">
            <w:pPr>
              <w:suppressAutoHyphens/>
              <w:autoSpaceDN w:val="0"/>
              <w:ind w:left="133"/>
              <w:textAlignment w:val="baseline"/>
              <w:rPr>
                <w:rFonts w:asciiTheme="minorHAnsi" w:hAnsiTheme="minorHAnsi" w:cstheme="minorHAnsi"/>
                <w:sz w:val="22"/>
                <w:szCs w:val="22"/>
              </w:rPr>
            </w:pPr>
          </w:p>
        </w:tc>
        <w:tc>
          <w:tcPr>
            <w:tcW w:w="4448" w:type="dxa"/>
            <w:shd w:val="clear" w:color="auto" w:fill="auto"/>
          </w:tcPr>
          <w:p w14:paraId="763DA717" w14:textId="6D362DF7" w:rsidR="00A712B3" w:rsidRPr="004B193F" w:rsidRDefault="00610E72" w:rsidP="00610E72">
            <w:pPr>
              <w:suppressAutoHyphens/>
              <w:autoSpaceDN w:val="0"/>
              <w:ind w:left="0" w:hanging="14"/>
              <w:textAlignment w:val="baseline"/>
              <w:rPr>
                <w:rFonts w:asciiTheme="minorHAnsi" w:hAnsiTheme="minorHAnsi" w:cstheme="minorHAnsi"/>
                <w:sz w:val="22"/>
                <w:szCs w:val="22"/>
              </w:rPr>
            </w:pPr>
            <w:r>
              <w:rPr>
                <w:rFonts w:asciiTheme="minorHAnsi" w:hAnsiTheme="minorHAnsi" w:cstheme="minorHAnsi"/>
                <w:sz w:val="22"/>
                <w:szCs w:val="22"/>
              </w:rPr>
              <w:t>Za k</w:t>
            </w:r>
            <w:r w:rsidR="00A712B3">
              <w:rPr>
                <w:rFonts w:asciiTheme="minorHAnsi" w:hAnsiTheme="minorHAnsi" w:cstheme="minorHAnsi"/>
                <w:sz w:val="22"/>
                <w:szCs w:val="22"/>
              </w:rPr>
              <w:t>ażde dodatkowe</w:t>
            </w:r>
            <w:r w:rsidR="00A712B3" w:rsidRPr="00187E6B">
              <w:rPr>
                <w:rFonts w:asciiTheme="minorHAnsi" w:hAnsiTheme="minorHAnsi" w:cstheme="minorHAnsi"/>
                <w:sz w:val="22"/>
                <w:szCs w:val="22"/>
              </w:rPr>
              <w:t xml:space="preserve"> </w:t>
            </w:r>
            <w:r w:rsidR="00A712B3" w:rsidRPr="00016C22">
              <w:rPr>
                <w:rFonts w:asciiTheme="minorHAnsi" w:hAnsiTheme="minorHAnsi" w:cstheme="minorHAnsi"/>
                <w:sz w:val="22"/>
                <w:szCs w:val="22"/>
              </w:rPr>
              <w:t xml:space="preserve">doświadczenie </w:t>
            </w:r>
            <w:r w:rsidRPr="00016C22">
              <w:rPr>
                <w:rFonts w:asciiTheme="minorHAnsi" w:hAnsiTheme="minorHAnsi" w:cstheme="minorHAnsi"/>
                <w:sz w:val="22"/>
                <w:szCs w:val="22"/>
              </w:rPr>
              <w:t>audytora nabyte w okresie ostatnich 5 lat licząc od dnia, w którym upływa termin składania ofert, polegające na przeprowadzeniu audytów</w:t>
            </w:r>
            <w:r w:rsidRPr="00610E72">
              <w:rPr>
                <w:rFonts w:asciiTheme="minorHAnsi" w:hAnsiTheme="minorHAnsi" w:cstheme="minorHAnsi"/>
                <w:sz w:val="22"/>
                <w:szCs w:val="22"/>
              </w:rPr>
              <w:t xml:space="preserve"> dostępności architektonicznej lub informacyjno-komunikacyjnej budynków użyteczności publicznej, zgodnie z wymogami zawartymi w ustawie z dnia 19 lipca 2019 r. o zapewnianiu dostępności osobom ze szczególnymi potrzebami ze zmianami, z przepisami Ustawy Prawo Budowlane z 7 lipca 1994 r. ze zmianami wraz z przepisami wykonawczymi w postaci Rozporządzenia Ministra Infrastruktury w sprawie warunków </w:t>
            </w:r>
            <w:r w:rsidRPr="00610E72">
              <w:rPr>
                <w:rFonts w:asciiTheme="minorHAnsi" w:hAnsiTheme="minorHAnsi" w:cstheme="minorHAnsi"/>
                <w:sz w:val="22"/>
                <w:szCs w:val="22"/>
              </w:rPr>
              <w:lastRenderedPageBreak/>
              <w:t>technicznych, jakim powinny odpowiadać budynki i ich usytuowanie z 12 kwietnia 2002 r. ze zmianami</w:t>
            </w:r>
            <w:r>
              <w:rPr>
                <w:rFonts w:asciiTheme="minorHAnsi" w:hAnsiTheme="minorHAnsi" w:cstheme="minorHAnsi"/>
                <w:sz w:val="22"/>
                <w:szCs w:val="22"/>
              </w:rPr>
              <w:t>.</w:t>
            </w:r>
          </w:p>
        </w:tc>
        <w:tc>
          <w:tcPr>
            <w:tcW w:w="2402" w:type="dxa"/>
            <w:shd w:val="clear" w:color="auto" w:fill="auto"/>
          </w:tcPr>
          <w:p w14:paraId="364013BE" w14:textId="500013D0" w:rsidR="00A712B3" w:rsidRPr="004B193F" w:rsidRDefault="00A712B3">
            <w:pPr>
              <w:suppressAutoHyphens/>
              <w:autoSpaceDN w:val="0"/>
              <w:spacing w:before="120" w:after="240"/>
              <w:ind w:left="147" w:hanging="33"/>
              <w:textAlignment w:val="baseline"/>
              <w:rPr>
                <w:rFonts w:asciiTheme="minorHAnsi" w:hAnsiTheme="minorHAnsi" w:cstheme="minorHAnsi"/>
                <w:sz w:val="22"/>
                <w:szCs w:val="22"/>
              </w:rPr>
            </w:pPr>
            <w:r>
              <w:rPr>
                <w:rFonts w:asciiTheme="minorHAnsi" w:hAnsiTheme="minorHAnsi" w:cstheme="minorHAnsi"/>
                <w:sz w:val="22"/>
                <w:szCs w:val="22"/>
              </w:rPr>
              <w:lastRenderedPageBreak/>
              <w:t xml:space="preserve">po </w:t>
            </w:r>
            <w:r w:rsidR="00610E72">
              <w:rPr>
                <w:rFonts w:asciiTheme="minorHAnsi" w:hAnsiTheme="minorHAnsi" w:cstheme="minorHAnsi"/>
                <w:sz w:val="22"/>
                <w:szCs w:val="22"/>
              </w:rPr>
              <w:t>1</w:t>
            </w:r>
            <w:r w:rsidRPr="004B193F">
              <w:rPr>
                <w:rFonts w:asciiTheme="minorHAnsi" w:hAnsiTheme="minorHAnsi" w:cstheme="minorHAnsi"/>
                <w:sz w:val="22"/>
                <w:szCs w:val="22"/>
              </w:rPr>
              <w:t xml:space="preserve"> punk</w:t>
            </w:r>
            <w:r w:rsidR="00610E72">
              <w:rPr>
                <w:rFonts w:asciiTheme="minorHAnsi" w:hAnsiTheme="minorHAnsi" w:cstheme="minorHAnsi"/>
                <w:sz w:val="22"/>
                <w:szCs w:val="22"/>
              </w:rPr>
              <w:t>cie</w:t>
            </w:r>
            <w:r>
              <w:rPr>
                <w:rFonts w:asciiTheme="minorHAnsi" w:hAnsiTheme="minorHAnsi" w:cstheme="minorHAnsi"/>
                <w:sz w:val="22"/>
                <w:szCs w:val="22"/>
              </w:rPr>
              <w:t xml:space="preserve"> za każde </w:t>
            </w:r>
            <w:r w:rsidR="00610E72">
              <w:rPr>
                <w:rFonts w:asciiTheme="minorHAnsi" w:hAnsiTheme="minorHAnsi" w:cstheme="minorHAnsi"/>
                <w:sz w:val="22"/>
                <w:szCs w:val="22"/>
              </w:rPr>
              <w:t xml:space="preserve">trzy dodatkowe audyty </w:t>
            </w:r>
          </w:p>
        </w:tc>
      </w:tr>
    </w:tbl>
    <w:p w14:paraId="5378772A" w14:textId="0C61411E" w:rsidR="00193302" w:rsidRPr="00193302" w:rsidRDefault="00193302" w:rsidP="00193302">
      <w:pPr>
        <w:pStyle w:val="Akapitzlist"/>
        <w:widowControl w:val="0"/>
        <w:numPr>
          <w:ilvl w:val="2"/>
          <w:numId w:val="39"/>
        </w:numPr>
        <w:tabs>
          <w:tab w:val="left" w:pos="709"/>
        </w:tabs>
        <w:suppressAutoHyphens/>
        <w:spacing w:before="120" w:after="240"/>
        <w:ind w:left="993"/>
        <w:rPr>
          <w:b/>
          <w:bCs/>
        </w:rPr>
      </w:pPr>
      <w:r w:rsidRPr="00193302">
        <w:rPr>
          <w:b/>
          <w:bCs/>
        </w:rPr>
        <w:t>Uwaga ogólna dotycząca kryterium „Dodatkowe doświadczenie Personelu Kluczowego” określonego w pkt 21.4.1. – pkt 21.4.</w:t>
      </w:r>
      <w:r>
        <w:rPr>
          <w:b/>
          <w:bCs/>
        </w:rPr>
        <w:t>2</w:t>
      </w:r>
      <w:r w:rsidRPr="00193302">
        <w:rPr>
          <w:b/>
          <w:bCs/>
        </w:rPr>
        <w:t>. SWZ.</w:t>
      </w:r>
    </w:p>
    <w:p w14:paraId="4F806A5D" w14:textId="49ADE589" w:rsidR="00193302" w:rsidRPr="00193302" w:rsidRDefault="00193302" w:rsidP="00193302">
      <w:pPr>
        <w:numPr>
          <w:ilvl w:val="0"/>
          <w:numId w:val="100"/>
        </w:numPr>
        <w:tabs>
          <w:tab w:val="left" w:pos="1701"/>
        </w:tabs>
        <w:suppressAutoHyphens/>
        <w:autoSpaceDE w:val="0"/>
        <w:autoSpaceDN w:val="0"/>
        <w:adjustRightInd w:val="0"/>
        <w:spacing w:before="120" w:after="120"/>
        <w:rPr>
          <w:rFonts w:eastAsia="MS Mincho" w:cs="Calibri"/>
          <w:color w:val="000000"/>
          <w:lang w:eastAsia="en-US"/>
        </w:rPr>
      </w:pPr>
      <w:r w:rsidRPr="00193302">
        <w:rPr>
          <w:rFonts w:eastAsia="MS Mincho" w:cs="Calibri"/>
          <w:color w:val="000000"/>
          <w:lang w:eastAsia="en-US"/>
        </w:rPr>
        <w:t>w celu oceny ofert w kryterium „Dodatkowe doświadczenie Personelu Kluczowego” (Załącznik nr 3A do SWZ) muszą zostać przedstawione te same osoby, co wskazane na potwierdzenie warunku udziału w postępowaniu, o którym mowa odpowiednio w pkt 7.1.</w:t>
      </w:r>
      <w:r>
        <w:rPr>
          <w:rFonts w:eastAsia="MS Mincho" w:cs="Calibri"/>
          <w:color w:val="000000"/>
          <w:lang w:eastAsia="en-US"/>
        </w:rPr>
        <w:t>3.1</w:t>
      </w:r>
      <w:r w:rsidRPr="00193302">
        <w:rPr>
          <w:rFonts w:eastAsia="MS Mincho" w:cs="Calibri"/>
          <w:color w:val="000000"/>
          <w:lang w:eastAsia="en-US"/>
        </w:rPr>
        <w:t>.. i pkt 7.1.</w:t>
      </w:r>
      <w:r>
        <w:rPr>
          <w:rFonts w:eastAsia="MS Mincho" w:cs="Calibri"/>
          <w:color w:val="000000"/>
          <w:lang w:eastAsia="en-US"/>
        </w:rPr>
        <w:t>3.2</w:t>
      </w:r>
      <w:r w:rsidRPr="00193302">
        <w:rPr>
          <w:rFonts w:eastAsia="MS Mincho" w:cs="Calibri"/>
          <w:color w:val="000000"/>
          <w:lang w:eastAsia="en-US"/>
        </w:rPr>
        <w:t xml:space="preserve"> Rozdziału 7 SWZ (</w:t>
      </w:r>
      <w:r w:rsidRPr="00016C22">
        <w:rPr>
          <w:rFonts w:eastAsia="MS Mincho" w:cs="Calibri"/>
          <w:b/>
          <w:bCs/>
          <w:color w:val="000000"/>
          <w:lang w:eastAsia="en-US"/>
        </w:rPr>
        <w:t>Załącznik nr 12 do SWZ</w:t>
      </w:r>
      <w:r w:rsidRPr="00193302">
        <w:rPr>
          <w:rFonts w:eastAsia="MS Mincho" w:cs="Calibri"/>
          <w:color w:val="000000"/>
          <w:lang w:eastAsia="en-US"/>
        </w:rPr>
        <w:t xml:space="preserve">). W przypadku: </w:t>
      </w:r>
    </w:p>
    <w:p w14:paraId="0C7D3F0A" w14:textId="5AD3D493" w:rsidR="00193302" w:rsidRPr="00193302" w:rsidRDefault="00193302" w:rsidP="00193302">
      <w:pPr>
        <w:numPr>
          <w:ilvl w:val="0"/>
          <w:numId w:val="101"/>
        </w:numPr>
        <w:tabs>
          <w:tab w:val="left" w:pos="1560"/>
          <w:tab w:val="left" w:pos="1701"/>
        </w:tabs>
        <w:suppressAutoHyphens/>
        <w:autoSpaceDE w:val="0"/>
        <w:autoSpaceDN w:val="0"/>
        <w:adjustRightInd w:val="0"/>
        <w:spacing w:before="120" w:after="120"/>
        <w:ind w:left="1560" w:hanging="426"/>
        <w:rPr>
          <w:rFonts w:eastAsia="MS Mincho" w:cs="Calibri"/>
          <w:color w:val="000000"/>
          <w:lang w:eastAsia="en-US"/>
        </w:rPr>
      </w:pPr>
      <w:r w:rsidRPr="00193302">
        <w:rPr>
          <w:rFonts w:eastAsia="MS Mincho" w:cs="Calibri"/>
          <w:color w:val="000000"/>
          <w:lang w:eastAsia="en-US"/>
        </w:rPr>
        <w:t xml:space="preserve">nieprzedstawienia przez Wykonawcę wraz z ofertą </w:t>
      </w:r>
      <w:r>
        <w:rPr>
          <w:rFonts w:eastAsia="MS Mincho" w:cs="Calibri"/>
          <w:color w:val="000000"/>
          <w:lang w:eastAsia="en-US"/>
        </w:rPr>
        <w:t>w</w:t>
      </w:r>
      <w:r w:rsidRPr="00193302">
        <w:rPr>
          <w:rFonts w:eastAsia="MS Mincho" w:cs="Calibri"/>
          <w:color w:val="000000"/>
          <w:lang w:eastAsia="en-US"/>
        </w:rPr>
        <w:t>ykazu</w:t>
      </w:r>
      <w:r>
        <w:rPr>
          <w:rFonts w:eastAsia="MS Mincho" w:cs="Calibri"/>
          <w:color w:val="000000"/>
          <w:lang w:eastAsia="en-US"/>
        </w:rPr>
        <w:t xml:space="preserve"> dodatkowego</w:t>
      </w:r>
      <w:r w:rsidRPr="00193302">
        <w:rPr>
          <w:rFonts w:eastAsia="MS Mincho" w:cs="Calibri"/>
          <w:color w:val="000000"/>
          <w:lang w:eastAsia="en-US"/>
        </w:rPr>
        <w:t xml:space="preserve"> doświadczenia Personelu Kluczowego (Załącznik nr 3A do SWZ) – Zamawiający nie przyzna Wykonawcy punktów w ramach kryterium „Dodatkowe doświadczenie Personelu Kluczowego”,</w:t>
      </w:r>
    </w:p>
    <w:p w14:paraId="3BE82086" w14:textId="1C2F5454" w:rsidR="00193302" w:rsidRPr="00193302" w:rsidRDefault="00193302" w:rsidP="00193302">
      <w:pPr>
        <w:numPr>
          <w:ilvl w:val="0"/>
          <w:numId w:val="101"/>
        </w:numPr>
        <w:tabs>
          <w:tab w:val="left" w:pos="1560"/>
          <w:tab w:val="left" w:pos="1701"/>
        </w:tabs>
        <w:suppressAutoHyphens/>
        <w:autoSpaceDE w:val="0"/>
        <w:autoSpaceDN w:val="0"/>
        <w:adjustRightInd w:val="0"/>
        <w:spacing w:before="120" w:after="120"/>
        <w:ind w:left="1560" w:hanging="426"/>
        <w:rPr>
          <w:rFonts w:eastAsia="MS Mincho" w:cs="Calibri"/>
          <w:color w:val="000000"/>
          <w:lang w:eastAsia="en-US"/>
        </w:rPr>
      </w:pPr>
      <w:r w:rsidRPr="00193302">
        <w:rPr>
          <w:rFonts w:eastAsia="MS Mincho" w:cs="Calibri"/>
          <w:color w:val="000000"/>
          <w:lang w:eastAsia="en-US"/>
        </w:rPr>
        <w:t xml:space="preserve">przedstawienia w wykazie osób na potwierdzenie warunku udziału w postępowaniu (Załącznik nr 12 do SWZ) większej liczby osób na potwierdzenie odpowiedniego warunku, Zamawiający w ramach </w:t>
      </w:r>
      <w:r w:rsidR="00422006">
        <w:rPr>
          <w:rFonts w:eastAsia="MS Mincho" w:cs="Calibri"/>
          <w:color w:val="000000"/>
          <w:lang w:eastAsia="en-US"/>
        </w:rPr>
        <w:t>o</w:t>
      </w:r>
      <w:r w:rsidRPr="00193302">
        <w:rPr>
          <w:rFonts w:eastAsia="MS Mincho" w:cs="Calibri"/>
          <w:color w:val="000000"/>
          <w:lang w:eastAsia="en-US"/>
        </w:rPr>
        <w:t>ceny ofert w kryterium „</w:t>
      </w:r>
      <w:r w:rsidR="006358A5">
        <w:rPr>
          <w:rFonts w:eastAsia="MS Mincho" w:cs="Calibri"/>
          <w:color w:val="000000"/>
          <w:lang w:eastAsia="en-US"/>
        </w:rPr>
        <w:t>Dodatkowe d</w:t>
      </w:r>
      <w:r w:rsidRPr="00193302">
        <w:rPr>
          <w:rFonts w:eastAsia="MS Mincho" w:cs="Calibri"/>
          <w:color w:val="000000"/>
          <w:lang w:eastAsia="en-US"/>
        </w:rPr>
        <w:t>oświadczenie Personelu Kluczowego” (Załącznik nr 3A do SWZ) oceni doświadczenie osób, które w wykazie osób (Załącznik nr 12 do SWZ) w kolejności jako pierwsze potwierdzają spełnianie warunku udziału w postępowaniu (odpowiednio określonego odpowiednio w pkt 7.1.</w:t>
      </w:r>
      <w:r>
        <w:rPr>
          <w:rFonts w:eastAsia="MS Mincho" w:cs="Calibri"/>
          <w:color w:val="000000"/>
          <w:lang w:eastAsia="en-US"/>
        </w:rPr>
        <w:t>3.1</w:t>
      </w:r>
      <w:r w:rsidRPr="00193302">
        <w:rPr>
          <w:rFonts w:eastAsia="MS Mincho" w:cs="Calibri"/>
          <w:color w:val="000000"/>
          <w:lang w:eastAsia="en-US"/>
        </w:rPr>
        <w:t>.i pkt</w:t>
      </w:r>
      <w:r w:rsidR="00E7536A">
        <w:rPr>
          <w:rFonts w:eastAsia="MS Mincho" w:cs="Calibri"/>
          <w:color w:val="000000"/>
          <w:lang w:eastAsia="en-US"/>
        </w:rPr>
        <w:t xml:space="preserve"> </w:t>
      </w:r>
      <w:r w:rsidRPr="00193302">
        <w:rPr>
          <w:rFonts w:eastAsia="MS Mincho" w:cs="Calibri"/>
          <w:color w:val="000000"/>
          <w:lang w:eastAsia="en-US"/>
        </w:rPr>
        <w:t>7.1.</w:t>
      </w:r>
      <w:r>
        <w:rPr>
          <w:rFonts w:eastAsia="MS Mincho" w:cs="Calibri"/>
          <w:color w:val="000000"/>
          <w:lang w:eastAsia="en-US"/>
        </w:rPr>
        <w:t>3.2.</w:t>
      </w:r>
      <w:r w:rsidRPr="00193302">
        <w:rPr>
          <w:rFonts w:eastAsia="MS Mincho" w:cs="Calibri"/>
          <w:color w:val="000000"/>
          <w:lang w:eastAsia="en-US"/>
        </w:rPr>
        <w:t xml:space="preserve"> Rozdziału 7 SWZ, </w:t>
      </w:r>
    </w:p>
    <w:p w14:paraId="53348FDE" w14:textId="1E6C315F" w:rsidR="00193302" w:rsidRPr="00193302" w:rsidRDefault="00193302" w:rsidP="00193302">
      <w:pPr>
        <w:numPr>
          <w:ilvl w:val="0"/>
          <w:numId w:val="101"/>
        </w:numPr>
        <w:tabs>
          <w:tab w:val="left" w:pos="1560"/>
          <w:tab w:val="left" w:pos="1701"/>
        </w:tabs>
        <w:suppressAutoHyphens/>
        <w:autoSpaceDE w:val="0"/>
        <w:autoSpaceDN w:val="0"/>
        <w:adjustRightInd w:val="0"/>
        <w:spacing w:before="120" w:after="120"/>
        <w:ind w:left="1560" w:hanging="426"/>
        <w:rPr>
          <w:rFonts w:eastAsia="MS Mincho" w:cs="Calibri"/>
          <w:color w:val="000000"/>
          <w:lang w:eastAsia="en-US"/>
        </w:rPr>
      </w:pPr>
      <w:r w:rsidRPr="00193302">
        <w:rPr>
          <w:rFonts w:eastAsia="MS Mincho" w:cs="Calibri"/>
          <w:color w:val="000000"/>
          <w:lang w:eastAsia="en-US"/>
        </w:rPr>
        <w:t>przedstawienia w wykazie składanym w ramach kryterium oceny ofert (w Załączniku nr 3A do SWZ) innych osób niż przedstawione w wykazie osób na potwierdzenie warunku udziału w postępowaniu określonego</w:t>
      </w:r>
      <w:r w:rsidRPr="00193302">
        <w:t xml:space="preserve"> </w:t>
      </w:r>
      <w:r w:rsidRPr="00193302">
        <w:rPr>
          <w:rFonts w:eastAsia="MS Mincho" w:cs="Calibri"/>
          <w:color w:val="000000"/>
          <w:lang w:eastAsia="en-US"/>
        </w:rPr>
        <w:t>odpowiednio w pkt 7.1.</w:t>
      </w:r>
      <w:r>
        <w:rPr>
          <w:rFonts w:eastAsia="MS Mincho" w:cs="Calibri"/>
          <w:color w:val="000000"/>
          <w:lang w:eastAsia="en-US"/>
        </w:rPr>
        <w:t>3.1</w:t>
      </w:r>
      <w:r w:rsidRPr="00193302">
        <w:rPr>
          <w:rFonts w:eastAsia="MS Mincho" w:cs="Calibri"/>
          <w:color w:val="000000"/>
          <w:lang w:eastAsia="en-US"/>
        </w:rPr>
        <w:t>. i pkt 7.1.</w:t>
      </w:r>
      <w:r>
        <w:rPr>
          <w:rFonts w:eastAsia="MS Mincho" w:cs="Calibri"/>
          <w:color w:val="000000"/>
          <w:lang w:eastAsia="en-US"/>
        </w:rPr>
        <w:t>3.2</w:t>
      </w:r>
      <w:r w:rsidRPr="00193302">
        <w:rPr>
          <w:rFonts w:eastAsia="MS Mincho" w:cs="Calibri"/>
          <w:color w:val="000000"/>
          <w:lang w:eastAsia="en-US"/>
        </w:rPr>
        <w:t>. Rozdziału 7 SWZ (</w:t>
      </w:r>
      <w:r w:rsidRPr="00016C22">
        <w:rPr>
          <w:rFonts w:eastAsia="MS Mincho" w:cs="Calibri"/>
          <w:b/>
          <w:bCs/>
          <w:color w:val="000000"/>
          <w:lang w:eastAsia="en-US"/>
        </w:rPr>
        <w:t>Załącznik nr 12 do SWZ</w:t>
      </w:r>
      <w:r w:rsidRPr="00193302">
        <w:rPr>
          <w:rFonts w:eastAsia="MS Mincho" w:cs="Calibri"/>
          <w:color w:val="000000"/>
          <w:lang w:eastAsia="en-US"/>
        </w:rPr>
        <w:t xml:space="preserve">), doświadczenie tych osób nie będzie podlegało ocenie w ramach niniejszego kryterium; </w:t>
      </w:r>
    </w:p>
    <w:p w14:paraId="228013AA" w14:textId="55B12146" w:rsidR="00193302" w:rsidRPr="00193302" w:rsidRDefault="00193302" w:rsidP="00193302">
      <w:pPr>
        <w:numPr>
          <w:ilvl w:val="0"/>
          <w:numId w:val="100"/>
        </w:numPr>
        <w:suppressAutoHyphens/>
        <w:autoSpaceDE w:val="0"/>
        <w:autoSpaceDN w:val="0"/>
        <w:adjustRightInd w:val="0"/>
        <w:spacing w:before="120" w:after="120"/>
        <w:rPr>
          <w:rFonts w:eastAsia="MS Mincho" w:cs="Calibri"/>
          <w:color w:val="000000"/>
          <w:lang w:eastAsia="en-US"/>
        </w:rPr>
      </w:pPr>
      <w:r w:rsidRPr="00193302">
        <w:rPr>
          <w:rFonts w:eastAsia="MS Mincho" w:cs="Calibri"/>
          <w:color w:val="000000"/>
          <w:lang w:eastAsia="en-US"/>
        </w:rPr>
        <w:t xml:space="preserve">w przypadku, gdy osoba wskazana celem uzyskania punktów w ramach kryterium oceny ofert „Dodatkowe doświadczenie Personelu Kluczowego” nie spełnia warunku udziału w postępowaniu, Zamawiający najpierw dokona oceny wykazywanego </w:t>
      </w:r>
      <w:r w:rsidRPr="00193302">
        <w:rPr>
          <w:rFonts w:eastAsia="MS Mincho" w:cs="Calibri"/>
          <w:color w:val="000000"/>
          <w:lang w:eastAsia="en-US"/>
        </w:rPr>
        <w:lastRenderedPageBreak/>
        <w:t>doświadczenia pod kątem spełniania warunku udziału w postępowaniu określonego odpowiednio w pkt 7.1.</w:t>
      </w:r>
      <w:r>
        <w:rPr>
          <w:rFonts w:eastAsia="MS Mincho" w:cs="Calibri"/>
          <w:color w:val="000000"/>
          <w:lang w:eastAsia="en-US"/>
        </w:rPr>
        <w:t>3.1</w:t>
      </w:r>
      <w:r w:rsidRPr="00193302">
        <w:rPr>
          <w:rFonts w:eastAsia="MS Mincho" w:cs="Calibri"/>
          <w:color w:val="000000"/>
          <w:lang w:eastAsia="en-US"/>
        </w:rPr>
        <w:t>. i pkt 7.1.</w:t>
      </w:r>
      <w:r>
        <w:rPr>
          <w:rFonts w:eastAsia="MS Mincho" w:cs="Calibri"/>
          <w:color w:val="000000"/>
          <w:lang w:eastAsia="en-US"/>
        </w:rPr>
        <w:t>3.2</w:t>
      </w:r>
      <w:r w:rsidRPr="00193302">
        <w:rPr>
          <w:rFonts w:eastAsia="MS Mincho" w:cs="Calibri"/>
          <w:color w:val="000000"/>
          <w:lang w:eastAsia="en-US"/>
        </w:rPr>
        <w:t xml:space="preserve">. Rozdziału 7 SWZ, a pozostałe wykazywane doświadczenie będzie uwzględnione w ocenie i punktacji przyznawanej w ramach odpowiedniego </w:t>
      </w:r>
      <w:proofErr w:type="spellStart"/>
      <w:r w:rsidRPr="00193302">
        <w:rPr>
          <w:rFonts w:eastAsia="MS Mincho" w:cs="Calibri"/>
          <w:color w:val="000000"/>
          <w:lang w:eastAsia="en-US"/>
        </w:rPr>
        <w:t>podkryterium</w:t>
      </w:r>
      <w:proofErr w:type="spellEnd"/>
      <w:r w:rsidRPr="00193302">
        <w:rPr>
          <w:rFonts w:eastAsia="MS Mincho" w:cs="Calibri"/>
          <w:color w:val="000000"/>
          <w:lang w:eastAsia="en-US"/>
        </w:rPr>
        <w:t xml:space="preserve">; </w:t>
      </w:r>
    </w:p>
    <w:p w14:paraId="267F1655" w14:textId="5DBB3559" w:rsidR="00193302" w:rsidRPr="00193302" w:rsidRDefault="00193302" w:rsidP="00193302">
      <w:pPr>
        <w:numPr>
          <w:ilvl w:val="0"/>
          <w:numId w:val="100"/>
        </w:numPr>
        <w:suppressAutoHyphens/>
        <w:autoSpaceDE w:val="0"/>
        <w:autoSpaceDN w:val="0"/>
        <w:adjustRightInd w:val="0"/>
        <w:spacing w:before="120" w:after="120"/>
        <w:rPr>
          <w:rFonts w:eastAsia="MS Mincho" w:cs="Calibri"/>
          <w:color w:val="000000"/>
          <w:lang w:eastAsia="en-US"/>
        </w:rPr>
      </w:pPr>
      <w:r w:rsidRPr="00193302">
        <w:rPr>
          <w:rFonts w:eastAsia="MS Mincho" w:cs="Calibri"/>
          <w:color w:val="000000"/>
          <w:lang w:eastAsia="en-US"/>
        </w:rPr>
        <w:t xml:space="preserve">doświadczenie wykazane na potrzeby przyznania punktów w ramach niniejszego </w:t>
      </w:r>
      <w:proofErr w:type="spellStart"/>
      <w:r w:rsidRPr="00193302">
        <w:rPr>
          <w:rFonts w:eastAsia="MS Mincho" w:cs="Calibri"/>
          <w:color w:val="000000"/>
          <w:lang w:eastAsia="en-US"/>
        </w:rPr>
        <w:t>podkryterium</w:t>
      </w:r>
      <w:proofErr w:type="spellEnd"/>
      <w:r>
        <w:rPr>
          <w:rFonts w:eastAsia="MS Mincho" w:cs="Calibri"/>
          <w:color w:val="000000"/>
          <w:lang w:eastAsia="en-US"/>
        </w:rPr>
        <w:t xml:space="preserve"> określonego w pkt 21.4.2</w:t>
      </w:r>
      <w:r w:rsidRPr="00193302">
        <w:rPr>
          <w:rFonts w:eastAsia="MS Mincho" w:cs="Calibri"/>
          <w:color w:val="000000"/>
          <w:lang w:eastAsia="en-US"/>
        </w:rPr>
        <w:t xml:space="preserve"> nie może być tym samym doświadczenie</w:t>
      </w:r>
      <w:r w:rsidR="0010464D">
        <w:rPr>
          <w:rFonts w:eastAsia="MS Mincho" w:cs="Calibri"/>
          <w:color w:val="000000"/>
          <w:lang w:eastAsia="en-US"/>
        </w:rPr>
        <w:t>m</w:t>
      </w:r>
      <w:r w:rsidRPr="00193302">
        <w:rPr>
          <w:rFonts w:eastAsia="MS Mincho" w:cs="Calibri"/>
          <w:color w:val="000000"/>
          <w:lang w:eastAsia="en-US"/>
        </w:rPr>
        <w:t xml:space="preserve"> wykazywanym na potrzeby spełnienia warunku udziału w postępowaniu wykazanym w „Wykazie osób” (Załącznik nr 12 do SWZ)</w:t>
      </w:r>
      <w:r>
        <w:rPr>
          <w:rFonts w:eastAsia="MS Mincho" w:cs="Calibri"/>
          <w:color w:val="000000"/>
          <w:lang w:eastAsia="en-US"/>
        </w:rPr>
        <w:t xml:space="preserve"> na potwierdzenie warunku udziału w postępowaniu, o którym mowa w pkt 7.1.3.2 lit. e) Rozdziału 7 SWZ</w:t>
      </w:r>
      <w:r w:rsidRPr="00193302">
        <w:rPr>
          <w:rFonts w:eastAsia="MS Mincho" w:cs="Calibri"/>
          <w:color w:val="000000"/>
          <w:lang w:eastAsia="en-US"/>
        </w:rPr>
        <w:t>. Ponowne wykazanie tego samego doświadczenia będzie skutkowało nieuwzględnieniem go przy punktacji przyznawanej w ramach o</w:t>
      </w:r>
      <w:r w:rsidR="00EE1852">
        <w:rPr>
          <w:rFonts w:eastAsia="MS Mincho" w:cs="Calibri"/>
          <w:color w:val="000000"/>
          <w:lang w:eastAsia="en-US"/>
        </w:rPr>
        <w:t>ceny</w:t>
      </w:r>
      <w:r w:rsidRPr="00193302">
        <w:rPr>
          <w:rFonts w:eastAsia="MS Mincho" w:cs="Calibri"/>
          <w:color w:val="000000"/>
          <w:lang w:eastAsia="en-US"/>
        </w:rPr>
        <w:t xml:space="preserve"> </w:t>
      </w:r>
      <w:r>
        <w:rPr>
          <w:rFonts w:eastAsia="MS Mincho" w:cs="Calibri"/>
          <w:color w:val="000000"/>
          <w:lang w:eastAsia="en-US"/>
        </w:rPr>
        <w:t xml:space="preserve">tego </w:t>
      </w:r>
      <w:proofErr w:type="spellStart"/>
      <w:r w:rsidRPr="00193302">
        <w:rPr>
          <w:rFonts w:eastAsia="MS Mincho" w:cs="Calibri"/>
          <w:color w:val="000000"/>
          <w:lang w:eastAsia="en-US"/>
        </w:rPr>
        <w:t>podkryterium</w:t>
      </w:r>
      <w:proofErr w:type="spellEnd"/>
      <w:r w:rsidRPr="00193302">
        <w:rPr>
          <w:rFonts w:eastAsia="MS Mincho" w:cs="Calibri"/>
          <w:color w:val="000000"/>
          <w:lang w:eastAsia="en-US"/>
        </w:rPr>
        <w:t xml:space="preserve">; </w:t>
      </w:r>
    </w:p>
    <w:p w14:paraId="74888FD8" w14:textId="2C65BFA0" w:rsidR="00193302" w:rsidRPr="00193302" w:rsidRDefault="00193302" w:rsidP="00193302">
      <w:pPr>
        <w:numPr>
          <w:ilvl w:val="0"/>
          <w:numId w:val="100"/>
        </w:numPr>
        <w:suppressAutoHyphens/>
        <w:autoSpaceDE w:val="0"/>
        <w:autoSpaceDN w:val="0"/>
        <w:adjustRightInd w:val="0"/>
        <w:spacing w:before="120" w:after="120"/>
        <w:rPr>
          <w:rFonts w:eastAsia="MS Mincho" w:cs="Calibri"/>
          <w:color w:val="000000"/>
          <w:lang w:eastAsia="en-US"/>
        </w:rPr>
      </w:pPr>
      <w:r w:rsidRPr="00193302">
        <w:rPr>
          <w:rFonts w:eastAsia="MS Mincho" w:cs="Calibri"/>
          <w:color w:val="000000"/>
          <w:lang w:eastAsia="en-US"/>
        </w:rPr>
        <w:t xml:space="preserve">w przypadku niezłożenia „Wykazu </w:t>
      </w:r>
      <w:r w:rsidR="00067BEC">
        <w:rPr>
          <w:rFonts w:eastAsia="MS Mincho" w:cs="Calibri"/>
          <w:color w:val="000000"/>
          <w:lang w:eastAsia="en-US"/>
        </w:rPr>
        <w:t xml:space="preserve">dodatkowego </w:t>
      </w:r>
      <w:r w:rsidRPr="00193302">
        <w:rPr>
          <w:rFonts w:eastAsia="MS Mincho" w:cs="Calibri"/>
          <w:color w:val="000000"/>
          <w:lang w:eastAsia="en-US"/>
        </w:rPr>
        <w:t xml:space="preserve">doświadczenia Personelu Kluczowego” (Załącznik nr 3A do SWZ) składanego na potwierdzenie doświadczenia w ramach kryterium „Dodatkowe doświadczenie Personelu Kluczowego” wraz z ofertą lub gdy wykaz ten będzie niekompletny, wykaz ten nie będzie podlegał uzupełnieniu na podstawie niniejszej SWZ oraz art. 128 ust. 1 ustawy </w:t>
      </w:r>
      <w:proofErr w:type="spellStart"/>
      <w:r w:rsidRPr="00193302">
        <w:rPr>
          <w:rFonts w:eastAsia="MS Mincho" w:cs="Calibri"/>
          <w:color w:val="000000"/>
          <w:lang w:eastAsia="en-US"/>
        </w:rPr>
        <w:t>Pzp</w:t>
      </w:r>
      <w:proofErr w:type="spellEnd"/>
      <w:r w:rsidRPr="00193302">
        <w:rPr>
          <w:rFonts w:eastAsia="MS Mincho" w:cs="Calibri"/>
          <w:color w:val="000000"/>
          <w:lang w:eastAsia="en-US"/>
        </w:rPr>
        <w:t xml:space="preserve">; </w:t>
      </w:r>
    </w:p>
    <w:p w14:paraId="360350EC" w14:textId="77777777" w:rsidR="00193302" w:rsidRPr="00193302" w:rsidRDefault="00193302" w:rsidP="00193302">
      <w:pPr>
        <w:numPr>
          <w:ilvl w:val="0"/>
          <w:numId w:val="100"/>
        </w:numPr>
        <w:suppressAutoHyphens/>
        <w:autoSpaceDE w:val="0"/>
        <w:autoSpaceDN w:val="0"/>
        <w:adjustRightInd w:val="0"/>
        <w:spacing w:before="120" w:after="120"/>
        <w:rPr>
          <w:rFonts w:eastAsia="MS Mincho" w:cs="Calibri"/>
          <w:color w:val="000000"/>
          <w:lang w:eastAsia="en-US"/>
        </w:rPr>
      </w:pPr>
      <w:r w:rsidRPr="00193302">
        <w:t xml:space="preserve">w przypadku niewykazania przez Wykonawcę w wykazie stanowiącym Załącznik nr 3A do SWZ dodatkowego doświadczenia Personelu Kluczowego w ramach danego </w:t>
      </w:r>
      <w:proofErr w:type="spellStart"/>
      <w:r w:rsidRPr="00193302">
        <w:t>podkryterium</w:t>
      </w:r>
      <w:proofErr w:type="spellEnd"/>
      <w:r w:rsidRPr="00193302">
        <w:t xml:space="preserve">, Wykonawca otrzyma odpowiednio 0 pkt za dane </w:t>
      </w:r>
      <w:proofErr w:type="spellStart"/>
      <w:r w:rsidRPr="00193302">
        <w:t>podkryterium</w:t>
      </w:r>
      <w:proofErr w:type="spellEnd"/>
      <w:r w:rsidRPr="00193302">
        <w:t>.</w:t>
      </w:r>
    </w:p>
    <w:p w14:paraId="0C6A8126" w14:textId="02593048" w:rsidR="0035426E" w:rsidRPr="0035426E" w:rsidRDefault="0035426E" w:rsidP="008E65AB">
      <w:pPr>
        <w:pStyle w:val="Akapitzlist"/>
        <w:widowControl w:val="0"/>
        <w:numPr>
          <w:ilvl w:val="1"/>
          <w:numId w:val="39"/>
        </w:numPr>
        <w:tabs>
          <w:tab w:val="left" w:pos="709"/>
        </w:tabs>
        <w:suppressAutoHyphens/>
        <w:spacing w:before="120" w:after="240"/>
        <w:ind w:left="567" w:hanging="567"/>
        <w:rPr>
          <w:b/>
          <w:bCs/>
        </w:rPr>
      </w:pPr>
      <w:r w:rsidRPr="0035426E">
        <w:rPr>
          <w:b/>
          <w:bCs/>
        </w:rPr>
        <w:t xml:space="preserve">Kryterium - </w:t>
      </w:r>
      <w:r w:rsidR="00830401">
        <w:rPr>
          <w:b/>
          <w:bCs/>
        </w:rPr>
        <w:t>Z</w:t>
      </w:r>
      <w:r w:rsidRPr="0035426E">
        <w:rPr>
          <w:b/>
          <w:bCs/>
        </w:rPr>
        <w:t>atrudnienie os</w:t>
      </w:r>
      <w:r w:rsidR="00DF52F4">
        <w:rPr>
          <w:b/>
          <w:bCs/>
        </w:rPr>
        <w:t>oby</w:t>
      </w:r>
      <w:r w:rsidRPr="0035426E">
        <w:rPr>
          <w:b/>
          <w:bCs/>
        </w:rPr>
        <w:t xml:space="preserve"> </w:t>
      </w:r>
      <w:r w:rsidR="004179B9">
        <w:rPr>
          <w:b/>
          <w:bCs/>
        </w:rPr>
        <w:t xml:space="preserve">z </w:t>
      </w:r>
      <w:r w:rsidRPr="0035426E">
        <w:rPr>
          <w:b/>
          <w:bCs/>
        </w:rPr>
        <w:t>niepełnosprawn</w:t>
      </w:r>
      <w:r w:rsidR="004179B9">
        <w:rPr>
          <w:b/>
          <w:bCs/>
        </w:rPr>
        <w:t>ością</w:t>
      </w:r>
      <w:r w:rsidRPr="0035426E">
        <w:rPr>
          <w:b/>
          <w:bCs/>
        </w:rPr>
        <w:t xml:space="preserve"> „AS” – waga </w:t>
      </w:r>
      <w:r w:rsidR="00460D13">
        <w:rPr>
          <w:b/>
          <w:bCs/>
        </w:rPr>
        <w:t>5</w:t>
      </w:r>
      <w:r w:rsidRPr="0035426E">
        <w:rPr>
          <w:b/>
          <w:bCs/>
        </w:rPr>
        <w:t>% (</w:t>
      </w:r>
      <w:r w:rsidR="00460D13">
        <w:rPr>
          <w:b/>
          <w:bCs/>
        </w:rPr>
        <w:t>5</w:t>
      </w:r>
      <w:r w:rsidRPr="0035426E">
        <w:rPr>
          <w:b/>
          <w:bCs/>
        </w:rPr>
        <w:t xml:space="preserve">% = </w:t>
      </w:r>
      <w:r w:rsidR="00460D13">
        <w:rPr>
          <w:b/>
          <w:bCs/>
        </w:rPr>
        <w:t>5</w:t>
      </w:r>
      <w:r w:rsidRPr="0035426E">
        <w:rPr>
          <w:b/>
          <w:bCs/>
        </w:rPr>
        <w:t xml:space="preserve"> pkt). </w:t>
      </w:r>
    </w:p>
    <w:p w14:paraId="6CE94DF8" w14:textId="138733CE" w:rsidR="0035426E" w:rsidRDefault="0035426E" w:rsidP="00CF6AB6">
      <w:pPr>
        <w:pStyle w:val="Akapitzlist"/>
        <w:widowControl w:val="0"/>
        <w:tabs>
          <w:tab w:val="left" w:pos="709"/>
        </w:tabs>
        <w:suppressAutoHyphens/>
        <w:spacing w:before="120" w:after="240"/>
        <w:ind w:left="567" w:firstLine="0"/>
      </w:pPr>
      <w:r>
        <w:t xml:space="preserve">Zamawiający przez osobę </w:t>
      </w:r>
      <w:r w:rsidR="00096480">
        <w:t>z nie</w:t>
      </w:r>
      <w:r>
        <w:t>pełnosprawn</w:t>
      </w:r>
      <w:r w:rsidR="00096480">
        <w:t>ością</w:t>
      </w:r>
      <w:r>
        <w:t xml:space="preserve"> rozumie – osobę spełniającą przesłanki statusu niepełnosprawności określone ustawą z dnia 27 sierpnia 1997 r. o rehabilitacji zawodowej i społecznej oraz zatrudnianiu osób niepełnosprawnych (t</w:t>
      </w:r>
      <w:r w:rsidR="00E54C63">
        <w:t>ekst jednolity</w:t>
      </w:r>
      <w:r>
        <w:t xml:space="preserve"> Dz</w:t>
      </w:r>
      <w:r w:rsidR="00D8175B">
        <w:t>iennik Ustaw</w:t>
      </w:r>
      <w:r>
        <w:t xml:space="preserve"> z 202</w:t>
      </w:r>
      <w:r w:rsidR="00DF52F4">
        <w:t>4</w:t>
      </w:r>
      <w:r>
        <w:t xml:space="preserve"> r. poz</w:t>
      </w:r>
      <w:r w:rsidR="00D8175B">
        <w:t>ycja</w:t>
      </w:r>
      <w:r>
        <w:t xml:space="preserve"> </w:t>
      </w:r>
      <w:r w:rsidR="00DF52F4">
        <w:t>44</w:t>
      </w:r>
      <w:r>
        <w:t>) lub we właściwych przepisach państw członkowskich Unii Europejskiej, Europejskiego Obszaru Gospodarczego lub państw, z którymi UE zawarła umowy o równym traktowaniu przedsiębiorców w dostępie do zamówień publicznych.</w:t>
      </w:r>
    </w:p>
    <w:p w14:paraId="5CDED100" w14:textId="44DB3423" w:rsidR="006F2336" w:rsidRDefault="0035426E" w:rsidP="00CF6AB6">
      <w:pPr>
        <w:pStyle w:val="Akapitzlist"/>
        <w:widowControl w:val="0"/>
        <w:tabs>
          <w:tab w:val="left" w:pos="709"/>
        </w:tabs>
        <w:suppressAutoHyphens/>
        <w:spacing w:before="120" w:after="120"/>
        <w:ind w:left="567" w:firstLine="0"/>
        <w:contextualSpacing/>
      </w:pPr>
      <w:r w:rsidRPr="00D42330">
        <w:rPr>
          <w:b/>
          <w:bCs/>
        </w:rPr>
        <w:t xml:space="preserve">W ramach niniejszego kryterium oceny ofert punktowane będzie zatrudnienie </w:t>
      </w:r>
      <w:r w:rsidR="00DF52F4">
        <w:rPr>
          <w:b/>
          <w:bCs/>
        </w:rPr>
        <w:t>jednej</w:t>
      </w:r>
      <w:r w:rsidR="00972570">
        <w:rPr>
          <w:b/>
          <w:bCs/>
        </w:rPr>
        <w:t xml:space="preserve"> </w:t>
      </w:r>
      <w:r w:rsidR="004179B9">
        <w:rPr>
          <w:b/>
          <w:bCs/>
        </w:rPr>
        <w:t>osoby z</w:t>
      </w:r>
      <w:r w:rsidR="00DF52F4">
        <w:rPr>
          <w:b/>
          <w:bCs/>
        </w:rPr>
        <w:t xml:space="preserve"> </w:t>
      </w:r>
      <w:r w:rsidR="001927BE">
        <w:rPr>
          <w:b/>
          <w:bCs/>
        </w:rPr>
        <w:t>niepełnosprawn</w:t>
      </w:r>
      <w:r w:rsidR="004179B9">
        <w:rPr>
          <w:b/>
          <w:bCs/>
        </w:rPr>
        <w:t>ością</w:t>
      </w:r>
      <w:r w:rsidR="001927BE">
        <w:rPr>
          <w:b/>
          <w:bCs/>
        </w:rPr>
        <w:t xml:space="preserve"> </w:t>
      </w:r>
      <w:r w:rsidRPr="00D42330">
        <w:rPr>
          <w:b/>
          <w:bCs/>
        </w:rPr>
        <w:t xml:space="preserve">do </w:t>
      </w:r>
      <w:r w:rsidR="001927BE" w:rsidRPr="001927BE">
        <w:rPr>
          <w:b/>
          <w:bCs/>
        </w:rPr>
        <w:t xml:space="preserve">realizacji </w:t>
      </w:r>
      <w:r w:rsidR="00460D13">
        <w:rPr>
          <w:b/>
          <w:bCs/>
        </w:rPr>
        <w:t xml:space="preserve">czynności związanych z </w:t>
      </w:r>
      <w:r w:rsidR="00425AA9">
        <w:rPr>
          <w:b/>
          <w:bCs/>
        </w:rPr>
        <w:t xml:space="preserve">realizacją Audytów </w:t>
      </w:r>
      <w:r w:rsidR="00097633">
        <w:rPr>
          <w:b/>
          <w:bCs/>
        </w:rPr>
        <w:t>lub Raportów</w:t>
      </w:r>
      <w:r w:rsidRPr="00F87684">
        <w:rPr>
          <w:b/>
          <w:bCs/>
        </w:rPr>
        <w:t xml:space="preserve">. </w:t>
      </w:r>
      <w:r>
        <w:t xml:space="preserve">Zatrudnienie </w:t>
      </w:r>
      <w:r w:rsidR="00387EAD">
        <w:t>to</w:t>
      </w:r>
      <w:r w:rsidR="006F2336">
        <w:t>:</w:t>
      </w:r>
    </w:p>
    <w:p w14:paraId="626E9E94" w14:textId="73D776FD" w:rsidR="006F2336" w:rsidRDefault="00F87684" w:rsidP="008E65AB">
      <w:pPr>
        <w:pStyle w:val="Akapitzlist"/>
        <w:widowControl w:val="0"/>
        <w:numPr>
          <w:ilvl w:val="0"/>
          <w:numId w:val="40"/>
        </w:numPr>
        <w:tabs>
          <w:tab w:val="left" w:pos="709"/>
        </w:tabs>
        <w:suppressAutoHyphens/>
        <w:spacing w:before="120" w:after="120"/>
        <w:contextualSpacing/>
      </w:pPr>
      <w:r>
        <w:t xml:space="preserve">musi trwać przez cały okres </w:t>
      </w:r>
      <w:r w:rsidR="004179B9">
        <w:t>obowiązywania Tur</w:t>
      </w:r>
      <w:r w:rsidR="00233D00">
        <w:t>y</w:t>
      </w:r>
      <w:r w:rsidR="004179B9">
        <w:t xml:space="preserve"> 1, Tury 2 oraz Tury 3</w:t>
      </w:r>
      <w:r w:rsidR="006F2336">
        <w:t>;</w:t>
      </w:r>
    </w:p>
    <w:p w14:paraId="4D6101A7" w14:textId="001A0DC4" w:rsidR="0035426E" w:rsidRDefault="0035426E" w:rsidP="008E65AB">
      <w:pPr>
        <w:pStyle w:val="Akapitzlist"/>
        <w:widowControl w:val="0"/>
        <w:numPr>
          <w:ilvl w:val="0"/>
          <w:numId w:val="40"/>
        </w:numPr>
        <w:tabs>
          <w:tab w:val="left" w:pos="709"/>
        </w:tabs>
        <w:suppressAutoHyphens/>
        <w:spacing w:before="120" w:after="120"/>
        <w:contextualSpacing/>
      </w:pPr>
      <w:r>
        <w:t>może mieć miejsce zarówno u Wykonawcy jak i Podwykonawcy.</w:t>
      </w:r>
    </w:p>
    <w:p w14:paraId="3C61F5CA" w14:textId="77777777" w:rsidR="00387EAD" w:rsidRPr="00387EAD" w:rsidRDefault="00C92F48" w:rsidP="00CF6AB6">
      <w:pPr>
        <w:pStyle w:val="Akapitzlist"/>
        <w:widowControl w:val="0"/>
        <w:tabs>
          <w:tab w:val="left" w:pos="709"/>
        </w:tabs>
        <w:suppressAutoHyphens/>
        <w:spacing w:before="240" w:after="120"/>
        <w:ind w:left="567" w:firstLine="0"/>
      </w:pPr>
      <w:r w:rsidRPr="00387EAD">
        <w:t xml:space="preserve">Uwaga: </w:t>
      </w:r>
    </w:p>
    <w:p w14:paraId="1B100157" w14:textId="548E8B9A" w:rsidR="00C92F48" w:rsidRPr="00387EAD" w:rsidRDefault="00A64791" w:rsidP="008E65AB">
      <w:pPr>
        <w:pStyle w:val="Akapitzlist"/>
        <w:widowControl w:val="0"/>
        <w:numPr>
          <w:ilvl w:val="0"/>
          <w:numId w:val="92"/>
        </w:numPr>
        <w:tabs>
          <w:tab w:val="left" w:pos="709"/>
        </w:tabs>
        <w:suppressAutoHyphens/>
        <w:spacing w:after="120"/>
      </w:pPr>
      <w:r w:rsidRPr="00387EAD">
        <w:lastRenderedPageBreak/>
        <w:t>Zamawiający</w:t>
      </w:r>
      <w:r w:rsidR="00C92F48" w:rsidRPr="00387EAD">
        <w:t xml:space="preserve"> nie będzie </w:t>
      </w:r>
      <w:r w:rsidRPr="00387EAD">
        <w:t>punktował</w:t>
      </w:r>
      <w:r w:rsidR="00C92F48" w:rsidRPr="00387EAD">
        <w:t xml:space="preserve"> </w:t>
      </w:r>
      <w:r w:rsidRPr="00387EAD">
        <w:t>w ramach tego kryterium osób oddelegowanych do realizacji czynności organizacyjno-administracyjnych np. do wystawiania faktur</w:t>
      </w:r>
      <w:r w:rsidR="00387EAD" w:rsidRPr="00387EAD">
        <w:t>;</w:t>
      </w:r>
    </w:p>
    <w:p w14:paraId="2126F5BF" w14:textId="286BF570" w:rsidR="00387EAD" w:rsidRPr="00387EAD" w:rsidRDefault="00387EAD" w:rsidP="008E65AB">
      <w:pPr>
        <w:pStyle w:val="Akapitzlist"/>
        <w:widowControl w:val="0"/>
        <w:numPr>
          <w:ilvl w:val="0"/>
          <w:numId w:val="92"/>
        </w:numPr>
        <w:tabs>
          <w:tab w:val="left" w:pos="709"/>
        </w:tabs>
        <w:suppressAutoHyphens/>
        <w:spacing w:after="120"/>
      </w:pPr>
      <w:r w:rsidRPr="00387EAD">
        <w:t>Osoba, o której mowa w niniejszym kryterium może zostać zatrudniona zarówno na podstawie umowy o pracę, jak również w oparciu o umowę cywilnoprawną np. umowę agencyjną, umowę zlecenie.</w:t>
      </w:r>
    </w:p>
    <w:p w14:paraId="1D894680" w14:textId="33EF845A" w:rsidR="0035426E" w:rsidRDefault="0035426E" w:rsidP="00CF6AB6">
      <w:pPr>
        <w:pStyle w:val="Akapitzlist"/>
        <w:widowControl w:val="0"/>
        <w:tabs>
          <w:tab w:val="left" w:pos="709"/>
        </w:tabs>
        <w:suppressAutoHyphens/>
        <w:spacing w:before="240" w:after="120"/>
        <w:ind w:left="567" w:firstLine="0"/>
      </w:pPr>
      <w:r>
        <w:t>Zamawiający przy ocenie weźmie pod uwagę osob</w:t>
      </w:r>
      <w:r w:rsidR="001927BE">
        <w:t>ę</w:t>
      </w:r>
      <w:r>
        <w:t xml:space="preserve"> </w:t>
      </w:r>
      <w:r w:rsidR="00BB5F88">
        <w:t xml:space="preserve">z </w:t>
      </w:r>
      <w:r w:rsidR="004F4EAD">
        <w:t>niepełnosprawn</w:t>
      </w:r>
      <w:r w:rsidR="00BB5F88">
        <w:t>ością</w:t>
      </w:r>
      <w:r>
        <w:t xml:space="preserve"> zatrudnion</w:t>
      </w:r>
      <w:r w:rsidR="001927BE">
        <w:t>ą</w:t>
      </w:r>
      <w:r>
        <w:t xml:space="preserve"> w </w:t>
      </w:r>
      <w:r w:rsidR="00387EAD">
        <w:t xml:space="preserve">wymiarze </w:t>
      </w:r>
      <w:r w:rsidR="00387EAD" w:rsidRPr="00387EAD">
        <w:rPr>
          <w:b/>
          <w:bCs/>
        </w:rPr>
        <w:t xml:space="preserve">co najmniej </w:t>
      </w:r>
      <w:r w:rsidR="00387EAD">
        <w:rPr>
          <w:b/>
          <w:bCs/>
        </w:rPr>
        <w:t xml:space="preserve">odpowiadającym </w:t>
      </w:r>
      <w:r w:rsidR="00387EAD" w:rsidRPr="00387EAD">
        <w:rPr>
          <w:b/>
          <w:bCs/>
        </w:rPr>
        <w:t>¼ etatu</w:t>
      </w:r>
      <w:r w:rsidR="00E55373" w:rsidRPr="00387EAD">
        <w:rPr>
          <w:b/>
          <w:bCs/>
        </w:rPr>
        <w:t>.</w:t>
      </w:r>
    </w:p>
    <w:p w14:paraId="36626661" w14:textId="4AEF33CC" w:rsidR="0035426E" w:rsidRPr="00C54EF8" w:rsidRDefault="0035426E" w:rsidP="00CF6AB6">
      <w:pPr>
        <w:pStyle w:val="Akapitzlist"/>
        <w:widowControl w:val="0"/>
        <w:tabs>
          <w:tab w:val="left" w:pos="709"/>
        </w:tabs>
        <w:suppressAutoHyphens/>
        <w:spacing w:before="120" w:after="240"/>
        <w:ind w:left="567" w:firstLine="0"/>
        <w:rPr>
          <w:b/>
          <w:bCs/>
        </w:rPr>
      </w:pPr>
      <w:r>
        <w:t>Jako realizację wymogu zatrudnienia do realizacji zamówienia os</w:t>
      </w:r>
      <w:r w:rsidR="001927BE">
        <w:t>oby</w:t>
      </w:r>
      <w:r>
        <w:t xml:space="preserve"> niepełnosprawn</w:t>
      </w:r>
      <w:r w:rsidR="001927BE">
        <w:t>ej</w:t>
      </w:r>
      <w:r>
        <w:t>, Zamawiający dopuszcza również oddelegowanie do realizacji zamówienia os</w:t>
      </w:r>
      <w:r w:rsidR="001927BE">
        <w:t>oby</w:t>
      </w:r>
      <w:r>
        <w:t xml:space="preserve"> niepełnosprawn</w:t>
      </w:r>
      <w:r w:rsidR="001927BE">
        <w:t>ej</w:t>
      </w:r>
      <w:r>
        <w:t xml:space="preserve"> zatrudnion</w:t>
      </w:r>
      <w:r w:rsidR="001927BE">
        <w:t>ej</w:t>
      </w:r>
      <w:r>
        <w:t xml:space="preserve"> już u Wykonawcy lub Podwykonawcy</w:t>
      </w:r>
      <w:r w:rsidR="001927BE">
        <w:t xml:space="preserve">, </w:t>
      </w:r>
      <w:r w:rsidR="001927BE" w:rsidRPr="00C54EF8">
        <w:rPr>
          <w:b/>
          <w:bCs/>
        </w:rPr>
        <w:t xml:space="preserve">pod warunkiem </w:t>
      </w:r>
      <w:r w:rsidR="004A6F17">
        <w:rPr>
          <w:b/>
          <w:bCs/>
        </w:rPr>
        <w:t xml:space="preserve">rzeczywistego </w:t>
      </w:r>
      <w:r w:rsidR="001927BE" w:rsidRPr="00C54EF8">
        <w:rPr>
          <w:b/>
          <w:bCs/>
        </w:rPr>
        <w:t>oddelegowania jej do realizacji przedmiotowego zamówienia</w:t>
      </w:r>
      <w:r w:rsidR="00634612">
        <w:rPr>
          <w:b/>
          <w:bCs/>
        </w:rPr>
        <w:t xml:space="preserve"> w wymiarze określonym </w:t>
      </w:r>
      <w:r w:rsidR="004A6F17">
        <w:rPr>
          <w:b/>
          <w:bCs/>
        </w:rPr>
        <w:t>wyżej</w:t>
      </w:r>
      <w:r w:rsidRPr="00C54EF8">
        <w:rPr>
          <w:b/>
          <w:bCs/>
        </w:rPr>
        <w:t>.</w:t>
      </w:r>
    </w:p>
    <w:p w14:paraId="77FE74D2" w14:textId="06CE4CDC" w:rsidR="0035426E" w:rsidRDefault="0035426E" w:rsidP="00CF6AB6">
      <w:pPr>
        <w:pStyle w:val="Akapitzlist"/>
        <w:widowControl w:val="0"/>
        <w:tabs>
          <w:tab w:val="left" w:pos="709"/>
        </w:tabs>
        <w:suppressAutoHyphens/>
        <w:spacing w:before="120" w:after="240"/>
        <w:ind w:left="567" w:firstLine="0"/>
      </w:pPr>
      <w:r>
        <w:t xml:space="preserve">Zamawiający dokona oceny niniejszego kryterium na podstawie oświadczenia Wykonawcy </w:t>
      </w:r>
      <w:r w:rsidRPr="0095217F">
        <w:t xml:space="preserve">złożonego w pkt </w:t>
      </w:r>
      <w:r w:rsidR="00A606AB" w:rsidRPr="0095217F">
        <w:t>2.2</w:t>
      </w:r>
      <w:r w:rsidR="007A1CC8" w:rsidRPr="0095217F">
        <w:t xml:space="preserve"> </w:t>
      </w:r>
      <w:r w:rsidR="006E6DCD" w:rsidRPr="0095217F">
        <w:t xml:space="preserve">Rozdziału </w:t>
      </w:r>
      <w:r w:rsidR="004C2126" w:rsidRPr="0095217F">
        <w:t>2</w:t>
      </w:r>
      <w:r w:rsidR="006E6DCD" w:rsidRPr="0095217F">
        <w:t xml:space="preserve"> </w:t>
      </w:r>
      <w:r w:rsidRPr="0095217F">
        <w:t>Formularza Oferty (</w:t>
      </w:r>
      <w:r w:rsidRPr="0095217F">
        <w:rPr>
          <w:b/>
          <w:bCs/>
        </w:rPr>
        <w:t>Załącznik</w:t>
      </w:r>
      <w:r w:rsidRPr="001927BE">
        <w:rPr>
          <w:b/>
          <w:bCs/>
        </w:rPr>
        <w:t xml:space="preserve"> nr </w:t>
      </w:r>
      <w:r w:rsidR="006E6DCD" w:rsidRPr="001927BE">
        <w:rPr>
          <w:b/>
          <w:bCs/>
        </w:rPr>
        <w:t>3</w:t>
      </w:r>
      <w:r w:rsidRPr="001927BE">
        <w:rPr>
          <w:b/>
          <w:bCs/>
        </w:rPr>
        <w:t xml:space="preserve"> do SWZ</w:t>
      </w:r>
      <w:r w:rsidRPr="006E6DCD">
        <w:t>).</w:t>
      </w:r>
      <w:r>
        <w:t xml:space="preserve"> </w:t>
      </w:r>
    </w:p>
    <w:p w14:paraId="5561F0F3" w14:textId="59087A1A" w:rsidR="00BC2E37" w:rsidRDefault="0035426E" w:rsidP="005D4166">
      <w:pPr>
        <w:pStyle w:val="Akapitzlist"/>
        <w:widowControl w:val="0"/>
        <w:tabs>
          <w:tab w:val="left" w:pos="709"/>
        </w:tabs>
        <w:suppressAutoHyphens/>
        <w:spacing w:after="240"/>
        <w:ind w:left="567" w:firstLine="0"/>
      </w:pPr>
      <w:r>
        <w:t>Zamawiający przyzna punkty w sposób określony w tabeli poniżej:</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Caption w:val="Tabela zawierająca punktację w kryterium aspekty społeczne – zatrudnienie osób niepełnosprawnych do wykonywania czynności w ramach realizacji zamówienia „"/>
        <w:tblDescription w:val="abela zawierająca sposób oceny i punktację w kryterium aspekty społeczne – zatrudnienie osób niepełnosprawnych"/>
      </w:tblPr>
      <w:tblGrid>
        <w:gridCol w:w="825"/>
        <w:gridCol w:w="6116"/>
        <w:gridCol w:w="2137"/>
      </w:tblGrid>
      <w:tr w:rsidR="00BF2A85" w:rsidRPr="00BF2A85" w14:paraId="7E9F2027" w14:textId="77777777" w:rsidTr="004875BA">
        <w:trPr>
          <w:trHeight w:val="315"/>
        </w:trPr>
        <w:tc>
          <w:tcPr>
            <w:tcW w:w="825" w:type="dxa"/>
            <w:shd w:val="clear" w:color="auto" w:fill="F2F2F2" w:themeFill="background1" w:themeFillShade="F2"/>
            <w:vAlign w:val="center"/>
            <w:hideMark/>
          </w:tcPr>
          <w:p w14:paraId="6F67BAFB" w14:textId="3736E63C" w:rsidR="00BF2A85" w:rsidRPr="00BF2A85" w:rsidRDefault="00BF2A85" w:rsidP="00251424">
            <w:pPr>
              <w:suppressAutoHyphens/>
              <w:spacing w:after="0" w:line="240" w:lineRule="auto"/>
              <w:ind w:left="-21" w:firstLine="0"/>
              <w:jc w:val="center"/>
              <w:textAlignment w:val="baseline"/>
              <w:rPr>
                <w:rFonts w:asciiTheme="minorHAnsi" w:hAnsiTheme="minorHAnsi" w:cstheme="minorHAnsi"/>
                <w:b/>
                <w:bCs/>
                <w:lang w:eastAsia="pl-PL"/>
              </w:rPr>
            </w:pPr>
            <w:r w:rsidRPr="00BF2A85">
              <w:rPr>
                <w:rFonts w:asciiTheme="minorHAnsi" w:hAnsiTheme="minorHAnsi" w:cstheme="minorHAnsi"/>
                <w:b/>
                <w:bCs/>
                <w:lang w:eastAsia="pl-PL"/>
              </w:rPr>
              <w:t>Lp.</w:t>
            </w:r>
          </w:p>
        </w:tc>
        <w:tc>
          <w:tcPr>
            <w:tcW w:w="6116" w:type="dxa"/>
            <w:shd w:val="clear" w:color="auto" w:fill="F2F2F2" w:themeFill="background1" w:themeFillShade="F2"/>
            <w:vAlign w:val="center"/>
            <w:hideMark/>
          </w:tcPr>
          <w:p w14:paraId="797D2BA3" w14:textId="77777777" w:rsidR="00BF2A85" w:rsidRPr="00BF2A85" w:rsidRDefault="00BF2A85" w:rsidP="00251424">
            <w:pPr>
              <w:suppressAutoHyphens/>
              <w:spacing w:after="0" w:line="240" w:lineRule="auto"/>
              <w:ind w:left="156" w:firstLine="0"/>
              <w:jc w:val="center"/>
              <w:textAlignment w:val="baseline"/>
              <w:rPr>
                <w:rFonts w:asciiTheme="minorHAnsi" w:hAnsiTheme="minorHAnsi" w:cstheme="minorHAnsi"/>
                <w:b/>
                <w:bCs/>
                <w:lang w:eastAsia="pl-PL"/>
              </w:rPr>
            </w:pPr>
            <w:r w:rsidRPr="00BF2A85">
              <w:rPr>
                <w:rFonts w:asciiTheme="minorHAnsi" w:hAnsiTheme="minorHAnsi" w:cstheme="minorHAnsi"/>
                <w:b/>
                <w:bCs/>
                <w:lang w:eastAsia="pl-PL"/>
              </w:rPr>
              <w:t>Opis kryterium</w:t>
            </w:r>
          </w:p>
        </w:tc>
        <w:tc>
          <w:tcPr>
            <w:tcW w:w="2137" w:type="dxa"/>
            <w:shd w:val="clear" w:color="auto" w:fill="F2F2F2" w:themeFill="background1" w:themeFillShade="F2"/>
            <w:hideMark/>
          </w:tcPr>
          <w:p w14:paraId="5200012D" w14:textId="77777777" w:rsidR="00BF2A85" w:rsidRPr="00BF2A85" w:rsidRDefault="00BF2A85" w:rsidP="00251424">
            <w:pPr>
              <w:suppressAutoHyphens/>
              <w:spacing w:after="0" w:line="240" w:lineRule="auto"/>
              <w:ind w:left="146" w:firstLine="0"/>
              <w:jc w:val="center"/>
              <w:textAlignment w:val="baseline"/>
              <w:rPr>
                <w:rFonts w:asciiTheme="minorHAnsi" w:hAnsiTheme="minorHAnsi" w:cstheme="minorHAnsi"/>
                <w:b/>
                <w:bCs/>
                <w:lang w:eastAsia="pl-PL"/>
              </w:rPr>
            </w:pPr>
            <w:r w:rsidRPr="00BF2A85">
              <w:rPr>
                <w:rFonts w:asciiTheme="minorHAnsi" w:hAnsiTheme="minorHAnsi" w:cstheme="minorHAnsi"/>
                <w:b/>
                <w:bCs/>
                <w:lang w:eastAsia="pl-PL"/>
              </w:rPr>
              <w:t>Liczba punktów</w:t>
            </w:r>
          </w:p>
          <w:p w14:paraId="653A0A04" w14:textId="77777777" w:rsidR="00BF2A85" w:rsidRPr="00BF2A85" w:rsidRDefault="00BF2A85" w:rsidP="00251424">
            <w:pPr>
              <w:suppressAutoHyphens/>
              <w:spacing w:after="0" w:line="240" w:lineRule="auto"/>
              <w:ind w:left="146" w:firstLine="0"/>
              <w:jc w:val="center"/>
              <w:textAlignment w:val="baseline"/>
              <w:rPr>
                <w:rFonts w:asciiTheme="minorHAnsi" w:hAnsiTheme="minorHAnsi" w:cstheme="minorHAnsi"/>
                <w:b/>
                <w:bCs/>
                <w:lang w:eastAsia="pl-PL"/>
              </w:rPr>
            </w:pPr>
          </w:p>
        </w:tc>
      </w:tr>
      <w:tr w:rsidR="00FF1908" w:rsidRPr="00BF2A85" w14:paraId="08064454" w14:textId="77777777" w:rsidTr="004875BA">
        <w:trPr>
          <w:trHeight w:val="240"/>
        </w:trPr>
        <w:tc>
          <w:tcPr>
            <w:tcW w:w="825" w:type="dxa"/>
            <w:shd w:val="clear" w:color="auto" w:fill="auto"/>
            <w:vAlign w:val="center"/>
          </w:tcPr>
          <w:p w14:paraId="39A17D2B" w14:textId="649EC6E3" w:rsidR="00FF1908" w:rsidRPr="00BF2A85" w:rsidRDefault="00FF1908" w:rsidP="00251424">
            <w:pPr>
              <w:suppressAutoHyphens/>
              <w:spacing w:after="0" w:line="240" w:lineRule="auto"/>
              <w:ind w:left="-21" w:firstLine="0"/>
              <w:jc w:val="center"/>
              <w:textAlignment w:val="baseline"/>
              <w:rPr>
                <w:rFonts w:asciiTheme="minorHAnsi" w:hAnsiTheme="minorHAnsi" w:cstheme="minorBidi"/>
                <w:lang w:eastAsia="pl-PL"/>
              </w:rPr>
            </w:pPr>
            <w:r w:rsidRPr="02A634CD">
              <w:rPr>
                <w:rFonts w:asciiTheme="minorHAnsi" w:hAnsiTheme="minorHAnsi" w:cstheme="minorBidi"/>
                <w:lang w:eastAsia="pl-PL"/>
              </w:rPr>
              <w:t>a</w:t>
            </w:r>
          </w:p>
        </w:tc>
        <w:tc>
          <w:tcPr>
            <w:tcW w:w="6116" w:type="dxa"/>
            <w:shd w:val="clear" w:color="auto" w:fill="auto"/>
            <w:vAlign w:val="center"/>
          </w:tcPr>
          <w:p w14:paraId="034B9DFC" w14:textId="3A40F12B" w:rsidR="00FF1908" w:rsidRPr="00BF2A85" w:rsidRDefault="00FF1908" w:rsidP="00251424">
            <w:pPr>
              <w:suppressAutoHyphens/>
              <w:spacing w:after="0" w:line="240" w:lineRule="auto"/>
              <w:ind w:left="156" w:firstLine="0"/>
              <w:jc w:val="center"/>
              <w:textAlignment w:val="baseline"/>
              <w:rPr>
                <w:rFonts w:asciiTheme="minorHAnsi" w:hAnsiTheme="minorHAnsi" w:cstheme="minorHAnsi"/>
                <w:lang w:eastAsia="pl-PL"/>
              </w:rPr>
            </w:pPr>
            <w:r>
              <w:rPr>
                <w:rFonts w:asciiTheme="minorHAnsi" w:hAnsiTheme="minorHAnsi" w:cstheme="minorHAnsi"/>
                <w:lang w:eastAsia="pl-PL"/>
              </w:rPr>
              <w:t>b</w:t>
            </w:r>
          </w:p>
        </w:tc>
        <w:tc>
          <w:tcPr>
            <w:tcW w:w="2137" w:type="dxa"/>
            <w:shd w:val="clear" w:color="auto" w:fill="auto"/>
            <w:vAlign w:val="center"/>
          </w:tcPr>
          <w:p w14:paraId="06F88B57" w14:textId="3F9EDD3D" w:rsidR="00FF1908" w:rsidRPr="00BF2A85" w:rsidRDefault="00FF1908" w:rsidP="00251424">
            <w:pPr>
              <w:suppressAutoHyphens/>
              <w:spacing w:after="0" w:line="240" w:lineRule="auto"/>
              <w:ind w:left="146" w:firstLine="0"/>
              <w:jc w:val="center"/>
              <w:textAlignment w:val="baseline"/>
              <w:rPr>
                <w:rFonts w:asciiTheme="minorHAnsi" w:hAnsiTheme="minorHAnsi" w:cstheme="minorBidi"/>
                <w:lang w:eastAsia="pl-PL"/>
              </w:rPr>
            </w:pPr>
            <w:r w:rsidRPr="02A634CD">
              <w:rPr>
                <w:rFonts w:asciiTheme="minorHAnsi" w:hAnsiTheme="minorHAnsi" w:cstheme="minorBidi"/>
                <w:lang w:eastAsia="pl-PL"/>
              </w:rPr>
              <w:t>c</w:t>
            </w:r>
          </w:p>
        </w:tc>
      </w:tr>
      <w:tr w:rsidR="00FF1908" w:rsidRPr="00BF2A85" w14:paraId="31F23983" w14:textId="77777777" w:rsidTr="004875BA">
        <w:trPr>
          <w:trHeight w:val="270"/>
        </w:trPr>
        <w:tc>
          <w:tcPr>
            <w:tcW w:w="825" w:type="dxa"/>
            <w:shd w:val="clear" w:color="auto" w:fill="auto"/>
            <w:vAlign w:val="center"/>
            <w:hideMark/>
          </w:tcPr>
          <w:p w14:paraId="73780C11" w14:textId="0DB96DEB" w:rsidR="00FF1908" w:rsidRPr="004875BA" w:rsidRDefault="00FF1908" w:rsidP="008E65AB">
            <w:pPr>
              <w:pStyle w:val="Akapitzlist"/>
              <w:numPr>
                <w:ilvl w:val="0"/>
                <w:numId w:val="52"/>
              </w:numPr>
              <w:suppressAutoHyphens/>
              <w:spacing w:after="0"/>
              <w:textAlignment w:val="baseline"/>
              <w:rPr>
                <w:rFonts w:asciiTheme="minorHAnsi" w:hAnsiTheme="minorHAnsi" w:cstheme="minorHAnsi"/>
                <w:lang w:eastAsia="pl-PL"/>
              </w:rPr>
            </w:pPr>
          </w:p>
        </w:tc>
        <w:tc>
          <w:tcPr>
            <w:tcW w:w="6116" w:type="dxa"/>
            <w:shd w:val="clear" w:color="auto" w:fill="auto"/>
            <w:vAlign w:val="center"/>
            <w:hideMark/>
          </w:tcPr>
          <w:p w14:paraId="25F8B6BC" w14:textId="77777777" w:rsidR="001927BE" w:rsidRPr="001927BE" w:rsidRDefault="001927BE" w:rsidP="008D4B9B">
            <w:pPr>
              <w:suppressAutoHyphens/>
              <w:spacing w:after="0"/>
              <w:ind w:left="156" w:firstLine="0"/>
              <w:textAlignment w:val="baseline"/>
              <w:rPr>
                <w:rFonts w:asciiTheme="minorHAnsi" w:hAnsiTheme="minorHAnsi" w:cstheme="minorHAnsi"/>
                <w:lang w:eastAsia="pl-PL"/>
              </w:rPr>
            </w:pPr>
            <w:r w:rsidRPr="001927BE">
              <w:rPr>
                <w:rFonts w:asciiTheme="minorHAnsi" w:hAnsiTheme="minorHAnsi" w:cstheme="minorHAnsi"/>
                <w:lang w:eastAsia="pl-PL"/>
              </w:rPr>
              <w:t>Brak zadeklarowania przez Wykonawcę zatrudnienia do</w:t>
            </w:r>
          </w:p>
          <w:p w14:paraId="5F73D6A6" w14:textId="41F81A6E" w:rsidR="00FF1908" w:rsidRPr="00BF2A85" w:rsidRDefault="001927BE" w:rsidP="008D4B9B">
            <w:pPr>
              <w:suppressAutoHyphens/>
              <w:spacing w:after="0"/>
              <w:ind w:left="156" w:firstLine="0"/>
              <w:textAlignment w:val="baseline"/>
              <w:rPr>
                <w:rFonts w:asciiTheme="minorHAnsi" w:hAnsiTheme="minorHAnsi" w:cstheme="minorHAnsi"/>
                <w:lang w:eastAsia="pl-PL"/>
              </w:rPr>
            </w:pPr>
            <w:r w:rsidRPr="001927BE">
              <w:rPr>
                <w:rFonts w:asciiTheme="minorHAnsi" w:hAnsiTheme="minorHAnsi" w:cstheme="minorHAnsi"/>
                <w:lang w:eastAsia="pl-PL"/>
              </w:rPr>
              <w:t xml:space="preserve">realizacji zamówienia osoby </w:t>
            </w:r>
            <w:r w:rsidR="00387EAD">
              <w:rPr>
                <w:rFonts w:asciiTheme="minorHAnsi" w:hAnsiTheme="minorHAnsi" w:cstheme="minorHAnsi"/>
                <w:lang w:eastAsia="pl-PL"/>
              </w:rPr>
              <w:t>z niepełnosprawnością</w:t>
            </w:r>
            <w:r w:rsidRPr="001927BE">
              <w:rPr>
                <w:rFonts w:asciiTheme="minorHAnsi" w:hAnsiTheme="minorHAnsi" w:cstheme="minorHAnsi"/>
                <w:lang w:eastAsia="pl-PL"/>
              </w:rPr>
              <w:t>.</w:t>
            </w:r>
          </w:p>
        </w:tc>
        <w:tc>
          <w:tcPr>
            <w:tcW w:w="2137" w:type="dxa"/>
            <w:shd w:val="clear" w:color="auto" w:fill="auto"/>
            <w:vAlign w:val="center"/>
            <w:hideMark/>
          </w:tcPr>
          <w:p w14:paraId="79FE7598" w14:textId="77777777" w:rsidR="00FF1908" w:rsidRPr="00BF2A85" w:rsidRDefault="00FF1908" w:rsidP="008D4B9B">
            <w:pPr>
              <w:suppressAutoHyphens/>
              <w:spacing w:after="0"/>
              <w:ind w:left="146" w:firstLine="0"/>
              <w:textAlignment w:val="baseline"/>
              <w:rPr>
                <w:rFonts w:asciiTheme="minorHAnsi" w:hAnsiTheme="minorHAnsi" w:cstheme="minorHAnsi"/>
                <w:lang w:eastAsia="pl-PL"/>
              </w:rPr>
            </w:pPr>
            <w:r w:rsidRPr="00BF2A85">
              <w:rPr>
                <w:rFonts w:asciiTheme="minorHAnsi" w:hAnsiTheme="minorHAnsi" w:cstheme="minorHAnsi"/>
                <w:lang w:eastAsia="pl-PL"/>
              </w:rPr>
              <w:t>0 punktów</w:t>
            </w:r>
          </w:p>
        </w:tc>
      </w:tr>
      <w:tr w:rsidR="001927BE" w:rsidRPr="00BF2A85" w14:paraId="1EBD7871" w14:textId="77777777">
        <w:trPr>
          <w:trHeight w:val="270"/>
        </w:trPr>
        <w:tc>
          <w:tcPr>
            <w:tcW w:w="825" w:type="dxa"/>
            <w:shd w:val="clear" w:color="auto" w:fill="auto"/>
          </w:tcPr>
          <w:p w14:paraId="349522A5" w14:textId="77777777" w:rsidR="001927BE" w:rsidRPr="004875BA" w:rsidRDefault="001927BE" w:rsidP="008E65AB">
            <w:pPr>
              <w:pStyle w:val="Akapitzlist"/>
              <w:numPr>
                <w:ilvl w:val="0"/>
                <w:numId w:val="52"/>
              </w:numPr>
              <w:suppressAutoHyphens/>
              <w:spacing w:after="0"/>
              <w:textAlignment w:val="baseline"/>
              <w:rPr>
                <w:rFonts w:asciiTheme="minorHAnsi" w:hAnsiTheme="minorHAnsi" w:cstheme="minorHAnsi"/>
                <w:lang w:eastAsia="pl-PL"/>
              </w:rPr>
            </w:pPr>
          </w:p>
        </w:tc>
        <w:tc>
          <w:tcPr>
            <w:tcW w:w="6116" w:type="dxa"/>
            <w:shd w:val="clear" w:color="auto" w:fill="auto"/>
          </w:tcPr>
          <w:p w14:paraId="585ED56D" w14:textId="660AF0B9" w:rsidR="008E65AB" w:rsidRPr="00E55373" w:rsidRDefault="008E65AB" w:rsidP="008D4B9B">
            <w:pPr>
              <w:suppressAutoHyphens/>
              <w:spacing w:after="0"/>
              <w:ind w:left="156" w:firstLine="0"/>
              <w:textAlignment w:val="baseline"/>
              <w:rPr>
                <w:rFonts w:asciiTheme="minorHAnsi" w:hAnsiTheme="minorHAnsi" w:cstheme="minorHAnsi"/>
                <w:lang w:eastAsia="pl-PL"/>
              </w:rPr>
            </w:pPr>
            <w:r>
              <w:rPr>
                <w:rFonts w:asciiTheme="minorHAnsi" w:hAnsiTheme="minorHAnsi" w:cstheme="minorHAnsi"/>
                <w:lang w:eastAsia="pl-PL"/>
              </w:rPr>
              <w:t>Za zatrudnienie</w:t>
            </w:r>
            <w:r w:rsidRPr="008E65AB">
              <w:rPr>
                <w:rFonts w:asciiTheme="minorHAnsi" w:hAnsiTheme="minorHAnsi" w:cstheme="minorHAnsi"/>
                <w:lang w:eastAsia="pl-PL"/>
              </w:rPr>
              <w:t xml:space="preserve"> przez cały okres obowiązywania Tury 1, Tury 2 oraz Tury 3 do realizacji czynności związanych z realizacją Audytów lub Raportów jedn</w:t>
            </w:r>
            <w:r>
              <w:rPr>
                <w:rFonts w:asciiTheme="minorHAnsi" w:hAnsiTheme="minorHAnsi" w:cstheme="minorHAnsi"/>
                <w:lang w:eastAsia="pl-PL"/>
              </w:rPr>
              <w:t>ej</w:t>
            </w:r>
            <w:r w:rsidRPr="008E65AB">
              <w:rPr>
                <w:rFonts w:asciiTheme="minorHAnsi" w:hAnsiTheme="minorHAnsi" w:cstheme="minorHAnsi"/>
                <w:lang w:eastAsia="pl-PL"/>
              </w:rPr>
              <w:t xml:space="preserve"> osob</w:t>
            </w:r>
            <w:r>
              <w:rPr>
                <w:rFonts w:asciiTheme="minorHAnsi" w:hAnsiTheme="minorHAnsi" w:cstheme="minorHAnsi"/>
                <w:lang w:eastAsia="pl-PL"/>
              </w:rPr>
              <w:t>y</w:t>
            </w:r>
            <w:r w:rsidRPr="008E65AB">
              <w:rPr>
                <w:rFonts w:asciiTheme="minorHAnsi" w:hAnsiTheme="minorHAnsi" w:cstheme="minorHAnsi"/>
                <w:lang w:eastAsia="pl-PL"/>
              </w:rPr>
              <w:t xml:space="preserve"> z niepełnosprawnością w wymiarze co najmniej </w:t>
            </w:r>
            <w:r w:rsidR="003B5402" w:rsidRPr="008E65AB">
              <w:rPr>
                <w:rFonts w:asciiTheme="minorHAnsi" w:hAnsiTheme="minorHAnsi" w:cstheme="minorHAnsi"/>
                <w:lang w:eastAsia="pl-PL"/>
              </w:rPr>
              <w:t xml:space="preserve">odpowiadającym </w:t>
            </w:r>
            <w:r w:rsidRPr="008E65AB">
              <w:rPr>
                <w:rFonts w:asciiTheme="minorHAnsi" w:hAnsiTheme="minorHAnsi" w:cstheme="minorHAnsi"/>
                <w:lang w:eastAsia="pl-PL"/>
              </w:rPr>
              <w:t>¼ etatu</w:t>
            </w:r>
            <w:r>
              <w:rPr>
                <w:rFonts w:asciiTheme="minorHAnsi" w:hAnsiTheme="minorHAnsi" w:cstheme="minorHAnsi"/>
                <w:lang w:eastAsia="pl-PL"/>
              </w:rPr>
              <w:t>.</w:t>
            </w:r>
          </w:p>
        </w:tc>
        <w:tc>
          <w:tcPr>
            <w:tcW w:w="2137" w:type="dxa"/>
            <w:shd w:val="clear" w:color="auto" w:fill="auto"/>
          </w:tcPr>
          <w:p w14:paraId="492EAD5C" w14:textId="55FB766F" w:rsidR="001927BE" w:rsidRPr="00BF2A85" w:rsidRDefault="008E65AB" w:rsidP="008D4B9B">
            <w:pPr>
              <w:suppressAutoHyphens/>
              <w:spacing w:after="0"/>
              <w:ind w:left="146" w:firstLine="0"/>
              <w:textAlignment w:val="baseline"/>
              <w:rPr>
                <w:rFonts w:asciiTheme="minorHAnsi" w:hAnsiTheme="minorHAnsi" w:cstheme="minorHAnsi"/>
                <w:lang w:eastAsia="pl-PL"/>
              </w:rPr>
            </w:pPr>
            <w:r>
              <w:rPr>
                <w:rFonts w:asciiTheme="minorHAnsi" w:hAnsiTheme="minorHAnsi" w:cstheme="minorHAnsi"/>
                <w:lang w:eastAsia="pl-PL"/>
              </w:rPr>
              <w:t xml:space="preserve">5 </w:t>
            </w:r>
            <w:r w:rsidR="003539FB">
              <w:rPr>
                <w:rFonts w:asciiTheme="minorHAnsi" w:hAnsiTheme="minorHAnsi" w:cstheme="minorHAnsi"/>
                <w:lang w:eastAsia="pl-PL"/>
              </w:rPr>
              <w:t>punkt</w:t>
            </w:r>
            <w:r>
              <w:rPr>
                <w:rFonts w:asciiTheme="minorHAnsi" w:hAnsiTheme="minorHAnsi" w:cstheme="minorHAnsi"/>
                <w:lang w:eastAsia="pl-PL"/>
              </w:rPr>
              <w:t>ów</w:t>
            </w:r>
            <w:r w:rsidR="003539FB">
              <w:rPr>
                <w:rFonts w:asciiTheme="minorHAnsi" w:hAnsiTheme="minorHAnsi" w:cstheme="minorHAnsi"/>
                <w:lang w:eastAsia="pl-PL"/>
              </w:rPr>
              <w:t xml:space="preserve"> </w:t>
            </w:r>
          </w:p>
        </w:tc>
      </w:tr>
    </w:tbl>
    <w:p w14:paraId="26EEF5BE" w14:textId="0E7DF30C" w:rsidR="0030354F" w:rsidRPr="00445F38" w:rsidRDefault="00940ED6" w:rsidP="0095217F">
      <w:pPr>
        <w:pStyle w:val="Akapitzlist"/>
        <w:widowControl w:val="0"/>
        <w:tabs>
          <w:tab w:val="left" w:pos="709"/>
          <w:tab w:val="left" w:leader="underscore" w:pos="8505"/>
        </w:tabs>
        <w:suppressAutoHyphens/>
        <w:spacing w:before="120" w:after="240"/>
        <w:ind w:left="567" w:firstLine="0"/>
        <w:rPr>
          <w:b/>
          <w:bCs/>
        </w:rPr>
      </w:pPr>
      <w:r w:rsidRPr="0048626B">
        <w:rPr>
          <w:b/>
          <w:bCs/>
        </w:rPr>
        <w:t>Uwaga:</w:t>
      </w:r>
      <w:r w:rsidR="001B6F7F" w:rsidRPr="0048626B">
        <w:rPr>
          <w:b/>
          <w:bCs/>
        </w:rPr>
        <w:t xml:space="preserve"> </w:t>
      </w:r>
      <w:r w:rsidRPr="0048626B">
        <w:rPr>
          <w:b/>
          <w:bCs/>
        </w:rPr>
        <w:t xml:space="preserve">W przypadku, gdy Wykonawca nie </w:t>
      </w:r>
      <w:r w:rsidR="0022799A" w:rsidRPr="0095217F">
        <w:rPr>
          <w:b/>
          <w:bCs/>
        </w:rPr>
        <w:t>za</w:t>
      </w:r>
      <w:r w:rsidRPr="0095217F">
        <w:rPr>
          <w:b/>
          <w:bCs/>
        </w:rPr>
        <w:t xml:space="preserve">deklaruje </w:t>
      </w:r>
      <w:r w:rsidR="0022799A" w:rsidRPr="0095217F">
        <w:rPr>
          <w:b/>
          <w:bCs/>
        </w:rPr>
        <w:t xml:space="preserve">w pkt </w:t>
      </w:r>
      <w:r w:rsidR="00A64791" w:rsidRPr="0095217F">
        <w:rPr>
          <w:b/>
          <w:bCs/>
        </w:rPr>
        <w:t>2</w:t>
      </w:r>
      <w:r w:rsidR="004C2126" w:rsidRPr="0095217F">
        <w:rPr>
          <w:b/>
          <w:bCs/>
        </w:rPr>
        <w:t>.</w:t>
      </w:r>
      <w:r w:rsidR="0048626B" w:rsidRPr="0095217F">
        <w:rPr>
          <w:b/>
          <w:bCs/>
        </w:rPr>
        <w:t>2</w:t>
      </w:r>
      <w:r w:rsidR="007A1CC8" w:rsidRPr="0095217F">
        <w:rPr>
          <w:b/>
          <w:bCs/>
        </w:rPr>
        <w:t xml:space="preserve"> </w:t>
      </w:r>
      <w:r w:rsidR="0022799A" w:rsidRPr="0095217F">
        <w:rPr>
          <w:b/>
          <w:bCs/>
        </w:rPr>
        <w:t xml:space="preserve">Rozdziału </w:t>
      </w:r>
      <w:r w:rsidR="004C2126" w:rsidRPr="0095217F">
        <w:rPr>
          <w:b/>
          <w:bCs/>
        </w:rPr>
        <w:t xml:space="preserve">2 </w:t>
      </w:r>
      <w:r w:rsidR="003C4B65" w:rsidRPr="0095217F">
        <w:rPr>
          <w:b/>
          <w:bCs/>
        </w:rPr>
        <w:t>Formularza</w:t>
      </w:r>
      <w:r w:rsidR="003C4B65" w:rsidRPr="0048626B">
        <w:rPr>
          <w:b/>
          <w:bCs/>
        </w:rPr>
        <w:t xml:space="preserve"> </w:t>
      </w:r>
      <w:r w:rsidR="0095217F">
        <w:rPr>
          <w:b/>
          <w:bCs/>
        </w:rPr>
        <w:t>O</w:t>
      </w:r>
      <w:r w:rsidR="003C4B65" w:rsidRPr="0048626B">
        <w:rPr>
          <w:b/>
          <w:bCs/>
        </w:rPr>
        <w:t xml:space="preserve">ferty </w:t>
      </w:r>
      <w:r w:rsidRPr="0048626B">
        <w:rPr>
          <w:b/>
          <w:bCs/>
        </w:rPr>
        <w:t xml:space="preserve">zatrudnienia </w:t>
      </w:r>
      <w:r w:rsidR="008E65AB">
        <w:rPr>
          <w:b/>
          <w:bCs/>
        </w:rPr>
        <w:t xml:space="preserve">jednej </w:t>
      </w:r>
      <w:r w:rsidRPr="0048626B">
        <w:rPr>
          <w:b/>
          <w:bCs/>
        </w:rPr>
        <w:t>osoby</w:t>
      </w:r>
      <w:r w:rsidR="00B8146D" w:rsidRPr="0048626B">
        <w:rPr>
          <w:b/>
          <w:bCs/>
        </w:rPr>
        <w:t xml:space="preserve"> </w:t>
      </w:r>
      <w:r w:rsidR="008E65AB">
        <w:rPr>
          <w:b/>
          <w:bCs/>
        </w:rPr>
        <w:t xml:space="preserve">z </w:t>
      </w:r>
      <w:r w:rsidR="00B8146D" w:rsidRPr="0048626B">
        <w:rPr>
          <w:b/>
          <w:bCs/>
        </w:rPr>
        <w:t>niepełnosprawn</w:t>
      </w:r>
      <w:r w:rsidR="008E65AB">
        <w:rPr>
          <w:b/>
          <w:bCs/>
        </w:rPr>
        <w:t>ością</w:t>
      </w:r>
      <w:r w:rsidR="00A64791" w:rsidRPr="0048626B">
        <w:rPr>
          <w:b/>
          <w:bCs/>
        </w:rPr>
        <w:t xml:space="preserve"> </w:t>
      </w:r>
      <w:r w:rsidR="0095217F">
        <w:rPr>
          <w:b/>
          <w:bCs/>
        </w:rPr>
        <w:t xml:space="preserve">lub </w:t>
      </w:r>
      <w:r w:rsidR="00A64791" w:rsidRPr="0048626B">
        <w:rPr>
          <w:b/>
          <w:bCs/>
        </w:rPr>
        <w:t xml:space="preserve">zrobi to w </w:t>
      </w:r>
      <w:r w:rsidR="00A64791" w:rsidRPr="00445F38">
        <w:rPr>
          <w:b/>
          <w:bCs/>
        </w:rPr>
        <w:t>sposób niejednoznaczny</w:t>
      </w:r>
      <w:r w:rsidR="003C4B65" w:rsidRPr="00445F38">
        <w:rPr>
          <w:b/>
          <w:bCs/>
        </w:rPr>
        <w:t xml:space="preserve">, </w:t>
      </w:r>
      <w:r w:rsidR="001B6F7F" w:rsidRPr="00445F38">
        <w:rPr>
          <w:b/>
          <w:bCs/>
        </w:rPr>
        <w:t xml:space="preserve">oferta </w:t>
      </w:r>
      <w:r w:rsidR="00087698" w:rsidRPr="00445F38">
        <w:rPr>
          <w:b/>
          <w:bCs/>
        </w:rPr>
        <w:t>Wykonawc</w:t>
      </w:r>
      <w:r w:rsidR="001B6F7F" w:rsidRPr="00445F38">
        <w:rPr>
          <w:b/>
          <w:bCs/>
        </w:rPr>
        <w:t>y w tym kryterium otrzyma 0 punktów.</w:t>
      </w:r>
    </w:p>
    <w:p w14:paraId="047EBC40" w14:textId="0230A185" w:rsidR="004E4879" w:rsidRDefault="004E4879" w:rsidP="008E65AB">
      <w:pPr>
        <w:pStyle w:val="Akapitzlist"/>
        <w:widowControl w:val="0"/>
        <w:numPr>
          <w:ilvl w:val="1"/>
          <w:numId w:val="39"/>
        </w:numPr>
        <w:tabs>
          <w:tab w:val="left" w:pos="709"/>
        </w:tabs>
        <w:suppressAutoHyphens/>
        <w:spacing w:before="120" w:after="240"/>
        <w:ind w:left="709" w:hanging="709"/>
      </w:pPr>
      <w:r w:rsidRPr="00010A0C">
        <w:t xml:space="preserve">Liczba punktów w kryterium </w:t>
      </w:r>
      <w:r w:rsidR="00F712CA">
        <w:t xml:space="preserve">„cena oferty” </w:t>
      </w:r>
      <w:r w:rsidRPr="00010A0C">
        <w:t>zostanie wyliczona z dokładnością do dwóch miejsc po przecinku.</w:t>
      </w:r>
    </w:p>
    <w:p w14:paraId="3A469F83" w14:textId="7B3B1C56" w:rsidR="00F504CB" w:rsidRPr="00A153EA" w:rsidRDefault="00F504CB" w:rsidP="008E65AB">
      <w:pPr>
        <w:pStyle w:val="Akapitzlist"/>
        <w:widowControl w:val="0"/>
        <w:numPr>
          <w:ilvl w:val="1"/>
          <w:numId w:val="39"/>
        </w:numPr>
        <w:tabs>
          <w:tab w:val="left" w:pos="709"/>
        </w:tabs>
        <w:suppressAutoHyphens/>
        <w:spacing w:before="120" w:after="240"/>
        <w:ind w:left="709" w:hanging="709"/>
      </w:pPr>
      <w:r w:rsidRPr="00A153EA">
        <w:t>Całkowita liczba punktów, jaką otrzyma dana oferta, zostanie obliczona wg poniższego wzoru:</w:t>
      </w:r>
    </w:p>
    <w:p w14:paraId="426227BA" w14:textId="18C5E9CD" w:rsidR="00F504CB" w:rsidRDefault="00F504CB" w:rsidP="00CF6AB6">
      <w:pPr>
        <w:pStyle w:val="Akapitzlist"/>
        <w:widowControl w:val="0"/>
        <w:tabs>
          <w:tab w:val="left" w:pos="709"/>
        </w:tabs>
        <w:suppressAutoHyphens/>
        <w:spacing w:before="120" w:after="240"/>
        <w:ind w:left="709" w:firstLine="0"/>
      </w:pPr>
      <w:r w:rsidRPr="00A153EA">
        <w:lastRenderedPageBreak/>
        <w:t xml:space="preserve">LP = C </w:t>
      </w:r>
      <w:r w:rsidR="00330339">
        <w:t>+</w:t>
      </w:r>
      <w:r w:rsidRPr="00A153EA">
        <w:t xml:space="preserve"> </w:t>
      </w:r>
      <w:r w:rsidR="00D32325">
        <w:t xml:space="preserve">D + </w:t>
      </w:r>
      <w:r w:rsidR="00AE67C1">
        <w:t>AS</w:t>
      </w:r>
    </w:p>
    <w:p w14:paraId="4A9ADAD1" w14:textId="77777777" w:rsidR="00F504CB" w:rsidRDefault="00F504CB" w:rsidP="00CF6AB6">
      <w:pPr>
        <w:pStyle w:val="Akapitzlist"/>
        <w:widowControl w:val="0"/>
        <w:tabs>
          <w:tab w:val="left" w:pos="709"/>
        </w:tabs>
        <w:suppressAutoHyphens/>
        <w:spacing w:before="120" w:after="240"/>
        <w:ind w:left="709" w:firstLine="0"/>
      </w:pPr>
      <w:r>
        <w:t>gdzie: LP – liczba punktów uzyskanych przez ofertę.</w:t>
      </w:r>
    </w:p>
    <w:p w14:paraId="31C9725F" w14:textId="77777777" w:rsidR="00F504CB" w:rsidRDefault="00F504CB" w:rsidP="00CF6AB6">
      <w:pPr>
        <w:pStyle w:val="Akapitzlist"/>
        <w:widowControl w:val="0"/>
        <w:tabs>
          <w:tab w:val="left" w:pos="709"/>
        </w:tabs>
        <w:suppressAutoHyphens/>
        <w:spacing w:before="120" w:after="240"/>
        <w:ind w:left="709" w:firstLine="0"/>
      </w:pPr>
      <w:r>
        <w:t>Najkorzystniejsza oferta może uzyskać maksymalnie 100 punktów.</w:t>
      </w:r>
    </w:p>
    <w:p w14:paraId="32E3FEEC" w14:textId="2B33ACDA" w:rsidR="004E4879" w:rsidRDefault="00B03A39" w:rsidP="008E65AB">
      <w:pPr>
        <w:pStyle w:val="Akapitzlist"/>
        <w:widowControl w:val="0"/>
        <w:numPr>
          <w:ilvl w:val="1"/>
          <w:numId w:val="39"/>
        </w:numPr>
        <w:tabs>
          <w:tab w:val="left" w:pos="709"/>
        </w:tabs>
        <w:suppressAutoHyphens/>
        <w:spacing w:before="120" w:after="240"/>
        <w:ind w:left="709" w:hanging="709"/>
      </w:pPr>
      <w:r w:rsidRPr="00010A0C">
        <w:t xml:space="preserve">Zamawiający udzieli zamówienia Wykonawcy, którego oferta odpowiadać będzie wszystkim wymaganiom przedstawionym w ustawie </w:t>
      </w:r>
      <w:proofErr w:type="spellStart"/>
      <w:r w:rsidRPr="00010A0C">
        <w:t>Pzp</w:t>
      </w:r>
      <w:proofErr w:type="spellEnd"/>
      <w:r w:rsidRPr="00010A0C">
        <w:t xml:space="preserve"> oraz w SWZ</w:t>
      </w:r>
      <w:r w:rsidR="00C52E9D">
        <w:t xml:space="preserve"> wraz z załącznikami</w:t>
      </w:r>
      <w:r w:rsidRPr="00010A0C">
        <w:t xml:space="preserve"> i zostanie oceniona jako najkorzystniejsza w oparciu o podane kryteri</w:t>
      </w:r>
      <w:r w:rsidR="00D324E3">
        <w:t>a</w:t>
      </w:r>
      <w:r w:rsidRPr="00010A0C">
        <w:t xml:space="preserve"> oceny ofert.</w:t>
      </w:r>
    </w:p>
    <w:p w14:paraId="21E7859F" w14:textId="3FD259A3" w:rsidR="00422E8E" w:rsidRDefault="00422E8E" w:rsidP="008E65AB">
      <w:pPr>
        <w:pStyle w:val="Akapitzlist"/>
        <w:widowControl w:val="0"/>
        <w:numPr>
          <w:ilvl w:val="1"/>
          <w:numId w:val="39"/>
        </w:numPr>
        <w:tabs>
          <w:tab w:val="left" w:pos="709"/>
        </w:tabs>
        <w:suppressAutoHyphens/>
        <w:spacing w:before="120" w:after="240"/>
        <w:ind w:left="709" w:hanging="709"/>
      </w:pPr>
      <w:r w:rsidRPr="00422E8E">
        <w:t xml:space="preserve">Jeżeli nie będzie można wybrać najkorzystniejszej oferty z uwagi na to, że dwie lub więcej ofert przedstawiają taki sam bilans ceny i innych kryteriów oceny ofert, Zamawiający wybiera spośród tych ofert ofertę, która otrzyma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t>
      </w:r>
      <w:r w:rsidR="363144D6">
        <w:t>W</w:t>
      </w:r>
      <w:r>
        <w:t>ykonawców</w:t>
      </w:r>
      <w:r w:rsidRPr="00422E8E">
        <w:t>, którzy złożyli te oferty, do złożenia w terminie określonym przez Zamawiającego ofert dodatkowych zawierających nową cenę.</w:t>
      </w:r>
    </w:p>
    <w:p w14:paraId="3ACE097E" w14:textId="4D22EA3B" w:rsidR="001360D9" w:rsidRPr="0018109E" w:rsidRDefault="004F4187" w:rsidP="00266D82">
      <w:pPr>
        <w:pStyle w:val="Nagwek2"/>
      </w:pPr>
      <w:bookmarkStart w:id="55" w:name="_Toc96430587"/>
      <w:r w:rsidRPr="00591894">
        <w:t>R</w:t>
      </w:r>
      <w:r w:rsidR="003F12BE" w:rsidRPr="00591894">
        <w:t xml:space="preserve">ozdział </w:t>
      </w:r>
      <w:r w:rsidR="00485595" w:rsidRPr="00591894">
        <w:t>2</w:t>
      </w:r>
      <w:r w:rsidR="00206D3E">
        <w:t>2</w:t>
      </w:r>
      <w:r w:rsidRPr="00591894">
        <w:t>.</w:t>
      </w:r>
      <w:r w:rsidR="00F504CB" w:rsidRPr="00591894">
        <w:t xml:space="preserve"> </w:t>
      </w:r>
      <w:r w:rsidRPr="00591894">
        <w:t>Informacje o formalnościach, jakie muszą zostać dopełnione po wyborze oferty w celu zawarcia umowy w sprawie zamówienia publicznego</w:t>
      </w:r>
      <w:bookmarkEnd w:id="55"/>
      <w:r>
        <w:t>.</w:t>
      </w:r>
    </w:p>
    <w:p w14:paraId="14928851" w14:textId="4CC1D374" w:rsidR="006912D9" w:rsidRDefault="00DB7B64" w:rsidP="008E65AB">
      <w:pPr>
        <w:pStyle w:val="Akapitzlist"/>
        <w:widowControl w:val="0"/>
        <w:numPr>
          <w:ilvl w:val="1"/>
          <w:numId w:val="41"/>
        </w:numPr>
        <w:suppressAutoHyphens/>
        <w:spacing w:before="120"/>
        <w:ind w:left="567" w:hanging="567"/>
      </w:pPr>
      <w:r w:rsidRPr="00DB7B64">
        <w:t xml:space="preserve">Niezwłocznie po wyborze najkorzystniejszej oferty Zamawiający, za pośrednictwem Platformy Zakupowej, przekaże równocześnie wszystkim </w:t>
      </w:r>
      <w:r w:rsidR="00804A53">
        <w:t>W</w:t>
      </w:r>
      <w:r w:rsidRPr="00DB7B64">
        <w:t xml:space="preserve">ykonawcom, którzy złożyli oferty, informacje, o których mowa w </w:t>
      </w:r>
      <w:r w:rsidR="00206D3E">
        <w:t>art.</w:t>
      </w:r>
      <w:r w:rsidRPr="00DB7B64">
        <w:t xml:space="preserve"> 253 ust</w:t>
      </w:r>
      <w:r w:rsidR="00206D3E">
        <w:t>.</w:t>
      </w:r>
      <w:r w:rsidRPr="00DB7B64">
        <w:t xml:space="preserve"> 1 p</w:t>
      </w:r>
      <w:r w:rsidR="00206D3E">
        <w:t>kt</w:t>
      </w:r>
      <w:r w:rsidRPr="00DB7B64">
        <w:t xml:space="preserve"> 1-2 ustawy </w:t>
      </w:r>
      <w:proofErr w:type="spellStart"/>
      <w:r w:rsidRPr="00DB7B64">
        <w:t>Pzp</w:t>
      </w:r>
      <w:proofErr w:type="spellEnd"/>
      <w:r w:rsidRPr="00DB7B64">
        <w:t xml:space="preserve">, a także udostępni na Platformie Zakupowej informacje, o których mowa w </w:t>
      </w:r>
      <w:r w:rsidR="00206D3E">
        <w:t>art.</w:t>
      </w:r>
      <w:r w:rsidRPr="00DB7B64">
        <w:t xml:space="preserve"> 253 ust</w:t>
      </w:r>
      <w:r w:rsidR="00206D3E">
        <w:t>.</w:t>
      </w:r>
      <w:r w:rsidRPr="00DB7B64">
        <w:t xml:space="preserve"> 1 p</w:t>
      </w:r>
      <w:r w:rsidR="00206D3E">
        <w:t>kt</w:t>
      </w:r>
      <w:r w:rsidRPr="00DB7B64">
        <w:t xml:space="preserve"> 1 ustawy </w:t>
      </w:r>
      <w:proofErr w:type="spellStart"/>
      <w:r w:rsidRPr="00DB7B64">
        <w:t>Pzp</w:t>
      </w:r>
      <w:proofErr w:type="spellEnd"/>
      <w:r w:rsidRPr="00DB7B64">
        <w:t>.</w:t>
      </w:r>
    </w:p>
    <w:p w14:paraId="7597D3E8" w14:textId="045E4FAE" w:rsidR="00950832" w:rsidRDefault="00950832" w:rsidP="008E65AB">
      <w:pPr>
        <w:pStyle w:val="Akapitzlist"/>
        <w:widowControl w:val="0"/>
        <w:numPr>
          <w:ilvl w:val="1"/>
          <w:numId w:val="41"/>
        </w:numPr>
        <w:suppressAutoHyphens/>
        <w:spacing w:before="120"/>
        <w:ind w:left="567" w:hanging="567"/>
      </w:pPr>
      <w:bookmarkStart w:id="56" w:name="_Hlk72492243"/>
      <w:r w:rsidRPr="00950832">
        <w:t xml:space="preserve">Z wybranym Wykonawcą Zamawiający podpisze </w:t>
      </w:r>
      <w:r w:rsidR="009B3C08">
        <w:t>u</w:t>
      </w:r>
      <w:r w:rsidRPr="00950832">
        <w:t xml:space="preserve">mowę </w:t>
      </w:r>
      <w:r w:rsidR="0005086E">
        <w:t xml:space="preserve">w sprawie </w:t>
      </w:r>
      <w:r w:rsidRPr="00950832">
        <w:t>zamówienia</w:t>
      </w:r>
      <w:r w:rsidR="00B24F69">
        <w:t xml:space="preserve"> publicznego</w:t>
      </w:r>
      <w:r w:rsidRPr="00950832">
        <w:t xml:space="preserve">, w terminie określonym w </w:t>
      </w:r>
      <w:r w:rsidR="006C3872">
        <w:t>art. 264</w:t>
      </w:r>
      <w:r w:rsidRPr="00950832">
        <w:t xml:space="preserve"> ust</w:t>
      </w:r>
      <w:r w:rsidR="00B14468">
        <w:t xml:space="preserve">. 1 </w:t>
      </w:r>
      <w:r w:rsidRPr="00950832">
        <w:t>ustawy</w:t>
      </w:r>
      <w:r w:rsidR="00001634">
        <w:t xml:space="preserve"> </w:t>
      </w:r>
      <w:proofErr w:type="spellStart"/>
      <w:r w:rsidR="00001634">
        <w:t>Pzp</w:t>
      </w:r>
      <w:proofErr w:type="spellEnd"/>
      <w:r w:rsidRPr="00950832">
        <w:t xml:space="preserve">, z uwzględnieniem </w:t>
      </w:r>
      <w:r w:rsidR="009314F3">
        <w:t>art.</w:t>
      </w:r>
      <w:r w:rsidRPr="00950832">
        <w:t xml:space="preserve"> 577 ustawy</w:t>
      </w:r>
      <w:r w:rsidR="00001634">
        <w:t xml:space="preserve"> </w:t>
      </w:r>
      <w:proofErr w:type="spellStart"/>
      <w:r w:rsidR="00001634">
        <w:t>Pzp</w:t>
      </w:r>
      <w:proofErr w:type="spellEnd"/>
      <w:r w:rsidR="00F504CB">
        <w:t xml:space="preserve"> bądź </w:t>
      </w:r>
      <w:r w:rsidR="009314F3">
        <w:t>art.</w:t>
      </w:r>
      <w:r w:rsidR="00F504CB">
        <w:t xml:space="preserve"> </w:t>
      </w:r>
      <w:r w:rsidR="009314F3">
        <w:t>264</w:t>
      </w:r>
      <w:r w:rsidR="00F504CB">
        <w:t xml:space="preserve"> ust</w:t>
      </w:r>
      <w:r w:rsidR="009314F3">
        <w:t>.</w:t>
      </w:r>
      <w:r w:rsidR="00F504CB">
        <w:t xml:space="preserve"> </w:t>
      </w:r>
      <w:r w:rsidR="009314F3">
        <w:t>2</w:t>
      </w:r>
      <w:r w:rsidR="00F504CB">
        <w:t xml:space="preserve"> p</w:t>
      </w:r>
      <w:r w:rsidR="009314F3">
        <w:t>kt</w:t>
      </w:r>
      <w:r w:rsidR="00CE2971">
        <w:t xml:space="preserve"> 1</w:t>
      </w:r>
      <w:r w:rsidR="00F504CB">
        <w:t xml:space="preserve"> </w:t>
      </w:r>
      <w:r w:rsidR="00CE2971">
        <w:t xml:space="preserve">lit. a) </w:t>
      </w:r>
      <w:r w:rsidR="00F504CB">
        <w:t xml:space="preserve">ustawy </w:t>
      </w:r>
      <w:proofErr w:type="spellStart"/>
      <w:r w:rsidR="00F504CB">
        <w:t>Pzp</w:t>
      </w:r>
      <w:proofErr w:type="spellEnd"/>
      <w:r w:rsidRPr="00950832">
        <w:t>.</w:t>
      </w:r>
    </w:p>
    <w:p w14:paraId="66397B39" w14:textId="4456634F" w:rsidR="001360D9" w:rsidRDefault="001F1A68" w:rsidP="008E65AB">
      <w:pPr>
        <w:pStyle w:val="Akapitzlist"/>
        <w:widowControl w:val="0"/>
        <w:numPr>
          <w:ilvl w:val="1"/>
          <w:numId w:val="41"/>
        </w:numPr>
        <w:suppressAutoHyphens/>
        <w:spacing w:before="120"/>
        <w:ind w:left="567" w:hanging="567"/>
      </w:pPr>
      <w:r w:rsidRPr="001F1A68">
        <w:t xml:space="preserve">Umowa w sprawie zamówienia publicznego zostanie zawarta z </w:t>
      </w:r>
      <w:r w:rsidR="00804A53">
        <w:t>W</w:t>
      </w:r>
      <w:r w:rsidR="00804A53" w:rsidRPr="001F1A68">
        <w:t>ykonawcą</w:t>
      </w:r>
      <w:r w:rsidRPr="001F1A68">
        <w:t xml:space="preserve">, którego oferta została oceniona jako najkorzystniejsza, w terminie </w:t>
      </w:r>
      <w:r>
        <w:t xml:space="preserve">i miejscu </w:t>
      </w:r>
      <w:r w:rsidRPr="001F1A68">
        <w:t>wskazanym przez Zamawiającego.</w:t>
      </w:r>
    </w:p>
    <w:p w14:paraId="21F2F484" w14:textId="14E4AE5B" w:rsidR="0098560F" w:rsidRPr="0098560F" w:rsidRDefault="0098560F" w:rsidP="008E65AB">
      <w:pPr>
        <w:pStyle w:val="Akapitzlist"/>
        <w:widowControl w:val="0"/>
        <w:numPr>
          <w:ilvl w:val="1"/>
          <w:numId w:val="41"/>
        </w:numPr>
        <w:suppressAutoHyphens/>
        <w:spacing w:before="120"/>
        <w:ind w:left="567" w:hanging="567"/>
      </w:pPr>
      <w:r w:rsidRPr="0098560F">
        <w:t xml:space="preserve">Przed </w:t>
      </w:r>
      <w:r w:rsidR="0021410B" w:rsidRPr="00BC78E7">
        <w:rPr>
          <w:b/>
          <w:bCs/>
        </w:rPr>
        <w:t>zawarciem</w:t>
      </w:r>
      <w:r w:rsidRPr="00BC78E7">
        <w:rPr>
          <w:b/>
          <w:bCs/>
        </w:rPr>
        <w:t xml:space="preserve"> </w:t>
      </w:r>
      <w:r w:rsidR="004F4187" w:rsidRPr="00BC78E7">
        <w:rPr>
          <w:b/>
          <w:bCs/>
        </w:rPr>
        <w:t>U</w:t>
      </w:r>
      <w:r w:rsidRPr="00BC78E7">
        <w:rPr>
          <w:b/>
          <w:bCs/>
        </w:rPr>
        <w:t xml:space="preserve">mowy </w:t>
      </w:r>
      <w:r w:rsidRPr="0098560F">
        <w:t>Wykonawca, którego oferta zostanie uznana za najkorzystniejszą:</w:t>
      </w:r>
    </w:p>
    <w:p w14:paraId="2251DC9A" w14:textId="672623F4" w:rsidR="00F365E5" w:rsidRDefault="00E55373" w:rsidP="008E65AB">
      <w:pPr>
        <w:pStyle w:val="Akapitzlist"/>
        <w:widowControl w:val="0"/>
        <w:numPr>
          <w:ilvl w:val="2"/>
          <w:numId w:val="41"/>
        </w:numPr>
        <w:tabs>
          <w:tab w:val="left" w:pos="1134"/>
        </w:tabs>
        <w:suppressAutoHyphens/>
        <w:spacing w:before="120"/>
        <w:ind w:left="1418" w:hanging="851"/>
      </w:pPr>
      <w:r w:rsidRPr="0098560F">
        <w:t>dostarczy</w:t>
      </w:r>
      <w:r>
        <w:t xml:space="preserve"> </w:t>
      </w:r>
      <w:r w:rsidR="00973DE7">
        <w:t>informacje niezbędne do uzupełnienia treści umowy</w:t>
      </w:r>
      <w:r w:rsidR="00BA21A3">
        <w:t>, np.</w:t>
      </w:r>
      <w:r w:rsidR="009162DC" w:rsidRPr="00A175C4">
        <w:rPr>
          <w:rFonts w:ascii="Palatino Linotype" w:eastAsia="Palatino Linotype" w:hAnsi="Palatino Linotype" w:cs="Palatino Linotype"/>
          <w:sz w:val="22"/>
          <w:szCs w:val="22"/>
          <w:lang w:eastAsia="pl-PL"/>
        </w:rPr>
        <w:t xml:space="preserve"> </w:t>
      </w:r>
      <w:r w:rsidR="009162DC" w:rsidRPr="009162DC">
        <w:t>imiona i nazwiska</w:t>
      </w:r>
      <w:r w:rsidR="00A175C4">
        <w:t xml:space="preserve"> </w:t>
      </w:r>
      <w:r w:rsidR="009162DC" w:rsidRPr="009162DC">
        <w:t xml:space="preserve">uprawnionych osób, które będą reprezentować Wykonawcę przy </w:t>
      </w:r>
      <w:r w:rsidR="009162DC" w:rsidRPr="009162DC">
        <w:lastRenderedPageBreak/>
        <w:t xml:space="preserve">podpisaniu umowy, </w:t>
      </w:r>
      <w:r w:rsidR="009162DC">
        <w:t xml:space="preserve">osoby do komunikacji </w:t>
      </w:r>
      <w:r w:rsidR="009162DC" w:rsidRPr="009162DC">
        <w:t>itp.</w:t>
      </w:r>
      <w:r w:rsidR="00973DE7">
        <w:t>;</w:t>
      </w:r>
      <w:r w:rsidR="0098560F">
        <w:tab/>
      </w:r>
    </w:p>
    <w:p w14:paraId="09B5EC3A" w14:textId="7125884F" w:rsidR="00825195" w:rsidRPr="002E413E" w:rsidRDefault="00E55373" w:rsidP="008E65AB">
      <w:pPr>
        <w:pStyle w:val="Akapitzlist"/>
        <w:widowControl w:val="0"/>
        <w:numPr>
          <w:ilvl w:val="2"/>
          <w:numId w:val="41"/>
        </w:numPr>
        <w:tabs>
          <w:tab w:val="left" w:pos="1134"/>
        </w:tabs>
        <w:suppressAutoHyphens/>
        <w:spacing w:before="120"/>
        <w:ind w:left="1418" w:hanging="851"/>
      </w:pPr>
      <w:r w:rsidRPr="00185527">
        <w:t xml:space="preserve">dostarczy </w:t>
      </w:r>
      <w:r w:rsidR="00825195" w:rsidRPr="00185527">
        <w:t>pełnomocnictwo dla osób podpisujących umowę, jeśli ich umocowanie do podpisania umowy nie wynika z dokumentów załączonych do oferty;</w:t>
      </w:r>
    </w:p>
    <w:p w14:paraId="0E96C6C8" w14:textId="29434953" w:rsidR="000266F9" w:rsidRPr="002E413E" w:rsidRDefault="000A5D57" w:rsidP="008E65AB">
      <w:pPr>
        <w:pStyle w:val="Akapitzlist"/>
        <w:widowControl w:val="0"/>
        <w:numPr>
          <w:ilvl w:val="2"/>
          <w:numId w:val="41"/>
        </w:numPr>
        <w:tabs>
          <w:tab w:val="left" w:pos="1134"/>
        </w:tabs>
        <w:suppressAutoHyphens/>
        <w:spacing w:before="120"/>
        <w:ind w:left="1418" w:hanging="851"/>
      </w:pPr>
      <w:r w:rsidRPr="00185527">
        <w:t xml:space="preserve">jeżeli zostanie wybrana oferta konsorcjum, Zamawiający może zażądać przed </w:t>
      </w:r>
      <w:r w:rsidR="0021410B" w:rsidRPr="00185527">
        <w:t>zawarciem</w:t>
      </w:r>
      <w:r w:rsidRPr="00185527">
        <w:t xml:space="preserve"> umowy, przedłożenia kopii umowy regulującej współpracę </w:t>
      </w:r>
      <w:r w:rsidR="00804A53" w:rsidRPr="00185527">
        <w:t>W</w:t>
      </w:r>
      <w:r w:rsidRPr="00185527">
        <w:t xml:space="preserve">ykonawców tworzących konsorcjum. </w:t>
      </w:r>
      <w:r w:rsidR="00747A32" w:rsidRPr="00185527">
        <w:t>Z treści powyższej umowy powinny w szczególności wynikać: zasady współdziałania, zakres współuczestnictwa i podział obowiązków Wykonawców w wykonaniu przedmiotu zamówienia</w:t>
      </w:r>
      <w:r w:rsidR="00B470AD" w:rsidRPr="00185527">
        <w:t>;</w:t>
      </w:r>
    </w:p>
    <w:p w14:paraId="5B84073D" w14:textId="77777777" w:rsidR="003B5402" w:rsidRDefault="00E55373" w:rsidP="008E65AB">
      <w:pPr>
        <w:pStyle w:val="Akapitzlist"/>
        <w:widowControl w:val="0"/>
        <w:numPr>
          <w:ilvl w:val="2"/>
          <w:numId w:val="41"/>
        </w:numPr>
        <w:tabs>
          <w:tab w:val="left" w:pos="1134"/>
        </w:tabs>
        <w:suppressAutoHyphens/>
        <w:spacing w:before="120"/>
        <w:ind w:left="1418" w:hanging="851"/>
      </w:pPr>
      <w:r w:rsidRPr="00185527">
        <w:t xml:space="preserve">wniesie </w:t>
      </w:r>
      <w:r w:rsidR="00951D1F" w:rsidRPr="00185527">
        <w:t>zabezpieczenie należytego wykonania Umowy</w:t>
      </w:r>
      <w:r w:rsidR="003B5402">
        <w:t>;</w:t>
      </w:r>
    </w:p>
    <w:p w14:paraId="4640C29C" w14:textId="7557EA1D" w:rsidR="00951D1F" w:rsidRPr="00422E8E" w:rsidRDefault="003B5402" w:rsidP="008E65AB">
      <w:pPr>
        <w:pStyle w:val="Akapitzlist"/>
        <w:widowControl w:val="0"/>
        <w:numPr>
          <w:ilvl w:val="2"/>
          <w:numId w:val="41"/>
        </w:numPr>
        <w:tabs>
          <w:tab w:val="left" w:pos="1134"/>
        </w:tabs>
        <w:suppressAutoHyphens/>
        <w:spacing w:before="120"/>
        <w:ind w:left="1418" w:hanging="851"/>
      </w:pPr>
      <w:r>
        <w:t xml:space="preserve">przedstawienia przez </w:t>
      </w:r>
      <w:r w:rsidR="00BF1854">
        <w:t>Wykonawcę kopii doku</w:t>
      </w:r>
      <w:r w:rsidR="00302951">
        <w:t>ment</w:t>
      </w:r>
      <w:r w:rsidR="00A90FFC">
        <w:t>u</w:t>
      </w:r>
      <w:r w:rsidR="00302951">
        <w:t xml:space="preserve"> potwierdzając</w:t>
      </w:r>
      <w:r w:rsidR="00A90FFC">
        <w:t>ego</w:t>
      </w:r>
      <w:r w:rsidR="00302951">
        <w:t xml:space="preserve"> uprawnienia </w:t>
      </w:r>
      <w:r w:rsidR="00302951" w:rsidRPr="00302951">
        <w:t>budowlane do projektowania bez ograniczeń w specjalności architektonicznej</w:t>
      </w:r>
      <w:r w:rsidR="001A4903">
        <w:t xml:space="preserve"> architekta wykazane w wykazie osób na potwierdzenie warunku udziału w</w:t>
      </w:r>
      <w:r w:rsidR="00B51383">
        <w:t xml:space="preserve"> postępowaniu,</w:t>
      </w:r>
      <w:r w:rsidR="001A4903">
        <w:t xml:space="preserve"> </w:t>
      </w:r>
      <w:r w:rsidR="00470324">
        <w:t>o którym mowa w Rozdziale 7 pkt 7.1.3.1 SWZ</w:t>
      </w:r>
      <w:r w:rsidR="00961AE4">
        <w:t xml:space="preserve"> lub zaświadczenie o wpisie do </w:t>
      </w:r>
      <w:r w:rsidR="005F4F05">
        <w:t>c</w:t>
      </w:r>
      <w:r w:rsidR="005F4F05" w:rsidRPr="005F4F05">
        <w:t>entralny rejestr osób posiadających uprawnienia budowlane</w:t>
      </w:r>
      <w:r w:rsidR="00951D1F" w:rsidRPr="00185527">
        <w:t>.</w:t>
      </w:r>
    </w:p>
    <w:bookmarkEnd w:id="56"/>
    <w:p w14:paraId="580BE5D4" w14:textId="7E4B39D0" w:rsidR="00636FC4" w:rsidRPr="00636FC4" w:rsidRDefault="00636FC4" w:rsidP="00636FC4">
      <w:pPr>
        <w:pStyle w:val="Akapitzlist"/>
        <w:widowControl w:val="0"/>
        <w:numPr>
          <w:ilvl w:val="1"/>
          <w:numId w:val="41"/>
        </w:numPr>
        <w:tabs>
          <w:tab w:val="left" w:pos="1134"/>
        </w:tabs>
        <w:suppressAutoHyphens/>
        <w:spacing w:before="120"/>
        <w:ind w:left="567" w:hanging="567"/>
        <w:rPr>
          <w:b/>
          <w:bCs/>
        </w:rPr>
      </w:pPr>
      <w:r w:rsidRPr="00636FC4">
        <w:rPr>
          <w:b/>
          <w:bCs/>
        </w:rPr>
        <w:t>Wykonawca przed zawarciem Umowy podda się Zamawiającemu weryfikacji wdrożenia przez Wykonawcę odpowiednich środków technicznych i organizacyjnych, zgodnych z przepisami o ochronie danych osobowych i chroniących prawa osób, których dane dotyczą. Weryfikacja ta na tym etapie prowadzonego postępowania odbędzie się na podstawie ankiety stanowiącej Załącznik nr 13 do SWZ.</w:t>
      </w:r>
    </w:p>
    <w:p w14:paraId="1E4D6B15" w14:textId="77BE3BE0" w:rsidR="002D61B0" w:rsidRPr="000266F9" w:rsidRDefault="001B2D31" w:rsidP="008E65AB">
      <w:pPr>
        <w:pStyle w:val="Akapitzlist"/>
        <w:widowControl w:val="0"/>
        <w:numPr>
          <w:ilvl w:val="1"/>
          <w:numId w:val="41"/>
        </w:numPr>
        <w:tabs>
          <w:tab w:val="left" w:pos="1134"/>
        </w:tabs>
        <w:suppressAutoHyphens/>
        <w:spacing w:before="120"/>
        <w:ind w:left="567" w:hanging="567"/>
      </w:pPr>
      <w:r w:rsidRPr="001B2D31">
        <w:t xml:space="preserve">Jeżeli Wykonawca, którego oferta została wybrana jako najkorzystniejsza, uchyla się od zawarcia Umowy w sprawie zamówienia publicznego lub nie wniesie zabezpieczenia należytego wykonania Umowy, Zamawiający dokona ponownego badania i oceny </w:t>
      </w:r>
      <w:r w:rsidR="002D7ABC">
        <w:t>ofert</w:t>
      </w:r>
      <w:r w:rsidR="006960DF">
        <w:t xml:space="preserve"> </w:t>
      </w:r>
      <w:r w:rsidRPr="001B2D31">
        <w:t>spośród ofert pozostałych w postępowaniu Wykonawców albo unieważni postępowanie.</w:t>
      </w:r>
    </w:p>
    <w:p w14:paraId="6C30D21B" w14:textId="4698EB84" w:rsidR="007655C8" w:rsidRPr="004F4187" w:rsidRDefault="007655C8" w:rsidP="00266D82">
      <w:pPr>
        <w:pStyle w:val="Nagwek2"/>
      </w:pPr>
      <w:bookmarkStart w:id="57" w:name="_Toc96430588"/>
      <w:r w:rsidRPr="004F4187">
        <w:t xml:space="preserve">Rozdział </w:t>
      </w:r>
      <w:r w:rsidR="00485595" w:rsidRPr="004F4187">
        <w:t>2</w:t>
      </w:r>
      <w:r w:rsidR="00222497">
        <w:t>3</w:t>
      </w:r>
      <w:r w:rsidR="004F4187">
        <w:t>. P</w:t>
      </w:r>
      <w:r w:rsidR="004F4187" w:rsidRPr="004F4187">
        <w:t>rojektowane postanowienia umowy w sprawie zamówienia publicznego, które</w:t>
      </w:r>
      <w:r w:rsidR="00C63A47" w:rsidRPr="004F4187">
        <w:t xml:space="preserve"> </w:t>
      </w:r>
      <w:r w:rsidR="004F4187" w:rsidRPr="004F4187">
        <w:t>zostaną wprowadzone do umowy w sprawie zamówienia publicznego</w:t>
      </w:r>
      <w:bookmarkEnd w:id="57"/>
      <w:r w:rsidR="669D2482">
        <w:t>.</w:t>
      </w:r>
    </w:p>
    <w:p w14:paraId="0D823053" w14:textId="77777777" w:rsidR="00636FC4" w:rsidRPr="00636FC4" w:rsidRDefault="00636FC4" w:rsidP="00636FC4">
      <w:pPr>
        <w:pStyle w:val="Akapitzlist"/>
        <w:widowControl w:val="0"/>
        <w:numPr>
          <w:ilvl w:val="0"/>
          <w:numId w:val="18"/>
        </w:numPr>
        <w:suppressAutoHyphens/>
        <w:spacing w:before="120"/>
        <w:rPr>
          <w:vanish/>
        </w:rPr>
      </w:pPr>
    </w:p>
    <w:p w14:paraId="383CEC5C" w14:textId="77777777" w:rsidR="00636FC4" w:rsidRPr="00636FC4" w:rsidRDefault="00636FC4" w:rsidP="00636FC4">
      <w:pPr>
        <w:pStyle w:val="Akapitzlist"/>
        <w:widowControl w:val="0"/>
        <w:numPr>
          <w:ilvl w:val="0"/>
          <w:numId w:val="18"/>
        </w:numPr>
        <w:suppressAutoHyphens/>
        <w:spacing w:before="120"/>
        <w:rPr>
          <w:vanish/>
        </w:rPr>
      </w:pPr>
    </w:p>
    <w:p w14:paraId="1A4FE9D2" w14:textId="77777777" w:rsidR="00636FC4" w:rsidRPr="00636FC4" w:rsidRDefault="00636FC4" w:rsidP="00636FC4">
      <w:pPr>
        <w:pStyle w:val="Akapitzlist"/>
        <w:widowControl w:val="0"/>
        <w:numPr>
          <w:ilvl w:val="0"/>
          <w:numId w:val="18"/>
        </w:numPr>
        <w:suppressAutoHyphens/>
        <w:spacing w:before="120"/>
        <w:rPr>
          <w:vanish/>
        </w:rPr>
      </w:pPr>
    </w:p>
    <w:p w14:paraId="0A7CBCCC" w14:textId="77777777" w:rsidR="00636FC4" w:rsidRPr="00636FC4" w:rsidRDefault="00636FC4" w:rsidP="00636FC4">
      <w:pPr>
        <w:pStyle w:val="Akapitzlist"/>
        <w:widowControl w:val="0"/>
        <w:numPr>
          <w:ilvl w:val="0"/>
          <w:numId w:val="18"/>
        </w:numPr>
        <w:suppressAutoHyphens/>
        <w:spacing w:before="120"/>
        <w:rPr>
          <w:vanish/>
        </w:rPr>
      </w:pPr>
    </w:p>
    <w:p w14:paraId="7CEED7FF" w14:textId="77777777" w:rsidR="00636FC4" w:rsidRPr="00636FC4" w:rsidRDefault="00636FC4" w:rsidP="00636FC4">
      <w:pPr>
        <w:pStyle w:val="Akapitzlist"/>
        <w:widowControl w:val="0"/>
        <w:numPr>
          <w:ilvl w:val="0"/>
          <w:numId w:val="18"/>
        </w:numPr>
        <w:suppressAutoHyphens/>
        <w:spacing w:before="120"/>
        <w:rPr>
          <w:vanish/>
        </w:rPr>
      </w:pPr>
    </w:p>
    <w:p w14:paraId="6C2FF54C" w14:textId="77777777" w:rsidR="00636FC4" w:rsidRPr="00636FC4" w:rsidRDefault="00636FC4" w:rsidP="00636FC4">
      <w:pPr>
        <w:pStyle w:val="Akapitzlist"/>
        <w:widowControl w:val="0"/>
        <w:numPr>
          <w:ilvl w:val="0"/>
          <w:numId w:val="18"/>
        </w:numPr>
        <w:suppressAutoHyphens/>
        <w:spacing w:before="120"/>
        <w:rPr>
          <w:vanish/>
        </w:rPr>
      </w:pPr>
    </w:p>
    <w:p w14:paraId="3595D912" w14:textId="77777777" w:rsidR="00636FC4" w:rsidRPr="00636FC4" w:rsidRDefault="00636FC4" w:rsidP="00636FC4">
      <w:pPr>
        <w:pStyle w:val="Akapitzlist"/>
        <w:widowControl w:val="0"/>
        <w:numPr>
          <w:ilvl w:val="0"/>
          <w:numId w:val="18"/>
        </w:numPr>
        <w:suppressAutoHyphens/>
        <w:spacing w:before="120"/>
        <w:rPr>
          <w:vanish/>
        </w:rPr>
      </w:pPr>
    </w:p>
    <w:p w14:paraId="572F5163" w14:textId="77777777" w:rsidR="00636FC4" w:rsidRPr="00636FC4" w:rsidRDefault="00636FC4" w:rsidP="00636FC4">
      <w:pPr>
        <w:pStyle w:val="Akapitzlist"/>
        <w:widowControl w:val="0"/>
        <w:numPr>
          <w:ilvl w:val="0"/>
          <w:numId w:val="18"/>
        </w:numPr>
        <w:suppressAutoHyphens/>
        <w:spacing w:before="120"/>
        <w:rPr>
          <w:vanish/>
        </w:rPr>
      </w:pPr>
    </w:p>
    <w:p w14:paraId="6305328C" w14:textId="77777777" w:rsidR="00636FC4" w:rsidRPr="00636FC4" w:rsidRDefault="00636FC4" w:rsidP="00636FC4">
      <w:pPr>
        <w:pStyle w:val="Akapitzlist"/>
        <w:widowControl w:val="0"/>
        <w:numPr>
          <w:ilvl w:val="0"/>
          <w:numId w:val="18"/>
        </w:numPr>
        <w:suppressAutoHyphens/>
        <w:spacing w:before="120"/>
        <w:rPr>
          <w:vanish/>
        </w:rPr>
      </w:pPr>
    </w:p>
    <w:p w14:paraId="6306DB3C" w14:textId="77777777" w:rsidR="00636FC4" w:rsidRPr="00636FC4" w:rsidRDefault="00636FC4" w:rsidP="00636FC4">
      <w:pPr>
        <w:pStyle w:val="Akapitzlist"/>
        <w:widowControl w:val="0"/>
        <w:numPr>
          <w:ilvl w:val="0"/>
          <w:numId w:val="18"/>
        </w:numPr>
        <w:suppressAutoHyphens/>
        <w:spacing w:before="120"/>
        <w:rPr>
          <w:vanish/>
        </w:rPr>
      </w:pPr>
    </w:p>
    <w:p w14:paraId="684E0782" w14:textId="77777777" w:rsidR="00636FC4" w:rsidRPr="00636FC4" w:rsidRDefault="00636FC4" w:rsidP="00636FC4">
      <w:pPr>
        <w:pStyle w:val="Akapitzlist"/>
        <w:widowControl w:val="0"/>
        <w:numPr>
          <w:ilvl w:val="0"/>
          <w:numId w:val="18"/>
        </w:numPr>
        <w:suppressAutoHyphens/>
        <w:spacing w:before="120"/>
        <w:rPr>
          <w:vanish/>
        </w:rPr>
      </w:pPr>
    </w:p>
    <w:p w14:paraId="01471F63" w14:textId="77777777" w:rsidR="00636FC4" w:rsidRPr="00636FC4" w:rsidRDefault="00636FC4" w:rsidP="00636FC4">
      <w:pPr>
        <w:pStyle w:val="Akapitzlist"/>
        <w:widowControl w:val="0"/>
        <w:numPr>
          <w:ilvl w:val="0"/>
          <w:numId w:val="18"/>
        </w:numPr>
        <w:suppressAutoHyphens/>
        <w:spacing w:before="120"/>
        <w:rPr>
          <w:vanish/>
        </w:rPr>
      </w:pPr>
    </w:p>
    <w:p w14:paraId="2EC735DF" w14:textId="77777777" w:rsidR="00636FC4" w:rsidRPr="00636FC4" w:rsidRDefault="00636FC4" w:rsidP="00636FC4">
      <w:pPr>
        <w:pStyle w:val="Akapitzlist"/>
        <w:widowControl w:val="0"/>
        <w:numPr>
          <w:ilvl w:val="0"/>
          <w:numId w:val="18"/>
        </w:numPr>
        <w:suppressAutoHyphens/>
        <w:spacing w:before="120"/>
        <w:rPr>
          <w:vanish/>
        </w:rPr>
      </w:pPr>
    </w:p>
    <w:p w14:paraId="2E4958B4" w14:textId="77777777" w:rsidR="00636FC4" w:rsidRPr="00636FC4" w:rsidRDefault="00636FC4" w:rsidP="00636FC4">
      <w:pPr>
        <w:pStyle w:val="Akapitzlist"/>
        <w:widowControl w:val="0"/>
        <w:numPr>
          <w:ilvl w:val="0"/>
          <w:numId w:val="18"/>
        </w:numPr>
        <w:suppressAutoHyphens/>
        <w:spacing w:before="120"/>
        <w:rPr>
          <w:vanish/>
        </w:rPr>
      </w:pPr>
    </w:p>
    <w:p w14:paraId="062726CA" w14:textId="77777777" w:rsidR="00636FC4" w:rsidRPr="00636FC4" w:rsidRDefault="00636FC4" w:rsidP="00636FC4">
      <w:pPr>
        <w:pStyle w:val="Akapitzlist"/>
        <w:widowControl w:val="0"/>
        <w:numPr>
          <w:ilvl w:val="0"/>
          <w:numId w:val="18"/>
        </w:numPr>
        <w:suppressAutoHyphens/>
        <w:spacing w:before="120"/>
        <w:rPr>
          <w:vanish/>
        </w:rPr>
      </w:pPr>
    </w:p>
    <w:p w14:paraId="6E902CAC" w14:textId="77777777" w:rsidR="00636FC4" w:rsidRPr="00636FC4" w:rsidRDefault="00636FC4" w:rsidP="00636FC4">
      <w:pPr>
        <w:pStyle w:val="Akapitzlist"/>
        <w:widowControl w:val="0"/>
        <w:numPr>
          <w:ilvl w:val="0"/>
          <w:numId w:val="18"/>
        </w:numPr>
        <w:suppressAutoHyphens/>
        <w:spacing w:before="120"/>
        <w:rPr>
          <w:vanish/>
        </w:rPr>
      </w:pPr>
    </w:p>
    <w:p w14:paraId="4A6CECFF" w14:textId="77777777" w:rsidR="00636FC4" w:rsidRPr="00636FC4" w:rsidRDefault="00636FC4" w:rsidP="00636FC4">
      <w:pPr>
        <w:pStyle w:val="Akapitzlist"/>
        <w:widowControl w:val="0"/>
        <w:numPr>
          <w:ilvl w:val="0"/>
          <w:numId w:val="18"/>
        </w:numPr>
        <w:suppressAutoHyphens/>
        <w:spacing w:before="120"/>
        <w:rPr>
          <w:vanish/>
        </w:rPr>
      </w:pPr>
    </w:p>
    <w:p w14:paraId="7E90D8B4" w14:textId="77777777" w:rsidR="00636FC4" w:rsidRPr="00636FC4" w:rsidRDefault="00636FC4" w:rsidP="00636FC4">
      <w:pPr>
        <w:pStyle w:val="Akapitzlist"/>
        <w:widowControl w:val="0"/>
        <w:numPr>
          <w:ilvl w:val="0"/>
          <w:numId w:val="18"/>
        </w:numPr>
        <w:suppressAutoHyphens/>
        <w:spacing w:before="120"/>
        <w:rPr>
          <w:vanish/>
        </w:rPr>
      </w:pPr>
    </w:p>
    <w:p w14:paraId="6037F5B9" w14:textId="77777777" w:rsidR="00636FC4" w:rsidRPr="00636FC4" w:rsidRDefault="00636FC4" w:rsidP="00636FC4">
      <w:pPr>
        <w:pStyle w:val="Akapitzlist"/>
        <w:widowControl w:val="0"/>
        <w:numPr>
          <w:ilvl w:val="0"/>
          <w:numId w:val="18"/>
        </w:numPr>
        <w:suppressAutoHyphens/>
        <w:spacing w:before="120"/>
        <w:rPr>
          <w:vanish/>
        </w:rPr>
      </w:pPr>
    </w:p>
    <w:p w14:paraId="28A75CEB" w14:textId="77777777" w:rsidR="00636FC4" w:rsidRPr="00636FC4" w:rsidRDefault="00636FC4" w:rsidP="00636FC4">
      <w:pPr>
        <w:pStyle w:val="Akapitzlist"/>
        <w:widowControl w:val="0"/>
        <w:numPr>
          <w:ilvl w:val="0"/>
          <w:numId w:val="18"/>
        </w:numPr>
        <w:suppressAutoHyphens/>
        <w:spacing w:before="120"/>
        <w:rPr>
          <w:vanish/>
        </w:rPr>
      </w:pPr>
    </w:p>
    <w:p w14:paraId="378D6A08" w14:textId="77777777" w:rsidR="00636FC4" w:rsidRPr="00636FC4" w:rsidRDefault="00636FC4" w:rsidP="00636FC4">
      <w:pPr>
        <w:pStyle w:val="Akapitzlist"/>
        <w:widowControl w:val="0"/>
        <w:numPr>
          <w:ilvl w:val="0"/>
          <w:numId w:val="18"/>
        </w:numPr>
        <w:suppressAutoHyphens/>
        <w:spacing w:before="120"/>
        <w:rPr>
          <w:vanish/>
        </w:rPr>
      </w:pPr>
    </w:p>
    <w:p w14:paraId="1C3CD644" w14:textId="77777777" w:rsidR="00636FC4" w:rsidRPr="00636FC4" w:rsidRDefault="00636FC4" w:rsidP="00636FC4">
      <w:pPr>
        <w:pStyle w:val="Akapitzlist"/>
        <w:widowControl w:val="0"/>
        <w:numPr>
          <w:ilvl w:val="0"/>
          <w:numId w:val="18"/>
        </w:numPr>
        <w:suppressAutoHyphens/>
        <w:spacing w:before="120"/>
        <w:rPr>
          <w:vanish/>
        </w:rPr>
      </w:pPr>
    </w:p>
    <w:p w14:paraId="1920E353" w14:textId="77777777" w:rsidR="00636FC4" w:rsidRPr="00636FC4" w:rsidRDefault="00636FC4" w:rsidP="00636FC4">
      <w:pPr>
        <w:pStyle w:val="Akapitzlist"/>
        <w:widowControl w:val="0"/>
        <w:numPr>
          <w:ilvl w:val="0"/>
          <w:numId w:val="18"/>
        </w:numPr>
        <w:suppressAutoHyphens/>
        <w:spacing w:before="120"/>
        <w:rPr>
          <w:vanish/>
        </w:rPr>
      </w:pPr>
    </w:p>
    <w:p w14:paraId="5FABE92E" w14:textId="64F4A9BF" w:rsidR="00F57604" w:rsidRDefault="00695ABE" w:rsidP="00636FC4">
      <w:pPr>
        <w:widowControl w:val="0"/>
        <w:numPr>
          <w:ilvl w:val="1"/>
          <w:numId w:val="18"/>
        </w:numPr>
        <w:suppressAutoHyphens/>
        <w:spacing w:before="120"/>
      </w:pPr>
      <w:r>
        <w:t xml:space="preserve">Wykonawca zobowiązany jest do podpisania umowy na warunkach określonych </w:t>
      </w:r>
      <w:r w:rsidR="00DD5AB9">
        <w:t xml:space="preserve">w </w:t>
      </w:r>
      <w:r>
        <w:t>PPU</w:t>
      </w:r>
      <w:r w:rsidR="00F57604" w:rsidRPr="00F57604">
        <w:t xml:space="preserve"> stanowiących </w:t>
      </w:r>
      <w:r w:rsidR="00F57604" w:rsidRPr="00B26060">
        <w:rPr>
          <w:b/>
        </w:rPr>
        <w:t>Załącznik nr 2 do SWZ</w:t>
      </w:r>
      <w:r w:rsidR="00F57604" w:rsidRPr="00F57604">
        <w:t>.</w:t>
      </w:r>
      <w:r w:rsidR="006A17DF">
        <w:t xml:space="preserve"> </w:t>
      </w:r>
    </w:p>
    <w:p w14:paraId="611D7635" w14:textId="1A91A9DC" w:rsidR="00F57604" w:rsidRPr="001403C8" w:rsidRDefault="00DD5AB9" w:rsidP="008E65AB">
      <w:pPr>
        <w:widowControl w:val="0"/>
        <w:numPr>
          <w:ilvl w:val="1"/>
          <w:numId w:val="18"/>
        </w:numPr>
        <w:suppressAutoHyphens/>
        <w:spacing w:before="120"/>
      </w:pPr>
      <w:r w:rsidRPr="00923640">
        <w:t>PPU</w:t>
      </w:r>
      <w:r w:rsidR="00F57604" w:rsidRPr="00923640">
        <w:t xml:space="preserve"> przed zawarciem zostaną uzupełnione o niezbędne informacje dotyczące w </w:t>
      </w:r>
      <w:r w:rsidR="00F57604" w:rsidRPr="001403C8">
        <w:t xml:space="preserve">szczególności Wykonawcy oraz </w:t>
      </w:r>
      <w:r w:rsidR="00F36229" w:rsidRPr="001403C8">
        <w:t>danych z oferty Wykonawcy</w:t>
      </w:r>
      <w:r w:rsidR="00F57604" w:rsidRPr="001403C8">
        <w:t>.</w:t>
      </w:r>
    </w:p>
    <w:p w14:paraId="2B585161" w14:textId="4E84D687" w:rsidR="00F36229" w:rsidRPr="001403C8" w:rsidRDefault="00F36229" w:rsidP="008E65AB">
      <w:pPr>
        <w:widowControl w:val="0"/>
        <w:numPr>
          <w:ilvl w:val="1"/>
          <w:numId w:val="18"/>
        </w:numPr>
        <w:suppressAutoHyphens/>
        <w:spacing w:before="120"/>
      </w:pPr>
      <w:r w:rsidRPr="001403C8">
        <w:lastRenderedPageBreak/>
        <w:t xml:space="preserve">Zamawiający przewiduje możliwość zmian postanowień treści zawartej umowy w sprawie zamówienia. Szczegółowy opis warunków dokonania takich zmian znajduje się w </w:t>
      </w:r>
      <w:r w:rsidR="00A53C26" w:rsidRPr="001403C8">
        <w:t xml:space="preserve">paragrafie </w:t>
      </w:r>
      <w:r w:rsidR="00636FC4">
        <w:t>9 i 20</w:t>
      </w:r>
      <w:r w:rsidR="00F13E4D" w:rsidRPr="001403C8">
        <w:t xml:space="preserve"> </w:t>
      </w:r>
      <w:r w:rsidRPr="001403C8">
        <w:t>PPU.</w:t>
      </w:r>
    </w:p>
    <w:p w14:paraId="5F151F96" w14:textId="02506A7F" w:rsidR="00044142" w:rsidRPr="004F4187" w:rsidRDefault="00044142" w:rsidP="00462274">
      <w:pPr>
        <w:pStyle w:val="Nagwek2"/>
      </w:pPr>
      <w:bookmarkStart w:id="58" w:name="_Toc96430590"/>
      <w:bookmarkStart w:id="59" w:name="_Toc96430589"/>
      <w:r w:rsidRPr="004F4187">
        <w:t>Rozdział 2</w:t>
      </w:r>
      <w:r w:rsidR="00862224">
        <w:t>4</w:t>
      </w:r>
      <w:r>
        <w:t>. P</w:t>
      </w:r>
      <w:r w:rsidRPr="004F4187">
        <w:t>odwykonawstwo</w:t>
      </w:r>
      <w:bookmarkEnd w:id="58"/>
      <w:r>
        <w:t>.</w:t>
      </w:r>
    </w:p>
    <w:p w14:paraId="4869B800" w14:textId="14FC6A33" w:rsidR="00044142" w:rsidRDefault="00044142" w:rsidP="008E65AB">
      <w:pPr>
        <w:pStyle w:val="Akapitzlist"/>
        <w:widowControl w:val="0"/>
        <w:numPr>
          <w:ilvl w:val="1"/>
          <w:numId w:val="85"/>
        </w:numPr>
        <w:tabs>
          <w:tab w:val="left" w:pos="567"/>
        </w:tabs>
        <w:suppressAutoHyphens/>
        <w:spacing w:before="120"/>
        <w:ind w:left="482" w:hanging="482"/>
        <w:rPr>
          <w:rFonts w:asciiTheme="minorHAnsi" w:hAnsiTheme="minorHAnsi" w:cstheme="minorHAnsi"/>
        </w:rPr>
      </w:pPr>
      <w:r w:rsidRPr="00462274">
        <w:rPr>
          <w:rFonts w:asciiTheme="minorHAnsi" w:hAnsiTheme="minorHAnsi" w:cstheme="minorHAnsi"/>
        </w:rPr>
        <w:t xml:space="preserve">Wykonawca może powierzyć wykonanie </w:t>
      </w:r>
      <w:r w:rsidRPr="00977944">
        <w:rPr>
          <w:rFonts w:asciiTheme="minorHAnsi" w:hAnsiTheme="minorHAnsi" w:cstheme="minorHAnsi"/>
          <w:b/>
          <w:bCs/>
        </w:rPr>
        <w:t>części</w:t>
      </w:r>
      <w:r w:rsidRPr="00462274">
        <w:rPr>
          <w:rFonts w:asciiTheme="minorHAnsi" w:hAnsiTheme="minorHAnsi" w:cstheme="minorHAnsi"/>
        </w:rPr>
        <w:t xml:space="preserve"> zamówienia podwykonawcy.</w:t>
      </w:r>
    </w:p>
    <w:p w14:paraId="1AC4B12B" w14:textId="77777777" w:rsidR="00044142" w:rsidRPr="00462274" w:rsidRDefault="00044142" w:rsidP="008E65AB">
      <w:pPr>
        <w:pStyle w:val="Akapitzlist"/>
        <w:widowControl w:val="0"/>
        <w:numPr>
          <w:ilvl w:val="1"/>
          <w:numId w:val="85"/>
        </w:numPr>
        <w:tabs>
          <w:tab w:val="left" w:pos="567"/>
        </w:tabs>
        <w:suppressAutoHyphens/>
        <w:spacing w:before="120"/>
        <w:ind w:left="567" w:hanging="567"/>
        <w:rPr>
          <w:rFonts w:asciiTheme="minorHAnsi" w:hAnsiTheme="minorHAnsi" w:cstheme="minorHAnsi"/>
        </w:rPr>
      </w:pPr>
      <w:r w:rsidRPr="00462274">
        <w:rPr>
          <w:rFonts w:asciiTheme="minorHAnsi" w:hAnsiTheme="minorHAnsi" w:cstheme="minorHAnsi"/>
        </w:rPr>
        <w:t xml:space="preserve">Zamawiający żąda wskazania przez Wykonawcę w Formularzu Oferty części zamówienia, których wykonanie zamierza powierzyć podwykonawcom, oraz podania nazw ewentualnych podwykonawców, jeżeli są już znani. </w:t>
      </w:r>
    </w:p>
    <w:p w14:paraId="06CD77F2" w14:textId="77777777" w:rsidR="00044142" w:rsidRPr="00185527" w:rsidRDefault="00044142" w:rsidP="008E65AB">
      <w:pPr>
        <w:pStyle w:val="Akapitzlist"/>
        <w:widowControl w:val="0"/>
        <w:numPr>
          <w:ilvl w:val="1"/>
          <w:numId w:val="85"/>
        </w:numPr>
        <w:tabs>
          <w:tab w:val="left" w:pos="567"/>
        </w:tabs>
        <w:suppressAutoHyphens/>
        <w:spacing w:before="120"/>
        <w:ind w:left="567" w:hanging="567"/>
        <w:rPr>
          <w:rFonts w:asciiTheme="minorHAnsi" w:hAnsiTheme="minorHAnsi" w:cstheme="minorHAnsi"/>
        </w:rPr>
      </w:pPr>
      <w:r w:rsidRPr="005E1E94">
        <w:rPr>
          <w:rFonts w:asciiTheme="minorHAnsi" w:hAnsiTheme="minorHAnsi" w:cstheme="minorHAnsi"/>
        </w:rPr>
        <w:t xml:space="preserve">Pozostałe wymagania dotyczące podwykonawstwa zostały określone w PPU (Załącznik nr 2 do SWZ). </w:t>
      </w:r>
    </w:p>
    <w:p w14:paraId="137F30AB" w14:textId="77777777" w:rsidR="00044142" w:rsidRPr="00185527" w:rsidRDefault="00044142" w:rsidP="008E65AB">
      <w:pPr>
        <w:pStyle w:val="Akapitzlist"/>
        <w:widowControl w:val="0"/>
        <w:numPr>
          <w:ilvl w:val="1"/>
          <w:numId w:val="85"/>
        </w:numPr>
        <w:tabs>
          <w:tab w:val="left" w:pos="567"/>
        </w:tabs>
        <w:suppressAutoHyphens/>
        <w:spacing w:before="120"/>
        <w:ind w:left="567" w:hanging="567"/>
        <w:rPr>
          <w:rFonts w:asciiTheme="minorHAnsi" w:hAnsiTheme="minorHAnsi" w:cstheme="minorHAnsi"/>
        </w:rPr>
      </w:pPr>
      <w:r w:rsidRPr="00185527">
        <w:rPr>
          <w:rFonts w:asciiTheme="minorHAnsi" w:hAnsiTheme="minorHAnsi" w:cstheme="minorHAnsi"/>
        </w:rPr>
        <w:t>Zgodnie z art. 5k rozporządzenia Rady (UE) nr 833/2014 z dnia 31 lipca 2014 r.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o których mowa w art. 5k tego rozporządzenia w przypadku gdy przypada na nich ponad 10% wartości zamówienia.</w:t>
      </w:r>
    </w:p>
    <w:p w14:paraId="58E0C8CA" w14:textId="0576B070" w:rsidR="007655C8" w:rsidRPr="004F4187" w:rsidRDefault="007655C8" w:rsidP="00CD5DA7">
      <w:pPr>
        <w:pStyle w:val="Nagwek2"/>
      </w:pPr>
      <w:r w:rsidRPr="004F4187">
        <w:t xml:space="preserve">Rozdział </w:t>
      </w:r>
      <w:r w:rsidR="00862224">
        <w:t>25</w:t>
      </w:r>
      <w:r w:rsidR="004F4187">
        <w:t>. P</w:t>
      </w:r>
      <w:r w:rsidR="004F4187" w:rsidRPr="004F4187">
        <w:t xml:space="preserve">ouczenie o środkach ochrony prawnej przysługujących </w:t>
      </w:r>
      <w:r w:rsidR="004F4187">
        <w:t>W</w:t>
      </w:r>
      <w:r w:rsidR="004F4187" w:rsidRPr="004F4187">
        <w:t>ykonawcy</w:t>
      </w:r>
      <w:bookmarkEnd w:id="59"/>
      <w:r w:rsidR="004F4187">
        <w:t>.</w:t>
      </w:r>
    </w:p>
    <w:p w14:paraId="6AE9A5C1" w14:textId="77777777" w:rsidR="005A11AF" w:rsidRPr="005A11AF" w:rsidRDefault="005A11AF" w:rsidP="008E65AB">
      <w:pPr>
        <w:pStyle w:val="Akapitzlist"/>
        <w:widowControl w:val="0"/>
        <w:numPr>
          <w:ilvl w:val="0"/>
          <w:numId w:val="42"/>
        </w:numPr>
        <w:suppressAutoHyphens/>
        <w:spacing w:before="120"/>
        <w:rPr>
          <w:rFonts w:cs="Calibri"/>
          <w:vanish/>
        </w:rPr>
      </w:pPr>
    </w:p>
    <w:p w14:paraId="3C1B2F8F" w14:textId="77777777" w:rsidR="005A11AF" w:rsidRPr="005A11AF" w:rsidRDefault="005A11AF" w:rsidP="008E65AB">
      <w:pPr>
        <w:pStyle w:val="Akapitzlist"/>
        <w:widowControl w:val="0"/>
        <w:numPr>
          <w:ilvl w:val="0"/>
          <w:numId w:val="42"/>
        </w:numPr>
        <w:suppressAutoHyphens/>
        <w:spacing w:before="120"/>
        <w:rPr>
          <w:rFonts w:cs="Calibri"/>
          <w:vanish/>
        </w:rPr>
      </w:pPr>
    </w:p>
    <w:p w14:paraId="424314BE" w14:textId="2088D334" w:rsidR="001F244D" w:rsidRDefault="001F244D" w:rsidP="008E65AB">
      <w:pPr>
        <w:pStyle w:val="Akapitzlist"/>
        <w:widowControl w:val="0"/>
        <w:numPr>
          <w:ilvl w:val="1"/>
          <w:numId w:val="42"/>
        </w:numPr>
        <w:suppressAutoHyphens/>
        <w:spacing w:before="120"/>
        <w:ind w:left="567" w:hanging="567"/>
        <w:rPr>
          <w:rFonts w:cs="Calibri"/>
        </w:rPr>
      </w:pPr>
      <w:r w:rsidRPr="00B26060">
        <w:rPr>
          <w:rFonts w:cs="Calibri"/>
        </w:rPr>
        <w:t xml:space="preserve">Środki ochrony prawnej przysługują </w:t>
      </w:r>
      <w:r w:rsidR="002F1BCC" w:rsidRPr="00B26060">
        <w:rPr>
          <w:rFonts w:cs="Calibri"/>
        </w:rPr>
        <w:t>W</w:t>
      </w:r>
      <w:r w:rsidRPr="00B26060">
        <w:rPr>
          <w:rFonts w:cs="Calibri"/>
        </w:rPr>
        <w:t xml:space="preserve">ykonawcy, a także innemu podmiotowi, jeżeli ma lub miał interes w uzyskaniu danego zamówienia oraz poniósł lub może ponieść szkodę w wyniku naruszenia przez Zamawiającego przepisów ustawy </w:t>
      </w:r>
      <w:proofErr w:type="spellStart"/>
      <w:r w:rsidRPr="00B26060">
        <w:rPr>
          <w:rFonts w:cs="Calibri"/>
        </w:rPr>
        <w:t>Pzp</w:t>
      </w:r>
      <w:proofErr w:type="spellEnd"/>
      <w:r w:rsidRPr="00B26060">
        <w:rPr>
          <w:rFonts w:cs="Calibri"/>
        </w:rPr>
        <w:t>.</w:t>
      </w:r>
    </w:p>
    <w:p w14:paraId="13632CAD" w14:textId="0ADFFEEA" w:rsidR="002F1BCC" w:rsidRDefault="002F1BCC" w:rsidP="008E65AB">
      <w:pPr>
        <w:pStyle w:val="Akapitzlist"/>
        <w:widowControl w:val="0"/>
        <w:numPr>
          <w:ilvl w:val="1"/>
          <w:numId w:val="42"/>
        </w:numPr>
        <w:suppressAutoHyphens/>
        <w:spacing w:before="120"/>
        <w:ind w:left="567" w:hanging="567"/>
        <w:rPr>
          <w:rFonts w:cs="Calibri"/>
        </w:rPr>
      </w:pPr>
      <w:r w:rsidRPr="00B26060">
        <w:rPr>
          <w:rFonts w:cs="Calibri"/>
        </w:rPr>
        <w:t xml:space="preserve">Środki ochrony prawnej wobec ogłoszenia wszczynającego postępowanie o udzielenie zamówienia oraz dokumentów zamówienia przysługują również organizacjom </w:t>
      </w:r>
      <w:r w:rsidR="002171A0" w:rsidRPr="00B26060">
        <w:rPr>
          <w:rFonts w:cs="Calibri"/>
        </w:rPr>
        <w:t>w</w:t>
      </w:r>
      <w:r w:rsidRPr="00B26060">
        <w:rPr>
          <w:rFonts w:cs="Calibri"/>
        </w:rPr>
        <w:t xml:space="preserve">pisanym na listę, o której mowa w </w:t>
      </w:r>
      <w:r w:rsidR="00B26060">
        <w:rPr>
          <w:rFonts w:cs="Calibri"/>
        </w:rPr>
        <w:t>art.</w:t>
      </w:r>
      <w:r w:rsidRPr="00B26060">
        <w:rPr>
          <w:rFonts w:cs="Calibri"/>
        </w:rPr>
        <w:t xml:space="preserve"> </w:t>
      </w:r>
      <w:r w:rsidR="002171A0" w:rsidRPr="00B26060">
        <w:rPr>
          <w:rFonts w:cs="Calibri"/>
        </w:rPr>
        <w:t>469</w:t>
      </w:r>
      <w:r w:rsidRPr="00B26060">
        <w:rPr>
          <w:rFonts w:cs="Calibri"/>
        </w:rPr>
        <w:t xml:space="preserve"> p</w:t>
      </w:r>
      <w:r w:rsidR="00B26060">
        <w:rPr>
          <w:rFonts w:cs="Calibri"/>
        </w:rPr>
        <w:t>kt</w:t>
      </w:r>
      <w:r w:rsidRPr="00B26060">
        <w:rPr>
          <w:rFonts w:cs="Calibri"/>
        </w:rPr>
        <w:t xml:space="preserve"> 15 ustawy </w:t>
      </w:r>
      <w:proofErr w:type="spellStart"/>
      <w:r w:rsidRPr="00B26060">
        <w:rPr>
          <w:rFonts w:cs="Calibri"/>
        </w:rPr>
        <w:t>Pzp</w:t>
      </w:r>
      <w:proofErr w:type="spellEnd"/>
      <w:r w:rsidRPr="00B26060">
        <w:rPr>
          <w:rFonts w:cs="Calibri"/>
        </w:rPr>
        <w:t xml:space="preserve"> oraz Rzecznikowi Małych i Średnich Przedsiębiorców.</w:t>
      </w:r>
    </w:p>
    <w:p w14:paraId="227F9DE8" w14:textId="33BDB424" w:rsidR="001F244D" w:rsidRDefault="001F244D" w:rsidP="008E65AB">
      <w:pPr>
        <w:pStyle w:val="Akapitzlist"/>
        <w:widowControl w:val="0"/>
        <w:numPr>
          <w:ilvl w:val="1"/>
          <w:numId w:val="42"/>
        </w:numPr>
        <w:suppressAutoHyphens/>
        <w:spacing w:before="120"/>
        <w:ind w:left="567" w:hanging="567"/>
        <w:rPr>
          <w:rFonts w:cs="Calibri"/>
        </w:rPr>
      </w:pPr>
      <w:r w:rsidRPr="00B26060">
        <w:rPr>
          <w:rFonts w:cs="Calibri"/>
        </w:rPr>
        <w:t xml:space="preserve">Środki ochrony prawnej przysługują na zasadach uregulowanych w Dziale IX ustawy </w:t>
      </w:r>
      <w:proofErr w:type="spellStart"/>
      <w:r w:rsidRPr="00B26060">
        <w:rPr>
          <w:rFonts w:cs="Calibri"/>
        </w:rPr>
        <w:t>Pzp</w:t>
      </w:r>
      <w:proofErr w:type="spellEnd"/>
      <w:r w:rsidRPr="00B26060">
        <w:rPr>
          <w:rFonts w:cs="Calibri"/>
        </w:rPr>
        <w:t>.</w:t>
      </w:r>
    </w:p>
    <w:p w14:paraId="28F10761" w14:textId="77777777" w:rsidR="002F1BCC" w:rsidRPr="00B26060" w:rsidRDefault="002F1BCC" w:rsidP="008E65AB">
      <w:pPr>
        <w:pStyle w:val="Akapitzlist"/>
        <w:widowControl w:val="0"/>
        <w:numPr>
          <w:ilvl w:val="1"/>
          <w:numId w:val="42"/>
        </w:numPr>
        <w:suppressAutoHyphens/>
        <w:spacing w:before="120"/>
        <w:ind w:left="567" w:hanging="567"/>
        <w:rPr>
          <w:rFonts w:cs="Calibri"/>
        </w:rPr>
      </w:pPr>
      <w:r w:rsidRPr="00B26060">
        <w:rPr>
          <w:rFonts w:cs="Calibri"/>
        </w:rPr>
        <w:t xml:space="preserve">Odwołanie przysługuje na: </w:t>
      </w:r>
    </w:p>
    <w:p w14:paraId="093764A5" w14:textId="26F5EF3A" w:rsidR="002F1BCC" w:rsidRDefault="002F1BCC" w:rsidP="008E65AB">
      <w:pPr>
        <w:pStyle w:val="Akapitzlist"/>
        <w:widowControl w:val="0"/>
        <w:numPr>
          <w:ilvl w:val="2"/>
          <w:numId w:val="42"/>
        </w:numPr>
        <w:suppressAutoHyphens/>
        <w:spacing w:before="120"/>
        <w:ind w:left="1418" w:hanging="851"/>
        <w:rPr>
          <w:rFonts w:cs="Calibri"/>
        </w:rPr>
      </w:pPr>
      <w:r w:rsidRPr="00B26060">
        <w:rPr>
          <w:rFonts w:cs="Calibri"/>
        </w:rPr>
        <w:t>niezgodną z przepisami ustawy czynność Zamawiającego, podjętą w postępowaniu o udzielenie zamówienia, w tym na projektowane postanowieni</w:t>
      </w:r>
      <w:r w:rsidR="0086326E">
        <w:rPr>
          <w:rFonts w:cs="Calibri"/>
        </w:rPr>
        <w:t>a</w:t>
      </w:r>
      <w:r w:rsidRPr="00B26060">
        <w:rPr>
          <w:rFonts w:cs="Calibri"/>
        </w:rPr>
        <w:t xml:space="preserve"> umowy;</w:t>
      </w:r>
    </w:p>
    <w:p w14:paraId="492E4594" w14:textId="42990838" w:rsidR="002F1BCC" w:rsidRDefault="002F1BCC" w:rsidP="008E65AB">
      <w:pPr>
        <w:pStyle w:val="Akapitzlist"/>
        <w:widowControl w:val="0"/>
        <w:numPr>
          <w:ilvl w:val="2"/>
          <w:numId w:val="42"/>
        </w:numPr>
        <w:suppressAutoHyphens/>
        <w:spacing w:before="120"/>
        <w:ind w:left="1418" w:hanging="851"/>
        <w:rPr>
          <w:rFonts w:cs="Calibri"/>
        </w:rPr>
      </w:pPr>
      <w:r w:rsidRPr="00B26060">
        <w:rPr>
          <w:rFonts w:cs="Calibri"/>
        </w:rPr>
        <w:lastRenderedPageBreak/>
        <w:t xml:space="preserve">zaniechanie czynności w postępowaniu o udzielenie zamówienia, do której Zamawiający był obowiązany na podstawie ustawy </w:t>
      </w:r>
      <w:proofErr w:type="spellStart"/>
      <w:r w:rsidRPr="00B26060">
        <w:rPr>
          <w:rFonts w:cs="Calibri"/>
        </w:rPr>
        <w:t>Pzp</w:t>
      </w:r>
      <w:proofErr w:type="spellEnd"/>
      <w:r w:rsidRPr="00B26060">
        <w:rPr>
          <w:rFonts w:cs="Calibri"/>
        </w:rPr>
        <w:t>;</w:t>
      </w:r>
    </w:p>
    <w:p w14:paraId="2D1F0771" w14:textId="711E2F7F" w:rsidR="002F1BCC" w:rsidRPr="00B26060" w:rsidRDefault="002F1BCC" w:rsidP="008E65AB">
      <w:pPr>
        <w:pStyle w:val="Akapitzlist"/>
        <w:widowControl w:val="0"/>
        <w:numPr>
          <w:ilvl w:val="2"/>
          <w:numId w:val="42"/>
        </w:numPr>
        <w:suppressAutoHyphens/>
        <w:spacing w:before="120"/>
        <w:ind w:left="1418" w:hanging="851"/>
        <w:rPr>
          <w:rFonts w:cs="Calibri"/>
        </w:rPr>
      </w:pPr>
      <w:r w:rsidRPr="00B26060">
        <w:rPr>
          <w:rFonts w:cs="Calibri"/>
        </w:rPr>
        <w:t xml:space="preserve">zaniechanie przeprowadzenia postępowania o udzielenie zamówienia na podstawie ustawy </w:t>
      </w:r>
      <w:proofErr w:type="spellStart"/>
      <w:r w:rsidRPr="00B26060">
        <w:rPr>
          <w:rFonts w:cs="Calibri"/>
        </w:rPr>
        <w:t>Pzp</w:t>
      </w:r>
      <w:proofErr w:type="spellEnd"/>
      <w:r w:rsidRPr="00B26060">
        <w:rPr>
          <w:rFonts w:cs="Calibri"/>
        </w:rPr>
        <w:t xml:space="preserve">, mimo że </w:t>
      </w:r>
      <w:r w:rsidR="00E0438A" w:rsidRPr="00B26060">
        <w:rPr>
          <w:rFonts w:cs="Calibri"/>
        </w:rPr>
        <w:t>Z</w:t>
      </w:r>
      <w:r w:rsidRPr="00B26060">
        <w:rPr>
          <w:rFonts w:cs="Calibri"/>
        </w:rPr>
        <w:t>amawiający był do tego obowiązany.</w:t>
      </w:r>
    </w:p>
    <w:p w14:paraId="14D9A1CE" w14:textId="08F7FFDA" w:rsidR="001F244D" w:rsidRDefault="001F244D" w:rsidP="008E65AB">
      <w:pPr>
        <w:pStyle w:val="Akapitzlist"/>
        <w:widowControl w:val="0"/>
        <w:numPr>
          <w:ilvl w:val="1"/>
          <w:numId w:val="42"/>
        </w:numPr>
        <w:suppressAutoHyphens/>
        <w:spacing w:before="120"/>
        <w:ind w:left="567" w:hanging="567"/>
        <w:rPr>
          <w:rFonts w:cs="Calibri"/>
        </w:rPr>
      </w:pPr>
      <w:r w:rsidRPr="002F1BCC">
        <w:rPr>
          <w:rFonts w:cs="Calibri"/>
        </w:rPr>
        <w:t>Odwołanie wnosi się do Prezesa Krajowej Izby Odwoławczej.</w:t>
      </w:r>
    </w:p>
    <w:p w14:paraId="1699F4D6" w14:textId="43E757EA" w:rsidR="00086E33" w:rsidRDefault="00086E33" w:rsidP="008E65AB">
      <w:pPr>
        <w:pStyle w:val="Akapitzlist"/>
        <w:numPr>
          <w:ilvl w:val="1"/>
          <w:numId w:val="42"/>
        </w:numPr>
        <w:suppressAutoHyphens/>
        <w:ind w:left="567" w:hanging="567"/>
        <w:rPr>
          <w:rFonts w:cs="Calibri"/>
        </w:rPr>
      </w:pPr>
      <w:r w:rsidRPr="00086E33">
        <w:rPr>
          <w:rFonts w:cs="Calibri"/>
        </w:rPr>
        <w:t xml:space="preserve">Termin na wniesienie odwołania, określają przepisy ustawy </w:t>
      </w:r>
      <w:proofErr w:type="spellStart"/>
      <w:r>
        <w:rPr>
          <w:rFonts w:cs="Calibri"/>
        </w:rPr>
        <w:t>Pzp</w:t>
      </w:r>
      <w:proofErr w:type="spellEnd"/>
      <w:r>
        <w:rPr>
          <w:rFonts w:cs="Calibri"/>
        </w:rPr>
        <w:t xml:space="preserve"> </w:t>
      </w:r>
      <w:r w:rsidRPr="00086E33">
        <w:rPr>
          <w:rFonts w:cs="Calibri"/>
        </w:rPr>
        <w:t>właściwe dla zamówień, których wartość jest równa lub przekracza progi unijne.</w:t>
      </w:r>
    </w:p>
    <w:p w14:paraId="480A7D94" w14:textId="36736056" w:rsidR="00B26060" w:rsidRDefault="00287242" w:rsidP="008E65AB">
      <w:pPr>
        <w:pStyle w:val="Akapitzlist"/>
        <w:numPr>
          <w:ilvl w:val="1"/>
          <w:numId w:val="42"/>
        </w:numPr>
        <w:suppressAutoHyphens/>
        <w:ind w:left="567" w:hanging="567"/>
        <w:rPr>
          <w:rFonts w:cs="Calibri"/>
        </w:rPr>
      </w:pPr>
      <w:r w:rsidRPr="00287242">
        <w:rPr>
          <w:rFonts w:cs="Calibri"/>
        </w:rPr>
        <w:t xml:space="preserve">Zgodnie z art. 579 ust. 1 ustawy </w:t>
      </w:r>
      <w:proofErr w:type="spellStart"/>
      <w:r w:rsidR="177B66D0" w:rsidRPr="7D17FD9C">
        <w:rPr>
          <w:rFonts w:cs="Calibri"/>
        </w:rPr>
        <w:t>Pzp</w:t>
      </w:r>
      <w:proofErr w:type="spellEnd"/>
      <w:r w:rsidRPr="7D17FD9C">
        <w:rPr>
          <w:rFonts w:cs="Calibri"/>
        </w:rPr>
        <w:t xml:space="preserve"> </w:t>
      </w:r>
      <w:r w:rsidRPr="00287242">
        <w:rPr>
          <w:rFonts w:cs="Calibri"/>
        </w:rPr>
        <w:t xml:space="preserve">na orzeczenie Izby oraz postanowienie Prezesa Izby, o którym mowa w art. 519 ust. </w:t>
      </w:r>
      <w:r w:rsidRPr="7D17FD9C">
        <w:rPr>
          <w:rFonts w:cs="Calibri"/>
        </w:rPr>
        <w:t>1</w:t>
      </w:r>
      <w:r w:rsidR="7CDFD40A" w:rsidRPr="7D17FD9C">
        <w:rPr>
          <w:rFonts w:cs="Calibri"/>
        </w:rPr>
        <w:t xml:space="preserve"> ustawy </w:t>
      </w:r>
      <w:proofErr w:type="spellStart"/>
      <w:r w:rsidR="7CDFD40A" w:rsidRPr="7D17FD9C">
        <w:rPr>
          <w:rFonts w:cs="Calibri"/>
        </w:rPr>
        <w:t>Pzp</w:t>
      </w:r>
      <w:proofErr w:type="spellEnd"/>
      <w:r w:rsidRPr="00287242">
        <w:rPr>
          <w:rFonts w:cs="Calibri"/>
        </w:rPr>
        <w:t>, stronom oraz uczestnikom postępowania odwoławczego przysługuje skarga do sądu</w:t>
      </w:r>
      <w:r>
        <w:rPr>
          <w:rFonts w:cs="Calibri"/>
        </w:rPr>
        <w:t>.</w:t>
      </w:r>
    </w:p>
    <w:p w14:paraId="323D4E65" w14:textId="2DE80811" w:rsidR="005E77B4" w:rsidRDefault="005E77B4" w:rsidP="008E65AB">
      <w:pPr>
        <w:pStyle w:val="Akapitzlist"/>
        <w:numPr>
          <w:ilvl w:val="1"/>
          <w:numId w:val="42"/>
        </w:numPr>
        <w:suppressAutoHyphens/>
        <w:ind w:left="567" w:hanging="567"/>
        <w:rPr>
          <w:rFonts w:cs="Calibri"/>
        </w:rPr>
      </w:pPr>
      <w:r w:rsidRPr="005E77B4">
        <w:rPr>
          <w:rFonts w:cs="Calibri"/>
        </w:rPr>
        <w:t xml:space="preserve">W postępowaniu toczącym się wskutek wniesienia skargi stosuje się odpowiednio przepisy ustawy z dnia 17 listopada 1964 r. – Kodeks postępowania cywilnego </w:t>
      </w:r>
      <w:r w:rsidR="67721BAC" w:rsidRPr="7D17FD9C">
        <w:rPr>
          <w:rFonts w:cs="Calibri"/>
        </w:rPr>
        <w:t>(</w:t>
      </w:r>
      <w:proofErr w:type="spellStart"/>
      <w:r w:rsidR="00CF67FE">
        <w:rPr>
          <w:rFonts w:cs="Calibri"/>
        </w:rPr>
        <w:t>t.j</w:t>
      </w:r>
      <w:proofErr w:type="spellEnd"/>
      <w:r w:rsidR="00CF67FE">
        <w:rPr>
          <w:rFonts w:cs="Calibri"/>
        </w:rPr>
        <w:t xml:space="preserve">. </w:t>
      </w:r>
      <w:r w:rsidR="67721BAC" w:rsidRPr="7D17FD9C">
        <w:rPr>
          <w:rFonts w:cs="Calibri"/>
        </w:rPr>
        <w:t>Dz.U. z 2023 r., poz. 1550 ze zm.</w:t>
      </w:r>
      <w:r w:rsidR="530D88EB" w:rsidRPr="7D17FD9C">
        <w:rPr>
          <w:rFonts w:cs="Calibri"/>
        </w:rPr>
        <w:t>)</w:t>
      </w:r>
      <w:r w:rsidR="67721BAC" w:rsidRPr="7D17FD9C">
        <w:rPr>
          <w:rFonts w:cs="Calibri"/>
        </w:rPr>
        <w:t xml:space="preserve"> </w:t>
      </w:r>
      <w:r w:rsidRPr="005E77B4">
        <w:rPr>
          <w:rFonts w:cs="Calibri"/>
        </w:rPr>
        <w:t xml:space="preserve">o apelacji, jeżeli przepisy Działu IX ustawy </w:t>
      </w:r>
      <w:proofErr w:type="spellStart"/>
      <w:r>
        <w:rPr>
          <w:rFonts w:cs="Calibri"/>
        </w:rPr>
        <w:t>Pzp</w:t>
      </w:r>
      <w:proofErr w:type="spellEnd"/>
      <w:r>
        <w:rPr>
          <w:rFonts w:cs="Calibri"/>
        </w:rPr>
        <w:t xml:space="preserve"> </w:t>
      </w:r>
      <w:r w:rsidRPr="005E77B4">
        <w:rPr>
          <w:rFonts w:cs="Calibri"/>
        </w:rPr>
        <w:t>nie stanowią inaczej.</w:t>
      </w:r>
    </w:p>
    <w:p w14:paraId="1D047378" w14:textId="09A798CB" w:rsidR="00726366" w:rsidRDefault="00726366" w:rsidP="008E65AB">
      <w:pPr>
        <w:pStyle w:val="Akapitzlist"/>
        <w:numPr>
          <w:ilvl w:val="1"/>
          <w:numId w:val="42"/>
        </w:numPr>
        <w:suppressAutoHyphens/>
        <w:ind w:left="567" w:hanging="567"/>
        <w:rPr>
          <w:rFonts w:cs="Calibri"/>
        </w:rPr>
      </w:pPr>
      <w:r w:rsidRPr="00726366">
        <w:rPr>
          <w:rFonts w:cs="Calibri"/>
        </w:rPr>
        <w:t>Skargę wnosi się do Sądu Okręgowego w Warszawie – sądu zamówień publicznych, zwanego dalej „sądem zamówień publicznych”.</w:t>
      </w:r>
    </w:p>
    <w:p w14:paraId="533AE1F9" w14:textId="1CE7D8C6" w:rsidR="005E1E94" w:rsidRPr="005E1E94" w:rsidRDefault="005E1E94" w:rsidP="00636FC4">
      <w:pPr>
        <w:pStyle w:val="Akapitzlist"/>
        <w:numPr>
          <w:ilvl w:val="1"/>
          <w:numId w:val="42"/>
        </w:numPr>
        <w:suppressAutoHyphens/>
        <w:ind w:left="709" w:hanging="709"/>
        <w:rPr>
          <w:rFonts w:cs="Calibri"/>
        </w:rPr>
      </w:pPr>
      <w:r w:rsidRPr="005E1E94">
        <w:rPr>
          <w:rFonts w:cs="Calibri"/>
        </w:rPr>
        <w:t xml:space="preserve">Skargę wnosi się za pośrednictwem Prezesa Izby, w terminie 14 dni od dnia doręczenia orzeczenia Izby lub postanowienia </w:t>
      </w:r>
      <w:r>
        <w:rPr>
          <w:rFonts w:cs="Calibri"/>
        </w:rPr>
        <w:t>P</w:t>
      </w:r>
      <w:r w:rsidRPr="005E1E94">
        <w:rPr>
          <w:rFonts w:cs="Calibri"/>
        </w:rPr>
        <w:t>rezesa Izby, o którym mowa w art. 519 ust. 1 ustawy</w:t>
      </w:r>
      <w:r>
        <w:rPr>
          <w:rFonts w:cs="Calibri"/>
        </w:rPr>
        <w:t xml:space="preserve"> </w:t>
      </w:r>
      <w:proofErr w:type="spellStart"/>
      <w:r>
        <w:rPr>
          <w:rFonts w:cs="Calibri"/>
        </w:rPr>
        <w:t>Pzp</w:t>
      </w:r>
      <w:proofErr w:type="spellEnd"/>
      <w:r w:rsidRPr="005E1E94">
        <w:rPr>
          <w:rFonts w:cs="Calibri"/>
        </w:rPr>
        <w:t xml:space="preserve">. </w:t>
      </w:r>
    </w:p>
    <w:p w14:paraId="7C210B1D" w14:textId="0A0E4270" w:rsidR="001F244D" w:rsidRPr="005E1E94" w:rsidRDefault="001F244D" w:rsidP="008E65AB">
      <w:pPr>
        <w:pStyle w:val="Akapitzlist"/>
        <w:numPr>
          <w:ilvl w:val="1"/>
          <w:numId w:val="42"/>
        </w:numPr>
        <w:suppressAutoHyphens/>
        <w:ind w:left="709" w:hanging="709"/>
        <w:rPr>
          <w:rFonts w:cs="Calibri"/>
        </w:rPr>
      </w:pPr>
      <w:r w:rsidRPr="005E1E94">
        <w:rPr>
          <w:rFonts w:cs="Calibri"/>
        </w:rPr>
        <w:t xml:space="preserve">Informacje na temat składania </w:t>
      </w:r>
      <w:proofErr w:type="spellStart"/>
      <w:r w:rsidRPr="005E1E94">
        <w:rPr>
          <w:rFonts w:cs="Calibri"/>
        </w:rPr>
        <w:t>odwołań</w:t>
      </w:r>
      <w:proofErr w:type="spellEnd"/>
      <w:r w:rsidRPr="005E1E94">
        <w:rPr>
          <w:rFonts w:cs="Calibri"/>
        </w:rPr>
        <w:t xml:space="preserve"> można uzyskać w Urzędzie Zamówień Publicznych Departament </w:t>
      </w:r>
      <w:proofErr w:type="spellStart"/>
      <w:r w:rsidRPr="005E1E94">
        <w:rPr>
          <w:rFonts w:cs="Calibri"/>
        </w:rPr>
        <w:t>Odwołań</w:t>
      </w:r>
      <w:proofErr w:type="spellEnd"/>
      <w:r w:rsidRPr="005E1E94">
        <w:rPr>
          <w:rFonts w:cs="Calibri"/>
        </w:rPr>
        <w:t>, ul. Postępu 17a, 02-676 Warszawa, strona internetowa</w:t>
      </w:r>
      <w:r w:rsidR="004C2126">
        <w:rPr>
          <w:rFonts w:cs="Calibri"/>
        </w:rPr>
        <w:t xml:space="preserve"> </w:t>
      </w:r>
      <w:hyperlink r:id="rId48" w:history="1">
        <w:r w:rsidR="004C2126" w:rsidRPr="004C2126">
          <w:rPr>
            <w:rStyle w:val="Hipercze"/>
            <w:rFonts w:cs="Calibri"/>
          </w:rPr>
          <w:t>Urzędu Zamówień Publicznych</w:t>
        </w:r>
      </w:hyperlink>
      <w:r w:rsidR="007C1299">
        <w:rPr>
          <w:rFonts w:cs="Calibri"/>
        </w:rPr>
        <w:t xml:space="preserve"> oraz dostępne </w:t>
      </w:r>
      <w:hyperlink r:id="rId49" w:history="1">
        <w:r w:rsidR="007C1299" w:rsidRPr="007C1299">
          <w:rPr>
            <w:rStyle w:val="Hipercze"/>
            <w:rFonts w:cs="Calibri"/>
          </w:rPr>
          <w:t>dane kontaktowe</w:t>
        </w:r>
      </w:hyperlink>
      <w:r w:rsidRPr="005E1E94">
        <w:rPr>
          <w:rFonts w:cs="Calibri"/>
        </w:rPr>
        <w:t>.</w:t>
      </w:r>
    </w:p>
    <w:p w14:paraId="0D54D7D9" w14:textId="7B89538B" w:rsidR="003F12BE" w:rsidRPr="00FF7029" w:rsidRDefault="003F12BE" w:rsidP="005A11AF">
      <w:pPr>
        <w:pStyle w:val="Nagwek2"/>
      </w:pPr>
      <w:bookmarkStart w:id="60" w:name="_Toc96430591"/>
      <w:r w:rsidRPr="00923640">
        <w:t>Ro</w:t>
      </w:r>
      <w:r w:rsidR="00E65089" w:rsidRPr="00923640">
        <w:t xml:space="preserve">zdział </w:t>
      </w:r>
      <w:r w:rsidR="00485595" w:rsidRPr="00923640">
        <w:t>2</w:t>
      </w:r>
      <w:r w:rsidR="00340091">
        <w:t>6</w:t>
      </w:r>
      <w:r w:rsidR="00FF7029" w:rsidRPr="00923640">
        <w:t>. Klauzula informacyjna wynikająca z RODO.</w:t>
      </w:r>
      <w:bookmarkEnd w:id="60"/>
    </w:p>
    <w:p w14:paraId="4D56DBD2" w14:textId="77777777" w:rsidR="00CF67FE" w:rsidRPr="00CF67FE" w:rsidRDefault="00CF67FE" w:rsidP="000B0F08">
      <w:pPr>
        <w:pStyle w:val="Nagwek3"/>
        <w:ind w:left="0" w:firstLine="0"/>
        <w:rPr>
          <w:lang w:eastAsia="pl-PL"/>
        </w:rPr>
      </w:pPr>
      <w:r w:rsidRPr="00CF67FE">
        <w:rPr>
          <w:lang w:eastAsia="pl-PL"/>
        </w:rPr>
        <w:t>Informacje o przetwarzaniu danych osobowych przez Państwowy Fundusz Rehabilitacji Osób Niepełnosprawnych</w:t>
      </w:r>
    </w:p>
    <w:p w14:paraId="183BF0F1" w14:textId="409B5F46" w:rsidR="00CF67FE" w:rsidRPr="00185527" w:rsidRDefault="00CF67FE" w:rsidP="000B0F08">
      <w:pPr>
        <w:widowControl w:val="0"/>
        <w:suppressAutoHyphens/>
        <w:spacing w:before="120" w:after="120"/>
        <w:ind w:left="0" w:firstLine="0"/>
        <w:rPr>
          <w:rFonts w:eastAsia="Calibri" w:cstheme="minorBidi"/>
          <w:color w:val="000000"/>
          <w:lang w:eastAsia="pl-PL"/>
        </w:rPr>
      </w:pPr>
      <w:r w:rsidRPr="350B4FA4">
        <w:rPr>
          <w:rFonts w:eastAsia="Calibri" w:cstheme="minorBidi"/>
          <w:color w:val="000000" w:themeColor="text1"/>
          <w:lang w:eastAsia="pl-PL"/>
        </w:rPr>
        <w:t>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w:t>
      </w:r>
      <w:r w:rsidR="310DC5A3" w:rsidRPr="350B4FA4">
        <w:rPr>
          <w:rFonts w:eastAsia="Calibri" w:cstheme="minorBidi"/>
          <w:color w:val="000000" w:themeColor="text1"/>
          <w:lang w:eastAsia="pl-PL"/>
        </w:rPr>
        <w:t>k</w:t>
      </w:r>
      <w:r w:rsidRPr="350B4FA4">
        <w:rPr>
          <w:rFonts w:eastAsia="Calibri" w:cstheme="minorBidi"/>
          <w:color w:val="000000" w:themeColor="text1"/>
          <w:lang w:eastAsia="pl-PL"/>
        </w:rPr>
        <w:t xml:space="preserve"> Urzędowy Unii Europejskiej L 119 z 04.05.2016, str. 1), dalej „RODO”, w związku z prowadzonym postępowaniem (dalej: Postępowanie”), Zamawiający przekazuje poniżej informacje dotyczące </w:t>
      </w:r>
      <w:r w:rsidRPr="350B4FA4">
        <w:rPr>
          <w:rFonts w:eastAsia="Calibri" w:cstheme="minorBidi"/>
          <w:color w:val="000000" w:themeColor="text1"/>
          <w:lang w:eastAsia="pl-PL"/>
        </w:rPr>
        <w:lastRenderedPageBreak/>
        <w:t>przetwarzania danych osobowych.</w:t>
      </w:r>
    </w:p>
    <w:p w14:paraId="4E97055F" w14:textId="77777777" w:rsidR="00CF67FE" w:rsidRPr="00CF67FE" w:rsidRDefault="00CF67FE" w:rsidP="000B0F08">
      <w:pPr>
        <w:pStyle w:val="Nagwek3"/>
        <w:ind w:left="0" w:firstLine="0"/>
        <w:rPr>
          <w:lang w:eastAsia="pl-PL"/>
        </w:rPr>
      </w:pPr>
      <w:r w:rsidRPr="00CF67FE">
        <w:rPr>
          <w:lang w:eastAsia="pl-PL"/>
        </w:rPr>
        <w:t>Tożsamość administratora</w:t>
      </w:r>
    </w:p>
    <w:p w14:paraId="12B5F3B8" w14:textId="77777777" w:rsidR="00CF67FE" w:rsidRPr="00CF67FE" w:rsidRDefault="00CF67FE" w:rsidP="000B0F08">
      <w:pPr>
        <w:widowControl w:val="0"/>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Administratorem danych osobowych jest Państwowy Fundusz Rehabilitacji Osób Niepełnosprawnych (PFRON) z siedzibą w Warszawie (00-828), przy al. Jana Pawła II 13.</w:t>
      </w:r>
    </w:p>
    <w:p w14:paraId="69538407" w14:textId="77777777" w:rsidR="00CF67FE" w:rsidRPr="00CF67FE" w:rsidRDefault="00CF67FE" w:rsidP="00636FC4">
      <w:pPr>
        <w:pStyle w:val="Nagwek3"/>
        <w:ind w:left="0" w:firstLine="0"/>
        <w:rPr>
          <w:lang w:eastAsia="pl-PL"/>
        </w:rPr>
      </w:pPr>
      <w:r w:rsidRPr="00CF67FE">
        <w:rPr>
          <w:lang w:eastAsia="pl-PL"/>
        </w:rPr>
        <w:t>Dane kontaktowe administratora</w:t>
      </w:r>
    </w:p>
    <w:p w14:paraId="43FCE47F" w14:textId="7D717881" w:rsidR="00CF67FE" w:rsidRPr="00CF67FE" w:rsidRDefault="00CF67FE" w:rsidP="000B0F08">
      <w:pPr>
        <w:widowControl w:val="0"/>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 xml:space="preserve">Z administratorem można skontaktować się poprzez adres e-mail: </w:t>
      </w:r>
      <w:r w:rsidR="00023B5F" w:rsidRPr="00CF67FE">
        <w:rPr>
          <w:rFonts w:eastAsia="Calibri" w:cstheme="minorHAnsi"/>
          <w:u w:val="single"/>
          <w:lang w:eastAsia="pl-PL"/>
        </w:rPr>
        <w:t>kancelaria@pfron.org.pl</w:t>
      </w:r>
      <w:r w:rsidRPr="00CF67FE">
        <w:rPr>
          <w:rFonts w:eastAsia="Calibri" w:cstheme="minorHAnsi"/>
          <w:color w:val="000000"/>
          <w:lang w:eastAsia="pl-PL"/>
        </w:rPr>
        <w:t>, telefonicznie pod numerem +48 22 50 55 500 lub pisemnie na adres siedziby administratora.</w:t>
      </w:r>
    </w:p>
    <w:p w14:paraId="57D6C1D0" w14:textId="77777777" w:rsidR="00CF67FE" w:rsidRPr="00CF67FE" w:rsidRDefault="00CF67FE" w:rsidP="000B0F08">
      <w:pPr>
        <w:pStyle w:val="Nagwek3"/>
        <w:ind w:left="0" w:firstLine="0"/>
        <w:rPr>
          <w:lang w:eastAsia="pl-PL"/>
        </w:rPr>
      </w:pPr>
      <w:r w:rsidRPr="00CF67FE">
        <w:rPr>
          <w:lang w:eastAsia="pl-PL"/>
        </w:rPr>
        <w:t>Dane kontaktowe Inspektora Ochrony Danych</w:t>
      </w:r>
    </w:p>
    <w:p w14:paraId="64D6350F" w14:textId="77777777" w:rsidR="00CF67FE" w:rsidRPr="00CF67FE" w:rsidRDefault="00CF67FE" w:rsidP="000B0F08">
      <w:pPr>
        <w:widowControl w:val="0"/>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 xml:space="preserve">Administrator wyznaczył inspektora ochrony danych, z którym można skontaktować się poprzez e-mail: </w:t>
      </w:r>
      <w:hyperlink r:id="rId50" w:history="1">
        <w:r w:rsidRPr="00CF67FE">
          <w:rPr>
            <w:rFonts w:eastAsia="Calibri" w:cstheme="minorHAnsi"/>
            <w:u w:val="single"/>
            <w:lang w:eastAsia="pl-PL"/>
          </w:rPr>
          <w:t>iod@pfron.org.pl</w:t>
        </w:r>
      </w:hyperlink>
      <w:r w:rsidRPr="00CF67FE">
        <w:rPr>
          <w:rFonts w:eastAsia="Calibri" w:cstheme="minorHAnsi"/>
          <w:color w:val="000000"/>
          <w:lang w:eastAsia="pl-PL"/>
        </w:rPr>
        <w:t xml:space="preserve"> we wszystkich sprawach dotyczących przetwarzania danych osobowych oraz korzystania z praw związanych z przetwarzaniem.</w:t>
      </w:r>
    </w:p>
    <w:p w14:paraId="08BE5AE4" w14:textId="77777777" w:rsidR="00CF67FE" w:rsidRPr="00CF67FE" w:rsidRDefault="00CF67FE" w:rsidP="000B0F08">
      <w:pPr>
        <w:pStyle w:val="Nagwek3"/>
        <w:ind w:left="0" w:firstLine="0"/>
        <w:rPr>
          <w:lang w:eastAsia="pl-PL"/>
        </w:rPr>
      </w:pPr>
      <w:r w:rsidRPr="00CF67FE">
        <w:rPr>
          <w:lang w:eastAsia="pl-PL"/>
        </w:rPr>
        <w:t>Cele przetwarzania</w:t>
      </w:r>
    </w:p>
    <w:p w14:paraId="09B19986" w14:textId="77777777" w:rsidR="00CF67FE" w:rsidRPr="00CF67FE" w:rsidRDefault="00CF67FE" w:rsidP="000B0F08">
      <w:pPr>
        <w:widowControl w:val="0"/>
        <w:suppressAutoHyphens/>
        <w:spacing w:before="120" w:after="120"/>
        <w:ind w:left="0" w:firstLine="0"/>
        <w:rPr>
          <w:rFonts w:eastAsia="Calibri" w:cstheme="minorHAnsi"/>
          <w:iCs/>
          <w:color w:val="000000"/>
          <w:lang w:eastAsia="pl-PL"/>
        </w:rPr>
      </w:pPr>
      <w:r w:rsidRPr="00CF67FE">
        <w:rPr>
          <w:rFonts w:eastAsia="Calibri" w:cstheme="minorHAnsi"/>
          <w:iCs/>
          <w:color w:val="000000"/>
          <w:lang w:eastAsia="pl-PL"/>
        </w:rPr>
        <w:t>Celem przetwarzania danych osobowych jest przeprowadzenie Postępowania oraz archiwizacja dokumentacji</w:t>
      </w:r>
      <w:r w:rsidRPr="00CF67FE">
        <w:t xml:space="preserve"> </w:t>
      </w:r>
      <w:r w:rsidRPr="00CF67FE">
        <w:rPr>
          <w:rFonts w:eastAsia="Calibri" w:cstheme="minorHAnsi"/>
          <w:iCs/>
          <w:color w:val="000000"/>
          <w:lang w:eastAsia="pl-PL"/>
        </w:rPr>
        <w:t>zgromadzonej w jego wyniku.</w:t>
      </w:r>
      <w:r w:rsidRPr="00CF67FE">
        <w:rPr>
          <w:rFonts w:asciiTheme="minorHAnsi" w:eastAsiaTheme="minorHAnsi" w:hAnsiTheme="minorHAnsi" w:cstheme="minorHAnsi"/>
          <w:iCs/>
          <w:sz w:val="22"/>
          <w:szCs w:val="22"/>
          <w:lang w:eastAsia="en-US"/>
        </w:rPr>
        <w:t xml:space="preserve"> </w:t>
      </w:r>
      <w:r w:rsidRPr="00CF67FE">
        <w:rPr>
          <w:rFonts w:eastAsia="Calibri" w:cstheme="minorHAnsi"/>
          <w:iCs/>
          <w:color w:val="000000"/>
          <w:lang w:eastAsia="pl-PL"/>
        </w:rPr>
        <w:t xml:space="preserve">Dane osobowe mogą być przetwarzane w celu realizacji przez administratora jego uzasadnionego interesu, w tym ustalenia, dochodzenia lub obrony roszczeń. </w:t>
      </w:r>
    </w:p>
    <w:p w14:paraId="7D5B6219" w14:textId="77777777" w:rsidR="00CF67FE" w:rsidRPr="00CF67FE" w:rsidRDefault="00CF67FE" w:rsidP="000B0F08">
      <w:pPr>
        <w:pStyle w:val="Nagwek3"/>
        <w:ind w:left="0" w:firstLine="0"/>
        <w:rPr>
          <w:lang w:eastAsia="pl-PL"/>
        </w:rPr>
      </w:pPr>
      <w:r w:rsidRPr="00CF67FE">
        <w:rPr>
          <w:lang w:eastAsia="pl-PL"/>
        </w:rPr>
        <w:t>Podstawa prawna przetwarzania</w:t>
      </w:r>
    </w:p>
    <w:p w14:paraId="35CF50AB" w14:textId="2CFA23FC" w:rsidR="00CF67FE" w:rsidRPr="00CF67FE" w:rsidRDefault="00CF67FE" w:rsidP="000B0F08">
      <w:pPr>
        <w:widowControl w:val="0"/>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 xml:space="preserve">Podstawą prawną przetwarzania danych osobowych jest art. 6 ust. 1 lit. c RODO (realizacja przez administratora obowiązku prawnego). W przypadku przetwarzania danych osobowych w celu realizacji przez administratora </w:t>
      </w:r>
      <w:r w:rsidR="00EE0FFE">
        <w:rPr>
          <w:rFonts w:eastAsia="Calibri" w:cstheme="minorHAnsi"/>
          <w:color w:val="000000"/>
          <w:lang w:eastAsia="pl-PL"/>
        </w:rPr>
        <w:t xml:space="preserve">jego </w:t>
      </w:r>
      <w:r w:rsidRPr="00CF67FE">
        <w:rPr>
          <w:rFonts w:eastAsia="Calibri" w:cstheme="minorHAnsi"/>
          <w:color w:val="000000"/>
          <w:lang w:eastAsia="pl-PL"/>
        </w:rPr>
        <w:t>prawnie uzasadnionego interesu podstawą prawną przetwarzania jest art. 6 ust. 1 lit. f RODO.</w:t>
      </w:r>
    </w:p>
    <w:p w14:paraId="6D568610" w14:textId="77777777" w:rsidR="00CF67FE" w:rsidRPr="00CF67FE" w:rsidRDefault="00CF67FE" w:rsidP="000B0F08">
      <w:pPr>
        <w:pStyle w:val="Nagwek3"/>
        <w:ind w:left="0" w:firstLine="0"/>
        <w:rPr>
          <w:lang w:eastAsia="pl-PL"/>
        </w:rPr>
      </w:pPr>
      <w:r w:rsidRPr="00CF67FE">
        <w:rPr>
          <w:lang w:eastAsia="pl-PL"/>
        </w:rPr>
        <w:t>Źródło danych osobowych</w:t>
      </w:r>
    </w:p>
    <w:p w14:paraId="2B61FAC4" w14:textId="77777777" w:rsidR="00CF67FE" w:rsidRPr="00CF67FE" w:rsidRDefault="00CF67FE" w:rsidP="000B0F08">
      <w:pPr>
        <w:widowControl w:val="0"/>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Administrator może pozyskiwać dane osobowe przedstawicieli Wykonawcy za jego pośrednictwem.</w:t>
      </w:r>
    </w:p>
    <w:p w14:paraId="68DDFADB" w14:textId="77777777" w:rsidR="00CF67FE" w:rsidRPr="00CF67FE" w:rsidRDefault="00CF67FE" w:rsidP="000B0F08">
      <w:pPr>
        <w:pStyle w:val="Nagwek3"/>
        <w:ind w:left="0" w:firstLine="0"/>
        <w:rPr>
          <w:lang w:eastAsia="pl-PL"/>
        </w:rPr>
      </w:pPr>
      <w:r w:rsidRPr="00CF67FE">
        <w:rPr>
          <w:lang w:eastAsia="pl-PL"/>
        </w:rPr>
        <w:t>Kategorie danych osobowych</w:t>
      </w:r>
    </w:p>
    <w:p w14:paraId="26ED929B" w14:textId="77777777" w:rsidR="00CF67FE" w:rsidRPr="00CF67FE" w:rsidRDefault="00CF67FE" w:rsidP="000B0F08">
      <w:pPr>
        <w:widowControl w:val="0"/>
        <w:tabs>
          <w:tab w:val="num" w:pos="709"/>
        </w:tabs>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 xml:space="preserve">Zakres danych dotyczących przedstawicieli Wykonawcy obejmuje dane osobowe przedstawione w związku z udziałem w Postępowaniu, w szczególności imię, nazwisko, stanowisko, adres </w:t>
      </w:r>
      <w:r w:rsidRPr="00CF67FE">
        <w:rPr>
          <w:rFonts w:eastAsia="Calibri" w:cstheme="minorHAnsi"/>
          <w:color w:val="000000"/>
          <w:lang w:eastAsia="pl-PL"/>
        </w:rPr>
        <w:lastRenderedPageBreak/>
        <w:t>poczty elektronicznej lub numer telefonu.</w:t>
      </w:r>
    </w:p>
    <w:p w14:paraId="031DFF22" w14:textId="77777777" w:rsidR="00CF67FE" w:rsidRPr="00CF67FE" w:rsidRDefault="00CF67FE" w:rsidP="000B0F08">
      <w:pPr>
        <w:pStyle w:val="Nagwek3"/>
        <w:ind w:left="0" w:firstLine="0"/>
        <w:rPr>
          <w:lang w:eastAsia="pl-PL"/>
        </w:rPr>
      </w:pPr>
      <w:r w:rsidRPr="00CF67FE">
        <w:rPr>
          <w:lang w:eastAsia="pl-PL"/>
        </w:rPr>
        <w:t>Okres, przez który dane będą przechowywane</w:t>
      </w:r>
    </w:p>
    <w:p w14:paraId="30D15F05" w14:textId="5EF63F68" w:rsidR="00CF67FE" w:rsidRPr="00CF67FE" w:rsidRDefault="00CF67FE" w:rsidP="000B0F08">
      <w:pPr>
        <w:widowControl w:val="0"/>
        <w:tabs>
          <w:tab w:val="num" w:pos="1276"/>
        </w:tabs>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Dane osobowe będą przetwarzane przez okres niezbędny do realizacji celu przetwarzania, zgodnie z przepisami o zamówieniach publicznych</w:t>
      </w:r>
      <w:r>
        <w:rPr>
          <w:rFonts w:eastAsia="Calibri" w:cstheme="minorHAnsi"/>
          <w:color w:val="000000"/>
          <w:lang w:eastAsia="pl-PL"/>
        </w:rPr>
        <w:t xml:space="preserve"> </w:t>
      </w:r>
      <w:r w:rsidRPr="00CF67FE">
        <w:rPr>
          <w:rFonts w:eastAsia="Calibri" w:cstheme="minorHAnsi"/>
          <w:color w:val="000000"/>
          <w:lang w:eastAsia="pl-PL"/>
        </w:rPr>
        <w:t>oraz zasadami archiwizacji dokumentacji obowiązującymi u administratora.</w:t>
      </w:r>
    </w:p>
    <w:p w14:paraId="6B3707FA" w14:textId="77777777" w:rsidR="00CF67FE" w:rsidRPr="00CF67FE" w:rsidRDefault="00CF67FE" w:rsidP="000B0F08">
      <w:pPr>
        <w:pStyle w:val="Nagwek3"/>
        <w:ind w:left="0" w:firstLine="0"/>
        <w:rPr>
          <w:lang w:eastAsia="pl-PL"/>
        </w:rPr>
      </w:pPr>
      <w:r w:rsidRPr="00CF67FE">
        <w:rPr>
          <w:lang w:eastAsia="pl-PL"/>
        </w:rPr>
        <w:t>Podmioty, którym będą udostępniane dane osobowe</w:t>
      </w:r>
    </w:p>
    <w:p w14:paraId="3939E567" w14:textId="77777777" w:rsidR="00CF67FE" w:rsidRPr="00CF67FE" w:rsidRDefault="00CF67FE" w:rsidP="000B0F08">
      <w:pPr>
        <w:widowControl w:val="0"/>
        <w:suppressAutoHyphens/>
        <w:spacing w:before="120" w:after="120"/>
        <w:ind w:left="0" w:firstLine="0"/>
        <w:rPr>
          <w:rFonts w:eastAsia="Calibri" w:cstheme="minorHAnsi"/>
          <w:iCs/>
          <w:color w:val="000000"/>
          <w:lang w:eastAsia="pl-PL"/>
        </w:rPr>
      </w:pPr>
      <w:r w:rsidRPr="00CF67FE">
        <w:rPr>
          <w:rFonts w:eastAsia="Calibri" w:cstheme="minorHAnsi"/>
          <w:iCs/>
          <w:color w:val="000000"/>
          <w:lang w:eastAsia="pl-PL"/>
        </w:rPr>
        <w:t xml:space="preserve">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 zastrzeżeniem wyjątków określonych w art. 18 ust. 5 pkt 1 i 2 ustawy </w:t>
      </w:r>
      <w:proofErr w:type="spellStart"/>
      <w:r w:rsidRPr="00CF67FE">
        <w:rPr>
          <w:rFonts w:eastAsia="Calibri" w:cstheme="minorHAnsi"/>
          <w:iCs/>
          <w:color w:val="000000"/>
          <w:lang w:eastAsia="pl-PL"/>
        </w:rPr>
        <w:t>Pzp</w:t>
      </w:r>
      <w:proofErr w:type="spellEnd"/>
      <w:r w:rsidRPr="00CF67FE">
        <w:rPr>
          <w:rFonts w:eastAsia="Calibri" w:cstheme="minorHAnsi"/>
          <w:iCs/>
          <w:color w:val="000000"/>
          <w:lang w:eastAsia="pl-PL"/>
        </w:rPr>
        <w:t>.</w:t>
      </w:r>
    </w:p>
    <w:p w14:paraId="7D226353" w14:textId="77777777" w:rsidR="00CF67FE" w:rsidRPr="00CF67FE" w:rsidRDefault="00CF67FE" w:rsidP="000B0F08">
      <w:pPr>
        <w:pStyle w:val="Nagwek3"/>
        <w:ind w:left="0" w:firstLine="0"/>
        <w:rPr>
          <w:lang w:eastAsia="pl-PL"/>
        </w:rPr>
      </w:pPr>
      <w:r w:rsidRPr="00CF67FE">
        <w:rPr>
          <w:lang w:eastAsia="pl-PL"/>
        </w:rPr>
        <w:t>Prawa podmiotów danych</w:t>
      </w:r>
    </w:p>
    <w:p w14:paraId="2B496F39" w14:textId="77777777" w:rsidR="00CF67FE" w:rsidRPr="00CF67FE" w:rsidRDefault="00CF67FE" w:rsidP="00E935AD">
      <w:pPr>
        <w:widowControl w:val="0"/>
        <w:suppressAutoHyphens/>
        <w:spacing w:before="120" w:after="120"/>
        <w:ind w:left="567"/>
        <w:rPr>
          <w:rFonts w:eastAsia="Calibri" w:cstheme="minorHAnsi"/>
          <w:color w:val="000000"/>
          <w:lang w:eastAsia="pl-PL"/>
        </w:rPr>
      </w:pPr>
      <w:r w:rsidRPr="00CF67FE">
        <w:rPr>
          <w:rFonts w:eastAsia="Calibri" w:cstheme="minorHAnsi"/>
          <w:color w:val="000000"/>
          <w:lang w:eastAsia="pl-PL"/>
        </w:rPr>
        <w:t>Osobom fizycznym, które dane osobowe przetwarza administrator, przysługuje:</w:t>
      </w:r>
    </w:p>
    <w:p w14:paraId="3B3CB227" w14:textId="77777777" w:rsidR="00CF67FE" w:rsidRPr="00CF67FE" w:rsidRDefault="00CF67FE" w:rsidP="008E65AB">
      <w:pPr>
        <w:widowControl w:val="0"/>
        <w:numPr>
          <w:ilvl w:val="0"/>
          <w:numId w:val="17"/>
        </w:numPr>
        <w:tabs>
          <w:tab w:val="left" w:pos="567"/>
        </w:tabs>
        <w:suppressAutoHyphens/>
        <w:spacing w:before="120" w:after="120" w:line="259" w:lineRule="auto"/>
        <w:ind w:left="567" w:hanging="567"/>
        <w:rPr>
          <w:rFonts w:asciiTheme="minorHAnsi" w:eastAsiaTheme="minorHAnsi" w:hAnsiTheme="minorHAnsi" w:cstheme="minorHAnsi"/>
          <w:lang w:eastAsia="en-US"/>
        </w:rPr>
      </w:pPr>
      <w:r w:rsidRPr="00CF67FE">
        <w:rPr>
          <w:rFonts w:asciiTheme="minorHAnsi" w:eastAsiaTheme="minorHAnsi" w:hAnsiTheme="minorHAnsi" w:cstheme="minorHAnsi"/>
          <w:lang w:eastAsia="en-US"/>
        </w:rPr>
        <w:t>na podstawie art. 15 RODO – prawo dostępu do danych osobowych i uzyskania ich kopii;</w:t>
      </w:r>
    </w:p>
    <w:p w14:paraId="228B50D8" w14:textId="77777777" w:rsidR="00CF67FE" w:rsidRPr="00CF67FE" w:rsidRDefault="00CF67FE" w:rsidP="008E65AB">
      <w:pPr>
        <w:widowControl w:val="0"/>
        <w:numPr>
          <w:ilvl w:val="0"/>
          <w:numId w:val="17"/>
        </w:numPr>
        <w:tabs>
          <w:tab w:val="left" w:pos="567"/>
        </w:tabs>
        <w:suppressAutoHyphens/>
        <w:spacing w:before="120" w:after="120" w:line="259" w:lineRule="auto"/>
        <w:ind w:left="567" w:hanging="567"/>
        <w:rPr>
          <w:rFonts w:asciiTheme="minorHAnsi" w:eastAsiaTheme="minorHAnsi" w:hAnsiTheme="minorHAnsi" w:cstheme="minorHAnsi"/>
          <w:lang w:eastAsia="en-US"/>
        </w:rPr>
      </w:pPr>
      <w:r w:rsidRPr="00CF67FE">
        <w:rPr>
          <w:rFonts w:asciiTheme="minorHAnsi" w:eastAsiaTheme="minorHAnsi" w:hAnsiTheme="minorHAnsi" w:cstheme="minorHAnsi"/>
          <w:lang w:eastAsia="en-US"/>
        </w:rPr>
        <w:t xml:space="preserve">na podstawie art. 16 RODO – prawo do sprostowania i uzupełnienia danych osobowych, z zastrzeżeniem, że skorzystania z tego prawa nie może naruszać integralności protokołu postępowania oraz jego załączników oraz nie może skutkować zmianą wyniku Postępowania ani zmianą postanowień umowy w sprawie zamówienia publicznego w zakresie niezgodnym z ustawą </w:t>
      </w:r>
      <w:proofErr w:type="spellStart"/>
      <w:r w:rsidRPr="00CF67FE">
        <w:rPr>
          <w:rFonts w:asciiTheme="minorHAnsi" w:eastAsiaTheme="minorHAnsi" w:hAnsiTheme="minorHAnsi" w:cstheme="minorHAnsi"/>
          <w:lang w:eastAsia="en-US"/>
        </w:rPr>
        <w:t>Pzp</w:t>
      </w:r>
      <w:proofErr w:type="spellEnd"/>
      <w:r w:rsidRPr="00CF67FE">
        <w:rPr>
          <w:rFonts w:asciiTheme="minorHAnsi" w:eastAsiaTheme="minorHAnsi" w:hAnsiTheme="minorHAnsi" w:cstheme="minorHAnsi"/>
          <w:lang w:eastAsia="en-US"/>
        </w:rPr>
        <w:t>;</w:t>
      </w:r>
    </w:p>
    <w:p w14:paraId="55A93DAB" w14:textId="77777777" w:rsidR="00CF67FE" w:rsidRPr="00CF67FE" w:rsidRDefault="00CF67FE" w:rsidP="008E65AB">
      <w:pPr>
        <w:widowControl w:val="0"/>
        <w:numPr>
          <w:ilvl w:val="0"/>
          <w:numId w:val="17"/>
        </w:numPr>
        <w:tabs>
          <w:tab w:val="left" w:pos="567"/>
        </w:tabs>
        <w:suppressAutoHyphens/>
        <w:spacing w:before="120" w:after="120" w:line="259" w:lineRule="auto"/>
        <w:ind w:left="567" w:hanging="567"/>
        <w:rPr>
          <w:rFonts w:asciiTheme="minorHAnsi" w:eastAsiaTheme="minorHAnsi" w:hAnsiTheme="minorHAnsi" w:cstheme="minorHAnsi"/>
          <w:lang w:eastAsia="en-US"/>
        </w:rPr>
      </w:pPr>
      <w:r w:rsidRPr="00CF67FE">
        <w:rPr>
          <w:rFonts w:asciiTheme="minorHAnsi" w:eastAsiaTheme="minorHAnsi" w:hAnsiTheme="minorHAnsi" w:cstheme="minorHAnsi"/>
          <w:lang w:eastAsia="en-US"/>
        </w:rPr>
        <w:t>na podstawie art. 17 RODO – prawo do usunięcia danych osobowych,</w:t>
      </w:r>
      <w:r w:rsidRPr="001403C8">
        <w:rPr>
          <w:rFonts w:asciiTheme="minorHAnsi" w:eastAsiaTheme="minorHAnsi" w:hAnsiTheme="minorHAnsi" w:cstheme="minorHAnsi"/>
          <w:lang w:eastAsia="en-US"/>
        </w:rPr>
        <w:t xml:space="preserve"> </w:t>
      </w:r>
      <w:r w:rsidRPr="00CF67FE">
        <w:rPr>
          <w:rFonts w:asciiTheme="minorHAnsi" w:eastAsiaTheme="minorHAnsi" w:hAnsiTheme="minorHAnsi" w:cstheme="minorHAnsi"/>
          <w:lang w:eastAsia="en-US"/>
        </w:rPr>
        <w:t>z zastrzeżeniem wyjątków przewidzianych w art. 17 ust. 3 lit. b, d oraz e RODO;</w:t>
      </w:r>
    </w:p>
    <w:p w14:paraId="58AFA2BC" w14:textId="77777777" w:rsidR="00CF67FE" w:rsidRPr="00CF67FE" w:rsidRDefault="00CF67FE" w:rsidP="008E65AB">
      <w:pPr>
        <w:widowControl w:val="0"/>
        <w:numPr>
          <w:ilvl w:val="0"/>
          <w:numId w:val="17"/>
        </w:numPr>
        <w:tabs>
          <w:tab w:val="left" w:pos="567"/>
        </w:tabs>
        <w:suppressAutoHyphens/>
        <w:spacing w:before="120" w:after="120" w:line="259" w:lineRule="auto"/>
        <w:ind w:left="567" w:hanging="567"/>
        <w:rPr>
          <w:rFonts w:asciiTheme="minorHAnsi" w:eastAsiaTheme="minorHAnsi" w:hAnsiTheme="minorHAnsi" w:cstheme="minorHAnsi"/>
          <w:lang w:eastAsia="en-US"/>
        </w:rPr>
      </w:pPr>
      <w:r w:rsidRPr="00CF67FE">
        <w:rPr>
          <w:rFonts w:asciiTheme="minorHAnsi" w:eastAsiaTheme="minorHAnsi" w:hAnsiTheme="minorHAnsi" w:cstheme="minorHAnsi"/>
          <w:lang w:eastAsia="en-US"/>
        </w:rPr>
        <w:t>na podstawie art. 18 RODO – prawo żądania od administratora ograniczenia przetwarzania danych, z zastrzeżeniem, że zgłoszenie tego żądania nie ogranicza przetwarzania danych osobowych do czasu zakończenia Postępowania;</w:t>
      </w:r>
    </w:p>
    <w:p w14:paraId="6502E96D" w14:textId="77777777" w:rsidR="00CF67FE" w:rsidRPr="00CF67FE" w:rsidRDefault="00CF67FE" w:rsidP="008E65AB">
      <w:pPr>
        <w:widowControl w:val="0"/>
        <w:numPr>
          <w:ilvl w:val="0"/>
          <w:numId w:val="17"/>
        </w:numPr>
        <w:tabs>
          <w:tab w:val="left" w:pos="567"/>
        </w:tabs>
        <w:suppressAutoHyphens/>
        <w:spacing w:before="120" w:after="120" w:line="259" w:lineRule="auto"/>
        <w:ind w:left="567" w:hanging="567"/>
        <w:rPr>
          <w:rFonts w:asciiTheme="minorHAnsi" w:eastAsiaTheme="minorHAnsi" w:hAnsiTheme="minorHAnsi" w:cstheme="minorHAnsi"/>
          <w:lang w:eastAsia="en-US"/>
        </w:rPr>
      </w:pPr>
      <w:r w:rsidRPr="00CF67FE">
        <w:rPr>
          <w:rFonts w:asciiTheme="minorHAnsi" w:eastAsiaTheme="minorHAnsi" w:hAnsiTheme="minorHAnsi" w:cstheme="minorHAnsi"/>
          <w:lang w:eastAsia="en-US"/>
        </w:rPr>
        <w:t>na podstawie art. 21 RODO – prawo do wniesienia sprzeciwu wobec przetwarzania danych osobowych na podstawie art. 6 ust. 1 lit. f RODO.</w:t>
      </w:r>
    </w:p>
    <w:p w14:paraId="3BC1E05A" w14:textId="77777777" w:rsidR="00CF67FE" w:rsidRPr="00CF67FE" w:rsidRDefault="00CF67FE" w:rsidP="000B0F08">
      <w:pPr>
        <w:pStyle w:val="Nagwek3"/>
        <w:ind w:left="0" w:firstLine="0"/>
        <w:rPr>
          <w:lang w:eastAsia="pl-PL"/>
        </w:rPr>
      </w:pPr>
      <w:r w:rsidRPr="00CF67FE">
        <w:rPr>
          <w:lang w:eastAsia="pl-PL"/>
        </w:rPr>
        <w:t>Prawo wniesienia skargi do organu nadzorczego</w:t>
      </w:r>
    </w:p>
    <w:p w14:paraId="17C8A9CD" w14:textId="15AC32CB" w:rsidR="00CF67FE" w:rsidRPr="00CF67FE" w:rsidRDefault="00CF67FE" w:rsidP="000B0F08">
      <w:pPr>
        <w:widowControl w:val="0"/>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Osobom fizycznym, któr</w:t>
      </w:r>
      <w:r w:rsidR="00E17E5E">
        <w:rPr>
          <w:rFonts w:eastAsia="Calibri" w:cstheme="minorHAnsi"/>
          <w:color w:val="000000"/>
          <w:lang w:eastAsia="pl-PL"/>
        </w:rPr>
        <w:t>ych</w:t>
      </w:r>
      <w:r w:rsidRPr="00CF67FE">
        <w:rPr>
          <w:rFonts w:eastAsia="Calibri" w:cstheme="minorHAnsi"/>
          <w:color w:val="000000"/>
          <w:lang w:eastAsia="pl-PL"/>
        </w:rPr>
        <w:t xml:space="preserve"> dane osobowe przetwarza administrator, przysługuje prawo </w:t>
      </w:r>
      <w:r w:rsidRPr="00CF67FE">
        <w:rPr>
          <w:rFonts w:eastAsia="Calibri" w:cstheme="minorHAnsi"/>
          <w:color w:val="000000"/>
          <w:lang w:eastAsia="pl-PL"/>
        </w:rPr>
        <w:lastRenderedPageBreak/>
        <w:t xml:space="preserve">wniesienia skargi do organu nadzorczego, tj. Prezesa Urzędu Ochrony Danych Osobowych, </w:t>
      </w:r>
      <w:r w:rsidR="00776748">
        <w:rPr>
          <w:rFonts w:eastAsia="Calibri" w:cstheme="minorHAnsi"/>
          <w:color w:val="000000"/>
          <w:lang w:eastAsia="pl-PL"/>
        </w:rPr>
        <w:br/>
      </w:r>
      <w:r w:rsidRPr="00CF67FE">
        <w:rPr>
          <w:rFonts w:eastAsia="Calibri" w:cstheme="minorHAnsi"/>
          <w:color w:val="000000"/>
          <w:lang w:eastAsia="pl-PL"/>
        </w:rPr>
        <w:t>ul. Stawki 2, 00 - 193 Warszawa, na niezgodne z prawem przetwarzanie danych osobowych przez administratora.</w:t>
      </w:r>
    </w:p>
    <w:p w14:paraId="0826CD6E" w14:textId="77777777" w:rsidR="00CF67FE" w:rsidRPr="00CF67FE" w:rsidRDefault="00CF67FE" w:rsidP="000B0F08">
      <w:pPr>
        <w:pStyle w:val="Nagwek3"/>
        <w:ind w:left="0" w:firstLine="0"/>
        <w:rPr>
          <w:lang w:eastAsia="pl-PL"/>
        </w:rPr>
      </w:pPr>
      <w:r w:rsidRPr="00CF67FE">
        <w:rPr>
          <w:lang w:eastAsia="pl-PL"/>
        </w:rPr>
        <w:t>Informacja o dowolności lub obowiązku podania danych oraz o ewentualnych konsekwencjach niepodania danych</w:t>
      </w:r>
    </w:p>
    <w:p w14:paraId="53A3B207" w14:textId="77777777" w:rsidR="00CF67FE" w:rsidRPr="00CF67FE" w:rsidRDefault="00CF67FE" w:rsidP="000B0F08">
      <w:pPr>
        <w:widowControl w:val="0"/>
        <w:tabs>
          <w:tab w:val="num" w:pos="1276"/>
        </w:tabs>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Podanie danych osobowych może być warunkiem koniecznym wzięcia udziału w Postępowaniu (konsekwencją niepodania danych w zakresie wynikającym z SWZ będzie odrzucenie oferty na zasadach wynikających z ustawy – Prawo zamówień publicznych).</w:t>
      </w:r>
    </w:p>
    <w:p w14:paraId="49F191CE" w14:textId="77777777" w:rsidR="00CF67FE" w:rsidRPr="00CF67FE" w:rsidRDefault="00CF67FE" w:rsidP="000B0F08">
      <w:pPr>
        <w:pStyle w:val="Nagwek3"/>
        <w:ind w:left="0" w:firstLine="0"/>
        <w:rPr>
          <w:lang w:eastAsia="pl-PL"/>
        </w:rPr>
      </w:pPr>
      <w:r w:rsidRPr="00CF67FE">
        <w:rPr>
          <w:lang w:eastAsia="pl-PL"/>
        </w:rPr>
        <w:t>Informacja o możliwości przekazania danych osobowych do państwa trzeciego</w:t>
      </w:r>
    </w:p>
    <w:p w14:paraId="53736ED1" w14:textId="77777777" w:rsidR="00CF67FE" w:rsidRPr="00CF67FE" w:rsidRDefault="00CF67FE" w:rsidP="000B0F08">
      <w:pPr>
        <w:widowControl w:val="0"/>
        <w:tabs>
          <w:tab w:val="num" w:pos="709"/>
        </w:tabs>
        <w:suppressAutoHyphens/>
        <w:spacing w:before="120" w:after="120"/>
        <w:ind w:left="0" w:firstLine="0"/>
        <w:rPr>
          <w:rFonts w:eastAsia="Calibri" w:cstheme="minorHAnsi"/>
          <w:color w:val="000000"/>
          <w:lang w:eastAsia="pl-PL"/>
        </w:rPr>
      </w:pPr>
      <w:r w:rsidRPr="00CF67FE">
        <w:rPr>
          <w:rFonts w:eastAsia="Calibri" w:cstheme="minorHAnsi"/>
          <w:color w:val="000000"/>
          <w:lang w:eastAsia="pl-PL"/>
        </w:rPr>
        <w:t>W związku z jawnością Postępowania dane osobowe mogą być przekazywane poza obszar Europejskiego Obszaru Gospodarczego, z zastrzeżeniem wyjątków określonych w art. 18 ust. 5 pkt 1 i 2 ustawy – Prawo zamówień publicznych.</w:t>
      </w:r>
    </w:p>
    <w:p w14:paraId="0E6F1FBF" w14:textId="77777777" w:rsidR="00CF67FE" w:rsidRPr="005A11AF" w:rsidRDefault="00CF67FE" w:rsidP="000B0F08">
      <w:pPr>
        <w:pStyle w:val="Nagwek3"/>
        <w:ind w:left="0" w:firstLine="0"/>
        <w:rPr>
          <w:lang w:eastAsia="pl-PL"/>
        </w:rPr>
      </w:pPr>
      <w:r w:rsidRPr="00185527">
        <w:rPr>
          <w:lang w:eastAsia="pl-PL"/>
        </w:rPr>
        <w:t>Informacja o zautomatyzowanym podejmowaniu decyzji</w:t>
      </w:r>
    </w:p>
    <w:p w14:paraId="5821915E" w14:textId="22FE0B6C" w:rsidR="00CF67FE" w:rsidRPr="00185527" w:rsidRDefault="00CF67FE" w:rsidP="000B0F08">
      <w:pPr>
        <w:ind w:left="0" w:firstLine="0"/>
        <w:rPr>
          <w:rFonts w:eastAsiaTheme="majorEastAsia"/>
          <w:lang w:eastAsia="pl-PL"/>
        </w:rPr>
      </w:pPr>
      <w:r w:rsidRPr="00185527">
        <w:rPr>
          <w:rFonts w:eastAsiaTheme="majorEastAsia"/>
          <w:lang w:eastAsia="pl-PL"/>
        </w:rPr>
        <w:t>Administrator nie będzie podejmował decyzji opartych na zautomatyzowanym przetwarzaniu danych osobowych.</w:t>
      </w:r>
    </w:p>
    <w:p w14:paraId="1AD298B8" w14:textId="77777777" w:rsidR="00CF67FE" w:rsidRPr="00CF67FE" w:rsidRDefault="00CF67FE" w:rsidP="000B0F08">
      <w:pPr>
        <w:pStyle w:val="Nagwek3"/>
        <w:ind w:left="0" w:firstLine="0"/>
        <w:rPr>
          <w:lang w:eastAsia="pl-PL"/>
        </w:rPr>
      </w:pPr>
      <w:r w:rsidRPr="00CF67FE">
        <w:rPr>
          <w:lang w:eastAsia="pl-PL"/>
        </w:rPr>
        <w:t>Realizacja obowiązku informacyjnego w imieniu administratora</w:t>
      </w:r>
    </w:p>
    <w:p w14:paraId="574503AE" w14:textId="79444426" w:rsidR="000129D1" w:rsidRPr="00185527" w:rsidRDefault="00CF67FE" w:rsidP="000B0F08">
      <w:pPr>
        <w:ind w:left="0" w:hanging="1"/>
        <w:rPr>
          <w:rFonts w:eastAsiaTheme="majorEastAsia"/>
          <w:lang w:eastAsia="pl-PL"/>
        </w:rPr>
      </w:pPr>
      <w:r w:rsidRPr="00185527">
        <w:rPr>
          <w:rFonts w:eastAsiaTheme="majorEastAsia"/>
          <w:lang w:eastAsia="pl-PL"/>
        </w:rPr>
        <w:t>Wykonawca jest zobowiązany do przekazania informacji o przetwarzaniu danych osobowych przez administratora osobom, których dane zawarte są w ofercie.</w:t>
      </w:r>
    </w:p>
    <w:p w14:paraId="17EA8B0F" w14:textId="67BFD721" w:rsidR="007655C8" w:rsidRPr="003F12BE" w:rsidRDefault="007655C8" w:rsidP="005A11AF">
      <w:pPr>
        <w:pStyle w:val="Nagwek2"/>
      </w:pPr>
      <w:bookmarkStart w:id="61" w:name="_Toc96430592"/>
      <w:r>
        <w:t xml:space="preserve">Rozdział </w:t>
      </w:r>
      <w:r w:rsidR="00485595">
        <w:t>2</w:t>
      </w:r>
      <w:r w:rsidR="00567D7E">
        <w:t>8</w:t>
      </w:r>
      <w:r w:rsidR="002547CB">
        <w:t xml:space="preserve">. Załączniki do </w:t>
      </w:r>
      <w:bookmarkEnd w:id="61"/>
      <w:r w:rsidR="002547CB">
        <w:t>SWZ.</w:t>
      </w:r>
    </w:p>
    <w:p w14:paraId="2DD250F1" w14:textId="4AAB6D61" w:rsidR="001976F1" w:rsidRDefault="007655C8" w:rsidP="005F4F05">
      <w:pPr>
        <w:pStyle w:val="Akapitzlist"/>
        <w:numPr>
          <w:ilvl w:val="1"/>
          <w:numId w:val="106"/>
        </w:numPr>
        <w:suppressAutoHyphens/>
      </w:pPr>
      <w:bookmarkStart w:id="62" w:name="_Hlk176286729"/>
      <w:r>
        <w:t xml:space="preserve">Załącznik nr 1 – </w:t>
      </w:r>
      <w:r w:rsidR="002D1D9F">
        <w:t>O</w:t>
      </w:r>
      <w:r>
        <w:t>pis przedmiotu zamówienia</w:t>
      </w:r>
      <w:r w:rsidR="002547CB">
        <w:t>,</w:t>
      </w:r>
    </w:p>
    <w:p w14:paraId="3F924F34" w14:textId="3E8CC64C" w:rsidR="007655C8" w:rsidRDefault="007655C8" w:rsidP="005F4F05">
      <w:pPr>
        <w:pStyle w:val="Akapitzlist"/>
        <w:numPr>
          <w:ilvl w:val="1"/>
          <w:numId w:val="106"/>
        </w:numPr>
        <w:suppressAutoHyphens/>
      </w:pPr>
      <w:r>
        <w:t>Załącznik nr 2 – Projektowane Postanowienia Umowy</w:t>
      </w:r>
      <w:r w:rsidR="002547CB">
        <w:t>,</w:t>
      </w:r>
    </w:p>
    <w:p w14:paraId="0321F6FF" w14:textId="412026DF" w:rsidR="007655C8" w:rsidRDefault="007655C8" w:rsidP="005F4F05">
      <w:pPr>
        <w:pStyle w:val="Akapitzlist"/>
        <w:numPr>
          <w:ilvl w:val="1"/>
          <w:numId w:val="106"/>
        </w:numPr>
        <w:suppressAutoHyphens/>
      </w:pPr>
      <w:r>
        <w:t xml:space="preserve">Załącznik nr 3 – Formularz </w:t>
      </w:r>
      <w:r w:rsidR="009752CA">
        <w:t>o</w:t>
      </w:r>
      <w:r>
        <w:t>ferty</w:t>
      </w:r>
      <w:r w:rsidR="002547CB">
        <w:t>,</w:t>
      </w:r>
    </w:p>
    <w:p w14:paraId="58EB52C2" w14:textId="4EDBF026" w:rsidR="006F4774" w:rsidRDefault="006F4774" w:rsidP="005F4F05">
      <w:pPr>
        <w:pStyle w:val="Akapitzlist"/>
        <w:numPr>
          <w:ilvl w:val="1"/>
          <w:numId w:val="106"/>
        </w:numPr>
        <w:suppressAutoHyphens/>
        <w:ind w:left="709" w:hanging="709"/>
      </w:pPr>
      <w:r>
        <w:t>Załącznik nr 3A - Wykaz dodatkowego doświadczenia Personelu Kluczowego składany w celu dokonania przez Zamawiającego oceny oferty w kryterium określonym w pkt 21.4 Rozdziału 21 SWZ,</w:t>
      </w:r>
    </w:p>
    <w:p w14:paraId="5A3E3DEA" w14:textId="00399926" w:rsidR="007655C8" w:rsidRDefault="007655C8" w:rsidP="005F4F05">
      <w:pPr>
        <w:pStyle w:val="Akapitzlist"/>
        <w:numPr>
          <w:ilvl w:val="1"/>
          <w:numId w:val="106"/>
        </w:numPr>
        <w:suppressAutoHyphens/>
      </w:pPr>
      <w:r>
        <w:t xml:space="preserve">Załącznik nr 4 – </w:t>
      </w:r>
      <w:r w:rsidR="00CE4821">
        <w:t>J</w:t>
      </w:r>
      <w:r w:rsidR="00FD1F85">
        <w:t xml:space="preserve">ednolity </w:t>
      </w:r>
      <w:r w:rsidR="00CE4821">
        <w:t>E</w:t>
      </w:r>
      <w:r w:rsidR="00FD1F85">
        <w:t xml:space="preserve">uropejski </w:t>
      </w:r>
      <w:r w:rsidR="00CE4821">
        <w:t>D</w:t>
      </w:r>
      <w:r w:rsidR="00FD1F85">
        <w:t xml:space="preserve">okument </w:t>
      </w:r>
      <w:r w:rsidR="00CE4821">
        <w:t>Z</w:t>
      </w:r>
      <w:r w:rsidR="00FD1F85">
        <w:t>amówienia</w:t>
      </w:r>
      <w:r w:rsidR="002547CB">
        <w:t>,</w:t>
      </w:r>
    </w:p>
    <w:p w14:paraId="2ADFCC2A" w14:textId="367AA5AD" w:rsidR="007655C8" w:rsidRDefault="00485595" w:rsidP="005F4F05">
      <w:pPr>
        <w:pStyle w:val="Akapitzlist"/>
        <w:numPr>
          <w:ilvl w:val="1"/>
          <w:numId w:val="106"/>
        </w:numPr>
        <w:suppressAutoHyphens/>
      </w:pPr>
      <w:r>
        <w:t>Załącznik nr 5 – Wykaz usług</w:t>
      </w:r>
      <w:r w:rsidR="002547CB">
        <w:t>,</w:t>
      </w:r>
    </w:p>
    <w:p w14:paraId="038CF253" w14:textId="18A2C2DD" w:rsidR="002D1D9F" w:rsidRDefault="002D1D9F" w:rsidP="005F4F05">
      <w:pPr>
        <w:pStyle w:val="Akapitzlist"/>
        <w:numPr>
          <w:ilvl w:val="1"/>
          <w:numId w:val="106"/>
        </w:numPr>
        <w:suppressAutoHyphens/>
      </w:pPr>
      <w:r>
        <w:lastRenderedPageBreak/>
        <w:t xml:space="preserve">Załącznik nr </w:t>
      </w:r>
      <w:r w:rsidR="00112320">
        <w:t>6</w:t>
      </w:r>
      <w:r>
        <w:t xml:space="preserve"> - </w:t>
      </w:r>
      <w:r w:rsidR="001971E7">
        <w:t>O</w:t>
      </w:r>
      <w:r w:rsidR="001971E7" w:rsidRPr="001971E7">
        <w:t>świadczenie wykonawców wspólnie ubiegających się o zamówienie</w:t>
      </w:r>
      <w:r w:rsidR="002547CB">
        <w:t>,</w:t>
      </w:r>
    </w:p>
    <w:p w14:paraId="4887AF9D" w14:textId="271F8AFF" w:rsidR="000B0293" w:rsidRDefault="000B0293" w:rsidP="005F4F05">
      <w:pPr>
        <w:pStyle w:val="Akapitzlist"/>
        <w:numPr>
          <w:ilvl w:val="1"/>
          <w:numId w:val="106"/>
        </w:numPr>
        <w:suppressAutoHyphens/>
      </w:pPr>
      <w:r w:rsidRPr="000B0293">
        <w:t xml:space="preserve">Załącznik nr </w:t>
      </w:r>
      <w:r w:rsidR="00897286">
        <w:t>7</w:t>
      </w:r>
      <w:r w:rsidRPr="000B0293">
        <w:t xml:space="preserve"> - Zobowiązanie podmiotu udostępniającego </w:t>
      </w:r>
      <w:r>
        <w:t>zaso</w:t>
      </w:r>
      <w:r w:rsidR="35B40EF3">
        <w:t>b</w:t>
      </w:r>
      <w:r>
        <w:t>y</w:t>
      </w:r>
      <w:r w:rsidR="00F40623">
        <w:t>,</w:t>
      </w:r>
    </w:p>
    <w:p w14:paraId="599E3F1F" w14:textId="725B7829" w:rsidR="00F40623" w:rsidRDefault="00347CEE" w:rsidP="005F4F05">
      <w:pPr>
        <w:pStyle w:val="Akapitzlist"/>
        <w:numPr>
          <w:ilvl w:val="1"/>
          <w:numId w:val="106"/>
        </w:numPr>
        <w:suppressAutoHyphens/>
        <w:ind w:left="709" w:hanging="709"/>
      </w:pPr>
      <w:r>
        <w:t xml:space="preserve">Załącznik nr 8 </w:t>
      </w:r>
      <w:r w:rsidR="00236EB3">
        <w:t>–</w:t>
      </w:r>
      <w:r>
        <w:t xml:space="preserve"> </w:t>
      </w:r>
      <w:r w:rsidRPr="00347CEE">
        <w:t>Oświadczenie</w:t>
      </w:r>
      <w:r w:rsidR="00236EB3">
        <w:t xml:space="preserve"> o braku przynależności lub przynależności do tej samej </w:t>
      </w:r>
      <w:r w:rsidRPr="00347CEE">
        <w:t>grup</w:t>
      </w:r>
      <w:r w:rsidR="00A412F2">
        <w:t>y</w:t>
      </w:r>
      <w:r w:rsidRPr="00347CEE">
        <w:t xml:space="preserve"> kapitałow</w:t>
      </w:r>
      <w:r w:rsidR="00A412F2">
        <w:t>ej</w:t>
      </w:r>
      <w:r>
        <w:t>,</w:t>
      </w:r>
    </w:p>
    <w:p w14:paraId="487FD13B" w14:textId="04F12444" w:rsidR="008C3DDE" w:rsidRPr="005F4F05" w:rsidRDefault="00347CEE" w:rsidP="005F4F05">
      <w:pPr>
        <w:pStyle w:val="Akapitzlist"/>
        <w:numPr>
          <w:ilvl w:val="1"/>
          <w:numId w:val="106"/>
        </w:numPr>
        <w:suppressAutoHyphens/>
        <w:ind w:left="709" w:hanging="709"/>
      </w:pPr>
      <w:r>
        <w:t xml:space="preserve">Załącznik nr 9 - </w:t>
      </w:r>
      <w:r w:rsidR="008C3DDE" w:rsidRPr="005F4F05">
        <w:t xml:space="preserve">Oświadczenia </w:t>
      </w:r>
      <w:r w:rsidR="6858FCDB">
        <w:t>W</w:t>
      </w:r>
      <w:r w:rsidR="008C3DDE">
        <w:t>ykonawcy/</w:t>
      </w:r>
      <w:r w:rsidR="5CF70E23">
        <w:t>W</w:t>
      </w:r>
      <w:r w:rsidR="008C3DDE" w:rsidRPr="005F4F05">
        <w:t>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r w:rsidR="0095063F" w:rsidRPr="005F4F05">
        <w:t xml:space="preserve"> </w:t>
      </w:r>
      <w:r w:rsidR="008C3DDE" w:rsidRPr="005F4F05">
        <w:t xml:space="preserve">składane na podstawie art. 125 ust. 1 ustawy </w:t>
      </w:r>
      <w:proofErr w:type="spellStart"/>
      <w:r w:rsidR="008C3DDE" w:rsidRPr="005F4F05">
        <w:t>Pzp</w:t>
      </w:r>
      <w:proofErr w:type="spellEnd"/>
      <w:r w:rsidR="008C3DDE" w:rsidRPr="005F4F05">
        <w:t>,</w:t>
      </w:r>
    </w:p>
    <w:p w14:paraId="6FD68A1F" w14:textId="5FE764BA" w:rsidR="008C3DDE" w:rsidRPr="005F4F05" w:rsidRDefault="00C818AF" w:rsidP="005F4F05">
      <w:pPr>
        <w:pStyle w:val="Akapitzlist"/>
        <w:numPr>
          <w:ilvl w:val="1"/>
          <w:numId w:val="106"/>
        </w:numPr>
        <w:suppressAutoHyphens/>
        <w:ind w:left="709" w:hanging="709"/>
      </w:pPr>
      <w:r w:rsidRPr="005F4F05">
        <w:t xml:space="preserve">Załącznik nr 10 - Oświadczenia podmiotu udostępniającego zasoby dotyczące przesłanek wykluczenia z art. 5k rozporządzenia 833/2014 oraz art. 7 ust. 1 ustawy o szczególnych rozwiązaniach w zakresie przeciwdziałania wspieraniu agresji na </w:t>
      </w:r>
      <w:r w:rsidR="00E46CEC" w:rsidRPr="005F4F05">
        <w:t>U</w:t>
      </w:r>
      <w:r w:rsidRPr="005F4F05">
        <w:t>krainę oraz służących ochronie bezpieczeństwa narodowego</w:t>
      </w:r>
      <w:r w:rsidR="00945446" w:rsidRPr="005F4F05">
        <w:t xml:space="preserve"> </w:t>
      </w:r>
      <w:r w:rsidRPr="005F4F05">
        <w:t xml:space="preserve">składane na podstawie art. 125 ust. 5 ustawy </w:t>
      </w:r>
      <w:proofErr w:type="spellStart"/>
      <w:r w:rsidRPr="005F4F05">
        <w:t>Pzp</w:t>
      </w:r>
      <w:proofErr w:type="spellEnd"/>
      <w:r w:rsidR="009D0DF4" w:rsidRPr="005F4F05">
        <w:t>,</w:t>
      </w:r>
    </w:p>
    <w:p w14:paraId="34F5F745" w14:textId="6ECB93C1" w:rsidR="007528CE" w:rsidRPr="005F4F05" w:rsidRDefault="00945446" w:rsidP="005F4F05">
      <w:pPr>
        <w:pStyle w:val="Akapitzlist"/>
        <w:numPr>
          <w:ilvl w:val="1"/>
          <w:numId w:val="106"/>
        </w:numPr>
        <w:suppressAutoHyphens/>
        <w:ind w:left="709" w:hanging="709"/>
      </w:pPr>
      <w:r w:rsidRPr="000356F2">
        <w:t>Załącznik nr 11 –</w:t>
      </w:r>
      <w:r w:rsidR="000356F2" w:rsidRPr="005F4F05">
        <w:t xml:space="preserve"> Oświadczenia o aktualności informacji zawartych w oświadczeniu, o którym mowa w art. 125 ust. 1 ustawy </w:t>
      </w:r>
      <w:proofErr w:type="spellStart"/>
      <w:r w:rsidR="000356F2" w:rsidRPr="005F4F05">
        <w:t>Pzp</w:t>
      </w:r>
      <w:proofErr w:type="spellEnd"/>
      <w:r w:rsidR="001D3EE1">
        <w:t>,</w:t>
      </w:r>
    </w:p>
    <w:p w14:paraId="158E41D6" w14:textId="6915C88E" w:rsidR="00FE18E0" w:rsidRPr="005F4F05" w:rsidRDefault="007528CE" w:rsidP="005F4F05">
      <w:pPr>
        <w:pStyle w:val="Akapitzlist"/>
        <w:numPr>
          <w:ilvl w:val="1"/>
          <w:numId w:val="106"/>
        </w:numPr>
        <w:suppressAutoHyphens/>
      </w:pPr>
      <w:r>
        <w:t>Załącznik nr 12 – Wykaz osób</w:t>
      </w:r>
      <w:r w:rsidR="00E935AD">
        <w:t xml:space="preserve"> na potwierdzenie warunku udziału w postępowaniu</w:t>
      </w:r>
      <w:r w:rsidR="00FE18E0">
        <w:t>,</w:t>
      </w:r>
    </w:p>
    <w:p w14:paraId="59F15AFA" w14:textId="12F035CC" w:rsidR="00B73B03" w:rsidRPr="005F4F05" w:rsidRDefault="00B73B03" w:rsidP="005F4F05">
      <w:pPr>
        <w:pStyle w:val="Akapitzlist"/>
        <w:numPr>
          <w:ilvl w:val="1"/>
          <w:numId w:val="106"/>
        </w:numPr>
        <w:suppressAutoHyphens/>
      </w:pPr>
      <w:r w:rsidRPr="005F4F05">
        <w:t xml:space="preserve">Załącznik nr 13 </w:t>
      </w:r>
      <w:r w:rsidR="00B6492D" w:rsidRPr="005F4F05">
        <w:t>–</w:t>
      </w:r>
      <w:r w:rsidRPr="005F4F05">
        <w:t xml:space="preserve"> </w:t>
      </w:r>
      <w:r w:rsidR="002F5C27" w:rsidRPr="005F4F05">
        <w:t>Ankieta podmiotu przetwarzającego</w:t>
      </w:r>
      <w:r w:rsidR="001D3EE1">
        <w:t>.</w:t>
      </w:r>
    </w:p>
    <w:bookmarkEnd w:id="62"/>
    <w:p w14:paraId="1D5AAA7C" w14:textId="2493017D" w:rsidR="001302CA" w:rsidRDefault="00BF32AF" w:rsidP="008E65AB">
      <w:pPr>
        <w:pStyle w:val="Akapitzlist"/>
        <w:numPr>
          <w:ilvl w:val="0"/>
          <w:numId w:val="22"/>
        </w:numPr>
        <w:suppressAutoHyphens/>
        <w:rPr>
          <w:rFonts w:cs="Calibri"/>
        </w:rPr>
        <w:sectPr w:rsidR="001302CA" w:rsidSect="008C1DE3">
          <w:headerReference w:type="default" r:id="rId51"/>
          <w:footerReference w:type="default" r:id="rId52"/>
          <w:pgSz w:w="12240" w:h="15840"/>
          <w:pgMar w:top="1418" w:right="1418" w:bottom="1418" w:left="1418" w:header="720" w:footer="720" w:gutter="0"/>
          <w:cols w:space="708"/>
          <w:docGrid w:linePitch="299"/>
        </w:sectPr>
      </w:pPr>
      <w:r>
        <w:rPr>
          <w:rFonts w:cs="Calibri"/>
        </w:rPr>
        <w:br w:type="page"/>
      </w:r>
    </w:p>
    <w:p w14:paraId="0A3325CA" w14:textId="0FDFDC8C" w:rsidR="00350B23" w:rsidRPr="002B57AE" w:rsidRDefault="00350B23" w:rsidP="000B0F08">
      <w:pPr>
        <w:pStyle w:val="Nagwek3"/>
        <w:rPr>
          <w:lang w:eastAsia="pl-PL"/>
        </w:rPr>
      </w:pPr>
      <w:r w:rsidRPr="002B57AE">
        <w:rPr>
          <w:lang w:eastAsia="pl-PL"/>
        </w:rPr>
        <w:lastRenderedPageBreak/>
        <w:t xml:space="preserve">Załącznik nr 1 do </w:t>
      </w:r>
      <w:r w:rsidR="000A0423" w:rsidRPr="002B57AE">
        <w:rPr>
          <w:lang w:eastAsia="pl-PL"/>
        </w:rPr>
        <w:t>SWZ</w:t>
      </w:r>
      <w:r w:rsidR="00245682" w:rsidRPr="002B57AE">
        <w:rPr>
          <w:lang w:eastAsia="pl-PL"/>
        </w:rPr>
        <w:t>/Załącznik nr 1 do Umowy</w:t>
      </w:r>
    </w:p>
    <w:p w14:paraId="3789B3D0" w14:textId="77777777" w:rsidR="00851F09" w:rsidRDefault="00245682" w:rsidP="000B0F08">
      <w:pPr>
        <w:pStyle w:val="Nagwek4"/>
        <w:rPr>
          <w:lang w:eastAsia="pl-PL"/>
        </w:rPr>
      </w:pPr>
      <w:r w:rsidRPr="000B0F08">
        <w:rPr>
          <w:b/>
          <w:lang w:eastAsia="pl-PL"/>
        </w:rPr>
        <w:t>Opis przedmiotu zamówienia</w:t>
      </w:r>
      <w:r w:rsidR="00AF55FD" w:rsidRPr="000B0F08">
        <w:rPr>
          <w:b/>
          <w:lang w:eastAsia="pl-PL"/>
        </w:rPr>
        <w:t xml:space="preserve"> (</w:t>
      </w:r>
      <w:r w:rsidR="00945446" w:rsidRPr="000B0F08">
        <w:rPr>
          <w:b/>
          <w:lang w:eastAsia="pl-PL"/>
        </w:rPr>
        <w:t>dalej jako „</w:t>
      </w:r>
      <w:r w:rsidR="00AF55FD" w:rsidRPr="000B0F08">
        <w:rPr>
          <w:b/>
          <w:lang w:eastAsia="pl-PL"/>
        </w:rPr>
        <w:t>OPZ</w:t>
      </w:r>
      <w:r w:rsidR="00945446" w:rsidRPr="000B0F08">
        <w:rPr>
          <w:b/>
          <w:lang w:eastAsia="pl-PL"/>
        </w:rPr>
        <w:t>”</w:t>
      </w:r>
      <w:r w:rsidR="00AF55FD" w:rsidRPr="000B0F08">
        <w:rPr>
          <w:b/>
          <w:lang w:eastAsia="pl-PL"/>
        </w:rPr>
        <w:t>)</w:t>
      </w:r>
    </w:p>
    <w:p w14:paraId="673D770B" w14:textId="6A754F52" w:rsidR="00350B23" w:rsidRDefault="00851F09" w:rsidP="00CF6AB6">
      <w:pPr>
        <w:suppressAutoHyphens/>
        <w:rPr>
          <w:lang w:eastAsia="pl-PL"/>
        </w:rPr>
      </w:pPr>
      <w:r>
        <w:rPr>
          <w:lang w:eastAsia="pl-PL"/>
        </w:rPr>
        <w:t xml:space="preserve">Opis przedmiotu zamówienia stanowi odrębny </w:t>
      </w:r>
      <w:r w:rsidR="003D0AD7">
        <w:rPr>
          <w:lang w:eastAsia="pl-PL"/>
        </w:rPr>
        <w:t>plik</w:t>
      </w:r>
    </w:p>
    <w:p w14:paraId="0BB6A693" w14:textId="77777777" w:rsidR="007149BA" w:rsidRDefault="007149BA" w:rsidP="00CF6AB6">
      <w:pPr>
        <w:suppressAutoHyphens/>
      </w:pPr>
    </w:p>
    <w:p w14:paraId="74230344" w14:textId="7F1CB773" w:rsidR="00945446" w:rsidRDefault="00945446" w:rsidP="00CF6AB6">
      <w:pPr>
        <w:suppressAutoHyphens/>
        <w:sectPr w:rsidR="00945446" w:rsidSect="003B7CBD">
          <w:pgSz w:w="12240" w:h="15840"/>
          <w:pgMar w:top="1417" w:right="1417" w:bottom="1417" w:left="1417" w:header="720" w:footer="720" w:gutter="0"/>
          <w:cols w:space="708"/>
          <w:docGrid w:linePitch="299"/>
        </w:sectPr>
      </w:pPr>
    </w:p>
    <w:p w14:paraId="5DAB0F7F" w14:textId="7FE03CEE" w:rsidR="000F6EE0" w:rsidRPr="00185527" w:rsidRDefault="00B5594E" w:rsidP="000B0F08">
      <w:pPr>
        <w:pStyle w:val="Nagwek3"/>
        <w:rPr>
          <w:lang w:eastAsia="pl-PL"/>
        </w:rPr>
      </w:pPr>
      <w:bookmarkStart w:id="63" w:name="_Toc90304064"/>
      <w:bookmarkStart w:id="64" w:name="_Toc96430593"/>
      <w:r w:rsidRPr="00185527">
        <w:rPr>
          <w:lang w:eastAsia="pl-PL"/>
        </w:rPr>
        <w:lastRenderedPageBreak/>
        <w:t xml:space="preserve">Załącznik nr </w:t>
      </w:r>
      <w:r w:rsidR="000F6EE0" w:rsidRPr="00185527">
        <w:rPr>
          <w:lang w:eastAsia="pl-PL"/>
        </w:rPr>
        <w:t>2 do SWZ</w:t>
      </w:r>
      <w:bookmarkEnd w:id="63"/>
      <w:bookmarkEnd w:id="64"/>
    </w:p>
    <w:p w14:paraId="067E6EAE" w14:textId="03257269" w:rsidR="000F6EE0" w:rsidRDefault="000F6EE0" w:rsidP="000B0F08">
      <w:pPr>
        <w:pStyle w:val="Nagwek4"/>
        <w:rPr>
          <w:lang w:eastAsia="pl-PL"/>
        </w:rPr>
      </w:pPr>
      <w:bookmarkStart w:id="65" w:name="_Toc90304065"/>
      <w:bookmarkStart w:id="66" w:name="_Toc96430594"/>
      <w:r w:rsidRPr="00185527">
        <w:rPr>
          <w:lang w:eastAsia="pl-PL"/>
        </w:rPr>
        <w:t>Projektowane Postanowienia Umowy</w:t>
      </w:r>
      <w:bookmarkEnd w:id="65"/>
      <w:bookmarkEnd w:id="66"/>
      <w:r w:rsidR="00C76675" w:rsidRPr="00185527">
        <w:rPr>
          <w:lang w:eastAsia="pl-PL"/>
        </w:rPr>
        <w:t xml:space="preserve"> (dalej jako </w:t>
      </w:r>
      <w:r w:rsidR="43C8D5FD" w:rsidRPr="2249599E">
        <w:rPr>
          <w:lang w:eastAsia="pl-PL"/>
        </w:rPr>
        <w:t xml:space="preserve">„ </w:t>
      </w:r>
      <w:r w:rsidR="00C76675" w:rsidRPr="00185527">
        <w:rPr>
          <w:lang w:eastAsia="pl-PL"/>
        </w:rPr>
        <w:t>PPU</w:t>
      </w:r>
      <w:r w:rsidR="4AF51C35" w:rsidRPr="2249599E">
        <w:rPr>
          <w:lang w:eastAsia="pl-PL"/>
        </w:rPr>
        <w:t>”</w:t>
      </w:r>
      <w:r w:rsidR="00C76675" w:rsidRPr="2249599E">
        <w:rPr>
          <w:lang w:eastAsia="pl-PL"/>
        </w:rPr>
        <w:t>)</w:t>
      </w:r>
      <w:r w:rsidR="00C76675" w:rsidRPr="00185527">
        <w:rPr>
          <w:lang w:eastAsia="pl-PL"/>
        </w:rPr>
        <w:t xml:space="preserve"> stanowią odrębny </w:t>
      </w:r>
      <w:r w:rsidR="003D0AD7">
        <w:rPr>
          <w:lang w:eastAsia="pl-PL"/>
        </w:rPr>
        <w:t>plik</w:t>
      </w:r>
    </w:p>
    <w:p w14:paraId="0A8B3431" w14:textId="77777777" w:rsidR="00C76675" w:rsidRPr="00C76675" w:rsidRDefault="00C76675" w:rsidP="00CF6AB6">
      <w:pPr>
        <w:suppressAutoHyphens/>
        <w:rPr>
          <w:rFonts w:eastAsiaTheme="majorEastAsia"/>
          <w:lang w:eastAsia="pl-PL"/>
        </w:rPr>
      </w:pPr>
    </w:p>
    <w:p w14:paraId="072FEA80" w14:textId="787499A9" w:rsidR="001066E9" w:rsidRPr="009529BF" w:rsidRDefault="001066E9" w:rsidP="00CF6AB6">
      <w:pPr>
        <w:suppressAutoHyphens/>
        <w:spacing w:after="0"/>
        <w:ind w:left="0" w:firstLine="0"/>
        <w:rPr>
          <w:rFonts w:cs="Calibri"/>
          <w:b/>
          <w:lang w:eastAsia="pl-PL"/>
        </w:rPr>
        <w:sectPr w:rsidR="001066E9" w:rsidRPr="009529BF" w:rsidSect="003B7CBD">
          <w:headerReference w:type="default" r:id="rId53"/>
          <w:footerReference w:type="default" r:id="rId54"/>
          <w:pgSz w:w="11906" w:h="16838"/>
          <w:pgMar w:top="1417" w:right="1417" w:bottom="1417" w:left="1417" w:header="708" w:footer="708" w:gutter="0"/>
          <w:cols w:space="708"/>
          <w:docGrid w:linePitch="299"/>
        </w:sectPr>
      </w:pPr>
    </w:p>
    <w:p w14:paraId="168DCF87" w14:textId="3192CA6B" w:rsidR="00CF6153" w:rsidRDefault="00CF6153" w:rsidP="000B0F08">
      <w:pPr>
        <w:pStyle w:val="Nagwek3"/>
        <w:rPr>
          <w:lang w:eastAsia="pl-PL"/>
        </w:rPr>
      </w:pPr>
      <w:bookmarkStart w:id="67" w:name="_Toc96430621"/>
      <w:r>
        <w:rPr>
          <w:lang w:eastAsia="pl-PL"/>
        </w:rPr>
        <w:lastRenderedPageBreak/>
        <w:t>Załącznik nr 3 do SWZ</w:t>
      </w:r>
      <w:bookmarkEnd w:id="67"/>
    </w:p>
    <w:p w14:paraId="2F528506" w14:textId="12820C5A" w:rsidR="00242BCC" w:rsidRPr="000B0F08" w:rsidRDefault="00242BCC" w:rsidP="00CF6AB6">
      <w:pPr>
        <w:suppressAutoHyphens/>
        <w:ind w:left="0" w:firstLine="0"/>
        <w:rPr>
          <w:snapToGrid w:val="0"/>
          <w:color w:val="C00000"/>
          <w:lang w:eastAsia="en-US"/>
        </w:rPr>
      </w:pPr>
      <w:r w:rsidRPr="000B0F08">
        <w:rPr>
          <w:rFonts w:eastAsiaTheme="minorEastAsia"/>
          <w:color w:val="C00000"/>
        </w:rPr>
        <w:t>Uwaga: Ofertę składa się, pod rygorem nieważności, w formie elektronicznej tj. opatrzonej kwalifikowanym podpisem elektronicznym.</w:t>
      </w:r>
    </w:p>
    <w:p w14:paraId="3EDFD5AB" w14:textId="54B76F2A" w:rsidR="00CF6153" w:rsidRPr="00CF6153" w:rsidRDefault="00255208" w:rsidP="00CF6AB6">
      <w:pPr>
        <w:widowControl w:val="0"/>
        <w:tabs>
          <w:tab w:val="left" w:leader="underscore" w:pos="6521"/>
          <w:tab w:val="left" w:leader="underscore" w:pos="8364"/>
        </w:tabs>
        <w:suppressAutoHyphens/>
        <w:spacing w:before="240" w:after="0"/>
        <w:rPr>
          <w:bCs/>
          <w:lang w:eastAsia="pl-PL"/>
        </w:rPr>
      </w:pPr>
      <w:r>
        <w:rPr>
          <w:b/>
          <w:lang w:eastAsia="pl-PL"/>
        </w:rPr>
        <w:t>n</w:t>
      </w:r>
      <w:r w:rsidR="00CF6153" w:rsidRPr="00CF6153">
        <w:rPr>
          <w:b/>
          <w:lang w:eastAsia="pl-PL"/>
        </w:rPr>
        <w:t xml:space="preserve">r </w:t>
      </w:r>
      <w:r w:rsidR="00CF6153" w:rsidRPr="00977944">
        <w:rPr>
          <w:b/>
          <w:lang w:eastAsia="pl-PL"/>
        </w:rPr>
        <w:t xml:space="preserve">postępowania: </w:t>
      </w:r>
      <w:r w:rsidR="00CF6153" w:rsidRPr="00977944">
        <w:rPr>
          <w:b/>
          <w:bCs/>
          <w:lang w:eastAsia="pl-PL"/>
        </w:rPr>
        <w:t>ZP</w:t>
      </w:r>
      <w:r w:rsidR="00E027D8" w:rsidRPr="00977944">
        <w:rPr>
          <w:b/>
          <w:bCs/>
          <w:lang w:eastAsia="pl-PL"/>
        </w:rPr>
        <w:t>/0</w:t>
      </w:r>
      <w:r w:rsidR="00E64127">
        <w:rPr>
          <w:b/>
          <w:bCs/>
          <w:lang w:eastAsia="pl-PL"/>
        </w:rPr>
        <w:t>9</w:t>
      </w:r>
      <w:r w:rsidR="00E027D8" w:rsidRPr="00977944">
        <w:rPr>
          <w:b/>
          <w:bCs/>
          <w:lang w:eastAsia="pl-PL"/>
        </w:rPr>
        <w:t>/</w:t>
      </w:r>
      <w:r w:rsidR="00CF6153" w:rsidRPr="00977944">
        <w:rPr>
          <w:b/>
          <w:bCs/>
          <w:lang w:eastAsia="pl-PL"/>
        </w:rPr>
        <w:t>2</w:t>
      </w:r>
      <w:r w:rsidR="00CF67FE" w:rsidRPr="00977944">
        <w:rPr>
          <w:b/>
          <w:bCs/>
          <w:lang w:eastAsia="pl-PL"/>
        </w:rPr>
        <w:t>4</w:t>
      </w:r>
      <w:r w:rsidR="00CD6BD0">
        <w:rPr>
          <w:b/>
          <w:lang w:eastAsia="pl-PL"/>
        </w:rPr>
        <w:t xml:space="preserve">                </w:t>
      </w:r>
      <w:r w:rsidR="00CF6153" w:rsidRPr="00CE06AB">
        <w:rPr>
          <w:b/>
          <w:lang w:eastAsia="pl-PL"/>
        </w:rPr>
        <w:t xml:space="preserve">       </w:t>
      </w:r>
      <w:r w:rsidR="00372926">
        <w:rPr>
          <w:bCs/>
          <w:lang w:eastAsia="pl-PL"/>
        </w:rPr>
        <w:tab/>
      </w:r>
      <w:r w:rsidR="00CF6153" w:rsidRPr="00CE06AB">
        <w:rPr>
          <w:bCs/>
          <w:lang w:eastAsia="pl-PL"/>
        </w:rPr>
        <w:t xml:space="preserve">, dnia </w:t>
      </w:r>
      <w:r w:rsidR="00372926">
        <w:rPr>
          <w:bCs/>
          <w:lang w:eastAsia="pl-PL"/>
        </w:rPr>
        <w:tab/>
      </w:r>
      <w:r w:rsidR="00CF6153" w:rsidRPr="00CE06AB">
        <w:rPr>
          <w:bCs/>
          <w:lang w:eastAsia="pl-PL"/>
        </w:rPr>
        <w:t xml:space="preserve"> r.</w:t>
      </w:r>
    </w:p>
    <w:p w14:paraId="2C14D7F7" w14:textId="77777777" w:rsidR="00CF6153" w:rsidRPr="00CF6153" w:rsidRDefault="00CF6153" w:rsidP="00CF6AB6">
      <w:pPr>
        <w:widowControl w:val="0"/>
        <w:suppressAutoHyphens/>
        <w:spacing w:after="0"/>
        <w:rPr>
          <w:bCs/>
          <w:snapToGrid w:val="0"/>
          <w:lang w:eastAsia="pl-PL"/>
        </w:rPr>
      </w:pPr>
      <w:r w:rsidRPr="00CF6153">
        <w:rPr>
          <w:bCs/>
          <w:lang w:eastAsia="pl-PL"/>
        </w:rPr>
        <w:tab/>
      </w:r>
      <w:r w:rsidRPr="00CF6153">
        <w:rPr>
          <w:bCs/>
          <w:lang w:eastAsia="pl-PL"/>
        </w:rPr>
        <w:tab/>
      </w:r>
      <w:r w:rsidRPr="00CF6153">
        <w:rPr>
          <w:bCs/>
          <w:lang w:eastAsia="pl-PL"/>
        </w:rPr>
        <w:tab/>
      </w:r>
      <w:r w:rsidRPr="00CF6153">
        <w:rPr>
          <w:bCs/>
          <w:lang w:eastAsia="pl-PL"/>
        </w:rPr>
        <w:tab/>
      </w:r>
      <w:r w:rsidRPr="00CF6153">
        <w:rPr>
          <w:bCs/>
          <w:lang w:eastAsia="pl-PL"/>
        </w:rPr>
        <w:tab/>
      </w:r>
      <w:r w:rsidRPr="00CF6153">
        <w:rPr>
          <w:bCs/>
          <w:lang w:eastAsia="pl-PL"/>
        </w:rPr>
        <w:tab/>
      </w:r>
      <w:r w:rsidRPr="00CF6153">
        <w:rPr>
          <w:bCs/>
          <w:lang w:eastAsia="pl-PL"/>
        </w:rPr>
        <w:tab/>
        <w:t>(miejscowość)</w:t>
      </w:r>
    </w:p>
    <w:p w14:paraId="14552CEB" w14:textId="77777777" w:rsidR="007C1299" w:rsidRDefault="000B7705" w:rsidP="000B0F08">
      <w:pPr>
        <w:pStyle w:val="Nagwek1"/>
        <w:spacing w:before="360"/>
      </w:pPr>
      <w:bookmarkStart w:id="68" w:name="_Toc58527040"/>
      <w:r w:rsidRPr="000A0423">
        <w:t>Formularz oferty</w:t>
      </w:r>
      <w:bookmarkEnd w:id="68"/>
    </w:p>
    <w:p w14:paraId="19230524" w14:textId="4E3B86EE" w:rsidR="002E75E5" w:rsidRPr="000B0F08" w:rsidRDefault="00CF6153" w:rsidP="008E65AB">
      <w:pPr>
        <w:pStyle w:val="Nagwek2"/>
        <w:numPr>
          <w:ilvl w:val="0"/>
          <w:numId w:val="83"/>
        </w:numPr>
        <w:ind w:left="426" w:hanging="426"/>
        <w:rPr>
          <w:snapToGrid w:val="0"/>
          <w:lang w:eastAsia="en-US"/>
        </w:rPr>
      </w:pPr>
      <w:r w:rsidRPr="004C2126">
        <w:rPr>
          <w:lang w:eastAsia="en-US"/>
        </w:rPr>
        <w:t>Nazwa i adres Wykonawcy</w:t>
      </w:r>
      <w:r w:rsidR="007428B3" w:rsidRPr="004C2126">
        <w:rPr>
          <w:lang w:eastAsia="en-US"/>
        </w:rPr>
        <w:t xml:space="preserve">/Wykonawców wspólnie </w:t>
      </w:r>
      <w:r w:rsidR="6185B864" w:rsidRPr="46CC9950">
        <w:rPr>
          <w:lang w:eastAsia="en-US"/>
        </w:rPr>
        <w:t>ubiegając</w:t>
      </w:r>
      <w:r w:rsidR="01BD6BDB" w:rsidRPr="46CC9950">
        <w:rPr>
          <w:lang w:eastAsia="en-US"/>
        </w:rPr>
        <w:t>ych</w:t>
      </w:r>
      <w:r w:rsidR="007428B3" w:rsidRPr="004C2126">
        <w:rPr>
          <w:lang w:eastAsia="en-US"/>
        </w:rPr>
        <w:t xml:space="preserve"> się o zamówienie</w:t>
      </w:r>
      <w:r w:rsidR="007C1299" w:rsidRPr="007C1299">
        <w:t xml:space="preserve"> </w:t>
      </w:r>
    </w:p>
    <w:p w14:paraId="7A7B2A4A" w14:textId="2BC75560" w:rsidR="00CF6153" w:rsidRPr="004C2126" w:rsidRDefault="007C1299" w:rsidP="000B0F08">
      <w:pPr>
        <w:pStyle w:val="Akapitzlist"/>
        <w:widowControl w:val="0"/>
        <w:suppressAutoHyphens/>
        <w:ind w:left="426" w:firstLine="0"/>
        <w:rPr>
          <w:rFonts w:eastAsia="Calibri"/>
          <w:b/>
          <w:snapToGrid w:val="0"/>
          <w:lang w:eastAsia="en-US"/>
        </w:rPr>
      </w:pPr>
      <w:r w:rsidRPr="007C1299">
        <w:t>(</w:t>
      </w:r>
      <w:r w:rsidRPr="007C1299">
        <w:rPr>
          <w:rFonts w:eastAsia="Calibri"/>
          <w:lang w:eastAsia="en-US"/>
        </w:rPr>
        <w:t>w przypadku Oferty wspólnej należy podać nazwy i adresy wszystkich Wykonawców wskazując również Pełnomocnika)</w:t>
      </w:r>
      <w:r w:rsidR="00CF6153" w:rsidRPr="007C1299">
        <w:rPr>
          <w:rFonts w:eastAsia="Calibri"/>
          <w:snapToGrid w:val="0"/>
          <w:lang w:eastAsia="en-US"/>
        </w:rPr>
        <w:t xml:space="preserve">: </w:t>
      </w:r>
    </w:p>
    <w:p w14:paraId="7B0EFF14" w14:textId="4D256208" w:rsidR="00437303" w:rsidRDefault="00372926" w:rsidP="00CF6AB6">
      <w:pPr>
        <w:widowControl w:val="0"/>
        <w:tabs>
          <w:tab w:val="left" w:leader="underscore" w:pos="8789"/>
        </w:tabs>
        <w:suppressAutoHyphens/>
        <w:spacing w:after="0"/>
        <w:ind w:left="426" w:hanging="283"/>
        <w:rPr>
          <w:bCs/>
          <w:snapToGrid w:val="0"/>
          <w:lang w:eastAsia="pl-PL"/>
        </w:rPr>
      </w:pPr>
      <w:r>
        <w:rPr>
          <w:b/>
          <w:snapToGrid w:val="0"/>
          <w:lang w:eastAsia="pl-PL"/>
        </w:rPr>
        <w:tab/>
      </w:r>
      <w:r w:rsidR="00437303" w:rsidRPr="00437303">
        <w:rPr>
          <w:bCs/>
          <w:snapToGrid w:val="0"/>
          <w:lang w:eastAsia="pl-PL"/>
        </w:rPr>
        <w:tab/>
      </w:r>
      <w:r w:rsidR="00437303" w:rsidRPr="00437303">
        <w:rPr>
          <w:bCs/>
          <w:snapToGrid w:val="0"/>
          <w:lang w:eastAsia="pl-PL"/>
        </w:rPr>
        <w:tab/>
      </w:r>
    </w:p>
    <w:p w14:paraId="65AB756A" w14:textId="6F608F3F" w:rsidR="006B7D92" w:rsidRPr="00437303" w:rsidRDefault="006B7D92" w:rsidP="00CF6AB6">
      <w:pPr>
        <w:widowControl w:val="0"/>
        <w:tabs>
          <w:tab w:val="left" w:leader="underscore" w:pos="8789"/>
        </w:tabs>
        <w:suppressAutoHyphens/>
        <w:ind w:left="426" w:hanging="283"/>
        <w:rPr>
          <w:bCs/>
          <w:snapToGrid w:val="0"/>
          <w:lang w:eastAsia="pl-PL"/>
        </w:rPr>
      </w:pPr>
      <w:r>
        <w:rPr>
          <w:bCs/>
          <w:snapToGrid w:val="0"/>
          <w:lang w:eastAsia="pl-PL"/>
        </w:rPr>
        <w:tab/>
      </w:r>
      <w:r>
        <w:rPr>
          <w:bCs/>
          <w:snapToGrid w:val="0"/>
          <w:lang w:eastAsia="pl-PL"/>
        </w:rPr>
        <w:tab/>
      </w:r>
    </w:p>
    <w:p w14:paraId="7A5723F5" w14:textId="4C89D4DA" w:rsidR="00CF6153" w:rsidRPr="00CF6153" w:rsidRDefault="00CF6153" w:rsidP="00CF6AB6">
      <w:pPr>
        <w:widowControl w:val="0"/>
        <w:tabs>
          <w:tab w:val="left" w:leader="underscore" w:pos="3686"/>
          <w:tab w:val="left" w:leader="underscore" w:pos="8789"/>
        </w:tabs>
        <w:suppressAutoHyphens/>
        <w:ind w:left="709" w:hanging="283"/>
        <w:rPr>
          <w:snapToGrid w:val="0"/>
          <w:lang w:eastAsia="pl-PL"/>
        </w:rPr>
      </w:pPr>
      <w:r w:rsidRPr="00CF6153">
        <w:rPr>
          <w:snapToGrid w:val="0"/>
          <w:lang w:eastAsia="pl-PL"/>
        </w:rPr>
        <w:t xml:space="preserve">NIP: </w:t>
      </w:r>
      <w:r w:rsidR="00372926">
        <w:rPr>
          <w:snapToGrid w:val="0"/>
          <w:lang w:eastAsia="pl-PL"/>
        </w:rPr>
        <w:tab/>
      </w:r>
      <w:r w:rsidRPr="00CF6153">
        <w:rPr>
          <w:snapToGrid w:val="0"/>
          <w:lang w:eastAsia="pl-PL"/>
        </w:rPr>
        <w:t>Regon</w:t>
      </w:r>
      <w:r w:rsidR="09E9DDF8" w:rsidRPr="00CF6153">
        <w:rPr>
          <w:snapToGrid w:val="0"/>
          <w:lang w:eastAsia="pl-PL"/>
        </w:rPr>
        <w:t>:</w:t>
      </w:r>
      <w:r w:rsidR="00D33D38">
        <w:rPr>
          <w:snapToGrid w:val="0"/>
          <w:lang w:eastAsia="pl-PL"/>
        </w:rPr>
        <w:t xml:space="preserve"> </w:t>
      </w:r>
      <w:r w:rsidR="00372926">
        <w:rPr>
          <w:snapToGrid w:val="0"/>
          <w:lang w:eastAsia="pl-PL"/>
        </w:rPr>
        <w:tab/>
      </w:r>
      <w:r w:rsidRPr="00CF6153">
        <w:rPr>
          <w:snapToGrid w:val="0"/>
          <w:lang w:eastAsia="pl-PL"/>
        </w:rPr>
        <w:t>.</w:t>
      </w:r>
    </w:p>
    <w:p w14:paraId="7C0B72B3" w14:textId="77777777" w:rsidR="00CF6153" w:rsidRPr="00CF6153" w:rsidRDefault="00CF6153" w:rsidP="00CF6AB6">
      <w:pPr>
        <w:widowControl w:val="0"/>
        <w:suppressAutoHyphens/>
        <w:spacing w:before="240" w:after="200"/>
        <w:rPr>
          <w:lang w:eastAsia="pl-PL"/>
        </w:rPr>
      </w:pPr>
      <w:r w:rsidRPr="00CF6153">
        <w:rPr>
          <w:lang w:eastAsia="pl-PL"/>
        </w:rPr>
        <w:t xml:space="preserve">Osoba/y wskazana/e do kontaktów z Zamawiającym: </w:t>
      </w:r>
    </w:p>
    <w:p w14:paraId="5E3C313D" w14:textId="4D31FEF0" w:rsidR="00CF6153" w:rsidRPr="00CF6153" w:rsidRDefault="00372926" w:rsidP="00CF6AB6">
      <w:pPr>
        <w:widowControl w:val="0"/>
        <w:tabs>
          <w:tab w:val="left" w:leader="underscore" w:pos="3969"/>
          <w:tab w:val="left" w:leader="underscore" w:pos="6946"/>
          <w:tab w:val="left" w:leader="underscore" w:pos="8505"/>
        </w:tabs>
        <w:suppressAutoHyphens/>
        <w:ind w:left="426" w:hanging="1"/>
        <w:rPr>
          <w:lang w:eastAsia="pl-PL"/>
        </w:rPr>
      </w:pPr>
      <w:r>
        <w:rPr>
          <w:lang w:eastAsia="pl-PL"/>
        </w:rPr>
        <w:tab/>
      </w:r>
      <w:r>
        <w:rPr>
          <w:lang w:eastAsia="pl-PL"/>
        </w:rPr>
        <w:tab/>
      </w:r>
      <w:r w:rsidR="00CF6153" w:rsidRPr="00CF6153">
        <w:rPr>
          <w:lang w:eastAsia="pl-PL"/>
        </w:rPr>
        <w:t>, tel</w:t>
      </w:r>
      <w:r w:rsidR="004E415D">
        <w:rPr>
          <w:lang w:eastAsia="pl-PL"/>
        </w:rPr>
        <w:t>efon</w:t>
      </w:r>
      <w:r w:rsidR="00CF6153" w:rsidRPr="00CF6153">
        <w:rPr>
          <w:lang w:eastAsia="pl-PL"/>
        </w:rPr>
        <w:t xml:space="preserve">: </w:t>
      </w:r>
      <w:r>
        <w:rPr>
          <w:lang w:eastAsia="pl-PL"/>
        </w:rPr>
        <w:tab/>
      </w:r>
      <w:r w:rsidR="0018091E">
        <w:rPr>
          <w:lang w:eastAsia="pl-PL"/>
        </w:rPr>
        <w:t>, e-mail:</w:t>
      </w:r>
      <w:r w:rsidR="00D33D38">
        <w:rPr>
          <w:lang w:eastAsia="pl-PL"/>
        </w:rPr>
        <w:t xml:space="preserve"> </w:t>
      </w:r>
      <w:r>
        <w:rPr>
          <w:lang w:eastAsia="pl-PL"/>
        </w:rPr>
        <w:tab/>
      </w:r>
      <w:r w:rsidR="0018091E">
        <w:rPr>
          <w:lang w:eastAsia="pl-PL"/>
        </w:rPr>
        <w:t>.</w:t>
      </w:r>
    </w:p>
    <w:p w14:paraId="4639E6DF" w14:textId="65D9F6ED" w:rsidR="00CF6153" w:rsidRPr="00CF6153" w:rsidRDefault="00CF6153" w:rsidP="00CF6AB6">
      <w:pPr>
        <w:widowControl w:val="0"/>
        <w:suppressAutoHyphens/>
        <w:spacing w:before="240" w:after="200"/>
        <w:ind w:left="426" w:firstLine="0"/>
        <w:rPr>
          <w:rFonts w:cs="Calibri"/>
          <w:lang w:eastAsia="x-none"/>
        </w:rPr>
      </w:pPr>
      <w:r w:rsidRPr="00185527">
        <w:rPr>
          <w:rFonts w:cs="Calibri"/>
          <w:lang w:eastAsia="x-none"/>
        </w:rPr>
        <w:t xml:space="preserve">Imiona i nazwiska </w:t>
      </w:r>
      <w:r w:rsidRPr="00CF6153">
        <w:rPr>
          <w:rFonts w:cs="Calibri"/>
          <w:lang w:eastAsia="x-none"/>
        </w:rPr>
        <w:t>osoby/</w:t>
      </w:r>
      <w:r w:rsidRPr="00185527">
        <w:rPr>
          <w:rFonts w:cs="Calibri"/>
          <w:lang w:eastAsia="x-none"/>
        </w:rPr>
        <w:t xml:space="preserve">osób upoważnionych do reprezentowania i składania oświadczeń woli w imieniu </w:t>
      </w:r>
      <w:r w:rsidR="00BC77EB">
        <w:rPr>
          <w:rFonts w:cs="Calibri"/>
          <w:lang w:eastAsia="x-none"/>
        </w:rPr>
        <w:t>W</w:t>
      </w:r>
      <w:r w:rsidR="00BC77EB" w:rsidRPr="00185527">
        <w:rPr>
          <w:rFonts w:cs="Calibri"/>
          <w:lang w:eastAsia="x-none"/>
        </w:rPr>
        <w:t>ykonawcy</w:t>
      </w:r>
      <w:r w:rsidRPr="00CF6153">
        <w:rPr>
          <w:rFonts w:cs="Calibri"/>
          <w:lang w:eastAsia="x-none"/>
        </w:rPr>
        <w:t>:</w:t>
      </w:r>
    </w:p>
    <w:p w14:paraId="365AE090" w14:textId="4427E761" w:rsidR="00CF6153" w:rsidRPr="00372926" w:rsidRDefault="00372926" w:rsidP="00CF6AB6">
      <w:pPr>
        <w:pStyle w:val="Akapitzlist"/>
        <w:widowControl w:val="0"/>
        <w:tabs>
          <w:tab w:val="left" w:leader="underscore" w:pos="4253"/>
        </w:tabs>
        <w:suppressAutoHyphens/>
        <w:spacing w:before="120"/>
        <w:ind w:left="426" w:firstLine="0"/>
        <w:contextualSpacing/>
        <w:rPr>
          <w:rFonts w:eastAsia="Calibri"/>
          <w:lang w:eastAsia="en-US"/>
        </w:rPr>
      </w:pPr>
      <w:r>
        <w:rPr>
          <w:rFonts w:eastAsia="Calibri"/>
          <w:lang w:eastAsia="en-US"/>
        </w:rPr>
        <w:t xml:space="preserve"> </w:t>
      </w:r>
      <w:r>
        <w:rPr>
          <w:rFonts w:eastAsia="Calibri"/>
          <w:lang w:eastAsia="en-US"/>
        </w:rPr>
        <w:tab/>
      </w:r>
    </w:p>
    <w:p w14:paraId="4D91F493" w14:textId="77214A2F" w:rsidR="00CF6153" w:rsidRPr="004C2126" w:rsidRDefault="002E75E5" w:rsidP="000B0F08">
      <w:pPr>
        <w:pStyle w:val="Nagwek2"/>
        <w:rPr>
          <w:lang w:eastAsia="en-US"/>
        </w:rPr>
      </w:pPr>
      <w:r>
        <w:rPr>
          <w:lang w:eastAsia="en-US"/>
        </w:rPr>
        <w:t xml:space="preserve">2. </w:t>
      </w:r>
      <w:r w:rsidR="00CF6153" w:rsidRPr="004C2126">
        <w:rPr>
          <w:lang w:eastAsia="en-US"/>
        </w:rPr>
        <w:t>Oferta Wykonawcy:</w:t>
      </w:r>
    </w:p>
    <w:p w14:paraId="02CC9C95" w14:textId="60D98748" w:rsidR="005C32FB" w:rsidRPr="005C32FB" w:rsidRDefault="00CF6153" w:rsidP="005C32FB">
      <w:pPr>
        <w:pStyle w:val="Akapitzlist"/>
        <w:widowControl w:val="0"/>
        <w:numPr>
          <w:ilvl w:val="1"/>
          <w:numId w:val="52"/>
        </w:numPr>
        <w:tabs>
          <w:tab w:val="center" w:leader="underscore" w:pos="426"/>
          <w:tab w:val="left" w:pos="567"/>
          <w:tab w:val="left" w:leader="underscore" w:pos="7088"/>
          <w:tab w:val="right" w:pos="9072"/>
        </w:tabs>
        <w:suppressAutoHyphens/>
        <w:spacing w:after="120"/>
        <w:ind w:left="426" w:hanging="426"/>
        <w:rPr>
          <w:rFonts w:cs="Calibri"/>
          <w:lang w:eastAsia="en-US"/>
        </w:rPr>
      </w:pPr>
      <w:r w:rsidRPr="005C32FB">
        <w:rPr>
          <w:rFonts w:cs="Calibri"/>
          <w:lang w:eastAsia="en-US"/>
        </w:rPr>
        <w:t>W nawiązaniu do ogłoszenia o postępowaniu</w:t>
      </w:r>
      <w:r w:rsidR="007B7DFD" w:rsidRPr="005C32FB">
        <w:rPr>
          <w:rFonts w:cs="Calibri"/>
          <w:lang w:eastAsia="en-US"/>
        </w:rPr>
        <w:t xml:space="preserve"> o udzielenie zamówienia publicznego </w:t>
      </w:r>
      <w:r w:rsidR="000B2758" w:rsidRPr="005C32FB">
        <w:rPr>
          <w:rFonts w:cs="Calibri"/>
          <w:lang w:eastAsia="en-US"/>
        </w:rPr>
        <w:t>prowadzon</w:t>
      </w:r>
      <w:r w:rsidR="007B7DFD" w:rsidRPr="005C32FB">
        <w:rPr>
          <w:rFonts w:cs="Calibri"/>
          <w:lang w:eastAsia="en-US"/>
        </w:rPr>
        <w:t>ego</w:t>
      </w:r>
      <w:r w:rsidR="000B2758" w:rsidRPr="005C32FB">
        <w:rPr>
          <w:rFonts w:cs="Calibri"/>
          <w:lang w:eastAsia="en-US"/>
        </w:rPr>
        <w:t xml:space="preserve"> </w:t>
      </w:r>
      <w:r w:rsidRPr="005C32FB">
        <w:rPr>
          <w:rFonts w:cs="Calibri"/>
          <w:lang w:eastAsia="en-US"/>
        </w:rPr>
        <w:t xml:space="preserve">w trybie </w:t>
      </w:r>
      <w:r w:rsidR="009B43E0" w:rsidRPr="005C32FB">
        <w:rPr>
          <w:rFonts w:cs="Calibri"/>
          <w:lang w:eastAsia="en-US"/>
        </w:rPr>
        <w:t xml:space="preserve">przetargu nieograniczonego </w:t>
      </w:r>
      <w:bookmarkStart w:id="69" w:name="_Hlk127877096"/>
      <w:r w:rsidR="009B43E0" w:rsidRPr="005C32FB">
        <w:rPr>
          <w:rFonts w:cs="Calibri"/>
          <w:lang w:eastAsia="en-US"/>
        </w:rPr>
        <w:t>na</w:t>
      </w:r>
      <w:r w:rsidR="00C76675" w:rsidRPr="005C32FB">
        <w:rPr>
          <w:b/>
        </w:rPr>
        <w:t xml:space="preserve"> </w:t>
      </w:r>
      <w:r w:rsidR="00516430" w:rsidRPr="005C32FB">
        <w:rPr>
          <w:b/>
        </w:rPr>
        <w:t>„Przeprowadzenie audytu dostępności wraz z opracowaniem raportu i zestawem rekomendacji oraz doradztwo w zakresie planowanych działań inwestycyjnych” (numer postępowania: ZP/09/24)</w:t>
      </w:r>
      <w:r w:rsidR="009B43E0" w:rsidRPr="00B952F0">
        <w:t xml:space="preserve"> </w:t>
      </w:r>
      <w:bookmarkEnd w:id="69"/>
      <w:r w:rsidRPr="005C32FB">
        <w:rPr>
          <w:rFonts w:cs="Calibri"/>
          <w:lang w:eastAsia="en-US"/>
        </w:rPr>
        <w:t>oferujemy wykonanie przedmiotu zamówienia określonego w SWZ wraz z załącznikami w pełnym rzeczowym zakresie za</w:t>
      </w:r>
      <w:bookmarkStart w:id="70" w:name="_Hlk129852234"/>
      <w:r w:rsidR="00CF67FE" w:rsidRPr="005C32FB">
        <w:rPr>
          <w:rFonts w:cs="Calibri"/>
          <w:lang w:eastAsia="en-US"/>
        </w:rPr>
        <w:t xml:space="preserve"> </w:t>
      </w:r>
      <w:r w:rsidRPr="005C32FB">
        <w:rPr>
          <w:rFonts w:cs="Calibri"/>
          <w:b/>
          <w:bCs/>
          <w:lang w:eastAsia="en-US"/>
        </w:rPr>
        <w:t>cen</w:t>
      </w:r>
      <w:r w:rsidR="000E3DE0" w:rsidRPr="005C32FB">
        <w:rPr>
          <w:rFonts w:cs="Calibri"/>
          <w:b/>
          <w:bCs/>
          <w:lang w:eastAsia="en-US"/>
        </w:rPr>
        <w:t>ę</w:t>
      </w:r>
      <w:r w:rsidRPr="005C32FB">
        <w:rPr>
          <w:rFonts w:cs="Calibri"/>
          <w:b/>
          <w:bCs/>
          <w:lang w:eastAsia="en-US"/>
        </w:rPr>
        <w:t xml:space="preserve"> </w:t>
      </w:r>
      <w:bookmarkStart w:id="71" w:name="_Hlk53088614"/>
      <w:r w:rsidR="00235680" w:rsidRPr="005C32FB">
        <w:rPr>
          <w:rFonts w:cs="Calibri"/>
          <w:b/>
          <w:bCs/>
          <w:lang w:eastAsia="en-US"/>
        </w:rPr>
        <w:t xml:space="preserve">brutto </w:t>
      </w:r>
      <w:r w:rsidR="008938CF" w:rsidRPr="005C32FB">
        <w:rPr>
          <w:rFonts w:cs="Calibri"/>
          <w:b/>
          <w:bCs/>
          <w:lang w:eastAsia="en-US"/>
        </w:rPr>
        <w:t xml:space="preserve">oferty </w:t>
      </w:r>
      <w:r w:rsidRPr="005C32FB">
        <w:rPr>
          <w:rFonts w:cs="Calibri"/>
          <w:b/>
          <w:bCs/>
          <w:lang w:eastAsia="en-US"/>
        </w:rPr>
        <w:t xml:space="preserve">(należy przenieść kwotę z poz. </w:t>
      </w:r>
      <w:r w:rsidR="00DE7AC8" w:rsidRPr="005C32FB">
        <w:rPr>
          <w:rFonts w:cs="Calibri"/>
          <w:b/>
          <w:bCs/>
          <w:lang w:eastAsia="en-US"/>
        </w:rPr>
        <w:t>7E</w:t>
      </w:r>
      <w:r w:rsidRPr="005C32FB">
        <w:rPr>
          <w:rFonts w:cs="Calibri"/>
          <w:b/>
          <w:bCs/>
          <w:lang w:eastAsia="en-US"/>
        </w:rPr>
        <w:t xml:space="preserve"> </w:t>
      </w:r>
      <w:r w:rsidR="00F71001" w:rsidRPr="005C32FB">
        <w:rPr>
          <w:rFonts w:cs="Calibri"/>
          <w:b/>
          <w:bCs/>
          <w:lang w:eastAsia="en-US"/>
        </w:rPr>
        <w:t>T</w:t>
      </w:r>
      <w:r w:rsidRPr="005C32FB">
        <w:rPr>
          <w:rFonts w:cs="Calibri"/>
          <w:b/>
          <w:bCs/>
          <w:lang w:eastAsia="en-US"/>
        </w:rPr>
        <w:t>abeli nr 1)</w:t>
      </w:r>
      <w:bookmarkEnd w:id="71"/>
      <w:r w:rsidRPr="005C32FB">
        <w:rPr>
          <w:rFonts w:cs="Calibri"/>
          <w:b/>
          <w:bCs/>
          <w:lang w:eastAsia="en-US"/>
        </w:rPr>
        <w:t>:</w:t>
      </w:r>
      <w:r w:rsidR="00CF67FE" w:rsidRPr="005C32FB">
        <w:rPr>
          <w:rFonts w:cs="Calibri"/>
          <w:b/>
          <w:bCs/>
          <w:lang w:eastAsia="en-US"/>
        </w:rPr>
        <w:tab/>
      </w:r>
      <w:r w:rsidR="00CF67FE" w:rsidRPr="005C32FB">
        <w:rPr>
          <w:rFonts w:cs="Calibri"/>
          <w:b/>
          <w:bCs/>
          <w:lang w:eastAsia="en-US"/>
        </w:rPr>
        <w:tab/>
      </w:r>
      <w:r w:rsidRPr="005C32FB">
        <w:rPr>
          <w:rFonts w:cs="Calibri"/>
          <w:b/>
          <w:bCs/>
          <w:lang w:eastAsia="en-US"/>
        </w:rPr>
        <w:t>zł,</w:t>
      </w:r>
      <w:r w:rsidR="00610189" w:rsidRPr="005C32FB">
        <w:rPr>
          <w:rFonts w:cs="Calibri"/>
          <w:b/>
          <w:bCs/>
          <w:lang w:eastAsia="en-US"/>
        </w:rPr>
        <w:t xml:space="preserve"> </w:t>
      </w:r>
      <w:bookmarkEnd w:id="70"/>
      <w:r w:rsidR="004C2126" w:rsidRPr="005C32FB">
        <w:rPr>
          <w:rFonts w:cs="Calibri"/>
          <w:lang w:eastAsia="en-US"/>
        </w:rPr>
        <w:t>zgodnie z wyceną</w:t>
      </w:r>
      <w:r w:rsidR="00DE7AC8" w:rsidRPr="005C32FB">
        <w:rPr>
          <w:rFonts w:cs="Calibri"/>
          <w:lang w:eastAsia="en-US"/>
        </w:rPr>
        <w:t xml:space="preserve"> </w:t>
      </w:r>
      <w:r w:rsidR="00DE7AC8" w:rsidRPr="005C32FB">
        <w:rPr>
          <w:rFonts w:cs="Calibri"/>
          <w:lang w:eastAsia="en-US"/>
        </w:rPr>
        <w:lastRenderedPageBreak/>
        <w:t>przedstawioną w Tabeli nr 1</w:t>
      </w:r>
      <w:r w:rsidR="004C2126" w:rsidRPr="005C32FB">
        <w:rPr>
          <w:rFonts w:cs="Calibri"/>
          <w:lang w:eastAsia="en-US"/>
        </w:rPr>
        <w:t>:</w:t>
      </w:r>
    </w:p>
    <w:p w14:paraId="4D246D71" w14:textId="2E54B5BB" w:rsidR="00CF6153" w:rsidRPr="005C32FB" w:rsidRDefault="00CF6153" w:rsidP="005C32FB">
      <w:pPr>
        <w:pStyle w:val="Akapitzlist"/>
        <w:widowControl w:val="0"/>
        <w:tabs>
          <w:tab w:val="left" w:pos="567"/>
          <w:tab w:val="center" w:leader="underscore" w:pos="4536"/>
          <w:tab w:val="left" w:leader="underscore" w:pos="7088"/>
          <w:tab w:val="right" w:pos="9072"/>
        </w:tabs>
        <w:suppressAutoHyphens/>
        <w:spacing w:after="120"/>
        <w:ind w:firstLine="0"/>
        <w:rPr>
          <w:rFonts w:cs="Calibri"/>
          <w:lang w:eastAsia="en-US"/>
        </w:rPr>
      </w:pPr>
      <w:r w:rsidRPr="005C32FB">
        <w:rPr>
          <w:rFonts w:cs="Calibri"/>
          <w:lang w:eastAsia="en-US"/>
        </w:rPr>
        <w:t>Tabela nr 1</w:t>
      </w:r>
      <w:r w:rsidR="00CF67FE" w:rsidRPr="005C32FB">
        <w:rPr>
          <w:rFonts w:cs="Calibri"/>
          <w:lang w:eastAsia="en-US"/>
        </w:rPr>
        <w:t>:</w:t>
      </w:r>
    </w:p>
    <w:tbl>
      <w:tblPr>
        <w:tblStyle w:val="Tabelasiatki1jasna2"/>
        <w:tblW w:w="11340"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Caption w:val="Tabela nr 1 wycena oferty"/>
        <w:tblDescription w:val="Tabela zawiera informacje dotyczące wyceny poszczególnych elementów zamówienia"/>
      </w:tblPr>
      <w:tblGrid>
        <w:gridCol w:w="709"/>
        <w:gridCol w:w="4394"/>
        <w:gridCol w:w="1984"/>
        <w:gridCol w:w="2410"/>
        <w:gridCol w:w="1843"/>
      </w:tblGrid>
      <w:tr w:rsidR="00DE7AC8" w:rsidRPr="00C95493" w14:paraId="53CDAB56" w14:textId="474B07C7" w:rsidTr="00CC0A35">
        <w:trPr>
          <w:cnfStyle w:val="100000000000" w:firstRow="1" w:lastRow="0" w:firstColumn="0" w:lastColumn="0" w:oddVBand="0" w:evenVBand="0" w:oddHBand="0" w:evenHBand="0" w:firstRowFirstColumn="0" w:firstRowLastColumn="0" w:lastRowFirstColumn="0" w:lastRowLastColumn="0"/>
          <w:tblHeader/>
        </w:trPr>
        <w:tc>
          <w:tcPr>
            <w:tcW w:w="709" w:type="dxa"/>
            <w:tcBorders>
              <w:top w:val="single" w:sz="4" w:space="0" w:color="auto"/>
              <w:left w:val="single" w:sz="4" w:space="0" w:color="auto"/>
            </w:tcBorders>
            <w:shd w:val="clear" w:color="auto" w:fill="F2F2F2" w:themeFill="background1" w:themeFillShade="F2"/>
          </w:tcPr>
          <w:p w14:paraId="15A3678A" w14:textId="77777777" w:rsidR="00DE7AC8" w:rsidRPr="00C95493" w:rsidRDefault="00DE7AC8" w:rsidP="00064078">
            <w:pPr>
              <w:tabs>
                <w:tab w:val="center" w:pos="4536"/>
                <w:tab w:val="right" w:pos="9072"/>
              </w:tabs>
              <w:suppressAutoHyphens/>
              <w:rPr>
                <w:rFonts w:cstheme="minorHAnsi"/>
              </w:rPr>
            </w:pPr>
            <w:r w:rsidRPr="00C95493">
              <w:rPr>
                <w:rFonts w:cstheme="minorHAnsi"/>
              </w:rPr>
              <w:t>Lp.</w:t>
            </w:r>
          </w:p>
        </w:tc>
        <w:tc>
          <w:tcPr>
            <w:tcW w:w="4394" w:type="dxa"/>
            <w:tcBorders>
              <w:top w:val="single" w:sz="4" w:space="0" w:color="auto"/>
            </w:tcBorders>
            <w:shd w:val="clear" w:color="auto" w:fill="F2F2F2" w:themeFill="background1" w:themeFillShade="F2"/>
          </w:tcPr>
          <w:p w14:paraId="38C7D095" w14:textId="48126C98" w:rsidR="00DE7AC8" w:rsidRPr="00C95493" w:rsidRDefault="00DE7AC8" w:rsidP="00064078">
            <w:pPr>
              <w:tabs>
                <w:tab w:val="center" w:pos="4536"/>
                <w:tab w:val="right" w:pos="9072"/>
              </w:tabs>
              <w:suppressAutoHyphens/>
              <w:rPr>
                <w:rFonts w:cstheme="minorHAnsi"/>
              </w:rPr>
            </w:pPr>
            <w:r>
              <w:rPr>
                <w:rFonts w:cstheme="minorHAnsi"/>
              </w:rPr>
              <w:t>Przedmiot zamówienia</w:t>
            </w:r>
          </w:p>
        </w:tc>
        <w:tc>
          <w:tcPr>
            <w:tcW w:w="1984" w:type="dxa"/>
            <w:tcBorders>
              <w:top w:val="single" w:sz="4" w:space="0" w:color="auto"/>
              <w:bottom w:val="single" w:sz="4" w:space="0" w:color="999999"/>
            </w:tcBorders>
          </w:tcPr>
          <w:p w14:paraId="2A0D446F" w14:textId="2F82FE9C" w:rsidR="00DE7AC8" w:rsidRPr="00C95493" w:rsidRDefault="00DE7AC8" w:rsidP="00064078">
            <w:pPr>
              <w:tabs>
                <w:tab w:val="center" w:pos="4536"/>
                <w:tab w:val="right" w:pos="9072"/>
              </w:tabs>
              <w:suppressAutoHyphens/>
              <w:rPr>
                <w:rFonts w:cstheme="minorHAnsi"/>
              </w:rPr>
            </w:pPr>
            <w:r w:rsidRPr="00A32D63">
              <w:rPr>
                <w:rFonts w:asciiTheme="minorHAnsi" w:hAnsiTheme="minorHAnsi" w:cstheme="minorHAnsi"/>
                <w:bCs w:val="0"/>
              </w:rPr>
              <w:t>Liczba Audytów wraz z Raport</w:t>
            </w:r>
            <w:r>
              <w:rPr>
                <w:rFonts w:asciiTheme="minorHAnsi" w:hAnsiTheme="minorHAnsi" w:cstheme="minorHAnsi"/>
                <w:bCs w:val="0"/>
              </w:rPr>
              <w:t>ami/liczba Roboczogodzin Wsparcia JST</w:t>
            </w:r>
          </w:p>
        </w:tc>
        <w:tc>
          <w:tcPr>
            <w:tcW w:w="2410" w:type="dxa"/>
            <w:tcBorders>
              <w:top w:val="single" w:sz="4" w:space="0" w:color="auto"/>
              <w:bottom w:val="single" w:sz="4" w:space="0" w:color="999999"/>
            </w:tcBorders>
          </w:tcPr>
          <w:p w14:paraId="6499A77D" w14:textId="644128E3" w:rsidR="00DE7AC8" w:rsidRPr="00C95493" w:rsidRDefault="00DE7AC8" w:rsidP="00064078">
            <w:pPr>
              <w:tabs>
                <w:tab w:val="center" w:pos="4536"/>
                <w:tab w:val="right" w:pos="9072"/>
              </w:tabs>
              <w:suppressAutoHyphens/>
              <w:rPr>
                <w:rFonts w:cstheme="minorHAnsi"/>
              </w:rPr>
            </w:pPr>
            <w:r w:rsidRPr="00A32D63">
              <w:rPr>
                <w:rFonts w:asciiTheme="minorHAnsi" w:hAnsiTheme="minorHAnsi" w:cstheme="minorHAnsi"/>
                <w:bCs w:val="0"/>
              </w:rPr>
              <w:t xml:space="preserve">Cena jedn. </w:t>
            </w:r>
            <w:r>
              <w:rPr>
                <w:rFonts w:asciiTheme="minorHAnsi" w:hAnsiTheme="minorHAnsi" w:cstheme="minorHAnsi"/>
                <w:bCs w:val="0"/>
              </w:rPr>
              <w:t xml:space="preserve">brutto </w:t>
            </w:r>
            <w:r w:rsidRPr="00A32D63">
              <w:rPr>
                <w:rFonts w:asciiTheme="minorHAnsi" w:hAnsiTheme="minorHAnsi" w:cstheme="minorHAnsi"/>
                <w:bCs w:val="0"/>
              </w:rPr>
              <w:t>odpowiednio za jeden Audyt wraz z Raportem</w:t>
            </w:r>
            <w:r>
              <w:rPr>
                <w:rFonts w:asciiTheme="minorHAnsi" w:hAnsiTheme="minorHAnsi" w:cstheme="minorHAnsi"/>
                <w:bCs w:val="0"/>
              </w:rPr>
              <w:t>/jedną Roboczogodzinę Wsparcia JST</w:t>
            </w:r>
          </w:p>
        </w:tc>
        <w:tc>
          <w:tcPr>
            <w:tcW w:w="1843" w:type="dxa"/>
            <w:tcBorders>
              <w:top w:val="single" w:sz="4" w:space="0" w:color="auto"/>
              <w:bottom w:val="single" w:sz="4" w:space="0" w:color="999999"/>
              <w:right w:val="single" w:sz="4" w:space="0" w:color="auto"/>
            </w:tcBorders>
          </w:tcPr>
          <w:p w14:paraId="3F91B4B0" w14:textId="17D19D43" w:rsidR="00DE7AC8" w:rsidRPr="00C95493" w:rsidRDefault="00DE7AC8" w:rsidP="00064078">
            <w:pPr>
              <w:tabs>
                <w:tab w:val="center" w:pos="4536"/>
                <w:tab w:val="right" w:pos="9072"/>
              </w:tabs>
              <w:suppressAutoHyphens/>
              <w:spacing w:after="0"/>
              <w:rPr>
                <w:rFonts w:cstheme="minorHAnsi"/>
                <w:i/>
              </w:rPr>
            </w:pPr>
            <w:r w:rsidRPr="00A32D63">
              <w:rPr>
                <w:rFonts w:asciiTheme="minorHAnsi" w:hAnsiTheme="minorHAnsi" w:cstheme="minorBidi"/>
              </w:rPr>
              <w:t xml:space="preserve">Wartość </w:t>
            </w:r>
            <w:r w:rsidRPr="00A32D63">
              <w:br/>
            </w:r>
            <w:r>
              <w:rPr>
                <w:rFonts w:asciiTheme="minorHAnsi" w:hAnsiTheme="minorHAnsi" w:cstheme="minorBidi"/>
              </w:rPr>
              <w:t xml:space="preserve">brutto </w:t>
            </w:r>
            <w:r w:rsidRPr="00A32D63">
              <w:rPr>
                <w:rFonts w:asciiTheme="minorHAnsi" w:hAnsiTheme="minorHAnsi" w:cstheme="minorBidi"/>
              </w:rPr>
              <w:t>w PLN</w:t>
            </w:r>
            <w:r w:rsidRPr="00A32D63">
              <w:br/>
            </w:r>
            <w:r w:rsidRPr="00A32D63">
              <w:rPr>
                <w:rFonts w:asciiTheme="minorHAnsi" w:hAnsiTheme="minorHAnsi" w:cstheme="minorBidi"/>
              </w:rPr>
              <w:t>(</w:t>
            </w:r>
            <w:r>
              <w:rPr>
                <w:rFonts w:asciiTheme="minorHAnsi" w:hAnsiTheme="minorHAnsi" w:cstheme="minorHAnsi"/>
                <w:bCs w:val="0"/>
              </w:rPr>
              <w:t>kolumna C x D</w:t>
            </w:r>
            <w:r w:rsidRPr="00A32D63">
              <w:rPr>
                <w:rFonts w:asciiTheme="minorHAnsi" w:hAnsiTheme="minorHAnsi" w:cstheme="minorBidi"/>
              </w:rPr>
              <w:t>)</w:t>
            </w:r>
          </w:p>
        </w:tc>
      </w:tr>
      <w:tr w:rsidR="00DE7AC8" w:rsidRPr="00C95493" w14:paraId="009A74F0" w14:textId="6900D489" w:rsidTr="00CC0A35">
        <w:trPr>
          <w:cnfStyle w:val="100000000000" w:firstRow="1" w:lastRow="0" w:firstColumn="0" w:lastColumn="0" w:oddVBand="0" w:evenVBand="0" w:oddHBand="0" w:evenHBand="0" w:firstRowFirstColumn="0" w:firstRowLastColumn="0" w:lastRowFirstColumn="0" w:lastRowLastColumn="0"/>
          <w:trHeight w:val="65"/>
          <w:tblHeader/>
        </w:trPr>
        <w:tc>
          <w:tcPr>
            <w:tcW w:w="709" w:type="dxa"/>
            <w:tcBorders>
              <w:left w:val="single" w:sz="4" w:space="0" w:color="auto"/>
            </w:tcBorders>
          </w:tcPr>
          <w:p w14:paraId="1432F58F" w14:textId="1D0B5468" w:rsidR="00DE7AC8" w:rsidRPr="00C95493" w:rsidRDefault="00DE7AC8" w:rsidP="00064078">
            <w:pPr>
              <w:tabs>
                <w:tab w:val="center" w:pos="4536"/>
                <w:tab w:val="right" w:pos="9072"/>
              </w:tabs>
              <w:suppressAutoHyphens/>
              <w:rPr>
                <w:rFonts w:cstheme="minorHAnsi"/>
              </w:rPr>
            </w:pPr>
            <w:r>
              <w:rPr>
                <w:rFonts w:cstheme="minorHAnsi"/>
              </w:rPr>
              <w:t>A</w:t>
            </w:r>
          </w:p>
        </w:tc>
        <w:tc>
          <w:tcPr>
            <w:tcW w:w="4394" w:type="dxa"/>
          </w:tcPr>
          <w:p w14:paraId="02033756" w14:textId="7E0DCF4B" w:rsidR="00DE7AC8" w:rsidRPr="00C95493" w:rsidRDefault="00DE7AC8" w:rsidP="00064078">
            <w:pPr>
              <w:tabs>
                <w:tab w:val="center" w:pos="4536"/>
                <w:tab w:val="right" w:pos="9072"/>
              </w:tabs>
              <w:suppressAutoHyphens/>
              <w:rPr>
                <w:rFonts w:cstheme="minorHAnsi"/>
              </w:rPr>
            </w:pPr>
            <w:r>
              <w:rPr>
                <w:rFonts w:cstheme="minorHAnsi"/>
              </w:rPr>
              <w:t>B</w:t>
            </w:r>
          </w:p>
        </w:tc>
        <w:tc>
          <w:tcPr>
            <w:tcW w:w="1984" w:type="dxa"/>
          </w:tcPr>
          <w:p w14:paraId="5F963B06" w14:textId="24EA3CE1" w:rsidR="00DE7AC8" w:rsidRPr="00C95493" w:rsidRDefault="00DE7AC8" w:rsidP="00064078">
            <w:pPr>
              <w:tabs>
                <w:tab w:val="center" w:pos="4536"/>
                <w:tab w:val="right" w:pos="9072"/>
              </w:tabs>
              <w:suppressAutoHyphens/>
              <w:rPr>
                <w:rFonts w:cstheme="minorHAnsi"/>
              </w:rPr>
            </w:pPr>
            <w:r>
              <w:rPr>
                <w:rFonts w:cstheme="minorHAnsi"/>
              </w:rPr>
              <w:t>C</w:t>
            </w:r>
          </w:p>
        </w:tc>
        <w:tc>
          <w:tcPr>
            <w:tcW w:w="2410" w:type="dxa"/>
          </w:tcPr>
          <w:p w14:paraId="506E7D30" w14:textId="0D930473" w:rsidR="00DE7AC8" w:rsidRPr="00C95493" w:rsidRDefault="00DE7AC8" w:rsidP="00064078">
            <w:pPr>
              <w:tabs>
                <w:tab w:val="center" w:pos="4536"/>
                <w:tab w:val="right" w:pos="9072"/>
              </w:tabs>
              <w:suppressAutoHyphens/>
              <w:rPr>
                <w:rFonts w:cstheme="minorHAnsi"/>
              </w:rPr>
            </w:pPr>
            <w:r>
              <w:rPr>
                <w:rFonts w:cstheme="minorHAnsi"/>
              </w:rPr>
              <w:t>D</w:t>
            </w:r>
          </w:p>
        </w:tc>
        <w:tc>
          <w:tcPr>
            <w:tcW w:w="1843" w:type="dxa"/>
            <w:tcBorders>
              <w:right w:val="single" w:sz="4" w:space="0" w:color="auto"/>
            </w:tcBorders>
          </w:tcPr>
          <w:p w14:paraId="67248F4D" w14:textId="13DB5169" w:rsidR="00DE7AC8" w:rsidRPr="00C95493" w:rsidRDefault="00DE7AC8" w:rsidP="00064078">
            <w:pPr>
              <w:tabs>
                <w:tab w:val="center" w:pos="4536"/>
                <w:tab w:val="right" w:pos="9072"/>
              </w:tabs>
              <w:suppressAutoHyphens/>
              <w:rPr>
                <w:rFonts w:cstheme="minorHAnsi"/>
              </w:rPr>
            </w:pPr>
            <w:r>
              <w:rPr>
                <w:rFonts w:cstheme="minorHAnsi"/>
              </w:rPr>
              <w:t>E</w:t>
            </w:r>
          </w:p>
        </w:tc>
      </w:tr>
      <w:tr w:rsidR="00DE7AC8" w:rsidRPr="000B7705" w14:paraId="3AB02FAC" w14:textId="2530DF35" w:rsidTr="00CC0A35">
        <w:tc>
          <w:tcPr>
            <w:tcW w:w="709" w:type="dxa"/>
            <w:tcBorders>
              <w:left w:val="single" w:sz="4" w:space="0" w:color="auto"/>
            </w:tcBorders>
          </w:tcPr>
          <w:p w14:paraId="4084C73F" w14:textId="38569712" w:rsidR="00DE7AC8" w:rsidRPr="0047777E" w:rsidRDefault="00DE7AC8" w:rsidP="008E65AB">
            <w:pPr>
              <w:pStyle w:val="Akapitzlist"/>
              <w:numPr>
                <w:ilvl w:val="0"/>
                <w:numId w:val="60"/>
              </w:numPr>
              <w:tabs>
                <w:tab w:val="center" w:pos="4536"/>
                <w:tab w:val="right" w:pos="9072"/>
              </w:tabs>
              <w:suppressAutoHyphens/>
              <w:ind w:left="357" w:hanging="357"/>
              <w:rPr>
                <w:rFonts w:cstheme="minorHAnsi"/>
                <w:bCs/>
              </w:rPr>
            </w:pPr>
          </w:p>
        </w:tc>
        <w:tc>
          <w:tcPr>
            <w:tcW w:w="4394" w:type="dxa"/>
          </w:tcPr>
          <w:p w14:paraId="40DC8E3C" w14:textId="49780324" w:rsidR="00DE7AC8" w:rsidRPr="000B7705" w:rsidRDefault="00DE7AC8" w:rsidP="00064078">
            <w:pPr>
              <w:tabs>
                <w:tab w:val="center" w:pos="4536"/>
                <w:tab w:val="right" w:pos="9072"/>
              </w:tabs>
              <w:suppressAutoHyphens/>
              <w:rPr>
                <w:rFonts w:cstheme="minorHAnsi"/>
              </w:rPr>
            </w:pPr>
            <w:r>
              <w:rPr>
                <w:rFonts w:cstheme="minorHAnsi"/>
              </w:rPr>
              <w:t xml:space="preserve">Tura 1 (zamówienie gwarantowane) - </w:t>
            </w:r>
            <w:r w:rsidRPr="00064078">
              <w:rPr>
                <w:rFonts w:cstheme="minorHAnsi"/>
              </w:rPr>
              <w:t xml:space="preserve">Przeprowadzenie </w:t>
            </w:r>
            <w:r>
              <w:rPr>
                <w:rFonts w:cstheme="minorHAnsi"/>
              </w:rPr>
              <w:t xml:space="preserve">w sposób i na zasadach opisanych w OPZ i PPU </w:t>
            </w:r>
            <w:r w:rsidRPr="00064078">
              <w:rPr>
                <w:rFonts w:cstheme="minorHAnsi"/>
              </w:rPr>
              <w:t>audyt</w:t>
            </w:r>
            <w:r>
              <w:rPr>
                <w:rFonts w:cstheme="minorHAnsi"/>
              </w:rPr>
              <w:t xml:space="preserve">ów </w:t>
            </w:r>
            <w:r w:rsidRPr="00064078">
              <w:rPr>
                <w:rFonts w:cstheme="minorHAnsi"/>
              </w:rPr>
              <w:t>dostępności architektonicznej oraz informacyjno-komunikacyjnej wraz z Raport</w:t>
            </w:r>
            <w:r>
              <w:rPr>
                <w:rFonts w:cstheme="minorHAnsi"/>
              </w:rPr>
              <w:t>ami</w:t>
            </w:r>
            <w:r w:rsidRPr="00064078">
              <w:rPr>
                <w:rFonts w:cstheme="minorHAnsi"/>
              </w:rPr>
              <w:t xml:space="preserve"> w następujących województwach: zachodniopomorskie, lubuskie, wielkopolskie, dolnośląskie, opolskie, śląskie.</w:t>
            </w:r>
          </w:p>
        </w:tc>
        <w:tc>
          <w:tcPr>
            <w:tcW w:w="1984" w:type="dxa"/>
          </w:tcPr>
          <w:p w14:paraId="7911D651" w14:textId="009DAD62" w:rsidR="00DE7AC8" w:rsidRPr="000B7705" w:rsidRDefault="00DE7AC8" w:rsidP="00064078">
            <w:pPr>
              <w:tabs>
                <w:tab w:val="center" w:pos="4536"/>
                <w:tab w:val="right" w:pos="9072"/>
              </w:tabs>
              <w:suppressAutoHyphens/>
              <w:rPr>
                <w:rFonts w:cstheme="minorHAnsi"/>
              </w:rPr>
            </w:pPr>
            <w:r>
              <w:rPr>
                <w:rFonts w:cstheme="minorHAnsi"/>
              </w:rPr>
              <w:t>25</w:t>
            </w:r>
          </w:p>
        </w:tc>
        <w:tc>
          <w:tcPr>
            <w:tcW w:w="2410" w:type="dxa"/>
          </w:tcPr>
          <w:p w14:paraId="68496AA3" w14:textId="59D1C246" w:rsidR="00DE7AC8" w:rsidRPr="000B7705" w:rsidRDefault="00DE7AC8" w:rsidP="00064078">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1843" w:type="dxa"/>
            <w:tcBorders>
              <w:right w:val="single" w:sz="4" w:space="0" w:color="auto"/>
            </w:tcBorders>
          </w:tcPr>
          <w:p w14:paraId="2E096D3B" w14:textId="57769217" w:rsidR="00DE7AC8" w:rsidRPr="000B7705" w:rsidRDefault="00DE7AC8" w:rsidP="00064078">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DE7AC8" w:rsidRPr="000B7705" w14:paraId="4E2D7868" w14:textId="2E2D1E23" w:rsidTr="00CC0A35">
        <w:tc>
          <w:tcPr>
            <w:tcW w:w="709" w:type="dxa"/>
            <w:tcBorders>
              <w:left w:val="single" w:sz="4" w:space="0" w:color="auto"/>
            </w:tcBorders>
          </w:tcPr>
          <w:p w14:paraId="6CF78F36" w14:textId="77777777" w:rsidR="00DE7AC8" w:rsidRPr="0047777E" w:rsidRDefault="00DE7AC8" w:rsidP="008E65AB">
            <w:pPr>
              <w:pStyle w:val="Akapitzlist"/>
              <w:numPr>
                <w:ilvl w:val="0"/>
                <w:numId w:val="60"/>
              </w:numPr>
              <w:tabs>
                <w:tab w:val="center" w:pos="4536"/>
                <w:tab w:val="right" w:pos="9072"/>
              </w:tabs>
              <w:suppressAutoHyphens/>
              <w:ind w:left="357" w:hanging="357"/>
              <w:rPr>
                <w:rFonts w:cstheme="minorHAnsi"/>
                <w:bCs/>
              </w:rPr>
            </w:pPr>
          </w:p>
        </w:tc>
        <w:tc>
          <w:tcPr>
            <w:tcW w:w="4394" w:type="dxa"/>
          </w:tcPr>
          <w:p w14:paraId="703E0592" w14:textId="5BC99C15" w:rsidR="00DE7AC8" w:rsidRDefault="00DE7AC8" w:rsidP="00064078">
            <w:pPr>
              <w:tabs>
                <w:tab w:val="center" w:pos="4536"/>
                <w:tab w:val="right" w:pos="9072"/>
              </w:tabs>
              <w:suppressAutoHyphens/>
              <w:rPr>
                <w:rFonts w:cstheme="minorHAnsi"/>
              </w:rPr>
            </w:pPr>
            <w:r>
              <w:rPr>
                <w:rFonts w:cstheme="minorHAnsi"/>
              </w:rPr>
              <w:t xml:space="preserve">Tura 2 (zamówienie gwarantowane) - </w:t>
            </w:r>
            <w:r w:rsidRPr="00064078">
              <w:rPr>
                <w:rFonts w:cstheme="minorHAnsi"/>
              </w:rPr>
              <w:t xml:space="preserve">Przeprowadzenie </w:t>
            </w:r>
            <w:r>
              <w:rPr>
                <w:rFonts w:cstheme="minorHAnsi"/>
              </w:rPr>
              <w:t xml:space="preserve">w sposób i na zasadach opisanych w OPZ i PPU </w:t>
            </w:r>
            <w:r w:rsidRPr="00064078">
              <w:rPr>
                <w:rFonts w:cstheme="minorHAnsi"/>
              </w:rPr>
              <w:t>audyt</w:t>
            </w:r>
            <w:r>
              <w:rPr>
                <w:rFonts w:cstheme="minorHAnsi"/>
              </w:rPr>
              <w:t xml:space="preserve">ów </w:t>
            </w:r>
            <w:r w:rsidRPr="00064078">
              <w:rPr>
                <w:rFonts w:cstheme="minorHAnsi"/>
              </w:rPr>
              <w:t>dostępności architektonicznej oraz informacyjno-komunikacyjnej wraz z Raport</w:t>
            </w:r>
            <w:r>
              <w:rPr>
                <w:rFonts w:cstheme="minorHAnsi"/>
              </w:rPr>
              <w:t>ami</w:t>
            </w:r>
            <w:r w:rsidRPr="00064078">
              <w:rPr>
                <w:rFonts w:cstheme="minorHAnsi"/>
              </w:rPr>
              <w:t xml:space="preserve"> w następujących województwach: </w:t>
            </w:r>
            <w:r w:rsidRPr="00DE7AC8">
              <w:rPr>
                <w:rFonts w:cstheme="minorHAnsi"/>
              </w:rPr>
              <w:t>lubelskie, podkarpackie, małopolskie, świętokrzyskie, łódzkie.</w:t>
            </w:r>
          </w:p>
        </w:tc>
        <w:tc>
          <w:tcPr>
            <w:tcW w:w="1984" w:type="dxa"/>
          </w:tcPr>
          <w:p w14:paraId="1668B517" w14:textId="7B243645" w:rsidR="00DE7AC8" w:rsidRDefault="00DE7AC8" w:rsidP="00064078">
            <w:pPr>
              <w:tabs>
                <w:tab w:val="center" w:pos="4536"/>
                <w:tab w:val="right" w:pos="9072"/>
              </w:tabs>
              <w:suppressAutoHyphens/>
              <w:rPr>
                <w:rFonts w:cstheme="minorHAnsi"/>
              </w:rPr>
            </w:pPr>
            <w:r>
              <w:rPr>
                <w:rFonts w:cstheme="minorHAnsi"/>
              </w:rPr>
              <w:t>25</w:t>
            </w:r>
          </w:p>
        </w:tc>
        <w:tc>
          <w:tcPr>
            <w:tcW w:w="2410" w:type="dxa"/>
            <w:tcBorders>
              <w:bottom w:val="single" w:sz="6" w:space="0" w:color="auto"/>
            </w:tcBorders>
          </w:tcPr>
          <w:p w14:paraId="49F8015B" w14:textId="413394D0" w:rsidR="00DE7AC8" w:rsidRPr="000B7705" w:rsidRDefault="00DE7AC8" w:rsidP="00064078">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1843" w:type="dxa"/>
            <w:tcBorders>
              <w:right w:val="single" w:sz="4" w:space="0" w:color="auto"/>
            </w:tcBorders>
          </w:tcPr>
          <w:p w14:paraId="4A58DD45" w14:textId="7B8319F5" w:rsidR="00DE7AC8" w:rsidRPr="000B7705" w:rsidRDefault="00DE7AC8" w:rsidP="00064078">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DE7AC8" w:rsidRPr="000B7705" w14:paraId="42411C24" w14:textId="1116F370" w:rsidTr="00CC0A35">
        <w:tc>
          <w:tcPr>
            <w:tcW w:w="709" w:type="dxa"/>
            <w:tcBorders>
              <w:left w:val="single" w:sz="4" w:space="0" w:color="auto"/>
            </w:tcBorders>
          </w:tcPr>
          <w:p w14:paraId="1421BF04" w14:textId="257FE151" w:rsidR="00DE7AC8" w:rsidRPr="00552ECE" w:rsidRDefault="00DE7AC8" w:rsidP="008E65AB">
            <w:pPr>
              <w:pStyle w:val="Akapitzlist"/>
              <w:numPr>
                <w:ilvl w:val="0"/>
                <w:numId w:val="60"/>
              </w:numPr>
              <w:tabs>
                <w:tab w:val="center" w:pos="4536"/>
                <w:tab w:val="right" w:pos="9072"/>
              </w:tabs>
              <w:suppressAutoHyphens/>
              <w:ind w:left="357" w:hanging="357"/>
              <w:rPr>
                <w:rFonts w:cstheme="minorHAnsi"/>
                <w:bCs/>
              </w:rPr>
            </w:pPr>
          </w:p>
        </w:tc>
        <w:tc>
          <w:tcPr>
            <w:tcW w:w="4394" w:type="dxa"/>
          </w:tcPr>
          <w:p w14:paraId="6DA9B4A6" w14:textId="10EDDEA2" w:rsidR="00DE7AC8" w:rsidRPr="00AE08FC" w:rsidRDefault="00DE7AC8" w:rsidP="00064078">
            <w:pPr>
              <w:tabs>
                <w:tab w:val="center" w:pos="4536"/>
                <w:tab w:val="right" w:pos="9072"/>
              </w:tabs>
              <w:suppressAutoHyphens/>
              <w:rPr>
                <w:rFonts w:cstheme="minorHAnsi"/>
              </w:rPr>
            </w:pPr>
            <w:r w:rsidRPr="00DE7AC8">
              <w:rPr>
                <w:rFonts w:cstheme="minorHAnsi"/>
              </w:rPr>
              <w:t xml:space="preserve">Tura </w:t>
            </w:r>
            <w:r>
              <w:rPr>
                <w:rFonts w:cstheme="minorHAnsi"/>
              </w:rPr>
              <w:t>3</w:t>
            </w:r>
            <w:r w:rsidRPr="00DE7AC8">
              <w:rPr>
                <w:rFonts w:cstheme="minorHAnsi"/>
              </w:rPr>
              <w:t xml:space="preserve"> (zamówienie gwarantowane) - Przeprowadzenie w sposób i na zasadach opisanych w OPZ i PPU audytów dostępności architektonicznej oraz informacyjno-komunikacyjnej wraz z Raportami w następujących województwach: pomorskie. kujawsko-</w:t>
            </w:r>
            <w:r w:rsidRPr="00DE7AC8">
              <w:rPr>
                <w:rFonts w:cstheme="minorHAnsi"/>
              </w:rPr>
              <w:lastRenderedPageBreak/>
              <w:t>pomorskie, warmińsko-mazurskie, podlaskie, mazowieckie</w:t>
            </w:r>
            <w:r>
              <w:rPr>
                <w:rFonts w:cstheme="minorHAnsi"/>
              </w:rPr>
              <w:t>.</w:t>
            </w:r>
          </w:p>
        </w:tc>
        <w:tc>
          <w:tcPr>
            <w:tcW w:w="1984" w:type="dxa"/>
            <w:tcBorders>
              <w:bottom w:val="single" w:sz="6" w:space="0" w:color="auto"/>
            </w:tcBorders>
          </w:tcPr>
          <w:p w14:paraId="1063E73D" w14:textId="0E611C5B" w:rsidR="00DE7AC8" w:rsidRPr="000B7705" w:rsidRDefault="00DE7AC8" w:rsidP="00064078">
            <w:pPr>
              <w:tabs>
                <w:tab w:val="center" w:pos="4536"/>
                <w:tab w:val="right" w:pos="9072"/>
              </w:tabs>
              <w:suppressAutoHyphens/>
              <w:rPr>
                <w:rFonts w:cstheme="minorHAnsi"/>
              </w:rPr>
            </w:pPr>
            <w:r>
              <w:rPr>
                <w:rFonts w:cstheme="minorHAnsi"/>
              </w:rPr>
              <w:lastRenderedPageBreak/>
              <w:t>30</w:t>
            </w:r>
          </w:p>
        </w:tc>
        <w:tc>
          <w:tcPr>
            <w:tcW w:w="2410" w:type="dxa"/>
            <w:tcBorders>
              <w:bottom w:val="single" w:sz="6" w:space="0" w:color="auto"/>
            </w:tcBorders>
          </w:tcPr>
          <w:p w14:paraId="228426FD" w14:textId="180FA6DF" w:rsidR="00DE7AC8" w:rsidRPr="000B7705" w:rsidRDefault="00DE7AC8" w:rsidP="00064078">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1843" w:type="dxa"/>
            <w:tcBorders>
              <w:right w:val="single" w:sz="4" w:space="0" w:color="auto"/>
            </w:tcBorders>
          </w:tcPr>
          <w:p w14:paraId="04E437E6" w14:textId="7EDFD132" w:rsidR="00DE7AC8" w:rsidRPr="000B7705" w:rsidRDefault="00DE7AC8" w:rsidP="00064078">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r>
      <w:tr w:rsidR="00DE7AC8" w:rsidRPr="000B7705" w14:paraId="6B2AF0FA" w14:textId="7D2744BD" w:rsidTr="00CC0A35">
        <w:tc>
          <w:tcPr>
            <w:tcW w:w="709" w:type="dxa"/>
            <w:tcBorders>
              <w:left w:val="single" w:sz="4" w:space="0" w:color="auto"/>
            </w:tcBorders>
          </w:tcPr>
          <w:p w14:paraId="2FBDBEA7" w14:textId="77777777" w:rsidR="00DE7AC8" w:rsidRDefault="00DE7AC8" w:rsidP="008E65AB">
            <w:pPr>
              <w:pStyle w:val="Akapitzlist"/>
              <w:numPr>
                <w:ilvl w:val="0"/>
                <w:numId w:val="60"/>
              </w:numPr>
              <w:tabs>
                <w:tab w:val="center" w:pos="4536"/>
                <w:tab w:val="right" w:pos="9072"/>
              </w:tabs>
              <w:suppressAutoHyphens/>
              <w:ind w:left="357" w:hanging="357"/>
              <w:rPr>
                <w:rFonts w:cstheme="minorHAnsi"/>
                <w:bCs/>
              </w:rPr>
            </w:pPr>
          </w:p>
        </w:tc>
        <w:tc>
          <w:tcPr>
            <w:tcW w:w="4394" w:type="dxa"/>
          </w:tcPr>
          <w:p w14:paraId="1D47DE6B" w14:textId="1B038E3B" w:rsidR="00DE7AC8" w:rsidRDefault="00DE7AC8" w:rsidP="00064078">
            <w:pPr>
              <w:tabs>
                <w:tab w:val="center" w:pos="4536"/>
                <w:tab w:val="right" w:pos="9072"/>
              </w:tabs>
              <w:suppressAutoHyphens/>
              <w:rPr>
                <w:rFonts w:cstheme="minorHAnsi"/>
              </w:rPr>
            </w:pPr>
            <w:r w:rsidRPr="00A32D63">
              <w:rPr>
                <w:rFonts w:asciiTheme="minorHAnsi" w:hAnsiTheme="minorHAnsi" w:cstheme="minorHAnsi"/>
              </w:rPr>
              <w:t>Wsparcie JST na zasadach opisanych w OPZ</w:t>
            </w:r>
            <w:r>
              <w:rPr>
                <w:rFonts w:asciiTheme="minorHAnsi" w:hAnsiTheme="minorHAnsi" w:cstheme="minorHAnsi"/>
              </w:rPr>
              <w:t xml:space="preserve"> i PPU – zamówienie gwarantowane</w:t>
            </w:r>
          </w:p>
        </w:tc>
        <w:tc>
          <w:tcPr>
            <w:tcW w:w="1984" w:type="dxa"/>
            <w:tcBorders>
              <w:bottom w:val="single" w:sz="6" w:space="0" w:color="auto"/>
            </w:tcBorders>
          </w:tcPr>
          <w:p w14:paraId="692C68DD" w14:textId="49D97AE8" w:rsidR="00DE7AC8" w:rsidRDefault="00DE7AC8" w:rsidP="00064078">
            <w:pPr>
              <w:tabs>
                <w:tab w:val="center" w:pos="4536"/>
                <w:tab w:val="right" w:pos="9072"/>
              </w:tabs>
              <w:suppressAutoHyphens/>
              <w:rPr>
                <w:rFonts w:cstheme="minorHAnsi"/>
              </w:rPr>
            </w:pPr>
            <w:r>
              <w:rPr>
                <w:rFonts w:cstheme="minorHAnsi"/>
              </w:rPr>
              <w:t>800 Roboczogodzin</w:t>
            </w:r>
          </w:p>
        </w:tc>
        <w:tc>
          <w:tcPr>
            <w:tcW w:w="2410" w:type="dxa"/>
            <w:tcBorders>
              <w:bottom w:val="single" w:sz="6" w:space="0" w:color="auto"/>
            </w:tcBorders>
          </w:tcPr>
          <w:p w14:paraId="67BFD6C0" w14:textId="19854C7D" w:rsidR="00DE7AC8" w:rsidRPr="000B7705" w:rsidRDefault="00DE7AC8" w:rsidP="00064078">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c>
          <w:tcPr>
            <w:tcW w:w="1843" w:type="dxa"/>
            <w:tcBorders>
              <w:right w:val="single" w:sz="4" w:space="0" w:color="auto"/>
            </w:tcBorders>
          </w:tcPr>
          <w:p w14:paraId="459E763E" w14:textId="29D40604" w:rsidR="00DE7AC8" w:rsidRPr="000B7705" w:rsidRDefault="00DE7AC8" w:rsidP="00064078">
            <w:pPr>
              <w:tabs>
                <w:tab w:val="center" w:pos="4536"/>
                <w:tab w:val="right" w:pos="9072"/>
              </w:tabs>
              <w:suppressAutoHyphens/>
              <w:rPr>
                <w:rFonts w:asciiTheme="minorHAnsi" w:hAnsiTheme="minorHAnsi" w:cstheme="minorHAnsi"/>
                <w:sz w:val="22"/>
                <w:szCs w:val="22"/>
                <w:lang w:eastAsia="pl-PL"/>
              </w:rPr>
            </w:pPr>
            <w:r w:rsidRPr="000B7705">
              <w:rPr>
                <w:rFonts w:asciiTheme="minorHAnsi" w:hAnsiTheme="minorHAnsi" w:cstheme="minorHAnsi"/>
                <w:sz w:val="22"/>
                <w:szCs w:val="22"/>
                <w:lang w:eastAsia="pl-PL"/>
              </w:rPr>
              <w:t>….. zł</w:t>
            </w:r>
          </w:p>
        </w:tc>
      </w:tr>
      <w:tr w:rsidR="00DE7AC8" w:rsidRPr="000B7705" w14:paraId="7E61081D" w14:textId="18202123" w:rsidTr="00CC0A35">
        <w:tc>
          <w:tcPr>
            <w:tcW w:w="709" w:type="dxa"/>
            <w:tcBorders>
              <w:left w:val="single" w:sz="4" w:space="0" w:color="auto"/>
            </w:tcBorders>
            <w:shd w:val="clear" w:color="auto" w:fill="E7E6E6" w:themeFill="background2"/>
          </w:tcPr>
          <w:p w14:paraId="24A34086" w14:textId="6F3A60DD" w:rsidR="00DE7AC8" w:rsidRPr="0047777E" w:rsidRDefault="00DE7AC8" w:rsidP="008E65AB">
            <w:pPr>
              <w:pStyle w:val="Akapitzlist"/>
              <w:numPr>
                <w:ilvl w:val="0"/>
                <w:numId w:val="60"/>
              </w:numPr>
              <w:tabs>
                <w:tab w:val="center" w:pos="4536"/>
                <w:tab w:val="right" w:pos="9072"/>
              </w:tabs>
              <w:suppressAutoHyphens/>
              <w:ind w:left="357" w:hanging="357"/>
              <w:rPr>
                <w:rFonts w:cstheme="minorHAnsi"/>
                <w:bCs/>
              </w:rPr>
            </w:pPr>
          </w:p>
        </w:tc>
        <w:tc>
          <w:tcPr>
            <w:tcW w:w="4394" w:type="dxa"/>
            <w:shd w:val="clear" w:color="auto" w:fill="E7E6E6" w:themeFill="background2"/>
          </w:tcPr>
          <w:p w14:paraId="25EF192B" w14:textId="0B1D0ED1" w:rsidR="00DE7AC8" w:rsidRPr="003A641F" w:rsidRDefault="00DE7AC8" w:rsidP="00064078">
            <w:pPr>
              <w:widowControl w:val="0"/>
              <w:suppressAutoHyphens/>
              <w:rPr>
                <w:rFonts w:asciiTheme="minorHAnsi" w:hAnsiTheme="minorHAnsi" w:cstheme="minorHAnsi"/>
                <w:b/>
                <w:bCs/>
                <w:iCs/>
                <w:lang w:eastAsia="pl-PL"/>
              </w:rPr>
            </w:pPr>
            <w:r w:rsidRPr="003A641F">
              <w:rPr>
                <w:rFonts w:asciiTheme="minorHAnsi" w:hAnsiTheme="minorHAnsi" w:cstheme="minorHAnsi"/>
                <w:b/>
                <w:bCs/>
                <w:iCs/>
                <w:lang w:eastAsia="pl-PL"/>
              </w:rPr>
              <w:t xml:space="preserve">Cena oferty brutto </w:t>
            </w:r>
            <w:r>
              <w:rPr>
                <w:rFonts w:asciiTheme="minorHAnsi" w:hAnsiTheme="minorHAnsi" w:cstheme="minorHAnsi"/>
                <w:b/>
                <w:bCs/>
                <w:iCs/>
                <w:lang w:eastAsia="pl-PL"/>
              </w:rPr>
              <w:t xml:space="preserve">zamówienia gwarantowanego </w:t>
            </w:r>
            <w:r w:rsidRPr="003A641F">
              <w:rPr>
                <w:rFonts w:asciiTheme="minorHAnsi" w:hAnsiTheme="minorHAnsi" w:cstheme="minorHAnsi"/>
                <w:b/>
                <w:bCs/>
                <w:iCs/>
                <w:lang w:eastAsia="pl-PL"/>
              </w:rPr>
              <w:t xml:space="preserve">(suma poz. </w:t>
            </w:r>
            <w:r>
              <w:rPr>
                <w:rFonts w:asciiTheme="minorHAnsi" w:hAnsiTheme="minorHAnsi" w:cstheme="minorHAnsi"/>
                <w:b/>
                <w:bCs/>
                <w:iCs/>
                <w:lang w:eastAsia="pl-PL"/>
              </w:rPr>
              <w:t>1E, 2E, 3E i 4E</w:t>
            </w:r>
            <w:r w:rsidRPr="003A641F">
              <w:rPr>
                <w:rFonts w:asciiTheme="minorHAnsi" w:hAnsiTheme="minorHAnsi" w:cstheme="minorHAnsi"/>
                <w:b/>
                <w:bCs/>
                <w:iCs/>
                <w:lang w:eastAsia="pl-PL"/>
              </w:rPr>
              <w:t>)</w:t>
            </w:r>
          </w:p>
        </w:tc>
        <w:tc>
          <w:tcPr>
            <w:tcW w:w="1984" w:type="dxa"/>
            <w:tcBorders>
              <w:top w:val="single" w:sz="6" w:space="0" w:color="auto"/>
              <w:bottom w:val="single" w:sz="6" w:space="0" w:color="auto"/>
              <w:tl2br w:val="nil"/>
            </w:tcBorders>
            <w:shd w:val="clear" w:color="auto" w:fill="E7E6E6" w:themeFill="background2"/>
          </w:tcPr>
          <w:p w14:paraId="60A53AD8" w14:textId="37912DFA" w:rsidR="00DE7AC8" w:rsidRPr="00DE7AC8" w:rsidRDefault="00DE7AC8" w:rsidP="00064078">
            <w:pPr>
              <w:tabs>
                <w:tab w:val="center" w:pos="4536"/>
                <w:tab w:val="right" w:pos="9072"/>
              </w:tabs>
              <w:suppressAutoHyphens/>
              <w:rPr>
                <w:rFonts w:cstheme="minorHAnsi"/>
                <w:b/>
                <w:bCs/>
              </w:rPr>
            </w:pPr>
            <w:r w:rsidRPr="00DE7AC8">
              <w:rPr>
                <w:rFonts w:cstheme="minorHAnsi"/>
                <w:b/>
                <w:bCs/>
              </w:rPr>
              <w:t>Nie dotyczy</w:t>
            </w:r>
          </w:p>
        </w:tc>
        <w:tc>
          <w:tcPr>
            <w:tcW w:w="2410" w:type="dxa"/>
            <w:tcBorders>
              <w:top w:val="single" w:sz="6" w:space="0" w:color="auto"/>
              <w:bottom w:val="single" w:sz="6" w:space="0" w:color="auto"/>
              <w:tl2br w:val="nil"/>
            </w:tcBorders>
            <w:shd w:val="clear" w:color="auto" w:fill="E7E6E6" w:themeFill="background2"/>
          </w:tcPr>
          <w:p w14:paraId="3DCF6176" w14:textId="5C1EA2D0" w:rsidR="00DE7AC8" w:rsidRPr="00DE7AC8" w:rsidRDefault="00DE7AC8" w:rsidP="00064078">
            <w:pPr>
              <w:tabs>
                <w:tab w:val="center" w:pos="4536"/>
                <w:tab w:val="right" w:pos="9072"/>
              </w:tabs>
              <w:suppressAutoHyphens/>
              <w:rPr>
                <w:rFonts w:cstheme="minorHAnsi"/>
                <w:b/>
                <w:bCs/>
              </w:rPr>
            </w:pPr>
            <w:r w:rsidRPr="00DE7AC8">
              <w:rPr>
                <w:rFonts w:cstheme="minorHAnsi"/>
                <w:b/>
                <w:bCs/>
              </w:rPr>
              <w:t>Nie dotyczy</w:t>
            </w:r>
          </w:p>
        </w:tc>
        <w:tc>
          <w:tcPr>
            <w:tcW w:w="1843" w:type="dxa"/>
            <w:tcBorders>
              <w:right w:val="single" w:sz="4" w:space="0" w:color="auto"/>
            </w:tcBorders>
            <w:shd w:val="clear" w:color="auto" w:fill="D9D9D9" w:themeFill="background1" w:themeFillShade="D9"/>
          </w:tcPr>
          <w:p w14:paraId="57DAC269" w14:textId="1AD0738C" w:rsidR="00DE7AC8" w:rsidRPr="00DE7AC8" w:rsidRDefault="00DE7AC8" w:rsidP="00064078">
            <w:pPr>
              <w:tabs>
                <w:tab w:val="center" w:pos="4536"/>
                <w:tab w:val="right" w:pos="9072"/>
              </w:tabs>
              <w:suppressAutoHyphens/>
              <w:rPr>
                <w:rFonts w:cstheme="minorHAnsi"/>
                <w:b/>
                <w:bCs/>
              </w:rPr>
            </w:pPr>
            <w:r w:rsidRPr="00DE7AC8">
              <w:rPr>
                <w:rFonts w:asciiTheme="minorHAnsi" w:hAnsiTheme="minorHAnsi" w:cstheme="minorHAnsi"/>
                <w:b/>
                <w:bCs/>
                <w:lang w:eastAsia="pl-PL"/>
              </w:rPr>
              <w:t>….. zł</w:t>
            </w:r>
          </w:p>
        </w:tc>
      </w:tr>
      <w:tr w:rsidR="00DE7AC8" w:rsidRPr="000B7705" w14:paraId="295BBEF2" w14:textId="77777777" w:rsidTr="00CC0A35">
        <w:tc>
          <w:tcPr>
            <w:tcW w:w="709" w:type="dxa"/>
            <w:tcBorders>
              <w:left w:val="single" w:sz="4" w:space="0" w:color="auto"/>
            </w:tcBorders>
          </w:tcPr>
          <w:p w14:paraId="0AD948C0" w14:textId="77777777" w:rsidR="00DE7AC8" w:rsidRPr="0047777E" w:rsidRDefault="00DE7AC8" w:rsidP="008E65AB">
            <w:pPr>
              <w:pStyle w:val="Akapitzlist"/>
              <w:numPr>
                <w:ilvl w:val="0"/>
                <w:numId w:val="60"/>
              </w:numPr>
              <w:tabs>
                <w:tab w:val="center" w:pos="4536"/>
                <w:tab w:val="right" w:pos="9072"/>
              </w:tabs>
              <w:suppressAutoHyphens/>
              <w:ind w:left="357" w:hanging="357"/>
              <w:rPr>
                <w:rFonts w:cstheme="minorHAnsi"/>
                <w:bCs/>
              </w:rPr>
            </w:pPr>
          </w:p>
        </w:tc>
        <w:tc>
          <w:tcPr>
            <w:tcW w:w="4394" w:type="dxa"/>
          </w:tcPr>
          <w:p w14:paraId="4CC8A100" w14:textId="521D224A" w:rsidR="00DE7AC8" w:rsidRPr="00DE7AC8" w:rsidRDefault="00DE7AC8" w:rsidP="00DE7AC8">
            <w:pPr>
              <w:widowControl w:val="0"/>
              <w:suppressAutoHyphens/>
              <w:rPr>
                <w:rFonts w:asciiTheme="minorHAnsi" w:hAnsiTheme="minorHAnsi" w:cstheme="minorHAnsi"/>
                <w:iCs/>
                <w:lang w:eastAsia="pl-PL"/>
              </w:rPr>
            </w:pPr>
            <w:r w:rsidRPr="00DE7AC8">
              <w:rPr>
                <w:rFonts w:asciiTheme="minorHAnsi" w:hAnsiTheme="minorHAnsi" w:cstheme="minorHAnsi"/>
                <w:iCs/>
                <w:lang w:eastAsia="pl-PL"/>
              </w:rPr>
              <w:t xml:space="preserve">Wsparcie JST na zasadach opisanych w OPZ i PPU – </w:t>
            </w:r>
            <w:r>
              <w:rPr>
                <w:rFonts w:asciiTheme="minorHAnsi" w:hAnsiTheme="minorHAnsi" w:cstheme="minorHAnsi"/>
                <w:iCs/>
                <w:lang w:eastAsia="pl-PL"/>
              </w:rPr>
              <w:t>Opcja</w:t>
            </w:r>
          </w:p>
        </w:tc>
        <w:tc>
          <w:tcPr>
            <w:tcW w:w="1984" w:type="dxa"/>
            <w:tcBorders>
              <w:top w:val="single" w:sz="6" w:space="0" w:color="auto"/>
              <w:bottom w:val="single" w:sz="6" w:space="0" w:color="auto"/>
              <w:tl2br w:val="nil"/>
            </w:tcBorders>
          </w:tcPr>
          <w:p w14:paraId="47D56021" w14:textId="64262555" w:rsidR="00DE7AC8" w:rsidRDefault="00DE7AC8" w:rsidP="00DE7AC8">
            <w:pPr>
              <w:tabs>
                <w:tab w:val="center" w:pos="4536"/>
                <w:tab w:val="right" w:pos="9072"/>
              </w:tabs>
              <w:suppressAutoHyphens/>
              <w:rPr>
                <w:rFonts w:cstheme="minorHAnsi"/>
              </w:rPr>
            </w:pPr>
            <w:r>
              <w:rPr>
                <w:rFonts w:cstheme="minorHAnsi"/>
              </w:rPr>
              <w:t>200 Roboczogodzin</w:t>
            </w:r>
          </w:p>
        </w:tc>
        <w:tc>
          <w:tcPr>
            <w:tcW w:w="2410" w:type="dxa"/>
            <w:tcBorders>
              <w:bottom w:val="single" w:sz="6" w:space="0" w:color="auto"/>
            </w:tcBorders>
          </w:tcPr>
          <w:p w14:paraId="5FD5B7BD" w14:textId="7DEDBABA" w:rsidR="00DE7AC8" w:rsidRDefault="00DE7AC8" w:rsidP="00DE7AC8">
            <w:pPr>
              <w:tabs>
                <w:tab w:val="center" w:pos="4536"/>
                <w:tab w:val="right" w:pos="9072"/>
              </w:tabs>
              <w:suppressAutoHyphens/>
              <w:rPr>
                <w:rFonts w:cstheme="minorHAnsi"/>
              </w:rPr>
            </w:pPr>
            <w:r w:rsidRPr="000B7705">
              <w:rPr>
                <w:rFonts w:asciiTheme="minorHAnsi" w:hAnsiTheme="minorHAnsi" w:cstheme="minorHAnsi"/>
                <w:sz w:val="22"/>
                <w:szCs w:val="22"/>
                <w:lang w:eastAsia="pl-PL"/>
              </w:rPr>
              <w:t>….. zł</w:t>
            </w:r>
          </w:p>
        </w:tc>
        <w:tc>
          <w:tcPr>
            <w:tcW w:w="1843" w:type="dxa"/>
            <w:tcBorders>
              <w:right w:val="single" w:sz="4" w:space="0" w:color="auto"/>
            </w:tcBorders>
          </w:tcPr>
          <w:p w14:paraId="24F6C120" w14:textId="24215A8C" w:rsidR="00DE7AC8" w:rsidRPr="003A641F" w:rsidRDefault="00DE7AC8" w:rsidP="00DE7AC8">
            <w:pPr>
              <w:tabs>
                <w:tab w:val="center" w:pos="4536"/>
                <w:tab w:val="right" w:pos="9072"/>
              </w:tabs>
              <w:suppressAutoHyphens/>
              <w:rPr>
                <w:rFonts w:asciiTheme="minorHAnsi" w:hAnsiTheme="minorHAnsi" w:cstheme="minorHAnsi"/>
                <w:b/>
                <w:bCs/>
                <w:lang w:eastAsia="pl-PL"/>
              </w:rPr>
            </w:pPr>
            <w:r w:rsidRPr="000B7705">
              <w:rPr>
                <w:rFonts w:asciiTheme="minorHAnsi" w:hAnsiTheme="minorHAnsi" w:cstheme="minorHAnsi"/>
                <w:sz w:val="22"/>
                <w:szCs w:val="22"/>
                <w:lang w:eastAsia="pl-PL"/>
              </w:rPr>
              <w:t>….. zł</w:t>
            </w:r>
          </w:p>
        </w:tc>
      </w:tr>
      <w:tr w:rsidR="00DE7AC8" w:rsidRPr="000B7705" w14:paraId="2115A5CA" w14:textId="77777777" w:rsidTr="00CC0A35">
        <w:tc>
          <w:tcPr>
            <w:tcW w:w="709" w:type="dxa"/>
            <w:tcBorders>
              <w:left w:val="single" w:sz="4" w:space="0" w:color="auto"/>
              <w:bottom w:val="single" w:sz="4" w:space="0" w:color="auto"/>
            </w:tcBorders>
            <w:shd w:val="clear" w:color="auto" w:fill="D9E2F3" w:themeFill="accent1" w:themeFillTint="33"/>
          </w:tcPr>
          <w:p w14:paraId="06CD6E9C" w14:textId="77777777" w:rsidR="00DE7AC8" w:rsidRPr="00DE7AC8" w:rsidRDefault="00DE7AC8" w:rsidP="008E65AB">
            <w:pPr>
              <w:pStyle w:val="Akapitzlist"/>
              <w:numPr>
                <w:ilvl w:val="0"/>
                <w:numId w:val="60"/>
              </w:numPr>
              <w:tabs>
                <w:tab w:val="center" w:pos="4536"/>
                <w:tab w:val="right" w:pos="9072"/>
              </w:tabs>
              <w:suppressAutoHyphens/>
              <w:ind w:left="357" w:hanging="357"/>
              <w:rPr>
                <w:rFonts w:cstheme="minorHAnsi"/>
                <w:bCs/>
                <w:color w:val="1F3864" w:themeColor="accent1" w:themeShade="80"/>
              </w:rPr>
            </w:pPr>
          </w:p>
        </w:tc>
        <w:tc>
          <w:tcPr>
            <w:tcW w:w="4394" w:type="dxa"/>
            <w:tcBorders>
              <w:bottom w:val="single" w:sz="4" w:space="0" w:color="auto"/>
            </w:tcBorders>
            <w:shd w:val="clear" w:color="auto" w:fill="D9E2F3" w:themeFill="accent1" w:themeFillTint="33"/>
          </w:tcPr>
          <w:p w14:paraId="12191AC9" w14:textId="55E30C14" w:rsidR="00DE7AC8" w:rsidRPr="00DE7AC8" w:rsidRDefault="00DE7AC8" w:rsidP="00DE7AC8">
            <w:pPr>
              <w:widowControl w:val="0"/>
              <w:suppressAutoHyphens/>
              <w:rPr>
                <w:rFonts w:asciiTheme="minorHAnsi" w:hAnsiTheme="minorHAnsi" w:cstheme="minorHAnsi"/>
                <w:b/>
                <w:bCs/>
                <w:iCs/>
                <w:color w:val="1F3864" w:themeColor="accent1" w:themeShade="80"/>
                <w:lang w:eastAsia="pl-PL"/>
              </w:rPr>
            </w:pPr>
            <w:r w:rsidRPr="00DE7AC8">
              <w:rPr>
                <w:rFonts w:asciiTheme="minorHAnsi" w:hAnsiTheme="minorHAnsi" w:cstheme="minorHAnsi"/>
                <w:b/>
                <w:bCs/>
                <w:iCs/>
                <w:color w:val="1F3864" w:themeColor="accent1" w:themeShade="80"/>
                <w:lang w:eastAsia="pl-PL"/>
              </w:rPr>
              <w:t>Łączna cena oferty brutto tj. zamówienia gwarantowanego i Opcji (suma poz. 5E i 6E)</w:t>
            </w:r>
          </w:p>
        </w:tc>
        <w:tc>
          <w:tcPr>
            <w:tcW w:w="1984" w:type="dxa"/>
            <w:tcBorders>
              <w:top w:val="single" w:sz="6" w:space="0" w:color="auto"/>
              <w:bottom w:val="single" w:sz="4" w:space="0" w:color="auto"/>
              <w:tl2br w:val="nil"/>
            </w:tcBorders>
            <w:shd w:val="clear" w:color="auto" w:fill="D9E2F3" w:themeFill="accent1" w:themeFillTint="33"/>
          </w:tcPr>
          <w:p w14:paraId="682548C4" w14:textId="796E6ABB" w:rsidR="00DE7AC8" w:rsidRPr="00DE7AC8" w:rsidRDefault="00DE7AC8" w:rsidP="00DE7AC8">
            <w:pPr>
              <w:tabs>
                <w:tab w:val="center" w:pos="4536"/>
                <w:tab w:val="right" w:pos="9072"/>
              </w:tabs>
              <w:suppressAutoHyphens/>
              <w:rPr>
                <w:rFonts w:cstheme="minorHAnsi"/>
                <w:color w:val="1F3864" w:themeColor="accent1" w:themeShade="80"/>
              </w:rPr>
            </w:pPr>
            <w:r w:rsidRPr="00DE7AC8">
              <w:rPr>
                <w:rFonts w:cstheme="minorHAnsi"/>
                <w:color w:val="1F3864" w:themeColor="accent1" w:themeShade="80"/>
              </w:rPr>
              <w:t>Nie dotyczy</w:t>
            </w:r>
          </w:p>
        </w:tc>
        <w:tc>
          <w:tcPr>
            <w:tcW w:w="2410" w:type="dxa"/>
            <w:tcBorders>
              <w:top w:val="single" w:sz="6" w:space="0" w:color="auto"/>
              <w:bottom w:val="single" w:sz="4" w:space="0" w:color="auto"/>
              <w:tl2br w:val="nil"/>
            </w:tcBorders>
            <w:shd w:val="clear" w:color="auto" w:fill="D9E2F3" w:themeFill="accent1" w:themeFillTint="33"/>
          </w:tcPr>
          <w:p w14:paraId="7965666F" w14:textId="1C018D75" w:rsidR="00DE7AC8" w:rsidRPr="00DE7AC8" w:rsidRDefault="00DE7AC8" w:rsidP="00DE7AC8">
            <w:pPr>
              <w:tabs>
                <w:tab w:val="center" w:pos="4536"/>
                <w:tab w:val="right" w:pos="9072"/>
              </w:tabs>
              <w:suppressAutoHyphens/>
              <w:rPr>
                <w:rFonts w:cstheme="minorHAnsi"/>
                <w:color w:val="1F3864" w:themeColor="accent1" w:themeShade="80"/>
              </w:rPr>
            </w:pPr>
            <w:r w:rsidRPr="00DE7AC8">
              <w:rPr>
                <w:rFonts w:cstheme="minorHAnsi"/>
                <w:color w:val="1F3864" w:themeColor="accent1" w:themeShade="80"/>
              </w:rPr>
              <w:t>Nie dotyczy</w:t>
            </w:r>
          </w:p>
        </w:tc>
        <w:tc>
          <w:tcPr>
            <w:tcW w:w="1843" w:type="dxa"/>
            <w:tcBorders>
              <w:bottom w:val="single" w:sz="4" w:space="0" w:color="auto"/>
              <w:right w:val="single" w:sz="4" w:space="0" w:color="auto"/>
            </w:tcBorders>
            <w:shd w:val="clear" w:color="auto" w:fill="D9E2F3" w:themeFill="accent1" w:themeFillTint="33"/>
          </w:tcPr>
          <w:p w14:paraId="4217AB5B" w14:textId="6B696233" w:rsidR="00DE7AC8" w:rsidRPr="00DE7AC8" w:rsidRDefault="00DE7AC8" w:rsidP="00DE7AC8">
            <w:pPr>
              <w:tabs>
                <w:tab w:val="center" w:pos="4536"/>
                <w:tab w:val="right" w:pos="9072"/>
              </w:tabs>
              <w:suppressAutoHyphens/>
              <w:rPr>
                <w:rFonts w:asciiTheme="minorHAnsi" w:hAnsiTheme="minorHAnsi" w:cstheme="minorHAnsi"/>
                <w:b/>
                <w:bCs/>
                <w:color w:val="1F3864" w:themeColor="accent1" w:themeShade="80"/>
                <w:lang w:eastAsia="pl-PL"/>
              </w:rPr>
            </w:pPr>
            <w:r w:rsidRPr="00DE7AC8">
              <w:rPr>
                <w:rFonts w:asciiTheme="minorHAnsi" w:hAnsiTheme="minorHAnsi" w:cstheme="minorHAnsi"/>
                <w:b/>
                <w:bCs/>
                <w:color w:val="1F3864" w:themeColor="accent1" w:themeShade="80"/>
                <w:lang w:eastAsia="pl-PL"/>
              </w:rPr>
              <w:t>….. zł</w:t>
            </w:r>
          </w:p>
        </w:tc>
      </w:tr>
    </w:tbl>
    <w:p w14:paraId="4DB59096" w14:textId="77777777" w:rsidR="000F6C6D" w:rsidRPr="000F6C6D" w:rsidRDefault="000F6C6D" w:rsidP="000F6C6D">
      <w:pPr>
        <w:pStyle w:val="Akapitzlist"/>
        <w:widowControl w:val="0"/>
        <w:tabs>
          <w:tab w:val="left" w:pos="709"/>
          <w:tab w:val="center" w:pos="993"/>
          <w:tab w:val="right" w:pos="9072"/>
        </w:tabs>
        <w:suppressAutoHyphens/>
        <w:spacing w:before="240" w:after="0"/>
        <w:ind w:left="709" w:firstLine="0"/>
        <w:rPr>
          <w:rFonts w:asciiTheme="minorHAnsi" w:hAnsiTheme="minorHAnsi" w:cstheme="minorBidi"/>
          <w:bCs/>
          <w:color w:val="C00000"/>
          <w:lang w:eastAsia="pl-PL"/>
        </w:rPr>
      </w:pPr>
      <w:r w:rsidRPr="000F6C6D">
        <w:rPr>
          <w:rFonts w:asciiTheme="minorHAnsi" w:hAnsiTheme="minorHAnsi" w:cstheme="minorBidi"/>
          <w:bCs/>
          <w:color w:val="C00000"/>
          <w:lang w:eastAsia="pl-PL"/>
        </w:rPr>
        <w:t>Uwaga:</w:t>
      </w:r>
    </w:p>
    <w:p w14:paraId="0942E413" w14:textId="77777777" w:rsidR="000F6C6D" w:rsidRPr="000F6C6D" w:rsidRDefault="000F6C6D" w:rsidP="008E65AB">
      <w:pPr>
        <w:pStyle w:val="Akapitzlist"/>
        <w:widowControl w:val="0"/>
        <w:numPr>
          <w:ilvl w:val="0"/>
          <w:numId w:val="91"/>
        </w:numPr>
        <w:tabs>
          <w:tab w:val="left" w:pos="709"/>
          <w:tab w:val="center" w:pos="993"/>
          <w:tab w:val="right" w:pos="9072"/>
        </w:tabs>
        <w:suppressAutoHyphens/>
        <w:spacing w:before="240" w:after="0"/>
        <w:rPr>
          <w:rFonts w:asciiTheme="minorHAnsi" w:hAnsiTheme="minorHAnsi" w:cstheme="minorBidi"/>
          <w:bCs/>
          <w:color w:val="C00000"/>
          <w:lang w:eastAsia="pl-PL"/>
        </w:rPr>
      </w:pPr>
      <w:r w:rsidRPr="000F6C6D">
        <w:rPr>
          <w:rFonts w:asciiTheme="minorHAnsi" w:hAnsiTheme="minorHAnsi" w:cstheme="minorBidi"/>
          <w:bCs/>
          <w:color w:val="C00000"/>
          <w:lang w:eastAsia="pl-PL"/>
        </w:rPr>
        <w:t>w sytuacji zaoferowania różnych cen jednostkowych w ramach zamówienia gwarantowanego a innych w ramach Opcji, oferta Wykonawcy zostanie odrzucona;</w:t>
      </w:r>
    </w:p>
    <w:p w14:paraId="17B65F85" w14:textId="0D5E3C37" w:rsidR="000F6C6D" w:rsidRPr="000F6C6D" w:rsidRDefault="000F6C6D" w:rsidP="008E65AB">
      <w:pPr>
        <w:pStyle w:val="Akapitzlist"/>
        <w:widowControl w:val="0"/>
        <w:numPr>
          <w:ilvl w:val="0"/>
          <w:numId w:val="91"/>
        </w:numPr>
        <w:tabs>
          <w:tab w:val="left" w:pos="709"/>
          <w:tab w:val="center" w:pos="993"/>
          <w:tab w:val="right" w:pos="9072"/>
        </w:tabs>
        <w:suppressAutoHyphens/>
        <w:spacing w:before="240" w:after="0"/>
        <w:rPr>
          <w:rFonts w:asciiTheme="minorHAnsi" w:hAnsiTheme="minorHAnsi" w:cstheme="minorBidi"/>
          <w:bCs/>
          <w:color w:val="C00000"/>
          <w:lang w:eastAsia="pl-PL"/>
        </w:rPr>
      </w:pPr>
      <w:r w:rsidRPr="000F6C6D">
        <w:rPr>
          <w:rFonts w:asciiTheme="minorHAnsi" w:hAnsiTheme="minorHAnsi" w:cstheme="minorBidi"/>
          <w:bCs/>
          <w:color w:val="C00000"/>
          <w:lang w:eastAsia="pl-PL"/>
        </w:rPr>
        <w:t>liczba Roboczogodzin Wsparcia JST określona w pozycji 6C Tabeli nr 1 Formularza Oferty do realizacji w ramach Opcji jest wielkością szacunkową służącą do porównania złożonych ofert i wyboru najkorzystniejszej oferty. Rzeczywista ich liczba będzie uzależniona od faktycznych potrzeb Zamawiającego, poziomu świadczenia zamówienia gwarantowanego przez Wykonawcę, a także posiadanych przez Zamawiającego środków pozwalających na sfinansowanie Opcji.</w:t>
      </w:r>
    </w:p>
    <w:p w14:paraId="56F4DB34" w14:textId="1324C4B9" w:rsidR="00C95449" w:rsidRPr="005C32FB" w:rsidRDefault="006E6DCD" w:rsidP="005C32FB">
      <w:pPr>
        <w:pStyle w:val="Akapitzlist"/>
        <w:widowControl w:val="0"/>
        <w:numPr>
          <w:ilvl w:val="1"/>
          <w:numId w:val="52"/>
        </w:numPr>
        <w:tabs>
          <w:tab w:val="left" w:pos="426"/>
          <w:tab w:val="center" w:pos="993"/>
          <w:tab w:val="right" w:pos="9072"/>
        </w:tabs>
        <w:suppressAutoHyphens/>
        <w:spacing w:before="240" w:after="0"/>
        <w:ind w:left="426" w:hanging="426"/>
        <w:rPr>
          <w:rFonts w:cs="Calibri"/>
          <w:b/>
          <w:bCs/>
          <w:lang w:eastAsia="en-US"/>
        </w:rPr>
      </w:pPr>
      <w:r w:rsidRPr="005C32FB">
        <w:rPr>
          <w:rFonts w:cs="Calibri"/>
          <w:b/>
          <w:bCs/>
          <w:lang w:eastAsia="en-US"/>
        </w:rPr>
        <w:lastRenderedPageBreak/>
        <w:t>Kryterium</w:t>
      </w:r>
      <w:r w:rsidR="00724B89" w:rsidRPr="005C32FB">
        <w:rPr>
          <w:rFonts w:cs="Calibri"/>
          <w:b/>
          <w:bCs/>
          <w:lang w:eastAsia="en-US"/>
        </w:rPr>
        <w:t xml:space="preserve">: </w:t>
      </w:r>
      <w:r w:rsidR="00636FC4" w:rsidRPr="005C32FB">
        <w:rPr>
          <w:rFonts w:cs="Calibri"/>
          <w:b/>
          <w:bCs/>
          <w:lang w:eastAsia="en-US"/>
        </w:rPr>
        <w:t>Z</w:t>
      </w:r>
      <w:r w:rsidRPr="005C32FB">
        <w:rPr>
          <w:rFonts w:cs="Calibri"/>
          <w:b/>
          <w:bCs/>
          <w:lang w:eastAsia="en-US"/>
        </w:rPr>
        <w:t>atrudnienie os</w:t>
      </w:r>
      <w:r w:rsidR="00FA6B6C" w:rsidRPr="005C32FB">
        <w:rPr>
          <w:rFonts w:cs="Calibri"/>
          <w:b/>
          <w:bCs/>
          <w:lang w:eastAsia="en-US"/>
        </w:rPr>
        <w:t>oby</w:t>
      </w:r>
      <w:r w:rsidRPr="005C32FB">
        <w:rPr>
          <w:rFonts w:cs="Calibri"/>
          <w:b/>
          <w:bCs/>
          <w:lang w:eastAsia="en-US"/>
        </w:rPr>
        <w:t xml:space="preserve"> </w:t>
      </w:r>
      <w:r w:rsidR="00724B89" w:rsidRPr="005C32FB">
        <w:rPr>
          <w:rFonts w:cs="Calibri"/>
          <w:b/>
          <w:bCs/>
          <w:lang w:eastAsia="en-US"/>
        </w:rPr>
        <w:t xml:space="preserve">z </w:t>
      </w:r>
      <w:r w:rsidRPr="005C32FB">
        <w:rPr>
          <w:rFonts w:cs="Calibri"/>
          <w:b/>
          <w:bCs/>
          <w:lang w:eastAsia="en-US"/>
        </w:rPr>
        <w:t>niepełnosprawn</w:t>
      </w:r>
      <w:r w:rsidR="00724B89" w:rsidRPr="005C32FB">
        <w:rPr>
          <w:rFonts w:cs="Calibri"/>
          <w:b/>
          <w:bCs/>
          <w:lang w:eastAsia="en-US"/>
        </w:rPr>
        <w:t>ością</w:t>
      </w:r>
      <w:r w:rsidR="00FA6B6C" w:rsidRPr="005C32FB">
        <w:rPr>
          <w:rFonts w:cs="Calibri"/>
          <w:b/>
          <w:bCs/>
          <w:lang w:eastAsia="en-US"/>
        </w:rPr>
        <w:t xml:space="preserve"> </w:t>
      </w:r>
      <w:r w:rsidRPr="005C32FB">
        <w:rPr>
          <w:rFonts w:cs="Calibri"/>
          <w:b/>
          <w:bCs/>
          <w:lang w:eastAsia="en-US"/>
        </w:rPr>
        <w:t>„AS”.</w:t>
      </w:r>
    </w:p>
    <w:p w14:paraId="2BDBDD0C" w14:textId="79B89ADC" w:rsidR="00147C8E" w:rsidRPr="008E65AB" w:rsidRDefault="00154C9A" w:rsidP="008E65AB">
      <w:pPr>
        <w:pStyle w:val="Akapitzlist"/>
        <w:widowControl w:val="0"/>
        <w:tabs>
          <w:tab w:val="left" w:pos="709"/>
          <w:tab w:val="left" w:leader="underscore" w:pos="3969"/>
          <w:tab w:val="center" w:pos="4536"/>
          <w:tab w:val="left" w:leader="underscore" w:pos="8789"/>
          <w:tab w:val="right" w:pos="9072"/>
        </w:tabs>
        <w:suppressAutoHyphens/>
        <w:spacing w:before="240" w:after="0"/>
        <w:ind w:left="426" w:firstLine="0"/>
        <w:rPr>
          <w:rFonts w:asciiTheme="minorHAnsi" w:hAnsiTheme="minorHAnsi" w:cstheme="minorHAnsi"/>
          <w:lang w:eastAsia="pl-PL"/>
        </w:rPr>
      </w:pPr>
      <w:r w:rsidRPr="002E1EC6">
        <w:rPr>
          <w:rFonts w:asciiTheme="minorHAnsi" w:hAnsiTheme="minorHAnsi" w:cstheme="minorHAnsi"/>
          <w:lang w:eastAsia="pl-PL"/>
        </w:rPr>
        <w:t>Zobowiązujemy się zatrudnić</w:t>
      </w:r>
      <w:r w:rsidR="000F2E53">
        <w:rPr>
          <w:rFonts w:asciiTheme="minorHAnsi" w:hAnsiTheme="minorHAnsi" w:cstheme="minorHAnsi"/>
          <w:lang w:eastAsia="pl-PL"/>
        </w:rPr>
        <w:t xml:space="preserve"> przez cały okres obowiązywania </w:t>
      </w:r>
      <w:r w:rsidR="008E65AB">
        <w:rPr>
          <w:rFonts w:asciiTheme="minorHAnsi" w:hAnsiTheme="minorHAnsi" w:cstheme="minorHAnsi"/>
          <w:lang w:eastAsia="pl-PL"/>
        </w:rPr>
        <w:t xml:space="preserve">Tury 1, Tury 2 oraz Tury 3 </w:t>
      </w:r>
      <w:r w:rsidR="0095217F" w:rsidRPr="0095217F">
        <w:rPr>
          <w:rFonts w:asciiTheme="minorHAnsi" w:hAnsiTheme="minorHAnsi" w:cstheme="minorHAnsi"/>
          <w:lang w:eastAsia="pl-PL"/>
        </w:rPr>
        <w:t xml:space="preserve">do realizacji </w:t>
      </w:r>
      <w:r w:rsidR="008E65AB" w:rsidRPr="008E65AB">
        <w:rPr>
          <w:rFonts w:asciiTheme="minorHAnsi" w:hAnsiTheme="minorHAnsi" w:cstheme="minorHAnsi"/>
          <w:lang w:eastAsia="pl-PL"/>
        </w:rPr>
        <w:t>czynności związanych z realizacją Audytów lub Raportów</w:t>
      </w:r>
      <w:r w:rsidR="008E65AB">
        <w:rPr>
          <w:rFonts w:asciiTheme="minorHAnsi" w:hAnsiTheme="minorHAnsi" w:cstheme="minorHAnsi"/>
          <w:lang w:eastAsia="pl-PL"/>
        </w:rPr>
        <w:t xml:space="preserve"> </w:t>
      </w:r>
      <w:r w:rsidR="0095217F" w:rsidRPr="0095217F">
        <w:rPr>
          <w:rFonts w:asciiTheme="minorHAnsi" w:hAnsiTheme="minorHAnsi" w:cstheme="minorHAnsi"/>
          <w:lang w:eastAsia="pl-PL"/>
        </w:rPr>
        <w:t>jedną osobę</w:t>
      </w:r>
      <w:r w:rsidR="008E65AB">
        <w:rPr>
          <w:rFonts w:asciiTheme="minorHAnsi" w:hAnsiTheme="minorHAnsi" w:cstheme="minorHAnsi"/>
          <w:lang w:eastAsia="pl-PL"/>
        </w:rPr>
        <w:t xml:space="preserve"> z</w:t>
      </w:r>
      <w:r w:rsidR="0095217F" w:rsidRPr="0095217F">
        <w:rPr>
          <w:rFonts w:asciiTheme="minorHAnsi" w:hAnsiTheme="minorHAnsi" w:cstheme="minorHAnsi"/>
          <w:lang w:eastAsia="pl-PL"/>
        </w:rPr>
        <w:t xml:space="preserve"> niepełnosprawn</w:t>
      </w:r>
      <w:r w:rsidR="008E65AB">
        <w:rPr>
          <w:rFonts w:asciiTheme="minorHAnsi" w:hAnsiTheme="minorHAnsi" w:cstheme="minorHAnsi"/>
          <w:lang w:eastAsia="pl-PL"/>
        </w:rPr>
        <w:t>ością</w:t>
      </w:r>
      <w:r w:rsidR="0095217F" w:rsidRPr="0095217F">
        <w:rPr>
          <w:rFonts w:asciiTheme="minorHAnsi" w:hAnsiTheme="minorHAnsi" w:cstheme="minorHAnsi"/>
          <w:lang w:eastAsia="pl-PL"/>
        </w:rPr>
        <w:t xml:space="preserve"> w wymiarze </w:t>
      </w:r>
      <w:r w:rsidR="008E65AB">
        <w:rPr>
          <w:rFonts w:asciiTheme="minorHAnsi" w:hAnsiTheme="minorHAnsi" w:cstheme="minorHAnsi"/>
          <w:lang w:eastAsia="pl-PL"/>
        </w:rPr>
        <w:t xml:space="preserve">odpowiadającym co najmniej </w:t>
      </w:r>
      <w:r w:rsidR="008E65AB" w:rsidRPr="008E65AB">
        <w:rPr>
          <w:rFonts w:asciiTheme="minorHAnsi" w:hAnsiTheme="minorHAnsi" w:cstheme="minorHAnsi"/>
          <w:lang w:eastAsia="pl-PL"/>
        </w:rPr>
        <w:t>¼ etatu</w:t>
      </w:r>
      <w:r w:rsidR="00F52BAD">
        <w:rPr>
          <w:rFonts w:asciiTheme="minorHAnsi" w:hAnsiTheme="minorHAnsi" w:cstheme="minorHAnsi"/>
          <w:lang w:eastAsia="pl-PL"/>
        </w:rPr>
        <w:t>:</w:t>
      </w:r>
      <w:r w:rsidR="00147C8E" w:rsidRPr="008E65AB">
        <w:rPr>
          <w:rFonts w:asciiTheme="minorHAnsi" w:hAnsiTheme="minorHAnsi" w:cstheme="minorHAnsi"/>
          <w:color w:val="C00000"/>
          <w:lang w:eastAsia="pl-PL"/>
        </w:rPr>
        <w:t xml:space="preserve"> </w:t>
      </w:r>
      <w:r w:rsidR="00147C8E" w:rsidRPr="005C32FB">
        <w:rPr>
          <w:rFonts w:asciiTheme="minorHAnsi" w:hAnsiTheme="minorHAnsi" w:cstheme="minorHAnsi"/>
          <w:b/>
          <w:bCs/>
          <w:color w:val="C00000"/>
          <w:sz w:val="28"/>
          <w:szCs w:val="28"/>
          <w:lang w:eastAsia="pl-PL"/>
        </w:rPr>
        <w:t>Tak/Nie</w:t>
      </w:r>
      <w:r w:rsidR="00037783">
        <w:rPr>
          <w:rStyle w:val="Odwoanieprzypisudolnego"/>
          <w:rFonts w:asciiTheme="minorHAnsi" w:hAnsiTheme="minorHAnsi" w:cstheme="minorHAnsi"/>
          <w:color w:val="C00000"/>
          <w:lang w:eastAsia="pl-PL"/>
        </w:rPr>
        <w:footnoteReference w:id="3"/>
      </w:r>
    </w:p>
    <w:p w14:paraId="4DCD8236" w14:textId="25A61406" w:rsidR="000F57B1" w:rsidRPr="00D32325" w:rsidRDefault="00262CD5" w:rsidP="00D32325">
      <w:pPr>
        <w:pStyle w:val="Akapitzlist"/>
        <w:widowControl w:val="0"/>
        <w:tabs>
          <w:tab w:val="left" w:pos="709"/>
          <w:tab w:val="center" w:pos="4536"/>
          <w:tab w:val="right" w:pos="9072"/>
        </w:tabs>
        <w:suppressAutoHyphens/>
        <w:spacing w:before="240" w:after="0"/>
        <w:ind w:left="426" w:firstLine="0"/>
        <w:rPr>
          <w:rFonts w:asciiTheme="minorHAnsi" w:hAnsiTheme="minorHAnsi" w:cstheme="minorHAnsi"/>
          <w:lang w:eastAsia="pl-PL"/>
        </w:rPr>
      </w:pPr>
      <w:r w:rsidRPr="00716329">
        <w:rPr>
          <w:rFonts w:asciiTheme="minorHAnsi" w:hAnsiTheme="minorHAnsi" w:cstheme="minorHAnsi"/>
          <w:b/>
          <w:bCs/>
          <w:lang w:eastAsia="pl-PL"/>
        </w:rPr>
        <w:t>Uwaga:</w:t>
      </w:r>
      <w:r w:rsidRPr="00716329">
        <w:rPr>
          <w:rFonts w:asciiTheme="minorHAnsi" w:hAnsiTheme="minorHAnsi" w:cstheme="minorHAnsi"/>
          <w:lang w:eastAsia="pl-PL"/>
        </w:rPr>
        <w:t xml:space="preserve"> </w:t>
      </w:r>
      <w:r w:rsidRPr="000F57B1">
        <w:rPr>
          <w:rFonts w:asciiTheme="minorHAnsi" w:hAnsiTheme="minorHAnsi" w:cstheme="minorHAnsi"/>
          <w:lang w:eastAsia="pl-PL"/>
        </w:rPr>
        <w:t xml:space="preserve">W przypadku, gdy Wykonawca nie zadeklaruje w pkt </w:t>
      </w:r>
      <w:r w:rsidR="00716329" w:rsidRPr="000F57B1">
        <w:rPr>
          <w:rFonts w:asciiTheme="minorHAnsi" w:hAnsiTheme="minorHAnsi" w:cstheme="minorHAnsi"/>
          <w:lang w:eastAsia="pl-PL"/>
        </w:rPr>
        <w:t>2.</w:t>
      </w:r>
      <w:r w:rsidR="00937380" w:rsidRPr="000F57B1">
        <w:rPr>
          <w:rFonts w:asciiTheme="minorHAnsi" w:hAnsiTheme="minorHAnsi" w:cstheme="minorHAnsi"/>
          <w:lang w:eastAsia="pl-PL"/>
        </w:rPr>
        <w:t>2</w:t>
      </w:r>
      <w:r w:rsidR="001D6D4F" w:rsidRPr="000F57B1">
        <w:rPr>
          <w:rFonts w:asciiTheme="minorHAnsi" w:hAnsiTheme="minorHAnsi" w:cstheme="minorHAnsi"/>
          <w:lang w:eastAsia="pl-PL"/>
        </w:rPr>
        <w:t xml:space="preserve"> </w:t>
      </w:r>
      <w:r w:rsidRPr="000F57B1">
        <w:rPr>
          <w:rFonts w:asciiTheme="minorHAnsi" w:hAnsiTheme="minorHAnsi" w:cstheme="minorHAnsi"/>
          <w:lang w:eastAsia="pl-PL"/>
        </w:rPr>
        <w:t xml:space="preserve">Rozdziału </w:t>
      </w:r>
      <w:r w:rsidR="00716329" w:rsidRPr="000F57B1">
        <w:rPr>
          <w:rFonts w:asciiTheme="minorHAnsi" w:hAnsiTheme="minorHAnsi" w:cstheme="minorHAnsi"/>
          <w:lang w:eastAsia="pl-PL"/>
        </w:rPr>
        <w:t>2</w:t>
      </w:r>
      <w:r w:rsidRPr="000F57B1">
        <w:rPr>
          <w:rFonts w:asciiTheme="minorHAnsi" w:hAnsiTheme="minorHAnsi" w:cstheme="minorHAnsi"/>
          <w:lang w:eastAsia="pl-PL"/>
        </w:rPr>
        <w:t xml:space="preserve"> Formularza Oferty zatrudnienia osoby</w:t>
      </w:r>
      <w:r w:rsidR="00C7470D" w:rsidRPr="000F57B1">
        <w:rPr>
          <w:rFonts w:asciiTheme="minorHAnsi" w:hAnsiTheme="minorHAnsi" w:cstheme="minorHAnsi"/>
          <w:lang w:eastAsia="pl-PL"/>
        </w:rPr>
        <w:t xml:space="preserve"> </w:t>
      </w:r>
      <w:r w:rsidR="008E65AB">
        <w:rPr>
          <w:rFonts w:asciiTheme="minorHAnsi" w:hAnsiTheme="minorHAnsi" w:cstheme="minorHAnsi"/>
          <w:lang w:eastAsia="pl-PL"/>
        </w:rPr>
        <w:t>z niepełnosprawnością</w:t>
      </w:r>
      <w:r w:rsidR="0095217F" w:rsidRPr="000F57B1">
        <w:rPr>
          <w:rFonts w:asciiTheme="minorHAnsi" w:hAnsiTheme="minorHAnsi" w:cstheme="minorHAnsi"/>
          <w:lang w:eastAsia="pl-PL"/>
        </w:rPr>
        <w:t xml:space="preserve"> lub zrobi to w sposób niejednoznaczny</w:t>
      </w:r>
      <w:r w:rsidR="004957BC">
        <w:rPr>
          <w:rFonts w:asciiTheme="minorHAnsi" w:hAnsiTheme="minorHAnsi" w:cstheme="minorHAnsi"/>
          <w:lang w:eastAsia="pl-PL"/>
        </w:rPr>
        <w:t xml:space="preserve"> np. nie wykreśli/usunie jednej z odpowiedzi</w:t>
      </w:r>
      <w:r w:rsidRPr="000F57B1">
        <w:rPr>
          <w:rFonts w:asciiTheme="minorHAnsi" w:hAnsiTheme="minorHAnsi" w:cstheme="minorHAnsi"/>
          <w:lang w:eastAsia="pl-PL"/>
        </w:rPr>
        <w:t>, oferta Wykonawcy w tym kryterium otrzyma 0 punktów</w:t>
      </w:r>
      <w:r w:rsidR="0095217F" w:rsidRPr="000F57B1">
        <w:rPr>
          <w:rFonts w:asciiTheme="minorHAnsi" w:hAnsiTheme="minorHAnsi" w:cstheme="minorHAnsi"/>
          <w:lang w:eastAsia="pl-PL"/>
        </w:rPr>
        <w:t>.</w:t>
      </w:r>
    </w:p>
    <w:p w14:paraId="5AEEB04C" w14:textId="51AF31B6" w:rsidR="00CF6153" w:rsidRPr="00242BCC" w:rsidRDefault="00CF6153" w:rsidP="005C32FB">
      <w:pPr>
        <w:pStyle w:val="Nagwek2"/>
        <w:numPr>
          <w:ilvl w:val="0"/>
          <w:numId w:val="52"/>
        </w:numPr>
        <w:ind w:left="426" w:hanging="426"/>
        <w:rPr>
          <w:lang w:eastAsia="en-US"/>
        </w:rPr>
      </w:pPr>
      <w:r w:rsidRPr="00242BCC">
        <w:rPr>
          <w:lang w:eastAsia="en-US"/>
        </w:rPr>
        <w:t>Oświadczenia Wykonawcy:</w:t>
      </w:r>
    </w:p>
    <w:p w14:paraId="6F0A117F" w14:textId="6F5AE512" w:rsidR="0095217F" w:rsidRPr="0095217F" w:rsidRDefault="0095217F" w:rsidP="005C32FB">
      <w:pPr>
        <w:pStyle w:val="Akapitzlist"/>
        <w:widowControl w:val="0"/>
        <w:numPr>
          <w:ilvl w:val="1"/>
          <w:numId w:val="52"/>
        </w:numPr>
        <w:suppressAutoHyphens/>
        <w:spacing w:before="240" w:after="120"/>
        <w:ind w:left="709" w:hanging="567"/>
        <w:rPr>
          <w:rFonts w:cs="Calibri"/>
          <w:lang w:eastAsia="en-US"/>
        </w:rPr>
      </w:pPr>
      <w:r w:rsidRPr="0095217F">
        <w:rPr>
          <w:rFonts w:cs="Calibri"/>
          <w:lang w:eastAsia="en-US"/>
        </w:rPr>
        <w:t xml:space="preserve">Oświadczam, że wypełniliśmy obowiązki informacyjne przewidziane w art. 13 lub art. 14 RODO wobec osób fizycznych, od których dane osobowe bezpośrednio lub pośrednio </w:t>
      </w:r>
      <w:r w:rsidR="00644B23" w:rsidRPr="0095217F">
        <w:rPr>
          <w:rFonts w:cs="Calibri"/>
          <w:lang w:eastAsia="en-US"/>
        </w:rPr>
        <w:t>pozyska</w:t>
      </w:r>
      <w:r w:rsidR="00644B23">
        <w:rPr>
          <w:rFonts w:cs="Calibri"/>
          <w:lang w:eastAsia="en-US"/>
        </w:rPr>
        <w:t>liśmy</w:t>
      </w:r>
      <w:r w:rsidR="00644B23" w:rsidRPr="0095217F">
        <w:rPr>
          <w:rFonts w:cs="Calibri"/>
          <w:lang w:eastAsia="en-US"/>
        </w:rPr>
        <w:t xml:space="preserve"> </w:t>
      </w:r>
      <w:r w:rsidRPr="0095217F">
        <w:rPr>
          <w:rFonts w:cs="Calibri"/>
          <w:lang w:eastAsia="en-US"/>
        </w:rPr>
        <w:t>w celu ubiegania się o udzielenie zamówienia publicznego w niniejszym postępowaniu, jak również oświadczam, że dane te zostały zebrane i są przetwarzane zgodnie z RODO.</w:t>
      </w:r>
    </w:p>
    <w:p w14:paraId="1AF81E9B" w14:textId="6F22D09A" w:rsidR="0095217F" w:rsidRPr="0095217F" w:rsidRDefault="0095217F" w:rsidP="0095217F">
      <w:pPr>
        <w:widowControl w:val="0"/>
        <w:suppressAutoHyphens/>
        <w:spacing w:before="240" w:after="120"/>
        <w:ind w:left="709" w:firstLine="0"/>
        <w:rPr>
          <w:rFonts w:cs="Calibri"/>
          <w:lang w:eastAsia="en-US"/>
        </w:rPr>
      </w:pPr>
      <w:r w:rsidRPr="0095217F">
        <w:rPr>
          <w:rFonts w:cs="Calibri"/>
          <w:lang w:eastAsia="en-US"/>
        </w:rPr>
        <w:t>UWAGA: Wykonawca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 W przypadku, gdy Wykonawca stosuje wyłączenie stosowania obowiązku informacyjnego jest on zobowiązany do wskazania na jakiej podstawie prawnej opiera możliwość zastosowania wyłączenia wraz z uzasadnieniem.</w:t>
      </w:r>
    </w:p>
    <w:p w14:paraId="11EE2A3B" w14:textId="18088C39" w:rsidR="00CF6153" w:rsidRPr="00242BCC" w:rsidRDefault="00CF6153" w:rsidP="005C32FB">
      <w:pPr>
        <w:pStyle w:val="Akapitzlist"/>
        <w:widowControl w:val="0"/>
        <w:numPr>
          <w:ilvl w:val="1"/>
          <w:numId w:val="52"/>
        </w:numPr>
        <w:suppressAutoHyphens/>
        <w:spacing w:before="240" w:after="120"/>
        <w:ind w:left="709" w:hanging="567"/>
        <w:rPr>
          <w:rFonts w:cs="Calibri"/>
          <w:lang w:eastAsia="en-US"/>
        </w:rPr>
      </w:pPr>
      <w:r w:rsidRPr="00242BCC">
        <w:rPr>
          <w:rFonts w:cs="Calibri"/>
          <w:lang w:eastAsia="en-US"/>
        </w:rPr>
        <w:t xml:space="preserve">Oświadczam, że zapoznaliśmy się z treścią SWZ </w:t>
      </w:r>
      <w:r w:rsidR="00B935C4">
        <w:t xml:space="preserve">oraz wyjaśnieniami treści SWZ </w:t>
      </w:r>
      <w:r w:rsidRPr="00242BCC">
        <w:rPr>
          <w:rFonts w:cs="Calibri"/>
          <w:lang w:eastAsia="en-US"/>
        </w:rPr>
        <w:t>wraz z załącznikami i akce</w:t>
      </w:r>
      <w:r w:rsidR="00AF6860" w:rsidRPr="00242BCC">
        <w:rPr>
          <w:rFonts w:cs="Calibri"/>
          <w:lang w:eastAsia="en-US"/>
        </w:rPr>
        <w:t>p</w:t>
      </w:r>
      <w:r w:rsidRPr="00242BCC">
        <w:rPr>
          <w:rFonts w:cs="Calibri"/>
          <w:lang w:eastAsia="en-US"/>
        </w:rPr>
        <w:t>tujemy ją bez zastrzeżeń.</w:t>
      </w:r>
      <w:r w:rsidRPr="00242BCC">
        <w:rPr>
          <w:rFonts w:cs="Calibri"/>
          <w:lang w:eastAsia="pl-PL"/>
        </w:rPr>
        <w:t xml:space="preserve"> Uzyskaliśmy wszelkie informacje i wyjaśnienia niezbędne do przygotowania oferty, oceny ryzyka, trudności i wszelkich innych okoliczności jakie mogą wystąpić w trakcie realizacji zamówienia. Przyjmujemy przekazane dokumenty bez zastrzeżeń i zobowiązujemy się do wykonania przedmiotu zamówienia, zgodnie z warunkami w nich zawartymi.</w:t>
      </w:r>
    </w:p>
    <w:p w14:paraId="78D6CC02" w14:textId="70D647BF" w:rsidR="00CF6153" w:rsidRPr="00CF6153" w:rsidRDefault="00CF6153" w:rsidP="005C32FB">
      <w:pPr>
        <w:pStyle w:val="Akapitzlist"/>
        <w:widowControl w:val="0"/>
        <w:numPr>
          <w:ilvl w:val="1"/>
          <w:numId w:val="52"/>
        </w:numPr>
        <w:suppressAutoHyphens/>
        <w:spacing w:before="240" w:after="120"/>
        <w:ind w:left="709" w:hanging="567"/>
        <w:rPr>
          <w:rFonts w:cs="Calibri"/>
          <w:lang w:eastAsia="en-US"/>
        </w:rPr>
      </w:pPr>
      <w:r w:rsidRPr="00CF6153">
        <w:rPr>
          <w:rFonts w:cs="Calibri"/>
          <w:lang w:eastAsia="en-US"/>
        </w:rPr>
        <w:t xml:space="preserve">Oświadczam, że zapoznaliśmy się z </w:t>
      </w:r>
      <w:r w:rsidR="006E3D81">
        <w:rPr>
          <w:rFonts w:cs="Calibri"/>
          <w:lang w:eastAsia="en-US"/>
        </w:rPr>
        <w:t xml:space="preserve">Projektowanymi </w:t>
      </w:r>
      <w:r w:rsidR="005F43B6">
        <w:rPr>
          <w:rFonts w:cs="Calibri"/>
          <w:lang w:eastAsia="en-US"/>
        </w:rPr>
        <w:t>Postanowie</w:t>
      </w:r>
      <w:r w:rsidR="00CE09B5">
        <w:rPr>
          <w:rFonts w:cs="Calibri"/>
          <w:lang w:eastAsia="en-US"/>
        </w:rPr>
        <w:t>niami</w:t>
      </w:r>
      <w:r w:rsidR="005F43B6">
        <w:rPr>
          <w:rFonts w:cs="Calibri"/>
          <w:lang w:eastAsia="en-US"/>
        </w:rPr>
        <w:t xml:space="preserve"> Umowy</w:t>
      </w:r>
      <w:r w:rsidRPr="00CF6153">
        <w:rPr>
          <w:rFonts w:cs="Calibri"/>
          <w:lang w:eastAsia="en-US"/>
        </w:rPr>
        <w:t xml:space="preserve">, </w:t>
      </w:r>
      <w:r w:rsidRPr="00CF6153">
        <w:rPr>
          <w:rFonts w:cs="Calibri"/>
          <w:lang w:eastAsia="en-US"/>
        </w:rPr>
        <w:lastRenderedPageBreak/>
        <w:t xml:space="preserve">stanowiącymi </w:t>
      </w:r>
      <w:r w:rsidRPr="00242BCC">
        <w:rPr>
          <w:rFonts w:cs="Calibri"/>
          <w:lang w:eastAsia="en-US"/>
        </w:rPr>
        <w:t xml:space="preserve">Załącznik nr </w:t>
      </w:r>
      <w:r w:rsidR="001E06D5" w:rsidRPr="00242BCC">
        <w:rPr>
          <w:rFonts w:cs="Calibri"/>
          <w:lang w:eastAsia="en-US"/>
        </w:rPr>
        <w:t>2</w:t>
      </w:r>
      <w:r w:rsidRPr="00242BCC">
        <w:rPr>
          <w:rFonts w:cs="Calibri"/>
          <w:lang w:eastAsia="en-US"/>
        </w:rPr>
        <w:t xml:space="preserve"> do SWZ</w:t>
      </w:r>
      <w:r w:rsidRPr="00CF6153">
        <w:rPr>
          <w:rFonts w:cs="Calibri"/>
          <w:lang w:eastAsia="en-US"/>
        </w:rPr>
        <w:t xml:space="preserve"> i akceptujemy je bez zastrzeżeń. Zobowiązujemy się - w przypadku wyboru naszej oferty - do zawarcia Umowy w miejscu i terminie wyznaczonym przez Zamawiającego.</w:t>
      </w:r>
    </w:p>
    <w:p w14:paraId="635D59DE" w14:textId="0D12DAE7" w:rsidR="00CF6153" w:rsidRPr="00287B0F" w:rsidRDefault="00CF6153" w:rsidP="005C32FB">
      <w:pPr>
        <w:pStyle w:val="Akapitzlist"/>
        <w:widowControl w:val="0"/>
        <w:numPr>
          <w:ilvl w:val="1"/>
          <w:numId w:val="52"/>
        </w:numPr>
        <w:suppressAutoHyphens/>
        <w:spacing w:before="240" w:after="120"/>
        <w:ind w:left="709" w:hanging="567"/>
        <w:rPr>
          <w:rFonts w:cs="Calibri"/>
          <w:lang w:eastAsia="en-US"/>
        </w:rPr>
      </w:pPr>
      <w:r w:rsidRPr="00242BCC">
        <w:rPr>
          <w:rFonts w:cs="Calibri"/>
          <w:lang w:eastAsia="en-US"/>
        </w:rPr>
        <w:t xml:space="preserve">Oświadczam, że uważamy się za związanych niniejszą ofertą na </w:t>
      </w:r>
      <w:r w:rsidR="004D4892" w:rsidRPr="00242BCC">
        <w:rPr>
          <w:rFonts w:cs="Calibri"/>
          <w:lang w:eastAsia="en-US"/>
        </w:rPr>
        <w:t xml:space="preserve">okres </w:t>
      </w:r>
      <w:r w:rsidRPr="00242BCC">
        <w:rPr>
          <w:rFonts w:cs="Calibri"/>
          <w:lang w:eastAsia="en-US"/>
        </w:rPr>
        <w:t>wskazany w SWZ</w:t>
      </w:r>
      <w:r w:rsidR="00C812F4" w:rsidRPr="00242BCC">
        <w:rPr>
          <w:rFonts w:cs="Calibri"/>
          <w:lang w:eastAsia="en-US"/>
        </w:rPr>
        <w:t>.</w:t>
      </w:r>
    </w:p>
    <w:p w14:paraId="0F4D7E48" w14:textId="599ED4A0" w:rsidR="00CF6153" w:rsidRPr="00CF6153" w:rsidRDefault="00CF6153" w:rsidP="005C32FB">
      <w:pPr>
        <w:pStyle w:val="Akapitzlist"/>
        <w:widowControl w:val="0"/>
        <w:numPr>
          <w:ilvl w:val="1"/>
          <w:numId w:val="52"/>
        </w:numPr>
        <w:suppressAutoHyphens/>
        <w:spacing w:before="240" w:after="120"/>
        <w:ind w:left="709" w:hanging="567"/>
        <w:rPr>
          <w:rFonts w:cs="Calibri"/>
          <w:lang w:eastAsia="en-US"/>
        </w:rPr>
      </w:pPr>
      <w:r w:rsidRPr="00242BCC">
        <w:rPr>
          <w:rFonts w:cs="Calibri"/>
          <w:lang w:eastAsia="en-US"/>
        </w:rPr>
        <w:t>Spełniamy wszystkie wymagania zawarte w SWZ i załącznikach będących integraln</w:t>
      </w:r>
      <w:r w:rsidR="00A452F8" w:rsidRPr="00242BCC">
        <w:rPr>
          <w:rFonts w:cs="Calibri"/>
          <w:lang w:eastAsia="en-US"/>
        </w:rPr>
        <w:t>ą</w:t>
      </w:r>
      <w:r w:rsidRPr="00242BCC">
        <w:rPr>
          <w:rFonts w:cs="Calibri"/>
          <w:lang w:eastAsia="en-US"/>
        </w:rPr>
        <w:t xml:space="preserve"> częścią SWZ.</w:t>
      </w:r>
    </w:p>
    <w:p w14:paraId="2AF24176" w14:textId="738CF261" w:rsidR="00CF6153" w:rsidRDefault="00CF6153" w:rsidP="005C32FB">
      <w:pPr>
        <w:pStyle w:val="Akapitzlist"/>
        <w:widowControl w:val="0"/>
        <w:numPr>
          <w:ilvl w:val="1"/>
          <w:numId w:val="52"/>
        </w:numPr>
        <w:suppressAutoHyphens/>
        <w:spacing w:before="240" w:after="120"/>
        <w:ind w:left="709" w:hanging="567"/>
        <w:rPr>
          <w:rFonts w:cs="Calibri"/>
          <w:lang w:eastAsia="en-US"/>
        </w:rPr>
      </w:pPr>
      <w:r w:rsidRPr="00242BCC">
        <w:rPr>
          <w:rFonts w:cs="Calibri"/>
          <w:lang w:eastAsia="en-US"/>
        </w:rPr>
        <w:t xml:space="preserve">Akceptujemy warunki płatności oraz termin realizacji przedmiotu zamówienia określony w </w:t>
      </w:r>
      <w:r w:rsidR="0075583E" w:rsidRPr="00242BCC">
        <w:rPr>
          <w:rFonts w:cs="Calibri"/>
          <w:lang w:eastAsia="en-US"/>
        </w:rPr>
        <w:t>OPZ i PPU</w:t>
      </w:r>
      <w:r w:rsidRPr="00242BCC">
        <w:rPr>
          <w:rFonts w:cs="Calibri"/>
          <w:lang w:eastAsia="en-US"/>
        </w:rPr>
        <w:t>.</w:t>
      </w:r>
    </w:p>
    <w:p w14:paraId="7A2AB020" w14:textId="581CB3D3" w:rsidR="00A75766" w:rsidRPr="00B5110E" w:rsidRDefault="003C1CEF" w:rsidP="005C32FB">
      <w:pPr>
        <w:pStyle w:val="Akapitzlist"/>
        <w:widowControl w:val="0"/>
        <w:numPr>
          <w:ilvl w:val="1"/>
          <w:numId w:val="52"/>
        </w:numPr>
        <w:suppressAutoHyphens/>
        <w:spacing w:before="240" w:after="120"/>
        <w:ind w:left="709" w:hanging="567"/>
        <w:rPr>
          <w:rFonts w:cs="Calibri"/>
          <w:lang w:eastAsia="en-US"/>
        </w:rPr>
      </w:pPr>
      <w:r w:rsidRPr="00B5110E">
        <w:rPr>
          <w:rFonts w:cs="Calibri"/>
          <w:lang w:eastAsia="en-US"/>
        </w:rPr>
        <w:t>Zgodnie z treścią art. 225 ust. 2 ustawy Prawo zamówień publicznych o</w:t>
      </w:r>
      <w:r w:rsidR="00CC45E9" w:rsidRPr="00B5110E">
        <w:rPr>
          <w:rFonts w:cs="Calibri"/>
          <w:lang w:eastAsia="en-US"/>
        </w:rPr>
        <w:t>świadczam</w:t>
      </w:r>
      <w:r w:rsidR="00CF6153" w:rsidRPr="00B5110E">
        <w:rPr>
          <w:rFonts w:cs="Calibri"/>
          <w:lang w:eastAsia="en-US"/>
        </w:rPr>
        <w:t>, że wybór niniejszej oferty</w:t>
      </w:r>
      <w:r w:rsidR="00B5110E">
        <w:rPr>
          <w:rFonts w:cs="Calibri"/>
          <w:lang w:eastAsia="en-US"/>
        </w:rPr>
        <w:t xml:space="preserve"> </w:t>
      </w:r>
      <w:r w:rsidR="00B5110E" w:rsidRPr="00B5110E">
        <w:rPr>
          <w:rFonts w:cs="Calibri"/>
          <w:b/>
          <w:bCs/>
          <w:lang w:eastAsia="en-US"/>
        </w:rPr>
        <w:t>n</w:t>
      </w:r>
      <w:r w:rsidR="001F1947" w:rsidRPr="00B5110E">
        <w:rPr>
          <w:rFonts w:cs="Calibri"/>
          <w:b/>
          <w:bCs/>
          <w:lang w:eastAsia="pl-PL"/>
        </w:rPr>
        <w:t>i</w:t>
      </w:r>
      <w:r w:rsidR="001F1947" w:rsidRPr="00B5110E">
        <w:rPr>
          <w:rFonts w:cs="Calibri"/>
          <w:b/>
          <w:lang w:eastAsia="pl-PL"/>
        </w:rPr>
        <w:t>e</w:t>
      </w:r>
      <w:r w:rsidR="00CF6153" w:rsidRPr="00B5110E">
        <w:rPr>
          <w:rFonts w:cs="Calibri"/>
          <w:b/>
          <w:lang w:eastAsia="pl-PL"/>
        </w:rPr>
        <w:t xml:space="preserve"> </w:t>
      </w:r>
      <w:r w:rsidR="00CF6153" w:rsidRPr="00B5110E">
        <w:rPr>
          <w:rFonts w:cs="Calibri"/>
          <w:b/>
          <w:snapToGrid w:val="0"/>
          <w:lang w:eastAsia="pl-PL"/>
        </w:rPr>
        <w:t>prowadzi</w:t>
      </w:r>
      <w:r w:rsidR="007B04D2" w:rsidRPr="00B5110E">
        <w:rPr>
          <w:rFonts w:cs="Calibri"/>
          <w:b/>
          <w:snapToGrid w:val="0"/>
          <w:lang w:eastAsia="pl-PL"/>
        </w:rPr>
        <w:t>/prowadzi</w:t>
      </w:r>
      <w:r w:rsidR="00CF6153" w:rsidRPr="00B5110E">
        <w:rPr>
          <w:rFonts w:cs="Calibri"/>
          <w:snapToGrid w:val="0"/>
          <w:lang w:eastAsia="pl-PL"/>
        </w:rPr>
        <w:t xml:space="preserve"> </w:t>
      </w:r>
      <w:r w:rsidR="0038424A" w:rsidRPr="00B5110E">
        <w:rPr>
          <w:rFonts w:cs="Calibri"/>
          <w:bCs/>
          <w:snapToGrid w:val="0"/>
          <w:color w:val="C00000"/>
          <w:lang w:eastAsia="pl-PL"/>
        </w:rPr>
        <w:t>(</w:t>
      </w:r>
      <w:r w:rsidR="0038424A">
        <w:rPr>
          <w:rFonts w:cs="Calibri"/>
          <w:bCs/>
          <w:snapToGrid w:val="0"/>
          <w:color w:val="C00000"/>
          <w:lang w:eastAsia="pl-PL"/>
        </w:rPr>
        <w:t>n</w:t>
      </w:r>
      <w:r w:rsidR="0038424A" w:rsidRPr="00B5110E">
        <w:rPr>
          <w:rFonts w:cs="Calibri"/>
          <w:bCs/>
          <w:snapToGrid w:val="0"/>
          <w:color w:val="C00000"/>
          <w:lang w:eastAsia="pl-PL"/>
        </w:rPr>
        <w:t>iepotrzebne skreślić)</w:t>
      </w:r>
      <w:r w:rsidR="0038424A">
        <w:rPr>
          <w:rFonts w:cs="Calibri"/>
          <w:bCs/>
          <w:snapToGrid w:val="0"/>
          <w:color w:val="C00000"/>
          <w:lang w:eastAsia="pl-PL"/>
        </w:rPr>
        <w:t xml:space="preserve"> </w:t>
      </w:r>
      <w:r w:rsidR="00CF6153" w:rsidRPr="00B5110E">
        <w:rPr>
          <w:rFonts w:cs="Calibri"/>
          <w:snapToGrid w:val="0"/>
          <w:lang w:eastAsia="pl-PL"/>
        </w:rPr>
        <w:t>do powstania u Zamawiającego obowiązku podatkowego zgodnie z</w:t>
      </w:r>
      <w:r w:rsidR="00304358" w:rsidRPr="00B5110E">
        <w:rPr>
          <w:rFonts w:eastAsia="MS Gothic" w:cs="Calibri"/>
          <w:b/>
          <w:lang w:eastAsia="pl-PL"/>
        </w:rPr>
        <w:t xml:space="preserve"> </w:t>
      </w:r>
      <w:r w:rsidR="00304358" w:rsidRPr="00B5110E">
        <w:rPr>
          <w:rFonts w:cs="Calibri"/>
          <w:bCs/>
          <w:snapToGrid w:val="0"/>
          <w:lang w:eastAsia="pl-PL"/>
        </w:rPr>
        <w:t>ustawą z dnia 11 marca 2004 r. o podatku od towarów i usług</w:t>
      </w:r>
      <w:r w:rsidR="0038424A">
        <w:rPr>
          <w:rFonts w:cs="Calibri"/>
          <w:bCs/>
          <w:snapToGrid w:val="0"/>
          <w:lang w:eastAsia="pl-PL"/>
        </w:rPr>
        <w:t>.</w:t>
      </w:r>
    </w:p>
    <w:p w14:paraId="7CB872BA" w14:textId="00ED38A7" w:rsidR="0095217F" w:rsidRPr="0095217F" w:rsidRDefault="0095217F" w:rsidP="0095217F">
      <w:pPr>
        <w:widowControl w:val="0"/>
        <w:tabs>
          <w:tab w:val="left" w:pos="1276"/>
        </w:tabs>
        <w:suppressAutoHyphens/>
        <w:spacing w:after="0"/>
        <w:ind w:left="1276" w:hanging="709"/>
        <w:rPr>
          <w:rFonts w:asciiTheme="minorHAnsi" w:hAnsiTheme="minorHAnsi" w:cstheme="minorHAnsi"/>
          <w:bCs/>
          <w:lang w:eastAsia="pl-PL"/>
        </w:rPr>
      </w:pPr>
      <w:r w:rsidRPr="0095217F">
        <w:rPr>
          <w:rFonts w:asciiTheme="minorHAnsi" w:eastAsia="MS Gothic" w:hAnsiTheme="minorHAnsi" w:cstheme="minorHAnsi"/>
          <w:bCs/>
          <w:lang w:eastAsia="pl-PL"/>
        </w:rPr>
        <w:t>Tabela nr 2:</w:t>
      </w:r>
    </w:p>
    <w:tbl>
      <w:tblPr>
        <w:tblStyle w:val="Tabela-Siatka22"/>
        <w:tblW w:w="9204"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Informajce dotyczące obowiązku podatkowego"/>
      </w:tblPr>
      <w:tblGrid>
        <w:gridCol w:w="504"/>
        <w:gridCol w:w="3375"/>
        <w:gridCol w:w="1923"/>
        <w:gridCol w:w="3402"/>
      </w:tblGrid>
      <w:tr w:rsidR="00926842" w:rsidRPr="00CF6153" w14:paraId="64E820EC" w14:textId="285F30E2" w:rsidTr="00D32644">
        <w:tc>
          <w:tcPr>
            <w:tcW w:w="504" w:type="dxa"/>
            <w:shd w:val="clear" w:color="auto" w:fill="F2F2F2" w:themeFill="background1" w:themeFillShade="F2"/>
            <w:hideMark/>
          </w:tcPr>
          <w:p w14:paraId="5E5B4E41" w14:textId="17C708E1" w:rsidR="00926842" w:rsidRPr="005B219B" w:rsidRDefault="00926842" w:rsidP="00CF6AB6">
            <w:pPr>
              <w:widowControl w:val="0"/>
              <w:tabs>
                <w:tab w:val="left" w:pos="444"/>
                <w:tab w:val="left" w:pos="851"/>
              </w:tabs>
              <w:suppressAutoHyphens/>
              <w:ind w:left="0" w:firstLine="0"/>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Lp.</w:t>
            </w:r>
          </w:p>
        </w:tc>
        <w:tc>
          <w:tcPr>
            <w:tcW w:w="3375" w:type="dxa"/>
            <w:shd w:val="clear" w:color="auto" w:fill="F2F2F2" w:themeFill="background1" w:themeFillShade="F2"/>
            <w:hideMark/>
          </w:tcPr>
          <w:p w14:paraId="6FD5F5B1" w14:textId="478585A1" w:rsidR="00926842" w:rsidRPr="005B219B" w:rsidRDefault="00926842" w:rsidP="00CF6AB6">
            <w:pPr>
              <w:widowControl w:val="0"/>
              <w:tabs>
                <w:tab w:val="left" w:pos="144"/>
              </w:tabs>
              <w:suppressAutoHyphens/>
              <w:ind w:left="95" w:firstLine="49"/>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Nazwa (rodzaj) towaru lub usługi,</w:t>
            </w:r>
            <w:r w:rsidRPr="005B219B">
              <w:rPr>
                <w:rFonts w:asciiTheme="minorHAnsi" w:hAnsiTheme="minorHAnsi" w:cstheme="minorHAnsi"/>
                <w:b/>
                <w:bCs/>
                <w:i/>
                <w:sz w:val="22"/>
                <w:szCs w:val="22"/>
                <w:lang w:eastAsia="en-US"/>
              </w:rPr>
              <w:t xml:space="preserve"> </w:t>
            </w:r>
            <w:r w:rsidRPr="005B219B">
              <w:rPr>
                <w:rFonts w:asciiTheme="minorHAnsi" w:hAnsiTheme="minorHAnsi" w:cstheme="minorHAnsi"/>
                <w:b/>
                <w:bCs/>
                <w:iCs/>
                <w:snapToGrid w:val="0"/>
                <w:sz w:val="22"/>
                <w:szCs w:val="22"/>
                <w:lang w:eastAsia="pl-PL"/>
              </w:rPr>
              <w:t>których dostawa lub świadczenie będą prowadziły do jego powstania</w:t>
            </w:r>
          </w:p>
        </w:tc>
        <w:tc>
          <w:tcPr>
            <w:tcW w:w="1923" w:type="dxa"/>
            <w:shd w:val="clear" w:color="auto" w:fill="F2F2F2" w:themeFill="background1" w:themeFillShade="F2"/>
            <w:hideMark/>
          </w:tcPr>
          <w:p w14:paraId="7E3F7E95" w14:textId="77777777" w:rsidR="00926842" w:rsidRPr="005B219B" w:rsidRDefault="00926842" w:rsidP="00CF6AB6">
            <w:pPr>
              <w:widowControl w:val="0"/>
              <w:tabs>
                <w:tab w:val="left" w:pos="228"/>
              </w:tabs>
              <w:suppressAutoHyphens/>
              <w:ind w:left="86" w:hanging="25"/>
              <w:rPr>
                <w:rFonts w:asciiTheme="minorHAnsi" w:hAnsiTheme="minorHAnsi" w:cstheme="minorHAnsi"/>
                <w:b/>
                <w:bCs/>
                <w:snapToGrid w:val="0"/>
                <w:sz w:val="22"/>
                <w:szCs w:val="22"/>
                <w:lang w:eastAsia="pl-PL"/>
              </w:rPr>
            </w:pPr>
            <w:r w:rsidRPr="005B219B">
              <w:rPr>
                <w:rFonts w:asciiTheme="minorHAnsi" w:hAnsiTheme="minorHAnsi" w:cstheme="minorHAnsi"/>
                <w:b/>
                <w:bCs/>
                <w:snapToGrid w:val="0"/>
                <w:sz w:val="22"/>
                <w:szCs w:val="22"/>
                <w:lang w:eastAsia="pl-PL"/>
              </w:rPr>
              <w:t>Wartość bez kwoty podatku od towaru i usług</w:t>
            </w:r>
          </w:p>
        </w:tc>
        <w:tc>
          <w:tcPr>
            <w:tcW w:w="3402" w:type="dxa"/>
            <w:shd w:val="clear" w:color="auto" w:fill="F2F2F2" w:themeFill="background1" w:themeFillShade="F2"/>
          </w:tcPr>
          <w:p w14:paraId="66E31B47" w14:textId="7725EA15" w:rsidR="00926842" w:rsidRPr="005B219B" w:rsidRDefault="00386241" w:rsidP="00CF6AB6">
            <w:pPr>
              <w:widowControl w:val="0"/>
              <w:tabs>
                <w:tab w:val="left" w:pos="320"/>
              </w:tabs>
              <w:suppressAutoHyphens/>
              <w:ind w:left="296" w:firstLine="9"/>
              <w:rPr>
                <w:rFonts w:asciiTheme="minorHAnsi" w:hAnsiTheme="minorHAnsi" w:cstheme="minorBidi"/>
                <w:b/>
                <w:snapToGrid w:val="0"/>
                <w:sz w:val="22"/>
                <w:szCs w:val="22"/>
                <w:lang w:eastAsia="pl-PL"/>
              </w:rPr>
            </w:pPr>
            <w:r w:rsidRPr="46CC9950">
              <w:rPr>
                <w:rFonts w:asciiTheme="minorHAnsi" w:hAnsiTheme="minorHAnsi" w:cstheme="minorBidi"/>
                <w:b/>
                <w:snapToGrid w:val="0"/>
                <w:sz w:val="22"/>
                <w:szCs w:val="22"/>
                <w:lang w:eastAsia="pl-PL"/>
              </w:rPr>
              <w:t xml:space="preserve">Stawka podatku od towarów i usług, która zgodnie z wiedzą </w:t>
            </w:r>
            <w:r w:rsidR="16A1F2F2" w:rsidRPr="46CC9950">
              <w:rPr>
                <w:rFonts w:asciiTheme="minorHAnsi" w:hAnsiTheme="minorHAnsi" w:cstheme="minorBidi"/>
                <w:b/>
                <w:bCs/>
                <w:snapToGrid w:val="0"/>
                <w:sz w:val="22"/>
                <w:szCs w:val="22"/>
                <w:lang w:eastAsia="pl-PL"/>
              </w:rPr>
              <w:t>W</w:t>
            </w:r>
            <w:r w:rsidRPr="46CC9950">
              <w:rPr>
                <w:rFonts w:asciiTheme="minorHAnsi" w:hAnsiTheme="minorHAnsi" w:cstheme="minorBidi"/>
                <w:b/>
                <w:snapToGrid w:val="0"/>
                <w:sz w:val="22"/>
                <w:szCs w:val="22"/>
                <w:lang w:eastAsia="pl-PL"/>
              </w:rPr>
              <w:t>ykonawcy, będzie miała zastosowanie</w:t>
            </w:r>
          </w:p>
        </w:tc>
      </w:tr>
      <w:tr w:rsidR="00926842" w:rsidRPr="00CF6153" w14:paraId="1C2059C5" w14:textId="1C4487BB" w:rsidTr="005B219B">
        <w:trPr>
          <w:trHeight w:val="398"/>
        </w:trPr>
        <w:tc>
          <w:tcPr>
            <w:tcW w:w="504" w:type="dxa"/>
            <w:hideMark/>
          </w:tcPr>
          <w:p w14:paraId="3843F53F" w14:textId="485899D6" w:rsidR="00926842" w:rsidRPr="005B219B" w:rsidRDefault="00926842" w:rsidP="008E65AB">
            <w:pPr>
              <w:pStyle w:val="Akapitzlist"/>
              <w:widowControl w:val="0"/>
              <w:numPr>
                <w:ilvl w:val="0"/>
                <w:numId w:val="53"/>
              </w:numPr>
              <w:tabs>
                <w:tab w:val="left" w:pos="851"/>
              </w:tabs>
              <w:suppressAutoHyphens/>
              <w:rPr>
                <w:rFonts w:asciiTheme="minorHAnsi" w:hAnsiTheme="minorHAnsi" w:cstheme="minorHAnsi"/>
                <w:snapToGrid w:val="0"/>
                <w:sz w:val="20"/>
                <w:szCs w:val="20"/>
                <w:lang w:eastAsia="pl-PL"/>
              </w:rPr>
            </w:pPr>
          </w:p>
        </w:tc>
        <w:tc>
          <w:tcPr>
            <w:tcW w:w="3375" w:type="dxa"/>
          </w:tcPr>
          <w:p w14:paraId="222440DD" w14:textId="77777777" w:rsidR="00926842" w:rsidRPr="0094258D" w:rsidRDefault="00926842" w:rsidP="00CF6AB6">
            <w:pPr>
              <w:widowControl w:val="0"/>
              <w:tabs>
                <w:tab w:val="left" w:pos="851"/>
              </w:tabs>
              <w:suppressAutoHyphens/>
              <w:rPr>
                <w:rFonts w:asciiTheme="minorHAnsi" w:hAnsiTheme="minorHAnsi" w:cstheme="minorHAnsi"/>
                <w:snapToGrid w:val="0"/>
                <w:sz w:val="20"/>
                <w:szCs w:val="20"/>
                <w:lang w:eastAsia="pl-PL"/>
              </w:rPr>
            </w:pPr>
          </w:p>
        </w:tc>
        <w:tc>
          <w:tcPr>
            <w:tcW w:w="1923" w:type="dxa"/>
          </w:tcPr>
          <w:p w14:paraId="63D922FE" w14:textId="77777777" w:rsidR="00926842" w:rsidRPr="0094258D" w:rsidRDefault="00926842" w:rsidP="00CF6AB6">
            <w:pPr>
              <w:widowControl w:val="0"/>
              <w:suppressAutoHyphens/>
              <w:rPr>
                <w:rFonts w:asciiTheme="minorHAnsi" w:hAnsiTheme="minorHAnsi" w:cstheme="minorHAnsi"/>
                <w:snapToGrid w:val="0"/>
                <w:sz w:val="20"/>
                <w:szCs w:val="20"/>
                <w:lang w:eastAsia="pl-PL"/>
              </w:rPr>
            </w:pPr>
          </w:p>
        </w:tc>
        <w:tc>
          <w:tcPr>
            <w:tcW w:w="3402" w:type="dxa"/>
          </w:tcPr>
          <w:p w14:paraId="0C17CEC1" w14:textId="77777777" w:rsidR="00926842" w:rsidRPr="0094258D" w:rsidRDefault="00926842" w:rsidP="00CF6AB6">
            <w:pPr>
              <w:widowControl w:val="0"/>
              <w:suppressAutoHyphens/>
              <w:rPr>
                <w:rFonts w:asciiTheme="minorHAnsi" w:hAnsiTheme="minorHAnsi" w:cstheme="minorHAnsi"/>
                <w:snapToGrid w:val="0"/>
                <w:sz w:val="20"/>
                <w:szCs w:val="20"/>
                <w:lang w:eastAsia="pl-PL"/>
              </w:rPr>
            </w:pPr>
          </w:p>
        </w:tc>
      </w:tr>
      <w:tr w:rsidR="00926842" w:rsidRPr="00CF6153" w14:paraId="57C6B703" w14:textId="39C455A2" w:rsidTr="005B219B">
        <w:trPr>
          <w:trHeight w:val="419"/>
        </w:trPr>
        <w:tc>
          <w:tcPr>
            <w:tcW w:w="504" w:type="dxa"/>
            <w:hideMark/>
          </w:tcPr>
          <w:p w14:paraId="202098D6" w14:textId="58A4E100" w:rsidR="00926842" w:rsidRPr="005B219B" w:rsidRDefault="00926842" w:rsidP="008E65AB">
            <w:pPr>
              <w:pStyle w:val="Akapitzlist"/>
              <w:widowControl w:val="0"/>
              <w:numPr>
                <w:ilvl w:val="0"/>
                <w:numId w:val="53"/>
              </w:numPr>
              <w:tabs>
                <w:tab w:val="left" w:pos="851"/>
              </w:tabs>
              <w:suppressAutoHyphens/>
              <w:rPr>
                <w:rFonts w:asciiTheme="minorHAnsi" w:hAnsiTheme="minorHAnsi" w:cstheme="minorHAnsi"/>
                <w:snapToGrid w:val="0"/>
                <w:sz w:val="20"/>
                <w:szCs w:val="20"/>
                <w:lang w:eastAsia="pl-PL"/>
              </w:rPr>
            </w:pPr>
          </w:p>
        </w:tc>
        <w:tc>
          <w:tcPr>
            <w:tcW w:w="3375" w:type="dxa"/>
          </w:tcPr>
          <w:p w14:paraId="1D93FB0C" w14:textId="77777777" w:rsidR="00926842" w:rsidRPr="0094258D" w:rsidRDefault="00926842" w:rsidP="00CF6AB6">
            <w:pPr>
              <w:widowControl w:val="0"/>
              <w:tabs>
                <w:tab w:val="left" w:pos="851"/>
              </w:tabs>
              <w:suppressAutoHyphens/>
              <w:rPr>
                <w:rFonts w:asciiTheme="minorHAnsi" w:hAnsiTheme="minorHAnsi" w:cstheme="minorHAnsi"/>
                <w:snapToGrid w:val="0"/>
                <w:sz w:val="20"/>
                <w:szCs w:val="20"/>
                <w:lang w:eastAsia="pl-PL"/>
              </w:rPr>
            </w:pPr>
          </w:p>
        </w:tc>
        <w:tc>
          <w:tcPr>
            <w:tcW w:w="1923" w:type="dxa"/>
          </w:tcPr>
          <w:p w14:paraId="5112C2C4" w14:textId="77777777" w:rsidR="00926842" w:rsidRPr="0094258D" w:rsidRDefault="00926842" w:rsidP="00CF6AB6">
            <w:pPr>
              <w:widowControl w:val="0"/>
              <w:tabs>
                <w:tab w:val="left" w:pos="851"/>
              </w:tabs>
              <w:suppressAutoHyphens/>
              <w:rPr>
                <w:rFonts w:asciiTheme="minorHAnsi" w:hAnsiTheme="minorHAnsi" w:cstheme="minorHAnsi"/>
                <w:snapToGrid w:val="0"/>
                <w:sz w:val="20"/>
                <w:szCs w:val="20"/>
                <w:lang w:eastAsia="pl-PL"/>
              </w:rPr>
            </w:pPr>
          </w:p>
        </w:tc>
        <w:tc>
          <w:tcPr>
            <w:tcW w:w="3402" w:type="dxa"/>
          </w:tcPr>
          <w:p w14:paraId="3C160058" w14:textId="77777777" w:rsidR="00926842" w:rsidRPr="0094258D" w:rsidRDefault="00926842" w:rsidP="00CF6AB6">
            <w:pPr>
              <w:widowControl w:val="0"/>
              <w:tabs>
                <w:tab w:val="left" w:pos="851"/>
              </w:tabs>
              <w:suppressAutoHyphens/>
              <w:rPr>
                <w:rFonts w:asciiTheme="minorHAnsi" w:hAnsiTheme="minorHAnsi" w:cstheme="minorHAnsi"/>
                <w:snapToGrid w:val="0"/>
                <w:sz w:val="20"/>
                <w:szCs w:val="20"/>
                <w:lang w:eastAsia="pl-PL"/>
              </w:rPr>
            </w:pPr>
          </w:p>
        </w:tc>
      </w:tr>
    </w:tbl>
    <w:p w14:paraId="1E1CD836" w14:textId="40812389" w:rsidR="00B5110E" w:rsidRDefault="00B5110E" w:rsidP="00B5110E">
      <w:pPr>
        <w:pStyle w:val="Akapitzlist"/>
        <w:widowControl w:val="0"/>
        <w:suppressAutoHyphens/>
        <w:spacing w:before="240" w:after="120"/>
        <w:ind w:left="709" w:firstLine="0"/>
        <w:rPr>
          <w:rFonts w:cs="Calibri"/>
          <w:lang w:eastAsia="en-US"/>
        </w:rPr>
      </w:pPr>
      <w:r>
        <w:rPr>
          <w:rFonts w:cs="Calibri"/>
          <w:lang w:eastAsia="en-US"/>
        </w:rPr>
        <w:t xml:space="preserve">Uwaga: </w:t>
      </w:r>
      <w:r w:rsidRPr="00B5110E">
        <w:rPr>
          <w:rFonts w:cs="Calibri"/>
          <w:lang w:eastAsia="en-US"/>
        </w:rPr>
        <w:t>W przypadku braku skreślenia (niewskazania) żadnej z wymienionych treści oświadczenia i niewypełnienia tabeli Zamawiający uzna, że wybór przedmiotowej Oferty nie będzie prowadzić do powstania u Zamawiającego obowiązku podatkowego (tj. naliczenia i odprowadzenia podatku do urzędu skarbowego</w:t>
      </w:r>
      <w:r>
        <w:rPr>
          <w:rFonts w:cs="Calibri"/>
          <w:lang w:eastAsia="en-US"/>
        </w:rPr>
        <w:t>.</w:t>
      </w:r>
    </w:p>
    <w:p w14:paraId="7D67D7CF" w14:textId="1839480A" w:rsidR="00CF6153" w:rsidRPr="00CF6153" w:rsidRDefault="00CF6153" w:rsidP="005C32FB">
      <w:pPr>
        <w:pStyle w:val="Akapitzlist"/>
        <w:widowControl w:val="0"/>
        <w:numPr>
          <w:ilvl w:val="1"/>
          <w:numId w:val="52"/>
        </w:numPr>
        <w:suppressAutoHyphens/>
        <w:spacing w:before="240" w:after="120"/>
        <w:ind w:left="709" w:hanging="567"/>
        <w:rPr>
          <w:rFonts w:cs="Calibri"/>
          <w:lang w:eastAsia="en-US"/>
        </w:rPr>
      </w:pPr>
      <w:r w:rsidRPr="00CF6153">
        <w:rPr>
          <w:rFonts w:cs="Calibri"/>
          <w:lang w:eastAsia="en-US"/>
        </w:rPr>
        <w:t>Oświadczam, że zamówienie zrealizujemy</w:t>
      </w:r>
      <w:r w:rsidR="00742A0F">
        <w:rPr>
          <w:rFonts w:cs="Calibri"/>
          <w:lang w:eastAsia="en-US"/>
        </w:rPr>
        <w:t xml:space="preserve"> (</w:t>
      </w:r>
      <w:r w:rsidR="00742A0F" w:rsidRPr="00742A0F">
        <w:rPr>
          <w:rFonts w:cs="Calibri"/>
          <w:color w:val="C00000"/>
          <w:lang w:eastAsia="en-US"/>
        </w:rPr>
        <w:t>skreślić niewłaściwą odpowiedź)</w:t>
      </w:r>
      <w:r w:rsidRPr="00CF6153">
        <w:rPr>
          <w:rFonts w:cs="Calibri"/>
          <w:lang w:eastAsia="en-US"/>
        </w:rPr>
        <w:t>:</w:t>
      </w:r>
    </w:p>
    <w:p w14:paraId="13CF2BB8" w14:textId="1E54147D" w:rsidR="00CF6153" w:rsidRPr="00742A0F" w:rsidRDefault="004111C3" w:rsidP="008E65AB">
      <w:pPr>
        <w:pStyle w:val="Akapitzlist"/>
        <w:widowControl w:val="0"/>
        <w:numPr>
          <w:ilvl w:val="0"/>
          <w:numId w:val="88"/>
        </w:numPr>
        <w:tabs>
          <w:tab w:val="left" w:pos="1276"/>
          <w:tab w:val="left" w:pos="1418"/>
        </w:tabs>
        <w:suppressAutoHyphens/>
        <w:spacing w:after="60"/>
        <w:rPr>
          <w:rFonts w:cs="Calibri"/>
          <w:bCs/>
          <w:lang w:eastAsia="pl-PL"/>
        </w:rPr>
      </w:pPr>
      <w:r w:rsidRPr="00742A0F">
        <w:rPr>
          <w:rFonts w:cs="Calibri"/>
          <w:bCs/>
          <w:lang w:eastAsia="pl-PL"/>
        </w:rPr>
        <w:t xml:space="preserve">przedmiot </w:t>
      </w:r>
      <w:r w:rsidR="008B2AC9" w:rsidRPr="00742A0F">
        <w:rPr>
          <w:rFonts w:cs="Calibri"/>
          <w:bCs/>
          <w:lang w:eastAsia="pl-PL"/>
        </w:rPr>
        <w:t xml:space="preserve">zamówienia </w:t>
      </w:r>
      <w:r w:rsidRPr="00742A0F">
        <w:rPr>
          <w:rFonts w:cs="Calibri"/>
          <w:bCs/>
          <w:lang w:eastAsia="pl-PL"/>
        </w:rPr>
        <w:t>siłami</w:t>
      </w:r>
      <w:r w:rsidR="008B2AC9" w:rsidRPr="00742A0F">
        <w:rPr>
          <w:rFonts w:cs="Calibri"/>
          <w:bCs/>
          <w:lang w:eastAsia="pl-PL"/>
        </w:rPr>
        <w:t xml:space="preserve"> własnymi</w:t>
      </w:r>
      <w:r w:rsidR="00CF6153" w:rsidRPr="00742A0F">
        <w:rPr>
          <w:rFonts w:cs="Calibri"/>
          <w:bCs/>
          <w:lang w:eastAsia="pl-PL"/>
        </w:rPr>
        <w:t>;</w:t>
      </w:r>
    </w:p>
    <w:p w14:paraId="0DCCEDB7" w14:textId="59257DD9" w:rsidR="00CF6153" w:rsidRPr="00742A0F" w:rsidRDefault="008B2AC9" w:rsidP="008E65AB">
      <w:pPr>
        <w:pStyle w:val="Akapitzlist"/>
        <w:widowControl w:val="0"/>
        <w:numPr>
          <w:ilvl w:val="0"/>
          <w:numId w:val="88"/>
        </w:numPr>
        <w:tabs>
          <w:tab w:val="left" w:pos="851"/>
          <w:tab w:val="left" w:pos="1276"/>
        </w:tabs>
        <w:suppressAutoHyphens/>
        <w:spacing w:after="60"/>
        <w:rPr>
          <w:rFonts w:cs="Calibri"/>
          <w:bCs/>
          <w:snapToGrid w:val="0"/>
          <w:lang w:eastAsia="pl-PL"/>
        </w:rPr>
      </w:pPr>
      <w:r w:rsidRPr="00742A0F">
        <w:rPr>
          <w:rFonts w:cs="Calibri"/>
          <w:bCs/>
          <w:lang w:eastAsia="pl-PL"/>
        </w:rPr>
        <w:t>powierzymy podwykonawcom realizację części zamówieni</w:t>
      </w:r>
      <w:r w:rsidR="00935728" w:rsidRPr="00742A0F">
        <w:rPr>
          <w:rFonts w:cs="Calibri"/>
          <w:bCs/>
          <w:lang w:eastAsia="pl-PL"/>
        </w:rPr>
        <w:t>a</w:t>
      </w:r>
      <w:r w:rsidR="002B5FA9" w:rsidRPr="00742A0F">
        <w:rPr>
          <w:rFonts w:cs="Calibri"/>
          <w:bCs/>
          <w:snapToGrid w:val="0"/>
          <w:lang w:eastAsia="pl-PL"/>
        </w:rPr>
        <w:t>.</w:t>
      </w:r>
    </w:p>
    <w:p w14:paraId="290B9B12" w14:textId="52A0E404" w:rsidR="002B5FA9" w:rsidRDefault="002B5FA9" w:rsidP="00CF6AB6">
      <w:pPr>
        <w:widowControl w:val="0"/>
        <w:tabs>
          <w:tab w:val="left" w:pos="851"/>
        </w:tabs>
        <w:suppressAutoHyphens/>
        <w:spacing w:after="60"/>
        <w:ind w:left="426" w:firstLine="0"/>
        <w:rPr>
          <w:rFonts w:asciiTheme="minorHAnsi" w:hAnsiTheme="minorHAnsi" w:cstheme="minorHAnsi"/>
          <w:snapToGrid w:val="0"/>
          <w:lang w:eastAsia="pl-PL"/>
        </w:rPr>
      </w:pPr>
      <w:r w:rsidRPr="002B5FA9">
        <w:rPr>
          <w:rFonts w:asciiTheme="minorHAnsi" w:hAnsiTheme="minorHAnsi" w:cstheme="minorHAnsi"/>
          <w:snapToGrid w:val="0"/>
          <w:lang w:eastAsia="pl-PL"/>
        </w:rPr>
        <w:t>Wykonawca powierzy następującym podwykonawcom realizację następujących części zamówienia:</w:t>
      </w:r>
    </w:p>
    <w:p w14:paraId="122285BF" w14:textId="74C68426" w:rsidR="0095217F" w:rsidRDefault="0095217F" w:rsidP="004957BC">
      <w:pPr>
        <w:widowControl w:val="0"/>
        <w:tabs>
          <w:tab w:val="left" w:pos="851"/>
        </w:tabs>
        <w:suppressAutoHyphens/>
        <w:spacing w:before="1560" w:after="60"/>
        <w:ind w:left="425" w:firstLine="0"/>
        <w:rPr>
          <w:rFonts w:asciiTheme="minorHAnsi" w:hAnsiTheme="minorHAnsi" w:cstheme="minorHAnsi"/>
          <w:snapToGrid w:val="0"/>
          <w:lang w:eastAsia="pl-PL"/>
        </w:rPr>
      </w:pPr>
      <w:r>
        <w:rPr>
          <w:rFonts w:asciiTheme="minorHAnsi" w:hAnsiTheme="minorHAnsi" w:cstheme="minorHAnsi"/>
          <w:snapToGrid w:val="0"/>
          <w:lang w:eastAsia="pl-PL"/>
        </w:rPr>
        <w:lastRenderedPageBreak/>
        <w:t>Tabela nr 3:</w:t>
      </w:r>
    </w:p>
    <w:tbl>
      <w:tblPr>
        <w:tblStyle w:val="Tabela-Siatka22"/>
        <w:tblW w:w="8646"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Caption w:val="podwykonawcy oraz części zamówienia, których wykonanie zostanie powierzone podwykonawcy"/>
        <w:tblDescription w:val="podwykonawcy oraz części zamówienia, których wykonanie zostanie powierzone podwykonawcy"/>
      </w:tblPr>
      <w:tblGrid>
        <w:gridCol w:w="851"/>
        <w:gridCol w:w="3259"/>
        <w:gridCol w:w="4536"/>
      </w:tblGrid>
      <w:tr w:rsidR="00CF6153" w:rsidRPr="00CF6153" w14:paraId="3E7DBDF9" w14:textId="77777777" w:rsidTr="0010336C">
        <w:tc>
          <w:tcPr>
            <w:tcW w:w="851" w:type="dxa"/>
            <w:shd w:val="clear" w:color="auto" w:fill="F2F2F2" w:themeFill="background1" w:themeFillShade="F2"/>
            <w:hideMark/>
          </w:tcPr>
          <w:p w14:paraId="09C83DFB" w14:textId="77777777" w:rsidR="00CF6153" w:rsidRPr="005B219B" w:rsidRDefault="00CF6153" w:rsidP="00CF6AB6">
            <w:pPr>
              <w:widowControl w:val="0"/>
              <w:tabs>
                <w:tab w:val="left" w:pos="851"/>
              </w:tabs>
              <w:suppressAutoHyphens/>
              <w:spacing w:after="0"/>
              <w:ind w:left="0"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Lp.</w:t>
            </w:r>
          </w:p>
        </w:tc>
        <w:tc>
          <w:tcPr>
            <w:tcW w:w="3259" w:type="dxa"/>
            <w:shd w:val="clear" w:color="auto" w:fill="F2F2F2" w:themeFill="background1" w:themeFillShade="F2"/>
            <w:vAlign w:val="center"/>
            <w:hideMark/>
          </w:tcPr>
          <w:p w14:paraId="61FE7802" w14:textId="152C4A72" w:rsidR="00CF6153" w:rsidRPr="005B219B" w:rsidRDefault="002149C5" w:rsidP="0010336C">
            <w:pPr>
              <w:suppressAutoHyphens/>
              <w:spacing w:after="0" w:line="240" w:lineRule="auto"/>
              <w:ind w:left="33"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Nazwa podwykonawcy (o ile jest znana)</w:t>
            </w:r>
          </w:p>
        </w:tc>
        <w:tc>
          <w:tcPr>
            <w:tcW w:w="4536" w:type="dxa"/>
            <w:shd w:val="clear" w:color="auto" w:fill="F2F2F2" w:themeFill="background1" w:themeFillShade="F2"/>
            <w:vAlign w:val="center"/>
            <w:hideMark/>
          </w:tcPr>
          <w:p w14:paraId="48C91F99" w14:textId="77777777" w:rsidR="00D33D38" w:rsidRPr="005B219B" w:rsidRDefault="00CF6153" w:rsidP="00CF6AB6">
            <w:pPr>
              <w:suppressAutoHyphens/>
              <w:spacing w:after="0" w:line="240" w:lineRule="auto"/>
              <w:ind w:left="41"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Część zamówienia, które</w:t>
            </w:r>
            <w:r w:rsidR="009D3CFC" w:rsidRPr="005B219B">
              <w:rPr>
                <w:rFonts w:asciiTheme="minorHAnsi" w:hAnsiTheme="minorHAnsi" w:cstheme="minorHAnsi"/>
                <w:b/>
                <w:bCs/>
                <w:snapToGrid w:val="0"/>
                <w:lang w:eastAsia="pl-PL"/>
              </w:rPr>
              <w:t>j</w:t>
            </w:r>
            <w:r w:rsidR="002149C5" w:rsidRPr="005B219B">
              <w:rPr>
                <w:rFonts w:asciiTheme="minorHAnsi" w:hAnsiTheme="minorHAnsi" w:cstheme="minorHAnsi"/>
                <w:b/>
                <w:bCs/>
                <w:snapToGrid w:val="0"/>
                <w:lang w:eastAsia="pl-PL"/>
              </w:rPr>
              <w:t xml:space="preserve"> </w:t>
            </w:r>
            <w:r w:rsidRPr="005B219B">
              <w:rPr>
                <w:rFonts w:asciiTheme="minorHAnsi" w:hAnsiTheme="minorHAnsi" w:cstheme="minorHAnsi"/>
                <w:b/>
                <w:bCs/>
                <w:snapToGrid w:val="0"/>
                <w:lang w:eastAsia="pl-PL"/>
              </w:rPr>
              <w:t xml:space="preserve">wykonanie </w:t>
            </w:r>
          </w:p>
          <w:p w14:paraId="7A4EDCE9" w14:textId="44E60E8D" w:rsidR="00CF6153" w:rsidRPr="005B219B" w:rsidRDefault="00CF6153" w:rsidP="00CF6AB6">
            <w:pPr>
              <w:suppressAutoHyphens/>
              <w:spacing w:after="0" w:line="240" w:lineRule="auto"/>
              <w:ind w:left="41" w:firstLine="0"/>
              <w:rPr>
                <w:rFonts w:asciiTheme="minorHAnsi" w:hAnsiTheme="minorHAnsi" w:cstheme="minorHAnsi"/>
                <w:b/>
                <w:bCs/>
                <w:snapToGrid w:val="0"/>
                <w:lang w:eastAsia="pl-PL"/>
              </w:rPr>
            </w:pPr>
            <w:r w:rsidRPr="005B219B">
              <w:rPr>
                <w:rFonts w:asciiTheme="minorHAnsi" w:hAnsiTheme="minorHAnsi" w:cstheme="minorHAnsi"/>
                <w:b/>
                <w:bCs/>
                <w:snapToGrid w:val="0"/>
                <w:lang w:eastAsia="pl-PL"/>
              </w:rPr>
              <w:t>zostanie powierzone podwykonawcy</w:t>
            </w:r>
          </w:p>
        </w:tc>
      </w:tr>
      <w:tr w:rsidR="00CF6153" w:rsidRPr="00CF6153" w14:paraId="50DCC64B" w14:textId="77777777" w:rsidTr="0010336C">
        <w:trPr>
          <w:trHeight w:val="398"/>
        </w:trPr>
        <w:tc>
          <w:tcPr>
            <w:tcW w:w="851" w:type="dxa"/>
            <w:hideMark/>
          </w:tcPr>
          <w:p w14:paraId="78EDBF83" w14:textId="03F2AFDF" w:rsidR="00CF6153" w:rsidRPr="005B219B" w:rsidRDefault="00CF6153" w:rsidP="008E65AB">
            <w:pPr>
              <w:pStyle w:val="Akapitzlist"/>
              <w:widowControl w:val="0"/>
              <w:numPr>
                <w:ilvl w:val="0"/>
                <w:numId w:val="54"/>
              </w:numPr>
              <w:tabs>
                <w:tab w:val="left" w:pos="785"/>
                <w:tab w:val="left" w:pos="851"/>
              </w:tabs>
              <w:suppressAutoHyphens/>
              <w:ind w:left="0" w:firstLine="0"/>
              <w:rPr>
                <w:rFonts w:asciiTheme="minorHAnsi" w:hAnsiTheme="minorHAnsi" w:cstheme="minorHAnsi"/>
                <w:snapToGrid w:val="0"/>
                <w:lang w:eastAsia="pl-PL"/>
              </w:rPr>
            </w:pPr>
          </w:p>
        </w:tc>
        <w:tc>
          <w:tcPr>
            <w:tcW w:w="3259" w:type="dxa"/>
          </w:tcPr>
          <w:p w14:paraId="53D8FE6C" w14:textId="77777777" w:rsidR="00CF6153" w:rsidRPr="00CF6153" w:rsidRDefault="00CF6153" w:rsidP="00CF6AB6">
            <w:pPr>
              <w:widowControl w:val="0"/>
              <w:tabs>
                <w:tab w:val="left" w:pos="851"/>
              </w:tabs>
              <w:suppressAutoHyphens/>
              <w:rPr>
                <w:rFonts w:asciiTheme="minorHAnsi" w:hAnsiTheme="minorHAnsi" w:cstheme="minorHAnsi"/>
                <w:snapToGrid w:val="0"/>
                <w:lang w:eastAsia="pl-PL"/>
              </w:rPr>
            </w:pPr>
          </w:p>
        </w:tc>
        <w:tc>
          <w:tcPr>
            <w:tcW w:w="4536" w:type="dxa"/>
          </w:tcPr>
          <w:p w14:paraId="46A55C8F" w14:textId="77777777" w:rsidR="00CF6153" w:rsidRPr="00CF6153" w:rsidRDefault="00CF6153" w:rsidP="00CF6AB6">
            <w:pPr>
              <w:widowControl w:val="0"/>
              <w:suppressAutoHyphens/>
              <w:rPr>
                <w:rFonts w:asciiTheme="minorHAnsi" w:hAnsiTheme="minorHAnsi" w:cstheme="minorHAnsi"/>
                <w:snapToGrid w:val="0"/>
                <w:lang w:eastAsia="pl-PL"/>
              </w:rPr>
            </w:pPr>
          </w:p>
        </w:tc>
      </w:tr>
      <w:tr w:rsidR="00CF6153" w:rsidRPr="00CF6153" w14:paraId="244928C1" w14:textId="77777777" w:rsidTr="0010336C">
        <w:trPr>
          <w:trHeight w:val="419"/>
        </w:trPr>
        <w:tc>
          <w:tcPr>
            <w:tcW w:w="851" w:type="dxa"/>
            <w:hideMark/>
          </w:tcPr>
          <w:p w14:paraId="40B01E1D" w14:textId="636C97A4" w:rsidR="00CF6153" w:rsidRPr="005B219B" w:rsidRDefault="00CF6153" w:rsidP="008E65AB">
            <w:pPr>
              <w:pStyle w:val="Akapitzlist"/>
              <w:widowControl w:val="0"/>
              <w:numPr>
                <w:ilvl w:val="0"/>
                <w:numId w:val="54"/>
              </w:numPr>
              <w:tabs>
                <w:tab w:val="left" w:pos="785"/>
                <w:tab w:val="left" w:pos="851"/>
              </w:tabs>
              <w:suppressAutoHyphens/>
              <w:ind w:left="0" w:firstLine="0"/>
              <w:rPr>
                <w:rFonts w:asciiTheme="minorHAnsi" w:hAnsiTheme="minorHAnsi" w:cstheme="minorHAnsi"/>
                <w:snapToGrid w:val="0"/>
                <w:lang w:eastAsia="pl-PL"/>
              </w:rPr>
            </w:pPr>
          </w:p>
        </w:tc>
        <w:tc>
          <w:tcPr>
            <w:tcW w:w="3259" w:type="dxa"/>
          </w:tcPr>
          <w:p w14:paraId="3F800378" w14:textId="77777777" w:rsidR="00CF6153" w:rsidRPr="00CF6153" w:rsidRDefault="00CF6153" w:rsidP="00CF6AB6">
            <w:pPr>
              <w:widowControl w:val="0"/>
              <w:tabs>
                <w:tab w:val="left" w:pos="851"/>
              </w:tabs>
              <w:suppressAutoHyphens/>
              <w:rPr>
                <w:rFonts w:asciiTheme="minorHAnsi" w:hAnsiTheme="minorHAnsi" w:cstheme="minorHAnsi"/>
                <w:snapToGrid w:val="0"/>
                <w:lang w:eastAsia="pl-PL"/>
              </w:rPr>
            </w:pPr>
          </w:p>
        </w:tc>
        <w:tc>
          <w:tcPr>
            <w:tcW w:w="4536" w:type="dxa"/>
          </w:tcPr>
          <w:p w14:paraId="2D11F0A1" w14:textId="77777777" w:rsidR="00CF6153" w:rsidRPr="00CF6153" w:rsidRDefault="00CF6153" w:rsidP="00CF6AB6">
            <w:pPr>
              <w:widowControl w:val="0"/>
              <w:tabs>
                <w:tab w:val="left" w:pos="851"/>
              </w:tabs>
              <w:suppressAutoHyphens/>
              <w:rPr>
                <w:rFonts w:asciiTheme="minorHAnsi" w:hAnsiTheme="minorHAnsi" w:cstheme="minorHAnsi"/>
                <w:snapToGrid w:val="0"/>
                <w:lang w:eastAsia="pl-PL"/>
              </w:rPr>
            </w:pPr>
          </w:p>
        </w:tc>
      </w:tr>
    </w:tbl>
    <w:p w14:paraId="039044E4" w14:textId="688D728F" w:rsidR="00716329" w:rsidRPr="00553CB9" w:rsidRDefault="00553CB9" w:rsidP="00B5110E">
      <w:pPr>
        <w:widowControl w:val="0"/>
        <w:tabs>
          <w:tab w:val="left" w:pos="567"/>
        </w:tabs>
        <w:suppressAutoHyphens/>
        <w:spacing w:before="240" w:after="120"/>
        <w:ind w:left="426" w:firstLine="1"/>
        <w:rPr>
          <w:rFonts w:cs="Calibri"/>
          <w:bCs/>
          <w:iCs/>
          <w:sz w:val="20"/>
          <w:szCs w:val="20"/>
          <w:lang w:eastAsia="en-US"/>
        </w:rPr>
      </w:pPr>
      <w:r w:rsidRPr="00C25949">
        <w:rPr>
          <w:rFonts w:cs="Calibri"/>
          <w:bCs/>
          <w:iCs/>
          <w:lang w:eastAsia="en-US"/>
        </w:rPr>
        <w:t xml:space="preserve">Oświadczam, że przed przystąpieniem do wykonania zamówienia podamy nazwy lub imiona i nazwiska oraz dane kontaktowe podwykonawców i osób do kontaktu z nimi dla wskazanych wyżej zakresów zamówienia, </w:t>
      </w:r>
      <w:r w:rsidR="00FB33EF" w:rsidRPr="00C25949">
        <w:rPr>
          <w:rFonts w:cs="Calibri"/>
          <w:bCs/>
          <w:iCs/>
          <w:lang w:eastAsia="en-US"/>
        </w:rPr>
        <w:t>jeżeli podwykonawcy będą wtedy już znani</w:t>
      </w:r>
      <w:r w:rsidRPr="00553CB9">
        <w:rPr>
          <w:rFonts w:cs="Calibri"/>
          <w:bCs/>
          <w:iCs/>
          <w:sz w:val="20"/>
          <w:szCs w:val="20"/>
          <w:lang w:eastAsia="en-US"/>
        </w:rPr>
        <w:t>.</w:t>
      </w:r>
    </w:p>
    <w:p w14:paraId="386D9B83" w14:textId="1570CA5E" w:rsidR="0095217F" w:rsidRDefault="00753E29" w:rsidP="005C32FB">
      <w:pPr>
        <w:pStyle w:val="Akapitzlist"/>
        <w:widowControl w:val="0"/>
        <w:numPr>
          <w:ilvl w:val="1"/>
          <w:numId w:val="52"/>
        </w:numPr>
        <w:tabs>
          <w:tab w:val="left" w:leader="underscore" w:pos="8505"/>
        </w:tabs>
        <w:suppressAutoHyphens/>
        <w:spacing w:before="240" w:after="120"/>
        <w:ind w:left="709" w:hanging="567"/>
        <w:rPr>
          <w:rFonts w:cs="Calibri"/>
          <w:lang w:eastAsia="en-US"/>
        </w:rPr>
      </w:pPr>
      <w:r w:rsidRPr="00753E29">
        <w:rPr>
          <w:rFonts w:cs="Calibri"/>
          <w:lang w:eastAsia="en-US"/>
        </w:rPr>
        <w:t>Oświadczam, że w celu potwierdzenia spełniania warunków udziału w postępowaniu</w:t>
      </w:r>
      <w:r>
        <w:rPr>
          <w:rFonts w:cs="Calibri"/>
          <w:lang w:eastAsia="en-US"/>
        </w:rPr>
        <w:t xml:space="preserve"> </w:t>
      </w:r>
      <w:r w:rsidRPr="00753E29">
        <w:rPr>
          <w:rFonts w:cs="Calibri"/>
          <w:lang w:eastAsia="en-US"/>
        </w:rPr>
        <w:t xml:space="preserve">wskazanych przez Zamawiającego, </w:t>
      </w:r>
      <w:r w:rsidRPr="67B5B761">
        <w:rPr>
          <w:rFonts w:cs="Calibri"/>
          <w:lang w:eastAsia="en-US"/>
        </w:rPr>
        <w:t>polegam</w:t>
      </w:r>
      <w:r w:rsidR="7A8F9789" w:rsidRPr="67B5B761">
        <w:rPr>
          <w:rFonts w:cs="Calibri"/>
          <w:lang w:eastAsia="en-US"/>
        </w:rPr>
        <w:t>y</w:t>
      </w:r>
      <w:r w:rsidRPr="00753E29">
        <w:rPr>
          <w:rFonts w:cs="Calibri"/>
          <w:lang w:eastAsia="en-US"/>
        </w:rPr>
        <w:t xml:space="preserve"> na zdolnościach następujących podmiotów</w:t>
      </w:r>
      <w:r>
        <w:rPr>
          <w:rFonts w:cs="Calibri"/>
          <w:lang w:eastAsia="en-US"/>
        </w:rPr>
        <w:t xml:space="preserve"> </w:t>
      </w:r>
      <w:r w:rsidRPr="00753E29">
        <w:rPr>
          <w:rFonts w:cs="Calibri"/>
          <w:lang w:eastAsia="en-US"/>
        </w:rPr>
        <w:t>udostępniających zasoby</w:t>
      </w:r>
      <w:r w:rsidR="0095217F">
        <w:rPr>
          <w:rFonts w:cs="Calibri"/>
          <w:lang w:eastAsia="en-US"/>
        </w:rPr>
        <w:t>:</w:t>
      </w:r>
    </w:p>
    <w:p w14:paraId="5BB2845F" w14:textId="77777777" w:rsidR="0095217F" w:rsidRPr="0095217F" w:rsidRDefault="0095217F" w:rsidP="0095217F">
      <w:pPr>
        <w:suppressAutoHyphens/>
        <w:spacing w:after="0"/>
        <w:ind w:left="360" w:firstLine="0"/>
        <w:rPr>
          <w:rFonts w:asciiTheme="minorHAnsi" w:hAnsiTheme="minorHAnsi" w:cstheme="minorHAnsi"/>
        </w:rPr>
      </w:pPr>
      <w:r w:rsidRPr="0095217F">
        <w:rPr>
          <w:rFonts w:asciiTheme="minorHAnsi" w:hAnsiTheme="minorHAnsi" w:cstheme="minorHAnsi"/>
        </w:rPr>
        <w:t>Tabela 4</w:t>
      </w:r>
      <w:r w:rsidRPr="0095217F">
        <w:rPr>
          <w:rFonts w:asciiTheme="minorHAnsi" w:hAnsiTheme="minorHAnsi" w:cstheme="minorHAnsi"/>
          <w:vertAlign w:val="superscript"/>
        </w:rPr>
        <w:footnoteReference w:id="4"/>
      </w:r>
      <w:r w:rsidRPr="0095217F">
        <w:rPr>
          <w:rFonts w:asciiTheme="minorHAnsi" w:hAnsiTheme="minorHAnsi" w:cstheme="minorHAnsi"/>
        </w:rPr>
        <w:t>:</w:t>
      </w:r>
    </w:p>
    <w:tbl>
      <w:tblPr>
        <w:tblStyle w:val="Tabela-Siatka81"/>
        <w:tblW w:w="9133" w:type="dxa"/>
        <w:tblInd w:w="360" w:type="dxa"/>
        <w:tblLook w:val="04A0" w:firstRow="1" w:lastRow="0" w:firstColumn="1" w:lastColumn="0" w:noHBand="0" w:noVBand="1"/>
      </w:tblPr>
      <w:tblGrid>
        <w:gridCol w:w="717"/>
        <w:gridCol w:w="4691"/>
        <w:gridCol w:w="3725"/>
      </w:tblGrid>
      <w:tr w:rsidR="0095217F" w:rsidRPr="0095217F" w14:paraId="4B37F929" w14:textId="77777777">
        <w:trPr>
          <w:trHeight w:val="667"/>
        </w:trPr>
        <w:tc>
          <w:tcPr>
            <w:tcW w:w="717" w:type="dxa"/>
          </w:tcPr>
          <w:p w14:paraId="6A8D1D3B" w14:textId="77777777" w:rsidR="0095217F" w:rsidRPr="00742A0F" w:rsidRDefault="0095217F" w:rsidP="0095217F">
            <w:pPr>
              <w:suppressAutoHyphens/>
              <w:rPr>
                <w:rFonts w:asciiTheme="minorHAnsi" w:hAnsiTheme="minorHAnsi" w:cstheme="minorHAnsi"/>
                <w:b/>
                <w:bCs/>
              </w:rPr>
            </w:pPr>
            <w:r w:rsidRPr="00742A0F">
              <w:rPr>
                <w:rFonts w:asciiTheme="minorHAnsi" w:hAnsiTheme="minorHAnsi" w:cstheme="minorHAnsi"/>
                <w:b/>
                <w:bCs/>
              </w:rPr>
              <w:t>Lp.</w:t>
            </w:r>
          </w:p>
        </w:tc>
        <w:tc>
          <w:tcPr>
            <w:tcW w:w="4691" w:type="dxa"/>
          </w:tcPr>
          <w:p w14:paraId="42A74FC7" w14:textId="77777777" w:rsidR="0095217F" w:rsidRPr="00742A0F" w:rsidRDefault="0095217F" w:rsidP="0095217F">
            <w:pPr>
              <w:suppressAutoHyphens/>
              <w:spacing w:line="276" w:lineRule="auto"/>
              <w:rPr>
                <w:rFonts w:asciiTheme="minorHAnsi" w:hAnsiTheme="minorHAnsi" w:cstheme="minorHAnsi"/>
                <w:b/>
                <w:bCs/>
              </w:rPr>
            </w:pPr>
            <w:r w:rsidRPr="00742A0F">
              <w:rPr>
                <w:rFonts w:asciiTheme="minorHAnsi" w:hAnsiTheme="minorHAnsi" w:cstheme="minorHAnsi"/>
                <w:b/>
                <w:bCs/>
              </w:rPr>
              <w:t>Nazwa i adres podmiotu udostępniającego zasoby</w:t>
            </w:r>
          </w:p>
        </w:tc>
        <w:tc>
          <w:tcPr>
            <w:tcW w:w="3725" w:type="dxa"/>
            <w:vAlign w:val="bottom"/>
          </w:tcPr>
          <w:p w14:paraId="27AC5BFD" w14:textId="77777777" w:rsidR="0095217F" w:rsidRPr="00742A0F" w:rsidRDefault="0095217F" w:rsidP="0095217F">
            <w:pPr>
              <w:suppressAutoHyphens/>
              <w:spacing w:line="276" w:lineRule="auto"/>
              <w:rPr>
                <w:rFonts w:asciiTheme="minorHAnsi" w:hAnsiTheme="minorHAnsi" w:cstheme="minorHAnsi"/>
                <w:b/>
                <w:bCs/>
              </w:rPr>
            </w:pPr>
            <w:r w:rsidRPr="00742A0F">
              <w:rPr>
                <w:rFonts w:asciiTheme="minorHAnsi" w:hAnsiTheme="minorHAnsi" w:cstheme="minorHAnsi"/>
                <w:b/>
                <w:bCs/>
              </w:rPr>
              <w:t>Zakres udostępnianych zasobów</w:t>
            </w:r>
          </w:p>
          <w:p w14:paraId="1A51B275" w14:textId="77777777" w:rsidR="0095217F" w:rsidRPr="00742A0F" w:rsidRDefault="0095217F" w:rsidP="0095217F">
            <w:pPr>
              <w:suppressAutoHyphens/>
              <w:spacing w:line="276" w:lineRule="auto"/>
              <w:rPr>
                <w:rFonts w:asciiTheme="minorHAnsi" w:hAnsiTheme="minorHAnsi" w:cstheme="minorHAnsi"/>
                <w:b/>
                <w:bCs/>
              </w:rPr>
            </w:pPr>
          </w:p>
        </w:tc>
      </w:tr>
      <w:tr w:rsidR="0095217F" w:rsidRPr="0095217F" w14:paraId="6C366C14" w14:textId="77777777">
        <w:trPr>
          <w:trHeight w:val="456"/>
        </w:trPr>
        <w:tc>
          <w:tcPr>
            <w:tcW w:w="717" w:type="dxa"/>
          </w:tcPr>
          <w:p w14:paraId="3D5E7EC0" w14:textId="77777777" w:rsidR="0095217F" w:rsidRPr="0095217F" w:rsidRDefault="0095217F" w:rsidP="008E65AB">
            <w:pPr>
              <w:numPr>
                <w:ilvl w:val="0"/>
                <w:numId w:val="75"/>
              </w:numPr>
              <w:suppressAutoHyphens/>
              <w:spacing w:line="276" w:lineRule="auto"/>
              <w:contextualSpacing/>
              <w:rPr>
                <w:rFonts w:asciiTheme="minorHAnsi" w:hAnsiTheme="minorHAnsi" w:cstheme="minorHAnsi"/>
              </w:rPr>
            </w:pPr>
          </w:p>
        </w:tc>
        <w:tc>
          <w:tcPr>
            <w:tcW w:w="4691" w:type="dxa"/>
          </w:tcPr>
          <w:p w14:paraId="6D3151F5" w14:textId="77777777" w:rsidR="0095217F" w:rsidRPr="0095217F" w:rsidRDefault="0095217F" w:rsidP="0095217F">
            <w:pPr>
              <w:suppressAutoHyphens/>
              <w:rPr>
                <w:rFonts w:asciiTheme="minorHAnsi" w:hAnsiTheme="minorHAnsi" w:cstheme="minorHAnsi"/>
              </w:rPr>
            </w:pPr>
          </w:p>
        </w:tc>
        <w:tc>
          <w:tcPr>
            <w:tcW w:w="3725" w:type="dxa"/>
          </w:tcPr>
          <w:p w14:paraId="1822056A" w14:textId="77777777" w:rsidR="0095217F" w:rsidRPr="0095217F" w:rsidRDefault="0095217F" w:rsidP="0095217F">
            <w:pPr>
              <w:suppressAutoHyphens/>
              <w:rPr>
                <w:rFonts w:asciiTheme="minorHAnsi" w:hAnsiTheme="minorHAnsi" w:cstheme="minorHAnsi"/>
              </w:rPr>
            </w:pPr>
          </w:p>
        </w:tc>
      </w:tr>
      <w:tr w:rsidR="0095217F" w:rsidRPr="0095217F" w14:paraId="78F6AF2D" w14:textId="77777777">
        <w:trPr>
          <w:trHeight w:val="406"/>
        </w:trPr>
        <w:tc>
          <w:tcPr>
            <w:tcW w:w="717" w:type="dxa"/>
          </w:tcPr>
          <w:p w14:paraId="7EDD1A6C" w14:textId="77777777" w:rsidR="0095217F" w:rsidRPr="0095217F" w:rsidRDefault="0095217F" w:rsidP="008E65AB">
            <w:pPr>
              <w:numPr>
                <w:ilvl w:val="0"/>
                <w:numId w:val="75"/>
              </w:numPr>
              <w:suppressAutoHyphens/>
              <w:spacing w:line="276" w:lineRule="auto"/>
              <w:contextualSpacing/>
              <w:rPr>
                <w:rFonts w:asciiTheme="minorHAnsi" w:hAnsiTheme="minorHAnsi" w:cstheme="minorHAnsi"/>
              </w:rPr>
            </w:pPr>
          </w:p>
        </w:tc>
        <w:tc>
          <w:tcPr>
            <w:tcW w:w="4691" w:type="dxa"/>
          </w:tcPr>
          <w:p w14:paraId="034B9574" w14:textId="77777777" w:rsidR="0095217F" w:rsidRPr="0095217F" w:rsidRDefault="0095217F" w:rsidP="0095217F">
            <w:pPr>
              <w:suppressAutoHyphens/>
              <w:rPr>
                <w:rFonts w:asciiTheme="minorHAnsi" w:hAnsiTheme="minorHAnsi" w:cstheme="minorHAnsi"/>
              </w:rPr>
            </w:pPr>
          </w:p>
        </w:tc>
        <w:tc>
          <w:tcPr>
            <w:tcW w:w="3725" w:type="dxa"/>
          </w:tcPr>
          <w:p w14:paraId="05B12C21" w14:textId="77777777" w:rsidR="0095217F" w:rsidRPr="0095217F" w:rsidRDefault="0095217F" w:rsidP="0095217F">
            <w:pPr>
              <w:suppressAutoHyphens/>
              <w:rPr>
                <w:rFonts w:asciiTheme="minorHAnsi" w:hAnsiTheme="minorHAnsi" w:cstheme="minorHAnsi"/>
              </w:rPr>
            </w:pPr>
          </w:p>
        </w:tc>
      </w:tr>
    </w:tbl>
    <w:p w14:paraId="476EAD02" w14:textId="231039A3" w:rsidR="00B935C4" w:rsidRPr="00552F56" w:rsidRDefault="00B935C4" w:rsidP="005C32FB">
      <w:pPr>
        <w:pStyle w:val="Akapitzlist"/>
        <w:widowControl w:val="0"/>
        <w:numPr>
          <w:ilvl w:val="1"/>
          <w:numId w:val="52"/>
        </w:numPr>
        <w:suppressAutoHyphens/>
        <w:spacing w:before="240" w:after="120"/>
        <w:ind w:left="709" w:hanging="567"/>
        <w:rPr>
          <w:rFonts w:cs="Calibri"/>
          <w:lang w:eastAsia="en-US"/>
        </w:rPr>
      </w:pPr>
      <w:r w:rsidRPr="00552F56">
        <w:rPr>
          <w:rFonts w:cs="Calibri"/>
          <w:lang w:eastAsia="en-US"/>
        </w:rPr>
        <w:t>Oświadczam, iż informacje i dokumenty zawarte w odrębnym, stosownie oznaczonym i nazwanym pliku zgodnie z SWZ stanowią tajemnicę przedsiębiorstwa w rozumieniu przepisów o zwalczaniu nieuczciwej konkurencji i zastrzegamy, że nie mogą być one udostępniane</w:t>
      </w:r>
      <w:r w:rsidR="00015155" w:rsidRPr="00552F56">
        <w:rPr>
          <w:rFonts w:cs="Calibri"/>
          <w:lang w:eastAsia="en-US"/>
        </w:rPr>
        <w:t xml:space="preserve"> (</w:t>
      </w:r>
      <w:r w:rsidR="00015155" w:rsidRPr="00552F56">
        <w:rPr>
          <w:rFonts w:cs="Calibri"/>
          <w:color w:val="1F3864" w:themeColor="accent1" w:themeShade="80"/>
          <w:lang w:eastAsia="en-US"/>
        </w:rPr>
        <w:t>Wykonawca zobowiązany jest do wykazania, że zastrzeżone informacje stanowią tajemnicę przedsiębiorstwa składając pisemne uzasadnienie</w:t>
      </w:r>
      <w:r w:rsidR="00015155" w:rsidRPr="00552F56">
        <w:rPr>
          <w:rFonts w:cs="Calibri"/>
          <w:lang w:eastAsia="en-US"/>
        </w:rPr>
        <w:t>)</w:t>
      </w:r>
      <w:r w:rsidR="007805F9">
        <w:rPr>
          <w:rFonts w:cs="Calibri"/>
          <w:lang w:eastAsia="en-US"/>
        </w:rPr>
        <w:t xml:space="preserve"> – o ile dotyczy</w:t>
      </w:r>
      <w:r w:rsidR="00015155" w:rsidRPr="00552F56">
        <w:rPr>
          <w:rFonts w:cs="Calibri"/>
          <w:lang w:eastAsia="en-US"/>
        </w:rPr>
        <w:t>.</w:t>
      </w:r>
      <w:r w:rsidRPr="00552F56">
        <w:rPr>
          <w:rFonts w:cs="Calibri"/>
          <w:lang w:eastAsia="en-US"/>
        </w:rPr>
        <w:t xml:space="preserve"> </w:t>
      </w:r>
    </w:p>
    <w:p w14:paraId="00EBCC32" w14:textId="43B5B499" w:rsidR="0095217F" w:rsidRDefault="0095217F" w:rsidP="005C32FB">
      <w:pPr>
        <w:pStyle w:val="Akapitzlist"/>
        <w:widowControl w:val="0"/>
        <w:numPr>
          <w:ilvl w:val="1"/>
          <w:numId w:val="52"/>
        </w:numPr>
        <w:suppressAutoHyphens/>
        <w:spacing w:before="240" w:after="120"/>
        <w:ind w:left="709" w:hanging="567"/>
        <w:rPr>
          <w:rFonts w:cs="Calibri"/>
          <w:lang w:eastAsia="en-US"/>
        </w:rPr>
      </w:pPr>
      <w:r w:rsidRPr="0095217F">
        <w:rPr>
          <w:rFonts w:cs="Calibri"/>
          <w:lang w:eastAsia="en-US"/>
        </w:rPr>
        <w:t>Zobowiązujemy się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28B4CAF1" w14:textId="407FF29D" w:rsidR="00F436EC" w:rsidRPr="0095217F" w:rsidRDefault="00F436EC" w:rsidP="005C32FB">
      <w:pPr>
        <w:pStyle w:val="Akapitzlist"/>
        <w:widowControl w:val="0"/>
        <w:numPr>
          <w:ilvl w:val="1"/>
          <w:numId w:val="52"/>
        </w:numPr>
        <w:suppressAutoHyphens/>
        <w:spacing w:before="240" w:after="120"/>
        <w:ind w:left="709" w:hanging="567"/>
        <w:rPr>
          <w:rFonts w:cs="Calibri"/>
          <w:lang w:eastAsia="en-US"/>
        </w:rPr>
      </w:pPr>
      <w:r w:rsidRPr="00F436EC">
        <w:rPr>
          <w:rFonts w:cs="Calibri"/>
          <w:lang w:eastAsia="en-US"/>
        </w:rPr>
        <w:lastRenderedPageBreak/>
        <w:t xml:space="preserve">Zobowiązujemy się przed zawarciem Umowy </w:t>
      </w:r>
      <w:r w:rsidR="00200BA0" w:rsidRPr="00F436EC">
        <w:rPr>
          <w:rFonts w:cs="Calibri"/>
          <w:lang w:eastAsia="en-US"/>
        </w:rPr>
        <w:t>podda</w:t>
      </w:r>
      <w:r w:rsidR="00200BA0">
        <w:rPr>
          <w:rFonts w:cs="Calibri"/>
          <w:lang w:eastAsia="en-US"/>
        </w:rPr>
        <w:t>ć</w:t>
      </w:r>
      <w:r w:rsidR="00200BA0" w:rsidRPr="00F436EC">
        <w:rPr>
          <w:rFonts w:cs="Calibri"/>
          <w:lang w:eastAsia="en-US"/>
        </w:rPr>
        <w:t xml:space="preserve"> </w:t>
      </w:r>
      <w:r w:rsidRPr="00F436EC">
        <w:rPr>
          <w:rFonts w:cs="Calibri"/>
          <w:lang w:eastAsia="en-US"/>
        </w:rPr>
        <w:t>się weryfikacji wdrożenia przez Wykonawcę odpowiednich środków technicznych i organizacyjnych, zgodnych z przepisami o ochronie danych osobowych i chroniących prawa osób, których dane dotyczą</w:t>
      </w:r>
      <w:r>
        <w:rPr>
          <w:rFonts w:cs="Calibri"/>
          <w:lang w:eastAsia="en-US"/>
        </w:rPr>
        <w:t>.</w:t>
      </w:r>
    </w:p>
    <w:p w14:paraId="4CD82713" w14:textId="078B470E" w:rsidR="0095217F" w:rsidRDefault="00CF6153" w:rsidP="005C32FB">
      <w:pPr>
        <w:pStyle w:val="Akapitzlist"/>
        <w:widowControl w:val="0"/>
        <w:numPr>
          <w:ilvl w:val="1"/>
          <w:numId w:val="52"/>
        </w:numPr>
        <w:tabs>
          <w:tab w:val="left" w:leader="underscore" w:pos="8505"/>
        </w:tabs>
        <w:suppressAutoHyphens/>
        <w:spacing w:before="240" w:after="120"/>
        <w:ind w:left="709" w:hanging="567"/>
        <w:rPr>
          <w:rFonts w:cs="Calibri"/>
          <w:lang w:eastAsia="en-US"/>
        </w:rPr>
      </w:pPr>
      <w:r w:rsidRPr="007805F9">
        <w:rPr>
          <w:rFonts w:cs="Calibri"/>
          <w:lang w:eastAsia="en-US"/>
        </w:rPr>
        <w:t>Oświadczam</w:t>
      </w:r>
      <w:r w:rsidRPr="00552F56">
        <w:rPr>
          <w:rFonts w:cs="Calibri"/>
          <w:lang w:eastAsia="en-US"/>
        </w:rPr>
        <w:t>, że sposób reprezentacji spółki/konsorcjum</w:t>
      </w:r>
      <w:r w:rsidR="00015155" w:rsidRPr="00552F56">
        <w:rPr>
          <w:rFonts w:cs="Calibri"/>
          <w:lang w:eastAsia="en-US"/>
        </w:rPr>
        <w:t xml:space="preserve"> (niepotrzebne skreślić)</w:t>
      </w:r>
      <w:r w:rsidRPr="00552F56">
        <w:rPr>
          <w:rFonts w:cs="Calibri"/>
          <w:lang w:eastAsia="en-US"/>
        </w:rPr>
        <w:t xml:space="preserve"> dla potrzeb niniejszego zamówienia jest następujący </w:t>
      </w:r>
      <w:r w:rsidRPr="00552F56">
        <w:rPr>
          <w:rFonts w:cs="Calibri"/>
          <w:color w:val="1F3864" w:themeColor="accent1" w:themeShade="80"/>
          <w:lang w:eastAsia="en-US"/>
        </w:rPr>
        <w:t>(Wypełniają jedynie przedsiębiorcy składający wspólną ofertę - spółki cywilne lub konsorcja</w:t>
      </w:r>
      <w:r w:rsidRPr="005400E1">
        <w:rPr>
          <w:rFonts w:cs="Calibri"/>
          <w:lang w:eastAsia="en-US"/>
        </w:rPr>
        <w:t>):</w:t>
      </w:r>
      <w:r w:rsidR="00DF11B0" w:rsidRPr="005400E1">
        <w:rPr>
          <w:rFonts w:cs="Calibri"/>
          <w:lang w:eastAsia="en-US"/>
        </w:rPr>
        <w:t xml:space="preserve"> </w:t>
      </w:r>
      <w:r w:rsidR="005B5C6E">
        <w:rPr>
          <w:rFonts w:cs="Calibri"/>
          <w:lang w:eastAsia="en-US"/>
        </w:rPr>
        <w:tab/>
      </w:r>
    </w:p>
    <w:p w14:paraId="578FE292" w14:textId="15B095DC" w:rsidR="0095217F" w:rsidRPr="0095217F" w:rsidRDefault="0095217F" w:rsidP="0095217F">
      <w:pPr>
        <w:pStyle w:val="Akapitzlist"/>
        <w:widowControl w:val="0"/>
        <w:tabs>
          <w:tab w:val="left" w:leader="underscore" w:pos="8505"/>
        </w:tabs>
        <w:suppressAutoHyphens/>
        <w:spacing w:before="240" w:after="120"/>
        <w:ind w:left="709" w:firstLine="0"/>
        <w:rPr>
          <w:rFonts w:cs="Calibri"/>
          <w:lang w:eastAsia="en-US"/>
        </w:rPr>
      </w:pPr>
      <w:r>
        <w:rPr>
          <w:rFonts w:cs="Calibri"/>
          <w:lang w:eastAsia="en-US"/>
        </w:rPr>
        <w:tab/>
      </w:r>
    </w:p>
    <w:p w14:paraId="76CA028B" w14:textId="53A51263" w:rsidR="0095217F" w:rsidRPr="007805F9" w:rsidRDefault="0095217F" w:rsidP="005C32FB">
      <w:pPr>
        <w:widowControl w:val="0"/>
        <w:numPr>
          <w:ilvl w:val="1"/>
          <w:numId w:val="52"/>
        </w:numPr>
        <w:suppressAutoHyphens/>
        <w:spacing w:after="0"/>
        <w:ind w:left="709" w:hanging="567"/>
        <w:rPr>
          <w:rFonts w:cs="Calibri"/>
          <w:lang w:eastAsia="en-US"/>
        </w:rPr>
      </w:pPr>
      <w:r w:rsidRPr="007805F9">
        <w:rPr>
          <w:rFonts w:cs="Calibri"/>
          <w:lang w:eastAsia="en-US"/>
        </w:rPr>
        <w:t>Oświadczam, że jesteśmy (</w:t>
      </w:r>
      <w:r w:rsidR="00CE6CA2" w:rsidRPr="007805F9">
        <w:rPr>
          <w:rFonts w:cs="Calibri"/>
          <w:color w:val="C00000"/>
          <w:lang w:eastAsia="en-US"/>
        </w:rPr>
        <w:t>skreślić</w:t>
      </w:r>
      <w:r w:rsidR="007805F9">
        <w:rPr>
          <w:rFonts w:cs="Calibri"/>
          <w:color w:val="C00000"/>
          <w:lang w:eastAsia="en-US"/>
        </w:rPr>
        <w:t xml:space="preserve"> niewłaściwą odpowiedź</w:t>
      </w:r>
      <w:r w:rsidRPr="007805F9">
        <w:rPr>
          <w:rFonts w:cs="Calibri"/>
          <w:lang w:eastAsia="en-US"/>
        </w:rPr>
        <w:t xml:space="preserve">): </w:t>
      </w:r>
    </w:p>
    <w:p w14:paraId="3ED083E9" w14:textId="77777777" w:rsidR="0095217F" w:rsidRPr="007805F9" w:rsidRDefault="0095217F" w:rsidP="008E65AB">
      <w:pPr>
        <w:numPr>
          <w:ilvl w:val="0"/>
          <w:numId w:val="76"/>
        </w:numPr>
        <w:ind w:left="1134"/>
        <w:rPr>
          <w:rFonts w:cs="Calibri"/>
          <w:lang w:eastAsia="en-US"/>
        </w:rPr>
      </w:pPr>
      <w:r w:rsidRPr="007805F9">
        <w:rPr>
          <w:rFonts w:cs="Calibri"/>
          <w:lang w:eastAsia="en-US"/>
        </w:rPr>
        <w:t xml:space="preserve">mikroprzedsiębiorstwem, </w:t>
      </w:r>
    </w:p>
    <w:p w14:paraId="60614D65" w14:textId="77777777" w:rsidR="0095217F" w:rsidRPr="007805F9" w:rsidRDefault="0095217F" w:rsidP="008E65AB">
      <w:pPr>
        <w:numPr>
          <w:ilvl w:val="0"/>
          <w:numId w:val="76"/>
        </w:numPr>
        <w:ind w:left="1134"/>
        <w:rPr>
          <w:rFonts w:cs="Calibri"/>
          <w:lang w:eastAsia="en-US"/>
        </w:rPr>
      </w:pPr>
      <w:r w:rsidRPr="007805F9">
        <w:rPr>
          <w:rFonts w:cs="Calibri"/>
          <w:lang w:eastAsia="en-US"/>
        </w:rPr>
        <w:t xml:space="preserve">małym przedsiębiorstwem, </w:t>
      </w:r>
    </w:p>
    <w:p w14:paraId="0FE30E09" w14:textId="77777777" w:rsidR="0095217F" w:rsidRPr="007805F9" w:rsidRDefault="0095217F" w:rsidP="008E65AB">
      <w:pPr>
        <w:numPr>
          <w:ilvl w:val="0"/>
          <w:numId w:val="76"/>
        </w:numPr>
        <w:ind w:left="1134"/>
        <w:rPr>
          <w:rFonts w:cs="Calibri"/>
          <w:lang w:eastAsia="en-US"/>
        </w:rPr>
      </w:pPr>
      <w:r w:rsidRPr="007805F9">
        <w:rPr>
          <w:rFonts w:cs="Calibri"/>
          <w:lang w:eastAsia="en-US"/>
        </w:rPr>
        <w:t>średnim przedsiębiorstwem,</w:t>
      </w:r>
    </w:p>
    <w:p w14:paraId="149E29CB" w14:textId="5CD0B7A2" w:rsidR="0095217F" w:rsidRPr="007805F9" w:rsidRDefault="0095217F" w:rsidP="008E65AB">
      <w:pPr>
        <w:numPr>
          <w:ilvl w:val="0"/>
          <w:numId w:val="76"/>
        </w:numPr>
        <w:ind w:left="1134"/>
        <w:rPr>
          <w:rFonts w:cs="Calibri"/>
          <w:lang w:eastAsia="en-US"/>
        </w:rPr>
      </w:pPr>
      <w:r w:rsidRPr="007805F9">
        <w:rPr>
          <w:rFonts w:cs="Calibri"/>
          <w:lang w:eastAsia="en-US"/>
        </w:rPr>
        <w:t>osob</w:t>
      </w:r>
      <w:r w:rsidR="007B4A63">
        <w:rPr>
          <w:rFonts w:cs="Calibri"/>
          <w:lang w:eastAsia="en-US"/>
        </w:rPr>
        <w:t>ą</w:t>
      </w:r>
      <w:r w:rsidRPr="007805F9">
        <w:rPr>
          <w:rFonts w:cs="Calibri"/>
          <w:lang w:eastAsia="en-US"/>
        </w:rPr>
        <w:t xml:space="preserve"> fizyczn</w:t>
      </w:r>
      <w:r w:rsidR="007B4A63">
        <w:rPr>
          <w:rFonts w:cs="Calibri"/>
          <w:lang w:eastAsia="en-US"/>
        </w:rPr>
        <w:t>ą</w:t>
      </w:r>
      <w:r w:rsidRPr="007805F9">
        <w:rPr>
          <w:rFonts w:cs="Calibri"/>
          <w:lang w:eastAsia="en-US"/>
        </w:rPr>
        <w:t xml:space="preserve"> nieprowadząc</w:t>
      </w:r>
      <w:r w:rsidR="007B4A63">
        <w:rPr>
          <w:rFonts w:cs="Calibri"/>
          <w:lang w:eastAsia="en-US"/>
        </w:rPr>
        <w:t>ą</w:t>
      </w:r>
      <w:r w:rsidRPr="007805F9">
        <w:rPr>
          <w:rFonts w:cs="Calibri"/>
          <w:lang w:eastAsia="en-US"/>
        </w:rPr>
        <w:t xml:space="preserve"> działalności gospodarczej</w:t>
      </w:r>
    </w:p>
    <w:p w14:paraId="12B5FEE8" w14:textId="77777777" w:rsidR="0095217F" w:rsidRPr="007805F9" w:rsidRDefault="0095217F" w:rsidP="008E65AB">
      <w:pPr>
        <w:numPr>
          <w:ilvl w:val="0"/>
          <w:numId w:val="76"/>
        </w:numPr>
        <w:tabs>
          <w:tab w:val="left" w:leader="underscore" w:pos="6804"/>
        </w:tabs>
        <w:ind w:left="1134"/>
        <w:rPr>
          <w:rFonts w:cs="Calibri"/>
          <w:lang w:eastAsia="en-US"/>
        </w:rPr>
      </w:pPr>
      <w:r w:rsidRPr="007805F9">
        <w:rPr>
          <w:rFonts w:cs="Calibri"/>
          <w:lang w:eastAsia="en-US"/>
        </w:rPr>
        <w:t>inny rodzaj (</w:t>
      </w:r>
      <w:r w:rsidRPr="007805F9">
        <w:rPr>
          <w:rFonts w:cs="Calibri"/>
          <w:color w:val="C00000"/>
          <w:lang w:eastAsia="en-US"/>
        </w:rPr>
        <w:t>określić jaki</w:t>
      </w:r>
      <w:r w:rsidRPr="007805F9">
        <w:rPr>
          <w:rFonts w:cs="Calibri"/>
          <w:lang w:eastAsia="en-US"/>
        </w:rPr>
        <w:t xml:space="preserve">) </w:t>
      </w:r>
      <w:r w:rsidRPr="007805F9">
        <w:rPr>
          <w:rFonts w:cs="Calibri"/>
          <w:lang w:eastAsia="en-US"/>
        </w:rPr>
        <w:tab/>
        <w:t>,</w:t>
      </w:r>
    </w:p>
    <w:p w14:paraId="6B00B98F" w14:textId="77777777" w:rsidR="0095217F" w:rsidRPr="007805F9" w:rsidRDefault="0095217F" w:rsidP="0095217F">
      <w:pPr>
        <w:widowControl w:val="0"/>
        <w:suppressAutoHyphens/>
        <w:spacing w:after="0"/>
        <w:ind w:left="709" w:firstLine="0"/>
        <w:rPr>
          <w:rFonts w:cs="Calibri"/>
          <w:lang w:eastAsia="en-US"/>
        </w:rPr>
      </w:pPr>
      <w:r w:rsidRPr="007805F9">
        <w:rPr>
          <w:rFonts w:cs="Calibri"/>
          <w:lang w:eastAsia="en-US"/>
        </w:rPr>
        <w:t>w rozumieniu ustawy z dnia 6 marca 2018 r. Prawo przedsiębiorców, zgodnie z poniższą definicją:</w:t>
      </w:r>
    </w:p>
    <w:p w14:paraId="15DB9465" w14:textId="4E21A7C1" w:rsidR="0095217F" w:rsidRPr="007805F9" w:rsidRDefault="0095217F" w:rsidP="008E65AB">
      <w:pPr>
        <w:numPr>
          <w:ilvl w:val="0"/>
          <w:numId w:val="77"/>
        </w:numPr>
        <w:ind w:left="1134"/>
        <w:rPr>
          <w:rFonts w:cs="Calibri"/>
          <w:lang w:eastAsia="en-US"/>
        </w:rPr>
      </w:pPr>
      <w:r w:rsidRPr="007805F9">
        <w:rPr>
          <w:rFonts w:cs="Calibri"/>
          <w:lang w:eastAsia="en-US"/>
        </w:rPr>
        <w:t xml:space="preserve">mikroprzedsiębiorstwo to przedsiębiorstwo, które zatrudnia mniej niż 10 </w:t>
      </w:r>
      <w:r w:rsidR="00640115">
        <w:rPr>
          <w:rFonts w:cs="Calibri"/>
          <w:lang w:eastAsia="en-US"/>
        </w:rPr>
        <w:t>pracowników</w:t>
      </w:r>
      <w:r w:rsidR="00640115" w:rsidRPr="007805F9">
        <w:rPr>
          <w:rFonts w:cs="Calibri"/>
          <w:lang w:eastAsia="en-US"/>
        </w:rPr>
        <w:t xml:space="preserve"> </w:t>
      </w:r>
      <w:r w:rsidRPr="007805F9">
        <w:rPr>
          <w:rFonts w:cs="Calibri"/>
          <w:lang w:eastAsia="en-US"/>
        </w:rPr>
        <w:t>i którego roczny obrót lub roczna suma bilansowa nie przekracza 2 mln EUR;</w:t>
      </w:r>
    </w:p>
    <w:p w14:paraId="23D89A78" w14:textId="7C2D7226" w:rsidR="0095217F" w:rsidRPr="007805F9" w:rsidRDefault="0095217F" w:rsidP="008E65AB">
      <w:pPr>
        <w:numPr>
          <w:ilvl w:val="0"/>
          <w:numId w:val="77"/>
        </w:numPr>
        <w:ind w:left="1134"/>
        <w:rPr>
          <w:rFonts w:cs="Calibri"/>
          <w:lang w:eastAsia="en-US"/>
        </w:rPr>
      </w:pPr>
      <w:r w:rsidRPr="007805F9">
        <w:rPr>
          <w:rFonts w:cs="Calibri"/>
          <w:lang w:eastAsia="en-US"/>
        </w:rPr>
        <w:t xml:space="preserve">małe przedsiębiorstwo to przedsiębiorstwo, które zatrudnia mniej niż 50 </w:t>
      </w:r>
      <w:r w:rsidR="005D77AF">
        <w:rPr>
          <w:rFonts w:cs="Calibri"/>
          <w:lang w:eastAsia="en-US"/>
        </w:rPr>
        <w:t>pracowników</w:t>
      </w:r>
      <w:r w:rsidR="005D77AF" w:rsidRPr="007805F9">
        <w:rPr>
          <w:rFonts w:cs="Calibri"/>
          <w:lang w:eastAsia="en-US"/>
        </w:rPr>
        <w:t xml:space="preserve"> </w:t>
      </w:r>
      <w:r w:rsidRPr="007805F9">
        <w:rPr>
          <w:rFonts w:cs="Calibri"/>
          <w:lang w:eastAsia="en-US"/>
        </w:rPr>
        <w:t>i którego roczny obrót lub suma bilansowa nie przekracza 10 mln EUR;</w:t>
      </w:r>
    </w:p>
    <w:p w14:paraId="793163AE" w14:textId="7681103E" w:rsidR="0095217F" w:rsidRPr="007805F9" w:rsidRDefault="0095217F" w:rsidP="008E65AB">
      <w:pPr>
        <w:numPr>
          <w:ilvl w:val="0"/>
          <w:numId w:val="77"/>
        </w:numPr>
        <w:ind w:left="1134"/>
        <w:rPr>
          <w:rFonts w:cs="Calibri"/>
          <w:lang w:eastAsia="en-US"/>
        </w:rPr>
      </w:pPr>
      <w:r w:rsidRPr="007805F9">
        <w:rPr>
          <w:rFonts w:cs="Calibri"/>
          <w:lang w:eastAsia="en-US"/>
        </w:rPr>
        <w:t xml:space="preserve">średnie przedsiębiorstwo to przedsiębiorstwo, które nie jest mikro przedsiębiorcami ani małymi przedsiębiorcami, które zatrudnia mniej niż 250 </w:t>
      </w:r>
      <w:r w:rsidR="005D77AF">
        <w:rPr>
          <w:rFonts w:cs="Calibri"/>
          <w:lang w:eastAsia="en-US"/>
        </w:rPr>
        <w:t>pracowników</w:t>
      </w:r>
      <w:r w:rsidR="005D77AF" w:rsidRPr="007805F9">
        <w:rPr>
          <w:rFonts w:cs="Calibri"/>
          <w:lang w:eastAsia="en-US"/>
        </w:rPr>
        <w:t xml:space="preserve"> </w:t>
      </w:r>
      <w:r w:rsidRPr="007805F9">
        <w:rPr>
          <w:rFonts w:cs="Calibri"/>
          <w:lang w:eastAsia="en-US"/>
        </w:rPr>
        <w:t>i którego roczny obrót nie przekracza 50 mln EUR lub suma bilansowa nie przekracza 43 mln EUR.</w:t>
      </w:r>
    </w:p>
    <w:p w14:paraId="7E4CA747" w14:textId="5AA1C21B" w:rsidR="00CF6153" w:rsidRPr="00F10289" w:rsidRDefault="00CF6153" w:rsidP="005C32FB">
      <w:pPr>
        <w:pStyle w:val="Akapitzlist"/>
        <w:widowControl w:val="0"/>
        <w:numPr>
          <w:ilvl w:val="1"/>
          <w:numId w:val="52"/>
        </w:numPr>
        <w:suppressAutoHyphens/>
        <w:spacing w:before="240" w:after="120"/>
        <w:ind w:left="709" w:hanging="567"/>
        <w:rPr>
          <w:rFonts w:cs="Calibri"/>
          <w:lang w:eastAsia="en-US"/>
        </w:rPr>
      </w:pPr>
      <w:r w:rsidRPr="00CF6153">
        <w:rPr>
          <w:rFonts w:cs="Calibri"/>
          <w:bCs/>
          <w:lang w:eastAsia="en-US"/>
        </w:rPr>
        <w:t>Załączniki</w:t>
      </w:r>
      <w:r w:rsidR="00C25949">
        <w:rPr>
          <w:rFonts w:cs="Calibri"/>
          <w:bCs/>
          <w:lang w:eastAsia="en-US"/>
        </w:rPr>
        <w:t xml:space="preserve"> do </w:t>
      </w:r>
      <w:r w:rsidR="00F10289">
        <w:rPr>
          <w:rFonts w:cs="Calibri"/>
          <w:bCs/>
          <w:lang w:eastAsia="en-US"/>
        </w:rPr>
        <w:t>oferty</w:t>
      </w:r>
      <w:r w:rsidRPr="00CF6153">
        <w:rPr>
          <w:rFonts w:cs="Calibri"/>
          <w:bCs/>
          <w:lang w:eastAsia="en-US"/>
        </w:rPr>
        <w:t xml:space="preserve">: </w:t>
      </w:r>
    </w:p>
    <w:p w14:paraId="1EEF2864" w14:textId="5058FEDA" w:rsidR="001B591E" w:rsidRDefault="001B591E" w:rsidP="008E65AB">
      <w:pPr>
        <w:pStyle w:val="Akapitzlist"/>
        <w:widowControl w:val="0"/>
        <w:numPr>
          <w:ilvl w:val="0"/>
          <w:numId w:val="43"/>
        </w:numPr>
        <w:tabs>
          <w:tab w:val="left" w:pos="426"/>
          <w:tab w:val="left" w:leader="underscore" w:pos="3969"/>
        </w:tabs>
        <w:suppressAutoHyphens/>
        <w:spacing w:after="120"/>
        <w:rPr>
          <w:rFonts w:cs="Calibri"/>
          <w:lang w:eastAsia="en-US"/>
        </w:rPr>
      </w:pPr>
      <w:r>
        <w:rPr>
          <w:rFonts w:cs="Calibri"/>
          <w:lang w:eastAsia="en-US"/>
        </w:rPr>
        <w:t xml:space="preserve"> </w:t>
      </w:r>
      <w:r>
        <w:rPr>
          <w:rFonts w:cs="Calibri"/>
          <w:lang w:eastAsia="en-US"/>
        </w:rPr>
        <w:tab/>
      </w:r>
    </w:p>
    <w:p w14:paraId="68936432" w14:textId="77777777" w:rsidR="00320311" w:rsidRDefault="00320311" w:rsidP="00CF6AB6">
      <w:pPr>
        <w:widowControl w:val="0"/>
        <w:tabs>
          <w:tab w:val="left" w:pos="426"/>
          <w:tab w:val="left" w:leader="underscore" w:pos="3969"/>
        </w:tabs>
        <w:suppressAutoHyphens/>
        <w:spacing w:after="120"/>
        <w:rPr>
          <w:rFonts w:cs="Calibri"/>
          <w:lang w:eastAsia="en-US"/>
        </w:rPr>
      </w:pPr>
    </w:p>
    <w:p w14:paraId="3AE29540" w14:textId="77777777" w:rsidR="00894927" w:rsidRDefault="001B591E" w:rsidP="00CF6AB6">
      <w:pPr>
        <w:widowControl w:val="0"/>
        <w:tabs>
          <w:tab w:val="left" w:pos="426"/>
          <w:tab w:val="left" w:leader="underscore" w:pos="3969"/>
        </w:tabs>
        <w:suppressAutoHyphens/>
        <w:spacing w:after="120"/>
        <w:rPr>
          <w:rFonts w:cs="Calibri"/>
          <w:lang w:eastAsia="en-US"/>
        </w:rPr>
        <w:sectPr w:rsidR="00894927" w:rsidSect="00DE7AC8">
          <w:pgSz w:w="11906" w:h="16838"/>
          <w:pgMar w:top="1417" w:right="1417" w:bottom="1417" w:left="1418" w:header="708" w:footer="708" w:gutter="0"/>
          <w:cols w:space="708"/>
          <w:docGrid w:linePitch="326"/>
        </w:sectPr>
      </w:pPr>
      <w:r>
        <w:rPr>
          <w:rFonts w:cs="Calibri"/>
          <w:lang w:eastAsia="en-US"/>
        </w:rPr>
        <w:tab/>
      </w:r>
    </w:p>
    <w:p w14:paraId="3CA6EFC8" w14:textId="25BC97F3" w:rsidR="00B76A74" w:rsidRPr="005C32FB" w:rsidRDefault="001B591E" w:rsidP="00B76A74">
      <w:pPr>
        <w:pStyle w:val="Nagwek3"/>
      </w:pPr>
      <w:r>
        <w:rPr>
          <w:lang w:eastAsia="en-US"/>
        </w:rPr>
        <w:lastRenderedPageBreak/>
        <w:tab/>
      </w:r>
      <w:r w:rsidR="00B76A74" w:rsidRPr="005C32FB">
        <w:t xml:space="preserve">Załącznik nr </w:t>
      </w:r>
      <w:r w:rsidR="006F4774">
        <w:t>3A</w:t>
      </w:r>
      <w:r w:rsidR="00B76A74" w:rsidRPr="005C32FB">
        <w:t xml:space="preserve"> do SWZ</w:t>
      </w:r>
    </w:p>
    <w:p w14:paraId="2E9FB9A0" w14:textId="77777777" w:rsidR="006F4774" w:rsidRPr="00AC2C2C" w:rsidRDefault="006F4774" w:rsidP="006F4774">
      <w:pPr>
        <w:suppressAutoHyphens/>
        <w:ind w:left="0" w:firstLine="0"/>
        <w:rPr>
          <w:snapToGrid w:val="0"/>
          <w:color w:val="C00000"/>
          <w:lang w:eastAsia="en-US"/>
        </w:rPr>
      </w:pPr>
      <w:r w:rsidRPr="00AC2C2C">
        <w:rPr>
          <w:rFonts w:eastAsiaTheme="minorEastAsia"/>
          <w:color w:val="C00000"/>
        </w:rPr>
        <w:t>Uwaga: wykaz składa się, pod rygorem nieważności, w formie elektronicznej tj. opatrzonej kwalifikowanym podpisem elektronicznym.</w:t>
      </w:r>
    </w:p>
    <w:p w14:paraId="6B49A784" w14:textId="5736E859" w:rsidR="00B76A74" w:rsidRDefault="00B76A74" w:rsidP="00B76A74">
      <w:pPr>
        <w:pStyle w:val="Nagwek1"/>
        <w:spacing w:before="0"/>
      </w:pPr>
      <w:r w:rsidRPr="005C32FB">
        <w:t xml:space="preserve">Wykaz </w:t>
      </w:r>
      <w:r w:rsidR="006F4774">
        <w:t xml:space="preserve">dodatkowego </w:t>
      </w:r>
      <w:r>
        <w:t xml:space="preserve">doświadczenia Personelu Kluczowego </w:t>
      </w:r>
      <w:r>
        <w:br/>
        <w:t>składany w celu dokonania przez Zamawiającego oceny oferty w kryterium określonym w pkt 21.4 Rozdziału 21 SWZ</w:t>
      </w:r>
      <w:r w:rsidRPr="005C32FB">
        <w:t xml:space="preserve"> </w:t>
      </w:r>
    </w:p>
    <w:p w14:paraId="695C943F" w14:textId="2A96FDD4" w:rsidR="00D32325" w:rsidRPr="00D32325" w:rsidRDefault="00D32325" w:rsidP="00D32325">
      <w:pPr>
        <w:jc w:val="center"/>
        <w:rPr>
          <w:rFonts w:eastAsia="Calibri"/>
        </w:rPr>
      </w:pPr>
      <w:r>
        <w:rPr>
          <w:rFonts w:eastAsia="Calibri"/>
        </w:rPr>
        <w:t>(uzupełnienie oferty)</w:t>
      </w:r>
    </w:p>
    <w:p w14:paraId="03AC6752" w14:textId="77777777" w:rsidR="00B76A74" w:rsidRPr="005C32FB" w:rsidRDefault="00B76A74" w:rsidP="00B76A74">
      <w:pPr>
        <w:suppressAutoHyphens/>
        <w:autoSpaceDN w:val="0"/>
        <w:spacing w:before="240" w:after="0" w:line="240" w:lineRule="auto"/>
        <w:ind w:left="0" w:firstLine="0"/>
        <w:textAlignment w:val="baseline"/>
        <w:rPr>
          <w:rFonts w:eastAsia="Calibri" w:cs="Calibri"/>
          <w:lang w:eastAsia="en-US"/>
        </w:rPr>
      </w:pPr>
      <w:r w:rsidRPr="005C32FB">
        <w:rPr>
          <w:rFonts w:cs="Calibri"/>
        </w:rPr>
        <w:t>Dotyczy: postępowania o udzielenie zamówienia publicznego prowadzonego w trybie przetargu nieograniczonego na</w:t>
      </w:r>
      <w:r w:rsidRPr="005C32FB">
        <w:rPr>
          <w:rFonts w:cs="Calibri"/>
          <w:b/>
          <w:bCs/>
        </w:rPr>
        <w:t xml:space="preserve"> „Przeprowadzenie audytu dostępności wraz z opracowaniem raportu i zestawem rekomendacji oraz doradztwo w zakresie planowanych działań inwestycyjnych” (numer postępowania: ZP/09/24).</w:t>
      </w:r>
    </w:p>
    <w:p w14:paraId="08046BB7" w14:textId="77777777" w:rsidR="00B76A74" w:rsidRPr="005C32FB" w:rsidRDefault="00B76A74" w:rsidP="00B76A74">
      <w:pPr>
        <w:suppressAutoHyphens/>
        <w:autoSpaceDN w:val="0"/>
        <w:spacing w:before="360" w:after="120"/>
        <w:ind w:left="0" w:firstLine="0"/>
        <w:rPr>
          <w:rFonts w:eastAsia="Calibri" w:cs="Calibri"/>
          <w:lang w:eastAsia="en-US"/>
        </w:rPr>
      </w:pPr>
      <w:r w:rsidRPr="005C32FB">
        <w:rPr>
          <w:rFonts w:eastAsia="Calibri" w:cs="Calibri"/>
          <w:lang w:eastAsia="en-US"/>
        </w:rPr>
        <w:t>Wykonawca: _____________________________________ (</w:t>
      </w:r>
      <w:r w:rsidRPr="005C32FB">
        <w:rPr>
          <w:rFonts w:eastAsia="Calibri" w:cs="Calibri"/>
          <w:color w:val="C00000"/>
          <w:lang w:eastAsia="en-US"/>
        </w:rPr>
        <w:t>wpisać nazwę Wykonawcy</w:t>
      </w:r>
      <w:r w:rsidRPr="005C32FB">
        <w:rPr>
          <w:rFonts w:eastAsia="Calibri" w:cs="Calibri"/>
          <w:lang w:eastAsia="en-US"/>
        </w:rPr>
        <w:t>)</w:t>
      </w:r>
    </w:p>
    <w:p w14:paraId="2CA5046D" w14:textId="77777777" w:rsidR="00B76A74" w:rsidRPr="005C32FB" w:rsidRDefault="00B76A74" w:rsidP="00B76A74">
      <w:pPr>
        <w:tabs>
          <w:tab w:val="left" w:leader="underscore" w:pos="6096"/>
        </w:tabs>
        <w:suppressAutoHyphens/>
        <w:autoSpaceDN w:val="0"/>
        <w:spacing w:after="120"/>
        <w:ind w:left="0" w:firstLine="0"/>
        <w:rPr>
          <w:rFonts w:eastAsia="Calibri" w:cs="Calibri"/>
          <w:lang w:eastAsia="en-US"/>
        </w:rPr>
      </w:pPr>
      <w:r w:rsidRPr="005C32FB">
        <w:rPr>
          <w:rFonts w:eastAsia="Calibri" w:cs="Calibri"/>
          <w:lang w:eastAsia="en-US"/>
        </w:rPr>
        <w:tab/>
        <w:t>(</w:t>
      </w:r>
      <w:r w:rsidRPr="005C32FB">
        <w:rPr>
          <w:rFonts w:eastAsia="Calibri" w:cs="Calibri"/>
          <w:color w:val="C00000"/>
          <w:lang w:eastAsia="en-US"/>
        </w:rPr>
        <w:t>wpisać adres Wykonawcy</w:t>
      </w:r>
      <w:r w:rsidRPr="005C32FB">
        <w:rPr>
          <w:rFonts w:eastAsia="Calibri" w:cs="Calibri"/>
          <w:lang w:eastAsia="en-US"/>
        </w:rPr>
        <w:t>).</w:t>
      </w:r>
    </w:p>
    <w:p w14:paraId="51A7A53C" w14:textId="0348AC11" w:rsidR="00B76A74" w:rsidRPr="005C32FB" w:rsidRDefault="00B76A74" w:rsidP="00B76A74">
      <w:pPr>
        <w:pStyle w:val="Akapitzlist"/>
        <w:numPr>
          <w:ilvl w:val="0"/>
          <w:numId w:val="95"/>
        </w:numPr>
        <w:ind w:left="426" w:hanging="426"/>
        <w:rPr>
          <w:rFonts w:eastAsia="Calibri"/>
          <w:b/>
          <w:bCs/>
          <w:color w:val="153D63"/>
          <w:lang w:eastAsia="en-US"/>
        </w:rPr>
      </w:pPr>
      <w:r w:rsidRPr="005C32FB">
        <w:rPr>
          <w:rFonts w:eastAsia="Calibri"/>
          <w:b/>
          <w:bCs/>
          <w:lang w:eastAsia="en-US"/>
        </w:rPr>
        <w:t xml:space="preserve">Architekt (1 osoba) (dotyczy </w:t>
      </w:r>
      <w:r>
        <w:rPr>
          <w:rFonts w:eastAsia="Calibri"/>
          <w:b/>
          <w:bCs/>
          <w:lang w:eastAsia="en-US"/>
        </w:rPr>
        <w:t>kryterium</w:t>
      </w:r>
      <w:r w:rsidRPr="005C32FB">
        <w:rPr>
          <w:rFonts w:eastAsia="Calibri"/>
          <w:b/>
          <w:bCs/>
          <w:lang w:eastAsia="en-US"/>
        </w:rPr>
        <w:t xml:space="preserve"> określonego w pkt </w:t>
      </w:r>
      <w:r>
        <w:rPr>
          <w:rFonts w:eastAsia="Calibri"/>
          <w:b/>
          <w:bCs/>
          <w:lang w:eastAsia="en-US"/>
        </w:rPr>
        <w:t>21.4</w:t>
      </w:r>
      <w:r w:rsidRPr="005C32FB">
        <w:rPr>
          <w:rFonts w:eastAsia="Calibri"/>
          <w:b/>
          <w:bCs/>
          <w:lang w:eastAsia="en-US"/>
        </w:rPr>
        <w:t xml:space="preserve">.1 </w:t>
      </w:r>
      <w:r w:rsidR="00AC1CC2">
        <w:rPr>
          <w:rFonts w:eastAsia="Calibri"/>
          <w:b/>
          <w:bCs/>
          <w:lang w:eastAsia="en-US"/>
        </w:rPr>
        <w:t xml:space="preserve">Rozdziału 21 </w:t>
      </w:r>
      <w:r w:rsidRPr="005C32FB">
        <w:rPr>
          <w:rFonts w:eastAsia="Calibri"/>
          <w:b/>
          <w:bCs/>
          <w:lang w:eastAsia="en-US"/>
        </w:rPr>
        <w:t>SWZ)</w:t>
      </w:r>
    </w:p>
    <w:p w14:paraId="277ACE42" w14:textId="77777777" w:rsidR="00B76A74" w:rsidRPr="005C32FB" w:rsidRDefault="00B76A74" w:rsidP="00B76A74">
      <w:pPr>
        <w:tabs>
          <w:tab w:val="left" w:leader="underscore" w:pos="5103"/>
        </w:tabs>
        <w:suppressAutoHyphens/>
        <w:autoSpaceDN w:val="0"/>
        <w:spacing w:after="120"/>
        <w:ind w:left="426" w:hanging="426"/>
        <w:contextualSpacing/>
        <w:rPr>
          <w:rFonts w:eastAsia="Calibri" w:cs="Calibri"/>
          <w:lang w:eastAsia="en-US"/>
        </w:rPr>
      </w:pPr>
      <w:r w:rsidRPr="005C32FB">
        <w:rPr>
          <w:rFonts w:eastAsia="Calibri" w:cs="Calibri"/>
          <w:lang w:eastAsia="en-US"/>
        </w:rPr>
        <w:tab/>
      </w:r>
      <w:r w:rsidRPr="005C32FB">
        <w:rPr>
          <w:rFonts w:eastAsia="Calibri" w:cs="Calibri"/>
          <w:lang w:eastAsia="en-US"/>
        </w:rPr>
        <w:tab/>
        <w:t>(</w:t>
      </w:r>
      <w:r w:rsidRPr="005C32FB">
        <w:rPr>
          <w:rFonts w:eastAsia="Calibri" w:cs="Calibri"/>
          <w:color w:val="C00000"/>
          <w:lang w:eastAsia="en-US"/>
        </w:rPr>
        <w:t>wpisać imię i nazwisko)</w:t>
      </w:r>
    </w:p>
    <w:p w14:paraId="5B800348" w14:textId="77777777" w:rsidR="00B76A74" w:rsidRPr="005C32FB" w:rsidRDefault="00B76A74" w:rsidP="00B76A74">
      <w:pPr>
        <w:tabs>
          <w:tab w:val="left" w:leader="underscore" w:pos="5103"/>
        </w:tabs>
        <w:suppressAutoHyphens/>
        <w:autoSpaceDN w:val="0"/>
        <w:spacing w:after="120"/>
        <w:ind w:left="426" w:hanging="426"/>
        <w:contextualSpacing/>
        <w:rPr>
          <w:rFonts w:eastAsia="Calibri" w:cs="Calibri"/>
          <w:lang w:eastAsia="en-US"/>
        </w:rPr>
      </w:pPr>
      <w:r w:rsidRPr="005C32FB">
        <w:rPr>
          <w:rFonts w:eastAsia="Calibri" w:cs="Calibri"/>
          <w:lang w:eastAsia="en-US"/>
        </w:rPr>
        <w:tab/>
      </w:r>
    </w:p>
    <w:tbl>
      <w:tblPr>
        <w:tblW w:w="10074" w:type="dxa"/>
        <w:tblInd w:w="-856" w:type="dxa"/>
        <w:tblCellMar>
          <w:left w:w="10" w:type="dxa"/>
          <w:right w:w="10" w:type="dxa"/>
        </w:tblCellMar>
        <w:tblLook w:val="04A0" w:firstRow="1" w:lastRow="0" w:firstColumn="1" w:lastColumn="0" w:noHBand="0" w:noVBand="1"/>
      </w:tblPr>
      <w:tblGrid>
        <w:gridCol w:w="567"/>
        <w:gridCol w:w="4253"/>
        <w:gridCol w:w="3119"/>
        <w:gridCol w:w="2135"/>
      </w:tblGrid>
      <w:tr w:rsidR="00AC1CC2" w:rsidRPr="005C32FB" w14:paraId="19197578" w14:textId="77777777" w:rsidTr="00AC1CC2">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E8E8E8"/>
          </w:tcPr>
          <w:p w14:paraId="54093E45" w14:textId="5C450FF0"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b/>
                <w:bCs/>
                <w:lang w:eastAsia="en-US"/>
              </w:rPr>
            </w:pPr>
            <w:r>
              <w:rPr>
                <w:rFonts w:eastAsia="Calibri" w:cs="Calibri"/>
                <w:b/>
                <w:bCs/>
                <w:lang w:eastAsia="en-US"/>
              </w:rPr>
              <w:t>L.p.</w:t>
            </w:r>
          </w:p>
        </w:tc>
        <w:tc>
          <w:tcPr>
            <w:tcW w:w="4253" w:type="dxa"/>
            <w:tcBorders>
              <w:top w:val="single" w:sz="4" w:space="0" w:color="000000"/>
              <w:left w:val="single" w:sz="4" w:space="0" w:color="000000"/>
              <w:bottom w:val="single" w:sz="4" w:space="0" w:color="000000"/>
              <w:right w:val="single" w:sz="4" w:space="0" w:color="000000"/>
            </w:tcBorders>
            <w:shd w:val="clear" w:color="auto" w:fill="E8E8E8"/>
            <w:tcMar>
              <w:top w:w="0" w:type="dxa"/>
              <w:left w:w="108" w:type="dxa"/>
              <w:bottom w:w="0" w:type="dxa"/>
              <w:right w:w="108" w:type="dxa"/>
            </w:tcMar>
          </w:tcPr>
          <w:p w14:paraId="590ABB85" w14:textId="40346444"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b/>
                <w:bCs/>
                <w:lang w:eastAsia="en-US"/>
              </w:rPr>
            </w:pPr>
            <w:r w:rsidRPr="005C32FB">
              <w:rPr>
                <w:rFonts w:eastAsia="Calibri" w:cs="Calibri"/>
                <w:b/>
                <w:bCs/>
                <w:lang w:eastAsia="en-US"/>
              </w:rPr>
              <w:t xml:space="preserve">Opis sposobu spełniania </w:t>
            </w:r>
            <w:r>
              <w:rPr>
                <w:rFonts w:eastAsia="Calibri" w:cs="Calibri"/>
                <w:b/>
                <w:bCs/>
                <w:lang w:eastAsia="en-US"/>
              </w:rPr>
              <w:t>kryterium</w:t>
            </w:r>
            <w:r w:rsidRPr="005C32FB">
              <w:rPr>
                <w:rFonts w:eastAsia="Calibri" w:cs="Calibri"/>
                <w:b/>
                <w:bCs/>
                <w:lang w:eastAsia="en-US"/>
              </w:rPr>
              <w:t xml:space="preserve"> </w:t>
            </w:r>
            <w:r w:rsidRPr="005C32FB">
              <w:rPr>
                <w:rFonts w:eastAsia="Calibri" w:cs="Calibri"/>
                <w:lang w:eastAsia="en-US"/>
              </w:rPr>
              <w:t xml:space="preserve">np. </w:t>
            </w:r>
            <w:r>
              <w:rPr>
                <w:rFonts w:eastAsia="Calibri" w:cs="Calibri"/>
                <w:lang w:eastAsia="en-US"/>
              </w:rPr>
              <w:t xml:space="preserve">opracowanie raportu dostępności budynku </w:t>
            </w:r>
            <w:r w:rsidRPr="00B76A74">
              <w:rPr>
                <w:rFonts w:eastAsia="Calibri" w:cs="Calibri"/>
                <w:lang w:eastAsia="en-US"/>
              </w:rPr>
              <w:t>użyteczności publicznej</w:t>
            </w:r>
          </w:p>
        </w:tc>
        <w:tc>
          <w:tcPr>
            <w:tcW w:w="3119" w:type="dxa"/>
            <w:tcBorders>
              <w:top w:val="single" w:sz="4" w:space="0" w:color="000000"/>
              <w:left w:val="single" w:sz="4" w:space="0" w:color="000000"/>
              <w:bottom w:val="single" w:sz="4" w:space="0" w:color="000000"/>
              <w:right w:val="single" w:sz="4" w:space="0" w:color="000000"/>
            </w:tcBorders>
            <w:shd w:val="clear" w:color="auto" w:fill="E8E8E8"/>
          </w:tcPr>
          <w:p w14:paraId="0BC8B968" w14:textId="5BFE6F96"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b/>
                <w:bCs/>
                <w:lang w:eastAsia="en-US"/>
              </w:rPr>
            </w:pPr>
            <w:r w:rsidRPr="005C32FB">
              <w:rPr>
                <w:rFonts w:eastAsia="Calibri" w:cs="Calibri"/>
                <w:b/>
                <w:bCs/>
                <w:lang w:eastAsia="en-US"/>
              </w:rPr>
              <w:t>Adres budynku</w:t>
            </w:r>
            <w:r>
              <w:rPr>
                <w:rFonts w:eastAsia="Calibri" w:cs="Calibri"/>
                <w:b/>
                <w:bCs/>
                <w:lang w:eastAsia="en-US"/>
              </w:rPr>
              <w:t xml:space="preserve"> użyteczności publicznej, którego dotyczył raport</w:t>
            </w:r>
          </w:p>
        </w:tc>
        <w:tc>
          <w:tcPr>
            <w:tcW w:w="2135" w:type="dxa"/>
            <w:tcBorders>
              <w:top w:val="single" w:sz="4" w:space="0" w:color="000000"/>
              <w:left w:val="single" w:sz="4" w:space="0" w:color="000000"/>
              <w:bottom w:val="single" w:sz="4" w:space="0" w:color="000000"/>
              <w:right w:val="single" w:sz="4" w:space="0" w:color="000000"/>
            </w:tcBorders>
            <w:shd w:val="clear" w:color="auto" w:fill="E8E8E8"/>
          </w:tcPr>
          <w:p w14:paraId="2E7D8753" w14:textId="6E35E5A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b/>
                <w:bCs/>
                <w:lang w:eastAsia="en-US"/>
              </w:rPr>
            </w:pPr>
            <w:r>
              <w:rPr>
                <w:rFonts w:eastAsia="Calibri" w:cs="Calibri"/>
                <w:b/>
                <w:bCs/>
                <w:lang w:eastAsia="en-US"/>
              </w:rPr>
              <w:t xml:space="preserve">Nawa i adres Zleceniodawcy </w:t>
            </w:r>
          </w:p>
        </w:tc>
      </w:tr>
      <w:tr w:rsidR="00AC1CC2" w:rsidRPr="005C32FB" w14:paraId="13526EBB" w14:textId="77777777" w:rsidTr="00AC1CC2">
        <w:tc>
          <w:tcPr>
            <w:tcW w:w="567" w:type="dxa"/>
            <w:tcBorders>
              <w:top w:val="single" w:sz="4" w:space="0" w:color="000000"/>
              <w:left w:val="single" w:sz="4" w:space="0" w:color="000000"/>
              <w:bottom w:val="single" w:sz="4" w:space="0" w:color="000000"/>
              <w:right w:val="single" w:sz="4" w:space="0" w:color="000000"/>
            </w:tcBorders>
          </w:tcPr>
          <w:p w14:paraId="72AA00A0" w14:textId="4B77D405" w:rsidR="00AC1CC2" w:rsidRPr="00B76A74" w:rsidRDefault="00AC1CC2" w:rsidP="00B76A74">
            <w:pPr>
              <w:pStyle w:val="Akapitzlist"/>
              <w:numPr>
                <w:ilvl w:val="0"/>
                <w:numId w:val="97"/>
              </w:numPr>
              <w:tabs>
                <w:tab w:val="left" w:pos="408"/>
                <w:tab w:val="left" w:leader="underscore" w:pos="5670"/>
              </w:tabs>
              <w:suppressAutoHyphens/>
              <w:autoSpaceDN w:val="0"/>
              <w:spacing w:before="120" w:after="0" w:line="240" w:lineRule="auto"/>
              <w:ind w:left="412"/>
              <w:rPr>
                <w:rFonts w:eastAsia="Calibri" w:cs="Calibri"/>
                <w:lang w:eastAsia="en-US"/>
              </w:rPr>
            </w:pPr>
            <w:bookmarkStart w:id="72" w:name="_Hlk174722635"/>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2B6E" w14:textId="01A6AF91"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4DDABC3B"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5B73EFC9"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46FDCF9F" w14:textId="77777777" w:rsidTr="00AC1CC2">
        <w:tc>
          <w:tcPr>
            <w:tcW w:w="567" w:type="dxa"/>
            <w:tcBorders>
              <w:top w:val="single" w:sz="4" w:space="0" w:color="000000"/>
              <w:left w:val="single" w:sz="4" w:space="0" w:color="000000"/>
              <w:bottom w:val="single" w:sz="4" w:space="0" w:color="000000"/>
              <w:right w:val="single" w:sz="4" w:space="0" w:color="000000"/>
            </w:tcBorders>
          </w:tcPr>
          <w:p w14:paraId="7B5565DF" w14:textId="77777777" w:rsidR="00AC1CC2" w:rsidRPr="00B76A74" w:rsidRDefault="00AC1CC2" w:rsidP="00B76A74">
            <w:pPr>
              <w:pStyle w:val="Akapitzlist"/>
              <w:numPr>
                <w:ilvl w:val="0"/>
                <w:numId w:val="97"/>
              </w:numPr>
              <w:tabs>
                <w:tab w:val="left" w:pos="408"/>
                <w:tab w:val="left" w:leader="underscore" w:pos="5670"/>
              </w:tabs>
              <w:suppressAutoHyphens/>
              <w:autoSpaceDN w:val="0"/>
              <w:spacing w:before="120" w:after="0" w:line="240" w:lineRule="auto"/>
              <w:ind w:left="412"/>
              <w:rPr>
                <w:rFonts w:eastAsia="Calibri" w:cs="Calibri"/>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EC2BD" w14:textId="7EE6E7BE"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2031BF74"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2F8A831C"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2BBB1CD8" w14:textId="77777777" w:rsidTr="00AC1CC2">
        <w:tc>
          <w:tcPr>
            <w:tcW w:w="567" w:type="dxa"/>
            <w:tcBorders>
              <w:top w:val="single" w:sz="4" w:space="0" w:color="000000"/>
              <w:left w:val="single" w:sz="4" w:space="0" w:color="000000"/>
              <w:bottom w:val="single" w:sz="4" w:space="0" w:color="000000"/>
              <w:right w:val="single" w:sz="4" w:space="0" w:color="000000"/>
            </w:tcBorders>
          </w:tcPr>
          <w:p w14:paraId="1A3509F5" w14:textId="77777777" w:rsidR="00AC1CC2" w:rsidRPr="00B76A74" w:rsidRDefault="00AC1CC2" w:rsidP="00B76A74">
            <w:pPr>
              <w:pStyle w:val="Akapitzlist"/>
              <w:numPr>
                <w:ilvl w:val="0"/>
                <w:numId w:val="97"/>
              </w:numPr>
              <w:tabs>
                <w:tab w:val="left" w:pos="408"/>
                <w:tab w:val="left" w:leader="underscore" w:pos="5670"/>
              </w:tabs>
              <w:suppressAutoHyphens/>
              <w:autoSpaceDN w:val="0"/>
              <w:spacing w:before="120" w:after="0" w:line="240" w:lineRule="auto"/>
              <w:ind w:left="412"/>
              <w:rPr>
                <w:rFonts w:eastAsia="Calibri" w:cs="Calibri"/>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2E327" w14:textId="163213FA"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79A10138"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30B8A812"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59155830" w14:textId="77777777" w:rsidTr="00AC1CC2">
        <w:tc>
          <w:tcPr>
            <w:tcW w:w="567" w:type="dxa"/>
            <w:tcBorders>
              <w:top w:val="single" w:sz="4" w:space="0" w:color="000000"/>
              <w:left w:val="single" w:sz="4" w:space="0" w:color="000000"/>
              <w:bottom w:val="single" w:sz="4" w:space="0" w:color="000000"/>
              <w:right w:val="single" w:sz="4" w:space="0" w:color="000000"/>
            </w:tcBorders>
          </w:tcPr>
          <w:p w14:paraId="4403B443" w14:textId="77777777" w:rsidR="00AC1CC2" w:rsidRPr="00B76A74" w:rsidRDefault="00AC1CC2" w:rsidP="00B76A74">
            <w:pPr>
              <w:pStyle w:val="Akapitzlist"/>
              <w:numPr>
                <w:ilvl w:val="0"/>
                <w:numId w:val="97"/>
              </w:numPr>
              <w:tabs>
                <w:tab w:val="left" w:pos="408"/>
                <w:tab w:val="left" w:leader="underscore" w:pos="5670"/>
              </w:tabs>
              <w:suppressAutoHyphens/>
              <w:autoSpaceDN w:val="0"/>
              <w:spacing w:before="120" w:after="0" w:line="240" w:lineRule="auto"/>
              <w:ind w:left="412"/>
              <w:rPr>
                <w:rFonts w:eastAsia="Calibri" w:cs="Calibri"/>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E4849" w14:textId="7FCBAEF4"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0A37ECBE"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1E81EECC"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591D54D0" w14:textId="77777777" w:rsidTr="00AC1CC2">
        <w:tc>
          <w:tcPr>
            <w:tcW w:w="567" w:type="dxa"/>
            <w:tcBorders>
              <w:top w:val="single" w:sz="4" w:space="0" w:color="000000"/>
              <w:left w:val="single" w:sz="4" w:space="0" w:color="000000"/>
              <w:bottom w:val="single" w:sz="4" w:space="0" w:color="000000"/>
              <w:right w:val="single" w:sz="4" w:space="0" w:color="000000"/>
            </w:tcBorders>
          </w:tcPr>
          <w:p w14:paraId="458D6F74" w14:textId="77777777" w:rsidR="00AC1CC2" w:rsidRPr="00B76A74" w:rsidRDefault="00AC1CC2" w:rsidP="00B76A74">
            <w:pPr>
              <w:pStyle w:val="Akapitzlist"/>
              <w:numPr>
                <w:ilvl w:val="0"/>
                <w:numId w:val="97"/>
              </w:numPr>
              <w:tabs>
                <w:tab w:val="left" w:pos="408"/>
                <w:tab w:val="left" w:leader="underscore" w:pos="5670"/>
              </w:tabs>
              <w:suppressAutoHyphens/>
              <w:autoSpaceDN w:val="0"/>
              <w:spacing w:before="120" w:after="0" w:line="240" w:lineRule="auto"/>
              <w:ind w:left="412"/>
              <w:rPr>
                <w:rFonts w:eastAsia="Calibri" w:cs="Calibri"/>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51736" w14:textId="5D273E49"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49B82A10"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39329189"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bookmarkEnd w:id="72"/>
      <w:tr w:rsidR="00AC1CC2" w:rsidRPr="005C32FB" w14:paraId="32C15225" w14:textId="77777777" w:rsidTr="00AC1CC2">
        <w:tc>
          <w:tcPr>
            <w:tcW w:w="567" w:type="dxa"/>
            <w:tcBorders>
              <w:top w:val="single" w:sz="4" w:space="0" w:color="000000"/>
              <w:left w:val="single" w:sz="4" w:space="0" w:color="000000"/>
              <w:bottom w:val="single" w:sz="4" w:space="0" w:color="000000"/>
              <w:right w:val="single" w:sz="4" w:space="0" w:color="000000"/>
            </w:tcBorders>
          </w:tcPr>
          <w:p w14:paraId="720BF62E" w14:textId="77777777" w:rsidR="00AC1CC2" w:rsidRPr="00B76A74" w:rsidRDefault="00AC1CC2" w:rsidP="00B76A74">
            <w:pPr>
              <w:pStyle w:val="Akapitzlist"/>
              <w:numPr>
                <w:ilvl w:val="0"/>
                <w:numId w:val="97"/>
              </w:numPr>
              <w:tabs>
                <w:tab w:val="left" w:pos="408"/>
                <w:tab w:val="left" w:leader="underscore" w:pos="5670"/>
              </w:tabs>
              <w:suppressAutoHyphens/>
              <w:autoSpaceDN w:val="0"/>
              <w:spacing w:before="120" w:after="0" w:line="240" w:lineRule="auto"/>
              <w:ind w:left="412"/>
              <w:rPr>
                <w:rFonts w:eastAsia="Calibri" w:cs="Calibri"/>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03700"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4D7AD13E"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7BBA13FB"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58D352FD" w14:textId="77777777" w:rsidTr="00AC1CC2">
        <w:tc>
          <w:tcPr>
            <w:tcW w:w="567" w:type="dxa"/>
            <w:tcBorders>
              <w:top w:val="single" w:sz="4" w:space="0" w:color="000000"/>
              <w:left w:val="single" w:sz="4" w:space="0" w:color="000000"/>
              <w:bottom w:val="single" w:sz="4" w:space="0" w:color="000000"/>
              <w:right w:val="single" w:sz="4" w:space="0" w:color="000000"/>
            </w:tcBorders>
          </w:tcPr>
          <w:p w14:paraId="3D791162" w14:textId="77777777" w:rsidR="00AC1CC2" w:rsidRPr="00B76A74" w:rsidRDefault="00AC1CC2" w:rsidP="00B76A74">
            <w:pPr>
              <w:pStyle w:val="Akapitzlist"/>
              <w:numPr>
                <w:ilvl w:val="0"/>
                <w:numId w:val="97"/>
              </w:numPr>
              <w:tabs>
                <w:tab w:val="left" w:pos="408"/>
                <w:tab w:val="left" w:leader="underscore" w:pos="5670"/>
              </w:tabs>
              <w:suppressAutoHyphens/>
              <w:autoSpaceDN w:val="0"/>
              <w:spacing w:before="120" w:after="0" w:line="240" w:lineRule="auto"/>
              <w:ind w:left="412"/>
              <w:rPr>
                <w:rFonts w:eastAsia="Calibri" w:cs="Calibri"/>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CC26D"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60DBCA07"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6AE2671A"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2047032B" w14:textId="77777777" w:rsidTr="00AC1CC2">
        <w:tc>
          <w:tcPr>
            <w:tcW w:w="567" w:type="dxa"/>
            <w:tcBorders>
              <w:top w:val="single" w:sz="4" w:space="0" w:color="000000"/>
              <w:left w:val="single" w:sz="4" w:space="0" w:color="000000"/>
              <w:bottom w:val="single" w:sz="4" w:space="0" w:color="000000"/>
              <w:right w:val="single" w:sz="4" w:space="0" w:color="000000"/>
            </w:tcBorders>
          </w:tcPr>
          <w:p w14:paraId="3E23A8A6" w14:textId="77777777" w:rsidR="00AC1CC2" w:rsidRPr="00B76A74" w:rsidRDefault="00AC1CC2" w:rsidP="00B76A74">
            <w:pPr>
              <w:pStyle w:val="Akapitzlist"/>
              <w:numPr>
                <w:ilvl w:val="0"/>
                <w:numId w:val="97"/>
              </w:numPr>
              <w:tabs>
                <w:tab w:val="left" w:pos="408"/>
                <w:tab w:val="left" w:leader="underscore" w:pos="5670"/>
              </w:tabs>
              <w:suppressAutoHyphens/>
              <w:autoSpaceDN w:val="0"/>
              <w:spacing w:before="120" w:after="0" w:line="240" w:lineRule="auto"/>
              <w:ind w:left="412"/>
              <w:rPr>
                <w:rFonts w:eastAsia="Calibri" w:cs="Calibri"/>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1FE"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06641760"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48E17925"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2F7E5900" w14:textId="77777777" w:rsidTr="00AC1CC2">
        <w:tc>
          <w:tcPr>
            <w:tcW w:w="567" w:type="dxa"/>
            <w:tcBorders>
              <w:top w:val="single" w:sz="4" w:space="0" w:color="000000"/>
              <w:left w:val="single" w:sz="4" w:space="0" w:color="000000"/>
              <w:bottom w:val="single" w:sz="4" w:space="0" w:color="000000"/>
              <w:right w:val="single" w:sz="4" w:space="0" w:color="000000"/>
            </w:tcBorders>
          </w:tcPr>
          <w:p w14:paraId="5F515772" w14:textId="77777777" w:rsidR="00AC1CC2" w:rsidRPr="00B76A74" w:rsidRDefault="00AC1CC2" w:rsidP="00B76A74">
            <w:pPr>
              <w:pStyle w:val="Akapitzlist"/>
              <w:numPr>
                <w:ilvl w:val="0"/>
                <w:numId w:val="97"/>
              </w:numPr>
              <w:tabs>
                <w:tab w:val="left" w:pos="408"/>
                <w:tab w:val="left" w:leader="underscore" w:pos="5670"/>
              </w:tabs>
              <w:suppressAutoHyphens/>
              <w:autoSpaceDN w:val="0"/>
              <w:spacing w:before="120" w:after="0" w:line="240" w:lineRule="auto"/>
              <w:ind w:left="412"/>
              <w:rPr>
                <w:rFonts w:eastAsia="Calibri" w:cs="Calibri"/>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48D8D"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34072B99"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12204A1A"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299D4D24" w14:textId="77777777" w:rsidTr="00AC1CC2">
        <w:tc>
          <w:tcPr>
            <w:tcW w:w="567" w:type="dxa"/>
            <w:tcBorders>
              <w:top w:val="single" w:sz="4" w:space="0" w:color="000000"/>
              <w:left w:val="single" w:sz="4" w:space="0" w:color="000000"/>
              <w:bottom w:val="single" w:sz="4" w:space="0" w:color="000000"/>
              <w:right w:val="single" w:sz="4" w:space="0" w:color="000000"/>
            </w:tcBorders>
          </w:tcPr>
          <w:p w14:paraId="1D292F24" w14:textId="77777777" w:rsidR="00AC1CC2" w:rsidRPr="00B76A74" w:rsidRDefault="00AC1CC2" w:rsidP="00B76A74">
            <w:pPr>
              <w:pStyle w:val="Akapitzlist"/>
              <w:numPr>
                <w:ilvl w:val="0"/>
                <w:numId w:val="97"/>
              </w:numPr>
              <w:tabs>
                <w:tab w:val="left" w:pos="408"/>
                <w:tab w:val="left" w:leader="underscore" w:pos="5670"/>
              </w:tabs>
              <w:suppressAutoHyphens/>
              <w:autoSpaceDN w:val="0"/>
              <w:spacing w:before="120" w:after="0" w:line="240" w:lineRule="auto"/>
              <w:ind w:left="412"/>
              <w:rPr>
                <w:rFonts w:eastAsia="Calibri" w:cs="Calibri"/>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23F42"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0141B640"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50F95E9C"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70563A53" w14:textId="77777777" w:rsidTr="00AC1CC2">
        <w:tc>
          <w:tcPr>
            <w:tcW w:w="567" w:type="dxa"/>
            <w:tcBorders>
              <w:top w:val="single" w:sz="4" w:space="0" w:color="000000"/>
              <w:left w:val="single" w:sz="4" w:space="0" w:color="000000"/>
              <w:bottom w:val="single" w:sz="4" w:space="0" w:color="000000"/>
              <w:right w:val="single" w:sz="4" w:space="0" w:color="000000"/>
            </w:tcBorders>
          </w:tcPr>
          <w:p w14:paraId="12A51813" w14:textId="77777777" w:rsidR="00AC1CC2" w:rsidRPr="00B76A74" w:rsidRDefault="00AC1CC2" w:rsidP="00B76A74">
            <w:pPr>
              <w:pStyle w:val="Akapitzlist"/>
              <w:numPr>
                <w:ilvl w:val="0"/>
                <w:numId w:val="97"/>
              </w:numPr>
              <w:tabs>
                <w:tab w:val="left" w:pos="408"/>
                <w:tab w:val="left" w:leader="underscore" w:pos="5670"/>
              </w:tabs>
              <w:suppressAutoHyphens/>
              <w:autoSpaceDN w:val="0"/>
              <w:spacing w:before="120" w:after="0" w:line="240" w:lineRule="auto"/>
              <w:ind w:left="412"/>
              <w:rPr>
                <w:rFonts w:eastAsia="Calibri" w:cs="Calibri"/>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95B01"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304527DB"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6816C503"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78938078" w14:textId="77777777" w:rsidTr="00AC1CC2">
        <w:tc>
          <w:tcPr>
            <w:tcW w:w="567" w:type="dxa"/>
            <w:tcBorders>
              <w:top w:val="single" w:sz="4" w:space="0" w:color="000000"/>
              <w:left w:val="single" w:sz="4" w:space="0" w:color="000000"/>
              <w:bottom w:val="single" w:sz="4" w:space="0" w:color="000000"/>
              <w:right w:val="single" w:sz="4" w:space="0" w:color="000000"/>
            </w:tcBorders>
          </w:tcPr>
          <w:p w14:paraId="37086C8D" w14:textId="77777777" w:rsidR="00AC1CC2" w:rsidRPr="00B76A74" w:rsidRDefault="00AC1CC2" w:rsidP="00B76A74">
            <w:pPr>
              <w:pStyle w:val="Akapitzlist"/>
              <w:numPr>
                <w:ilvl w:val="0"/>
                <w:numId w:val="97"/>
              </w:numPr>
              <w:tabs>
                <w:tab w:val="left" w:pos="408"/>
                <w:tab w:val="left" w:leader="underscore" w:pos="5670"/>
              </w:tabs>
              <w:suppressAutoHyphens/>
              <w:autoSpaceDN w:val="0"/>
              <w:spacing w:before="120" w:after="0" w:line="240" w:lineRule="auto"/>
              <w:ind w:left="412"/>
              <w:rPr>
                <w:rFonts w:eastAsia="Calibri" w:cs="Calibri"/>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9345D"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029AB725"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0470B460"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496D67AB" w14:textId="77777777" w:rsidTr="00AC1CC2">
        <w:tc>
          <w:tcPr>
            <w:tcW w:w="567" w:type="dxa"/>
            <w:tcBorders>
              <w:top w:val="single" w:sz="4" w:space="0" w:color="000000"/>
              <w:left w:val="single" w:sz="4" w:space="0" w:color="000000"/>
              <w:bottom w:val="single" w:sz="4" w:space="0" w:color="000000"/>
              <w:right w:val="single" w:sz="4" w:space="0" w:color="000000"/>
            </w:tcBorders>
          </w:tcPr>
          <w:p w14:paraId="4DB4629F" w14:textId="77777777" w:rsidR="00AC1CC2" w:rsidRPr="00B76A74" w:rsidRDefault="00AC1CC2" w:rsidP="00B76A74">
            <w:pPr>
              <w:pStyle w:val="Akapitzlist"/>
              <w:numPr>
                <w:ilvl w:val="0"/>
                <w:numId w:val="97"/>
              </w:numPr>
              <w:tabs>
                <w:tab w:val="left" w:pos="408"/>
                <w:tab w:val="left" w:leader="underscore" w:pos="5670"/>
              </w:tabs>
              <w:suppressAutoHyphens/>
              <w:autoSpaceDN w:val="0"/>
              <w:spacing w:before="120" w:after="0" w:line="240" w:lineRule="auto"/>
              <w:ind w:left="412"/>
              <w:rPr>
                <w:rFonts w:eastAsia="Calibri" w:cs="Calibri"/>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83E50"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34BB40A8"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0EAC2C59"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2EED670A" w14:textId="77777777" w:rsidTr="00AC1CC2">
        <w:tc>
          <w:tcPr>
            <w:tcW w:w="567" w:type="dxa"/>
            <w:tcBorders>
              <w:top w:val="single" w:sz="4" w:space="0" w:color="000000"/>
              <w:left w:val="single" w:sz="4" w:space="0" w:color="000000"/>
              <w:bottom w:val="single" w:sz="4" w:space="0" w:color="000000"/>
              <w:right w:val="single" w:sz="4" w:space="0" w:color="000000"/>
            </w:tcBorders>
          </w:tcPr>
          <w:p w14:paraId="052EEE41" w14:textId="77777777" w:rsidR="00AC1CC2" w:rsidRPr="00B76A74" w:rsidRDefault="00AC1CC2" w:rsidP="00B76A74">
            <w:pPr>
              <w:pStyle w:val="Akapitzlist"/>
              <w:numPr>
                <w:ilvl w:val="0"/>
                <w:numId w:val="97"/>
              </w:numPr>
              <w:tabs>
                <w:tab w:val="left" w:pos="408"/>
                <w:tab w:val="left" w:leader="underscore" w:pos="5670"/>
              </w:tabs>
              <w:suppressAutoHyphens/>
              <w:autoSpaceDN w:val="0"/>
              <w:spacing w:before="120" w:after="0" w:line="240" w:lineRule="auto"/>
              <w:ind w:left="412"/>
              <w:rPr>
                <w:rFonts w:eastAsia="Calibri" w:cs="Calibri"/>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F300"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12553A78"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6AB0BD9F"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1A1E8E58" w14:textId="77777777" w:rsidTr="00AC1CC2">
        <w:tc>
          <w:tcPr>
            <w:tcW w:w="567" w:type="dxa"/>
            <w:tcBorders>
              <w:top w:val="single" w:sz="4" w:space="0" w:color="000000"/>
              <w:left w:val="single" w:sz="4" w:space="0" w:color="000000"/>
              <w:bottom w:val="single" w:sz="4" w:space="0" w:color="000000"/>
              <w:right w:val="single" w:sz="4" w:space="0" w:color="000000"/>
            </w:tcBorders>
          </w:tcPr>
          <w:p w14:paraId="6496A79F" w14:textId="77777777" w:rsidR="00AC1CC2" w:rsidRPr="00B76A74" w:rsidRDefault="00AC1CC2" w:rsidP="00B76A74">
            <w:pPr>
              <w:pStyle w:val="Akapitzlist"/>
              <w:numPr>
                <w:ilvl w:val="0"/>
                <w:numId w:val="97"/>
              </w:numPr>
              <w:tabs>
                <w:tab w:val="left" w:pos="408"/>
                <w:tab w:val="left" w:leader="underscore" w:pos="5670"/>
              </w:tabs>
              <w:suppressAutoHyphens/>
              <w:autoSpaceDN w:val="0"/>
              <w:spacing w:before="120" w:after="0" w:line="240" w:lineRule="auto"/>
              <w:ind w:left="412"/>
              <w:rPr>
                <w:rFonts w:eastAsia="Calibri" w:cs="Calibri"/>
                <w:lang w:eastAsia="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9796C"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3119" w:type="dxa"/>
            <w:tcBorders>
              <w:top w:val="single" w:sz="4" w:space="0" w:color="000000"/>
              <w:left w:val="single" w:sz="4" w:space="0" w:color="000000"/>
              <w:bottom w:val="single" w:sz="4" w:space="0" w:color="000000"/>
              <w:right w:val="single" w:sz="4" w:space="0" w:color="000000"/>
            </w:tcBorders>
          </w:tcPr>
          <w:p w14:paraId="3AA3E4F9"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3C93FBE7"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bl>
    <w:p w14:paraId="614AC972" w14:textId="77777777" w:rsidR="00B76A74" w:rsidRPr="005C32FB" w:rsidRDefault="00B76A74" w:rsidP="00B76A74">
      <w:pPr>
        <w:tabs>
          <w:tab w:val="left" w:leader="underscore" w:pos="5670"/>
        </w:tabs>
        <w:suppressAutoHyphens/>
        <w:autoSpaceDN w:val="0"/>
        <w:spacing w:before="120" w:after="120"/>
        <w:ind w:left="426" w:hanging="426"/>
        <w:rPr>
          <w:lang w:eastAsia="en-US"/>
        </w:rPr>
        <w:sectPr w:rsidR="00B76A74" w:rsidRPr="005C32FB" w:rsidSect="00B76A74">
          <w:headerReference w:type="default" r:id="rId55"/>
          <w:pgSz w:w="11906" w:h="16838"/>
          <w:pgMar w:top="1417" w:right="1417" w:bottom="1417" w:left="1417" w:header="708" w:footer="708" w:gutter="0"/>
          <w:cols w:space="708"/>
        </w:sectPr>
      </w:pPr>
      <w:r w:rsidRPr="005C32FB">
        <w:rPr>
          <w:lang w:eastAsia="en-US"/>
        </w:rPr>
        <w:tab/>
      </w:r>
    </w:p>
    <w:p w14:paraId="0D1F01E5" w14:textId="6B1E0E32" w:rsidR="00B76A74" w:rsidRPr="005C32FB" w:rsidRDefault="00B76A74" w:rsidP="00B76A74">
      <w:pPr>
        <w:pStyle w:val="Akapitzlist"/>
        <w:numPr>
          <w:ilvl w:val="0"/>
          <w:numId w:val="95"/>
        </w:numPr>
        <w:ind w:left="426" w:hanging="426"/>
        <w:rPr>
          <w:rFonts w:eastAsia="Calibri"/>
          <w:b/>
          <w:bCs/>
          <w:lang w:eastAsia="en-US"/>
        </w:rPr>
      </w:pPr>
      <w:r w:rsidRPr="005C32FB">
        <w:rPr>
          <w:rFonts w:eastAsia="Calibri"/>
          <w:b/>
          <w:bCs/>
          <w:lang w:eastAsia="en-US"/>
        </w:rPr>
        <w:lastRenderedPageBreak/>
        <w:t xml:space="preserve">Audytor (2 osoby) (dotyczy </w:t>
      </w:r>
      <w:r w:rsidR="00AC1CC2">
        <w:rPr>
          <w:rFonts w:eastAsia="Calibri"/>
          <w:b/>
          <w:bCs/>
          <w:lang w:eastAsia="en-US"/>
        </w:rPr>
        <w:t>kryterium</w:t>
      </w:r>
      <w:r w:rsidRPr="005C32FB">
        <w:rPr>
          <w:rFonts w:eastAsia="Calibri"/>
          <w:b/>
          <w:bCs/>
          <w:lang w:eastAsia="en-US"/>
        </w:rPr>
        <w:t xml:space="preserve"> określonego w pkt </w:t>
      </w:r>
      <w:r w:rsidR="00AC1CC2">
        <w:rPr>
          <w:rFonts w:eastAsia="Calibri"/>
          <w:b/>
          <w:bCs/>
          <w:lang w:eastAsia="en-US"/>
        </w:rPr>
        <w:t>21.4</w:t>
      </w:r>
      <w:r w:rsidRPr="005C32FB">
        <w:rPr>
          <w:rFonts w:eastAsia="Calibri"/>
          <w:b/>
          <w:bCs/>
          <w:lang w:eastAsia="en-US"/>
        </w:rPr>
        <w:t xml:space="preserve">.2 </w:t>
      </w:r>
      <w:r w:rsidR="00AC1CC2">
        <w:rPr>
          <w:rFonts w:eastAsia="Calibri"/>
          <w:b/>
          <w:bCs/>
          <w:lang w:eastAsia="en-US"/>
        </w:rPr>
        <w:t xml:space="preserve">Rozdziału 21 </w:t>
      </w:r>
      <w:r w:rsidRPr="005C32FB">
        <w:rPr>
          <w:rFonts w:eastAsia="Calibri"/>
          <w:b/>
          <w:bCs/>
          <w:lang w:eastAsia="en-US"/>
        </w:rPr>
        <w:t>SWZ)</w:t>
      </w:r>
    </w:p>
    <w:p w14:paraId="799872BF" w14:textId="2A97193C" w:rsidR="00B76A74" w:rsidRPr="005C32FB" w:rsidRDefault="00AC1CC2" w:rsidP="00AC1CC2">
      <w:pPr>
        <w:tabs>
          <w:tab w:val="left" w:leader="underscore" w:pos="5103"/>
        </w:tabs>
        <w:suppressAutoHyphens/>
        <w:autoSpaceDN w:val="0"/>
        <w:spacing w:before="240" w:after="240"/>
        <w:ind w:firstLine="0"/>
        <w:rPr>
          <w:rFonts w:eastAsia="Calibri" w:cs="Calibri"/>
          <w:lang w:eastAsia="en-US"/>
        </w:rPr>
      </w:pPr>
      <w:r>
        <w:rPr>
          <w:rFonts w:eastAsia="Calibri" w:cs="Calibri"/>
          <w:lang w:eastAsia="en-US"/>
        </w:rPr>
        <w:t xml:space="preserve">2.1. </w:t>
      </w:r>
      <w:bookmarkStart w:id="73" w:name="_Hlk174723465"/>
      <w:r w:rsidR="00B76A74" w:rsidRPr="005C32FB">
        <w:rPr>
          <w:rFonts w:eastAsia="Calibri" w:cs="Calibri"/>
          <w:lang w:eastAsia="en-US"/>
        </w:rPr>
        <w:tab/>
        <w:t>(</w:t>
      </w:r>
      <w:r w:rsidR="00B76A74" w:rsidRPr="005C32FB">
        <w:rPr>
          <w:rFonts w:eastAsia="Calibri" w:cs="Calibri"/>
          <w:color w:val="C00000"/>
          <w:lang w:eastAsia="en-US"/>
        </w:rPr>
        <w:t>wpisać imię i nazwisko)</w:t>
      </w:r>
    </w:p>
    <w:tbl>
      <w:tblPr>
        <w:tblW w:w="10490" w:type="dxa"/>
        <w:tblInd w:w="-856" w:type="dxa"/>
        <w:tblCellMar>
          <w:left w:w="10" w:type="dxa"/>
          <w:right w:w="10" w:type="dxa"/>
        </w:tblCellMar>
        <w:tblLook w:val="04A0" w:firstRow="1" w:lastRow="0" w:firstColumn="1" w:lastColumn="0" w:noHBand="0" w:noVBand="1"/>
      </w:tblPr>
      <w:tblGrid>
        <w:gridCol w:w="566"/>
        <w:gridCol w:w="3546"/>
        <w:gridCol w:w="1985"/>
        <w:gridCol w:w="1973"/>
        <w:gridCol w:w="11"/>
        <w:gridCol w:w="2409"/>
      </w:tblGrid>
      <w:tr w:rsidR="00AC1CC2" w:rsidRPr="005C32FB" w14:paraId="01A27513" w14:textId="77777777" w:rsidTr="00AC1CC2">
        <w:trPr>
          <w:tblHeader/>
        </w:trPr>
        <w:tc>
          <w:tcPr>
            <w:tcW w:w="566" w:type="dxa"/>
            <w:tcBorders>
              <w:top w:val="single" w:sz="4" w:space="0" w:color="000000"/>
              <w:left w:val="single" w:sz="4" w:space="0" w:color="000000"/>
              <w:bottom w:val="single" w:sz="4" w:space="0" w:color="000000"/>
              <w:right w:val="single" w:sz="4" w:space="0" w:color="000000"/>
            </w:tcBorders>
            <w:shd w:val="clear" w:color="auto" w:fill="E8E8E8"/>
          </w:tcPr>
          <w:p w14:paraId="52DC2F4F" w14:textId="5551326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b/>
                <w:bCs/>
                <w:lang w:eastAsia="en-US"/>
              </w:rPr>
            </w:pPr>
            <w:r>
              <w:rPr>
                <w:rFonts w:eastAsia="Calibri" w:cs="Calibri"/>
                <w:b/>
                <w:bCs/>
                <w:lang w:eastAsia="en-US"/>
              </w:rPr>
              <w:t>l.p.</w:t>
            </w:r>
          </w:p>
        </w:tc>
        <w:tc>
          <w:tcPr>
            <w:tcW w:w="3546" w:type="dxa"/>
            <w:tcBorders>
              <w:top w:val="single" w:sz="4" w:space="0" w:color="000000"/>
              <w:left w:val="single" w:sz="4" w:space="0" w:color="000000"/>
              <w:bottom w:val="single" w:sz="4" w:space="0" w:color="000000"/>
              <w:right w:val="single" w:sz="4" w:space="0" w:color="000000"/>
            </w:tcBorders>
            <w:shd w:val="clear" w:color="auto" w:fill="E8E8E8"/>
            <w:tcMar>
              <w:top w:w="0" w:type="dxa"/>
              <w:left w:w="108" w:type="dxa"/>
              <w:bottom w:w="0" w:type="dxa"/>
              <w:right w:w="108" w:type="dxa"/>
            </w:tcMar>
          </w:tcPr>
          <w:p w14:paraId="4BA1A32E" w14:textId="1CDE8D9A"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b/>
                <w:bCs/>
                <w:lang w:eastAsia="en-US"/>
              </w:rPr>
            </w:pPr>
            <w:r w:rsidRPr="005C32FB">
              <w:rPr>
                <w:rFonts w:eastAsia="Calibri" w:cs="Calibri"/>
                <w:b/>
                <w:bCs/>
                <w:lang w:eastAsia="en-US"/>
              </w:rPr>
              <w:t xml:space="preserve">Opis sposobu spełniania </w:t>
            </w:r>
            <w:r>
              <w:rPr>
                <w:rFonts w:eastAsia="Calibri" w:cs="Calibri"/>
                <w:b/>
                <w:bCs/>
                <w:lang w:eastAsia="en-US"/>
              </w:rPr>
              <w:t>kryterium</w:t>
            </w:r>
            <w:r w:rsidRPr="005C32FB">
              <w:rPr>
                <w:rFonts w:eastAsia="Calibri" w:cs="Calibri"/>
                <w:b/>
                <w:bCs/>
                <w:lang w:eastAsia="en-US"/>
              </w:rPr>
              <w:t xml:space="preserve"> </w:t>
            </w:r>
            <w:r w:rsidRPr="00AC1CC2">
              <w:rPr>
                <w:rFonts w:eastAsia="Calibri" w:cs="Calibri"/>
                <w:b/>
                <w:bCs/>
                <w:lang w:eastAsia="en-US"/>
              </w:rPr>
              <w:t>(dodatkowe doświadczenie ponad doświadczenie wykazane na potwierdzenie warunku udziału w postępowaniu określonego w pkt 7.1.</w:t>
            </w:r>
            <w:r>
              <w:rPr>
                <w:rFonts w:eastAsia="Calibri" w:cs="Calibri"/>
                <w:b/>
                <w:bCs/>
                <w:lang w:eastAsia="en-US"/>
              </w:rPr>
              <w:t>3.2 lit. e)</w:t>
            </w:r>
            <w:r w:rsidRPr="00AC1CC2">
              <w:rPr>
                <w:rFonts w:eastAsia="Calibri" w:cs="Calibri"/>
                <w:b/>
                <w:bCs/>
                <w:lang w:eastAsia="en-US"/>
              </w:rPr>
              <w:t xml:space="preserve"> Rozdziału 7 SWZ) </w:t>
            </w:r>
            <w:r w:rsidRPr="005C32FB">
              <w:rPr>
                <w:rFonts w:eastAsia="Calibri" w:cs="Calibri"/>
                <w:lang w:eastAsia="en-US"/>
              </w:rPr>
              <w:t xml:space="preserve">np. audyt dostępności architektonicznej i informacyjno-komunikacyjnej budynku </w:t>
            </w:r>
            <w:r w:rsidRPr="00B76A74">
              <w:rPr>
                <w:rFonts w:eastAsia="Calibri" w:cs="Calibri"/>
                <w:lang w:eastAsia="en-US"/>
              </w:rPr>
              <w:t>użyteczności publicznej</w:t>
            </w:r>
          </w:p>
        </w:tc>
        <w:tc>
          <w:tcPr>
            <w:tcW w:w="1985" w:type="dxa"/>
            <w:tcBorders>
              <w:top w:val="single" w:sz="4" w:space="0" w:color="000000"/>
              <w:left w:val="single" w:sz="4" w:space="0" w:color="000000"/>
              <w:bottom w:val="single" w:sz="4" w:space="0" w:color="000000"/>
              <w:right w:val="single" w:sz="4" w:space="0" w:color="000000"/>
            </w:tcBorders>
            <w:shd w:val="clear" w:color="auto" w:fill="E8E8E8"/>
          </w:tcPr>
          <w:p w14:paraId="12FE037D"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b/>
                <w:bCs/>
                <w:lang w:eastAsia="en-US"/>
              </w:rPr>
            </w:pPr>
            <w:r w:rsidRPr="005C32FB">
              <w:rPr>
                <w:rFonts w:eastAsia="Calibri" w:cs="Calibri"/>
                <w:b/>
                <w:bCs/>
                <w:lang w:eastAsia="en-US"/>
              </w:rPr>
              <w:t>Adres audytowanego budynku</w:t>
            </w:r>
            <w:r>
              <w:rPr>
                <w:rFonts w:eastAsia="Calibri" w:cs="Calibri"/>
                <w:b/>
                <w:bCs/>
                <w:lang w:eastAsia="en-US"/>
              </w:rPr>
              <w:t xml:space="preserve"> użyteczności publicznej</w:t>
            </w:r>
            <w:r w:rsidRPr="005C32FB">
              <w:rPr>
                <w:rFonts w:eastAsia="Calibri" w:cs="Calibri"/>
                <w:b/>
                <w:bCs/>
                <w:lang w:eastAsia="en-US"/>
              </w:rPr>
              <w:t xml:space="preserve"> </w:t>
            </w:r>
          </w:p>
        </w:tc>
        <w:tc>
          <w:tcPr>
            <w:tcW w:w="1973" w:type="dxa"/>
            <w:tcBorders>
              <w:top w:val="single" w:sz="4" w:space="0" w:color="000000"/>
              <w:left w:val="single" w:sz="4" w:space="0" w:color="000000"/>
              <w:bottom w:val="single" w:sz="4" w:space="0" w:color="000000"/>
              <w:right w:val="single" w:sz="4" w:space="0" w:color="000000"/>
            </w:tcBorders>
            <w:shd w:val="clear" w:color="auto" w:fill="E8E8E8"/>
          </w:tcPr>
          <w:p w14:paraId="35D89BD7" w14:textId="4DA14092" w:rsidR="00AC1CC2"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b/>
                <w:bCs/>
                <w:lang w:eastAsia="en-US"/>
              </w:rPr>
            </w:pPr>
            <w:r>
              <w:rPr>
                <w:rFonts w:eastAsia="Calibri" w:cs="Calibri"/>
                <w:b/>
                <w:bCs/>
                <w:lang w:eastAsia="en-US"/>
              </w:rPr>
              <w:t>Nazwa i adres Zleceniodawcy</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E8E8E8"/>
          </w:tcPr>
          <w:p w14:paraId="51DF613E"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b/>
                <w:bCs/>
                <w:lang w:eastAsia="en-US"/>
              </w:rPr>
            </w:pPr>
            <w:r w:rsidRPr="005C32FB">
              <w:rPr>
                <w:rFonts w:eastAsia="Calibri" w:cs="Calibri"/>
                <w:b/>
                <w:bCs/>
                <w:lang w:eastAsia="en-US"/>
              </w:rPr>
              <w:t xml:space="preserve">Data wykonania audytu </w:t>
            </w:r>
            <w:r w:rsidRPr="005C32FB">
              <w:rPr>
                <w:rFonts w:eastAsia="Calibri" w:cs="Calibri"/>
                <w:lang w:eastAsia="en-US"/>
              </w:rPr>
              <w:t>(np.: od 01.04.2023 r. do 31.04.2023 r.)</w:t>
            </w:r>
          </w:p>
        </w:tc>
      </w:tr>
      <w:tr w:rsidR="00AC1CC2" w:rsidRPr="005C32FB" w14:paraId="338A69C5" w14:textId="77777777" w:rsidTr="00AC1CC2">
        <w:tc>
          <w:tcPr>
            <w:tcW w:w="566" w:type="dxa"/>
            <w:tcBorders>
              <w:top w:val="single" w:sz="4" w:space="0" w:color="000000"/>
              <w:left w:val="single" w:sz="4" w:space="0" w:color="000000"/>
              <w:bottom w:val="single" w:sz="4" w:space="0" w:color="000000"/>
              <w:right w:val="single" w:sz="4" w:space="0" w:color="000000"/>
            </w:tcBorders>
          </w:tcPr>
          <w:p w14:paraId="4A7FE5CE" w14:textId="77777777" w:rsidR="00AC1CC2" w:rsidRPr="00AC1CC2" w:rsidRDefault="00AC1CC2"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bookmarkStart w:id="74" w:name="_Hlk174723224"/>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1FC72" w14:textId="640FBAD8"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3FEE7124"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39773B35"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2E2744E2"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16FF4AD5" w14:textId="77777777" w:rsidTr="00AC1CC2">
        <w:tc>
          <w:tcPr>
            <w:tcW w:w="566" w:type="dxa"/>
            <w:tcBorders>
              <w:top w:val="single" w:sz="4" w:space="0" w:color="000000"/>
              <w:left w:val="single" w:sz="4" w:space="0" w:color="000000"/>
              <w:bottom w:val="single" w:sz="4" w:space="0" w:color="000000"/>
              <w:right w:val="single" w:sz="4" w:space="0" w:color="000000"/>
            </w:tcBorders>
          </w:tcPr>
          <w:p w14:paraId="3F6985C6" w14:textId="77777777" w:rsidR="00AC1CC2" w:rsidRPr="00AC1CC2" w:rsidRDefault="00AC1CC2"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871F9" w14:textId="279FFAE9"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3F093B45"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6033896D"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342BFFC0"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52263E81" w14:textId="77777777" w:rsidTr="00AC1CC2">
        <w:tc>
          <w:tcPr>
            <w:tcW w:w="566" w:type="dxa"/>
            <w:tcBorders>
              <w:top w:val="single" w:sz="4" w:space="0" w:color="000000"/>
              <w:left w:val="single" w:sz="4" w:space="0" w:color="000000"/>
              <w:bottom w:val="single" w:sz="4" w:space="0" w:color="000000"/>
              <w:right w:val="single" w:sz="4" w:space="0" w:color="000000"/>
            </w:tcBorders>
          </w:tcPr>
          <w:p w14:paraId="3703029E" w14:textId="77777777" w:rsidR="00AC1CC2" w:rsidRPr="00AC1CC2" w:rsidRDefault="00AC1CC2"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E4D" w14:textId="4E3DE18F"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5C53D067"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166EF6DB"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3A00F791"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6A432E72" w14:textId="77777777" w:rsidTr="00AC1CC2">
        <w:tc>
          <w:tcPr>
            <w:tcW w:w="566" w:type="dxa"/>
            <w:tcBorders>
              <w:top w:val="single" w:sz="4" w:space="0" w:color="000000"/>
              <w:left w:val="single" w:sz="4" w:space="0" w:color="000000"/>
              <w:bottom w:val="single" w:sz="4" w:space="0" w:color="000000"/>
              <w:right w:val="single" w:sz="4" w:space="0" w:color="000000"/>
            </w:tcBorders>
          </w:tcPr>
          <w:p w14:paraId="487872A5" w14:textId="77777777" w:rsidR="00AC1CC2" w:rsidRPr="00AC1CC2" w:rsidRDefault="00AC1CC2"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8C9FC" w14:textId="09882ECF"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3DA98A56"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2C2CCB27"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4D7A5CB3"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3BAC47A9" w14:textId="77777777" w:rsidTr="00AC1CC2">
        <w:tc>
          <w:tcPr>
            <w:tcW w:w="566" w:type="dxa"/>
            <w:tcBorders>
              <w:top w:val="single" w:sz="4" w:space="0" w:color="000000"/>
              <w:left w:val="single" w:sz="4" w:space="0" w:color="000000"/>
              <w:bottom w:val="single" w:sz="4" w:space="0" w:color="000000"/>
              <w:right w:val="single" w:sz="4" w:space="0" w:color="000000"/>
            </w:tcBorders>
          </w:tcPr>
          <w:p w14:paraId="6EC017E9" w14:textId="77777777" w:rsidR="00AC1CC2" w:rsidRPr="00AC1CC2" w:rsidRDefault="00AC1CC2"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9A913" w14:textId="4FD30DAA"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40B819B1"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71BE6255"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2FCF3836"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1ADFD721" w14:textId="77777777" w:rsidTr="00AC1CC2">
        <w:tc>
          <w:tcPr>
            <w:tcW w:w="566" w:type="dxa"/>
            <w:tcBorders>
              <w:top w:val="single" w:sz="4" w:space="0" w:color="000000"/>
              <w:left w:val="single" w:sz="4" w:space="0" w:color="000000"/>
              <w:bottom w:val="single" w:sz="4" w:space="0" w:color="000000"/>
              <w:right w:val="single" w:sz="4" w:space="0" w:color="000000"/>
            </w:tcBorders>
          </w:tcPr>
          <w:p w14:paraId="4327520A" w14:textId="77777777" w:rsidR="00AC1CC2" w:rsidRPr="00AC1CC2" w:rsidRDefault="00AC1CC2"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316A8"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7E0920BD"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3F3A0093"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2F34E271"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48C95801" w14:textId="77777777" w:rsidTr="00AC1CC2">
        <w:tc>
          <w:tcPr>
            <w:tcW w:w="566" w:type="dxa"/>
            <w:tcBorders>
              <w:top w:val="single" w:sz="4" w:space="0" w:color="000000"/>
              <w:left w:val="single" w:sz="4" w:space="0" w:color="000000"/>
              <w:bottom w:val="single" w:sz="4" w:space="0" w:color="000000"/>
              <w:right w:val="single" w:sz="4" w:space="0" w:color="000000"/>
            </w:tcBorders>
          </w:tcPr>
          <w:p w14:paraId="184CCACF" w14:textId="77777777" w:rsidR="00AC1CC2" w:rsidRPr="00AC1CC2" w:rsidRDefault="00AC1CC2"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D150E"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71ED9A37"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434231E8"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5D8169EC"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4B2778EC" w14:textId="77777777" w:rsidTr="00AC1CC2">
        <w:tc>
          <w:tcPr>
            <w:tcW w:w="566" w:type="dxa"/>
            <w:tcBorders>
              <w:top w:val="single" w:sz="4" w:space="0" w:color="000000"/>
              <w:left w:val="single" w:sz="4" w:space="0" w:color="000000"/>
              <w:bottom w:val="single" w:sz="4" w:space="0" w:color="000000"/>
              <w:right w:val="single" w:sz="4" w:space="0" w:color="000000"/>
            </w:tcBorders>
          </w:tcPr>
          <w:p w14:paraId="6F41ECF6" w14:textId="77777777" w:rsidR="00AC1CC2" w:rsidRPr="00AC1CC2" w:rsidRDefault="00AC1CC2"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87F6"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7A68C619"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2084B634"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1E4EABF4"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526642DD" w14:textId="77777777" w:rsidTr="00AC1CC2">
        <w:tc>
          <w:tcPr>
            <w:tcW w:w="566" w:type="dxa"/>
            <w:tcBorders>
              <w:top w:val="single" w:sz="4" w:space="0" w:color="000000"/>
              <w:left w:val="single" w:sz="4" w:space="0" w:color="000000"/>
              <w:bottom w:val="single" w:sz="4" w:space="0" w:color="000000"/>
              <w:right w:val="single" w:sz="4" w:space="0" w:color="000000"/>
            </w:tcBorders>
          </w:tcPr>
          <w:p w14:paraId="4456C1F0" w14:textId="77777777" w:rsidR="00AC1CC2" w:rsidRPr="00AC1CC2" w:rsidRDefault="00AC1CC2"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AE39C"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6CDAC630"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1FF21C92"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263ECDB4"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5B4596C6" w14:textId="77777777" w:rsidTr="00AC1CC2">
        <w:tc>
          <w:tcPr>
            <w:tcW w:w="566" w:type="dxa"/>
            <w:tcBorders>
              <w:top w:val="single" w:sz="4" w:space="0" w:color="000000"/>
              <w:left w:val="single" w:sz="4" w:space="0" w:color="000000"/>
              <w:bottom w:val="single" w:sz="4" w:space="0" w:color="000000"/>
              <w:right w:val="single" w:sz="4" w:space="0" w:color="000000"/>
            </w:tcBorders>
          </w:tcPr>
          <w:p w14:paraId="381FF546" w14:textId="77777777" w:rsidR="00AC1CC2" w:rsidRPr="00AC1CC2" w:rsidRDefault="00AC1CC2"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141DE"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5A18A768"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7EDB1EBD"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37373052"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bookmarkEnd w:id="74"/>
      <w:tr w:rsidR="00AC1CC2" w:rsidRPr="005C32FB" w14:paraId="40AF7D69" w14:textId="77777777" w:rsidTr="00AC1CC2">
        <w:tc>
          <w:tcPr>
            <w:tcW w:w="566" w:type="dxa"/>
            <w:tcBorders>
              <w:top w:val="single" w:sz="4" w:space="0" w:color="000000"/>
              <w:left w:val="single" w:sz="4" w:space="0" w:color="000000"/>
              <w:bottom w:val="single" w:sz="4" w:space="0" w:color="000000"/>
              <w:right w:val="single" w:sz="4" w:space="0" w:color="000000"/>
            </w:tcBorders>
          </w:tcPr>
          <w:p w14:paraId="03B50418" w14:textId="77777777" w:rsidR="00AC1CC2" w:rsidRPr="00AC1CC2" w:rsidRDefault="00AC1CC2"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AB1F5"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6239E868"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6295C6E7"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26FC860E"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4272660C" w14:textId="77777777" w:rsidTr="00AC1CC2">
        <w:tc>
          <w:tcPr>
            <w:tcW w:w="566" w:type="dxa"/>
            <w:tcBorders>
              <w:top w:val="single" w:sz="4" w:space="0" w:color="000000"/>
              <w:left w:val="single" w:sz="4" w:space="0" w:color="000000"/>
              <w:bottom w:val="single" w:sz="4" w:space="0" w:color="000000"/>
              <w:right w:val="single" w:sz="4" w:space="0" w:color="000000"/>
            </w:tcBorders>
          </w:tcPr>
          <w:p w14:paraId="276AF312" w14:textId="77777777" w:rsidR="00AC1CC2" w:rsidRPr="00AC1CC2" w:rsidRDefault="00AC1CC2"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BCFC8"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735F081D"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1FC74649"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3AE01AD6"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43990D40" w14:textId="77777777" w:rsidTr="00AC1CC2">
        <w:tc>
          <w:tcPr>
            <w:tcW w:w="566" w:type="dxa"/>
            <w:tcBorders>
              <w:top w:val="single" w:sz="4" w:space="0" w:color="000000"/>
              <w:left w:val="single" w:sz="4" w:space="0" w:color="000000"/>
              <w:bottom w:val="single" w:sz="4" w:space="0" w:color="000000"/>
              <w:right w:val="single" w:sz="4" w:space="0" w:color="000000"/>
            </w:tcBorders>
          </w:tcPr>
          <w:p w14:paraId="39C1C030" w14:textId="77777777" w:rsidR="00AC1CC2" w:rsidRPr="00AC1CC2" w:rsidRDefault="00AC1CC2"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6C581"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0E03DE6D"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4578B90A"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435F8C60"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45874A7C" w14:textId="77777777" w:rsidTr="00AC1CC2">
        <w:tc>
          <w:tcPr>
            <w:tcW w:w="566" w:type="dxa"/>
            <w:tcBorders>
              <w:top w:val="single" w:sz="4" w:space="0" w:color="000000"/>
              <w:left w:val="single" w:sz="4" w:space="0" w:color="000000"/>
              <w:bottom w:val="single" w:sz="4" w:space="0" w:color="000000"/>
              <w:right w:val="single" w:sz="4" w:space="0" w:color="000000"/>
            </w:tcBorders>
          </w:tcPr>
          <w:p w14:paraId="619E29F0" w14:textId="77777777" w:rsidR="00AC1CC2" w:rsidRPr="00AC1CC2" w:rsidRDefault="00AC1CC2"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BC64A"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3DB2C027"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0D8265A6"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5E823DBC"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30B0B9E9" w14:textId="77777777" w:rsidTr="00AC1CC2">
        <w:tc>
          <w:tcPr>
            <w:tcW w:w="566" w:type="dxa"/>
            <w:tcBorders>
              <w:top w:val="single" w:sz="4" w:space="0" w:color="000000"/>
              <w:left w:val="single" w:sz="4" w:space="0" w:color="000000"/>
              <w:bottom w:val="single" w:sz="4" w:space="0" w:color="000000"/>
              <w:right w:val="single" w:sz="4" w:space="0" w:color="000000"/>
            </w:tcBorders>
          </w:tcPr>
          <w:p w14:paraId="7241542E" w14:textId="77777777" w:rsidR="00AC1CC2" w:rsidRPr="00AC1CC2" w:rsidRDefault="00AC1CC2"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76072"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004BD973"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78E1B0B2"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0544850B"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7F259DE0" w14:textId="77777777" w:rsidTr="00AC1CC2">
        <w:tc>
          <w:tcPr>
            <w:tcW w:w="566" w:type="dxa"/>
            <w:tcBorders>
              <w:top w:val="single" w:sz="4" w:space="0" w:color="000000"/>
              <w:left w:val="single" w:sz="4" w:space="0" w:color="000000"/>
              <w:bottom w:val="single" w:sz="4" w:space="0" w:color="000000"/>
              <w:right w:val="single" w:sz="4" w:space="0" w:color="000000"/>
            </w:tcBorders>
          </w:tcPr>
          <w:p w14:paraId="06D8DAFE" w14:textId="77777777" w:rsidR="00AC1CC2" w:rsidRPr="00AC1CC2" w:rsidRDefault="00AC1CC2"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5F05B"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23F2A1BC"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2E33787F"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07A279C1"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50FAFCE2" w14:textId="77777777" w:rsidTr="00AC1CC2">
        <w:tc>
          <w:tcPr>
            <w:tcW w:w="566" w:type="dxa"/>
            <w:tcBorders>
              <w:top w:val="single" w:sz="4" w:space="0" w:color="000000"/>
              <w:left w:val="single" w:sz="4" w:space="0" w:color="000000"/>
              <w:bottom w:val="single" w:sz="4" w:space="0" w:color="000000"/>
              <w:right w:val="single" w:sz="4" w:space="0" w:color="000000"/>
            </w:tcBorders>
          </w:tcPr>
          <w:p w14:paraId="6126A67D" w14:textId="77777777" w:rsidR="00AC1CC2" w:rsidRPr="00AC1CC2" w:rsidRDefault="00AC1CC2"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DFD07"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5370B36F"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25A08484"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1A08719B"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6CCDBA11" w14:textId="77777777" w:rsidTr="00AC1CC2">
        <w:tc>
          <w:tcPr>
            <w:tcW w:w="566" w:type="dxa"/>
            <w:tcBorders>
              <w:top w:val="single" w:sz="4" w:space="0" w:color="000000"/>
              <w:left w:val="single" w:sz="4" w:space="0" w:color="000000"/>
              <w:bottom w:val="single" w:sz="4" w:space="0" w:color="000000"/>
              <w:right w:val="single" w:sz="4" w:space="0" w:color="000000"/>
            </w:tcBorders>
          </w:tcPr>
          <w:p w14:paraId="47C43F12" w14:textId="77777777" w:rsidR="00AC1CC2" w:rsidRPr="00AC1CC2" w:rsidRDefault="00AC1CC2"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46EA1"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7B04EF33"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07597A22"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0EAF0E8C"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2CA516DB" w14:textId="77777777" w:rsidTr="00AC1CC2">
        <w:tc>
          <w:tcPr>
            <w:tcW w:w="566" w:type="dxa"/>
            <w:tcBorders>
              <w:top w:val="single" w:sz="4" w:space="0" w:color="000000"/>
              <w:left w:val="single" w:sz="4" w:space="0" w:color="000000"/>
              <w:bottom w:val="single" w:sz="4" w:space="0" w:color="000000"/>
              <w:right w:val="single" w:sz="4" w:space="0" w:color="000000"/>
            </w:tcBorders>
          </w:tcPr>
          <w:p w14:paraId="2B681AA2" w14:textId="77777777" w:rsidR="00AC1CC2" w:rsidRPr="00AC1CC2" w:rsidRDefault="00AC1CC2"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28773"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4EA3355F"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66435B3F"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411062A4"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AC1CC2" w:rsidRPr="005C32FB" w14:paraId="47443175" w14:textId="77777777" w:rsidTr="00AC1CC2">
        <w:tc>
          <w:tcPr>
            <w:tcW w:w="566" w:type="dxa"/>
            <w:tcBorders>
              <w:top w:val="single" w:sz="4" w:space="0" w:color="000000"/>
              <w:left w:val="single" w:sz="4" w:space="0" w:color="000000"/>
              <w:bottom w:val="single" w:sz="4" w:space="0" w:color="000000"/>
              <w:right w:val="single" w:sz="4" w:space="0" w:color="000000"/>
            </w:tcBorders>
          </w:tcPr>
          <w:p w14:paraId="546A8AE7" w14:textId="77777777" w:rsidR="00AC1CC2" w:rsidRPr="00AC1CC2" w:rsidRDefault="00AC1CC2"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945D"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6BCB8275"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7958B810"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5B9A3DDD" w14:textId="77777777" w:rsidR="00AC1CC2" w:rsidRPr="005C32FB" w:rsidRDefault="00AC1CC2">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6C8094DD" w14:textId="77777777" w:rsidTr="00AC1CC2">
        <w:tc>
          <w:tcPr>
            <w:tcW w:w="566" w:type="dxa"/>
            <w:tcBorders>
              <w:top w:val="single" w:sz="4" w:space="0" w:color="000000"/>
              <w:left w:val="single" w:sz="4" w:space="0" w:color="000000"/>
              <w:bottom w:val="single" w:sz="4" w:space="0" w:color="000000"/>
              <w:right w:val="single" w:sz="4" w:space="0" w:color="000000"/>
            </w:tcBorders>
          </w:tcPr>
          <w:p w14:paraId="3E866360" w14:textId="77777777" w:rsidR="006F4774" w:rsidRPr="00AC1CC2" w:rsidRDefault="006F4774"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F2028"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27A186E8"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7AC14D17"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64B77140"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14597B14" w14:textId="77777777" w:rsidTr="00AC1CC2">
        <w:tc>
          <w:tcPr>
            <w:tcW w:w="566" w:type="dxa"/>
            <w:tcBorders>
              <w:top w:val="single" w:sz="4" w:space="0" w:color="000000"/>
              <w:left w:val="single" w:sz="4" w:space="0" w:color="000000"/>
              <w:bottom w:val="single" w:sz="4" w:space="0" w:color="000000"/>
              <w:right w:val="single" w:sz="4" w:space="0" w:color="000000"/>
            </w:tcBorders>
          </w:tcPr>
          <w:p w14:paraId="36AAE62F" w14:textId="77777777" w:rsidR="006F4774" w:rsidRPr="00AC1CC2" w:rsidRDefault="006F4774"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7CBA"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18B6DBBE"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3A18B847"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616254BB"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14B56AEB" w14:textId="77777777" w:rsidTr="00AC1CC2">
        <w:tc>
          <w:tcPr>
            <w:tcW w:w="566" w:type="dxa"/>
            <w:tcBorders>
              <w:top w:val="single" w:sz="4" w:space="0" w:color="000000"/>
              <w:left w:val="single" w:sz="4" w:space="0" w:color="000000"/>
              <w:bottom w:val="single" w:sz="4" w:space="0" w:color="000000"/>
              <w:right w:val="single" w:sz="4" w:space="0" w:color="000000"/>
            </w:tcBorders>
          </w:tcPr>
          <w:p w14:paraId="6DB2169D" w14:textId="77777777" w:rsidR="006F4774" w:rsidRPr="00AC1CC2" w:rsidRDefault="006F4774"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A89BB"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6922BF25"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750BE413"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6439B3D9"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2A57AF50" w14:textId="77777777" w:rsidTr="00AC1CC2">
        <w:tc>
          <w:tcPr>
            <w:tcW w:w="566" w:type="dxa"/>
            <w:tcBorders>
              <w:top w:val="single" w:sz="4" w:space="0" w:color="000000"/>
              <w:left w:val="single" w:sz="4" w:space="0" w:color="000000"/>
              <w:bottom w:val="single" w:sz="4" w:space="0" w:color="000000"/>
              <w:right w:val="single" w:sz="4" w:space="0" w:color="000000"/>
            </w:tcBorders>
          </w:tcPr>
          <w:p w14:paraId="1E2E40DB" w14:textId="77777777" w:rsidR="006F4774" w:rsidRPr="00AC1CC2" w:rsidRDefault="006F4774"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AE121"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581BAB71"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388D0304"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14B978B0"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0B916A6A" w14:textId="77777777" w:rsidTr="00AC1CC2">
        <w:tc>
          <w:tcPr>
            <w:tcW w:w="566" w:type="dxa"/>
            <w:tcBorders>
              <w:top w:val="single" w:sz="4" w:space="0" w:color="000000"/>
              <w:left w:val="single" w:sz="4" w:space="0" w:color="000000"/>
              <w:bottom w:val="single" w:sz="4" w:space="0" w:color="000000"/>
              <w:right w:val="single" w:sz="4" w:space="0" w:color="000000"/>
            </w:tcBorders>
          </w:tcPr>
          <w:p w14:paraId="2F2A6BCF" w14:textId="77777777" w:rsidR="006F4774" w:rsidRPr="00AC1CC2" w:rsidRDefault="006F4774"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6BA4C"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2AD59DC6"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60127631"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3F4D17A8"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215C4BC0" w14:textId="77777777" w:rsidTr="00AC1CC2">
        <w:tc>
          <w:tcPr>
            <w:tcW w:w="566" w:type="dxa"/>
            <w:tcBorders>
              <w:top w:val="single" w:sz="4" w:space="0" w:color="000000"/>
              <w:left w:val="single" w:sz="4" w:space="0" w:color="000000"/>
              <w:bottom w:val="single" w:sz="4" w:space="0" w:color="000000"/>
              <w:right w:val="single" w:sz="4" w:space="0" w:color="000000"/>
            </w:tcBorders>
          </w:tcPr>
          <w:p w14:paraId="48A358A1" w14:textId="77777777" w:rsidR="006F4774" w:rsidRPr="00AC1CC2" w:rsidRDefault="006F4774"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C06EF"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3FF2CEA0"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60ED94C2"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1570BF01"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594FC67C" w14:textId="77777777" w:rsidTr="00AC1CC2">
        <w:tc>
          <w:tcPr>
            <w:tcW w:w="566" w:type="dxa"/>
            <w:tcBorders>
              <w:top w:val="single" w:sz="4" w:space="0" w:color="000000"/>
              <w:left w:val="single" w:sz="4" w:space="0" w:color="000000"/>
              <w:bottom w:val="single" w:sz="4" w:space="0" w:color="000000"/>
              <w:right w:val="single" w:sz="4" w:space="0" w:color="000000"/>
            </w:tcBorders>
          </w:tcPr>
          <w:p w14:paraId="6A5E71DE" w14:textId="77777777" w:rsidR="006F4774" w:rsidRPr="00AC1CC2" w:rsidRDefault="006F4774"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33FF1"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62F8E8C6"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0206E72C"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5DDF4465"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11CBFDDB" w14:textId="77777777" w:rsidTr="00AC1CC2">
        <w:tc>
          <w:tcPr>
            <w:tcW w:w="566" w:type="dxa"/>
            <w:tcBorders>
              <w:top w:val="single" w:sz="4" w:space="0" w:color="000000"/>
              <w:left w:val="single" w:sz="4" w:space="0" w:color="000000"/>
              <w:bottom w:val="single" w:sz="4" w:space="0" w:color="000000"/>
              <w:right w:val="single" w:sz="4" w:space="0" w:color="000000"/>
            </w:tcBorders>
          </w:tcPr>
          <w:p w14:paraId="6C13EF0F" w14:textId="77777777" w:rsidR="006F4774" w:rsidRPr="00AC1CC2" w:rsidRDefault="006F4774"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6FA73"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1382EC1D"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20A8E250"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09FEDF5F"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513737EC" w14:textId="77777777" w:rsidTr="00AC1CC2">
        <w:tc>
          <w:tcPr>
            <w:tcW w:w="566" w:type="dxa"/>
            <w:tcBorders>
              <w:top w:val="single" w:sz="4" w:space="0" w:color="000000"/>
              <w:left w:val="single" w:sz="4" w:space="0" w:color="000000"/>
              <w:bottom w:val="single" w:sz="4" w:space="0" w:color="000000"/>
              <w:right w:val="single" w:sz="4" w:space="0" w:color="000000"/>
            </w:tcBorders>
          </w:tcPr>
          <w:p w14:paraId="2E5D295A" w14:textId="77777777" w:rsidR="006F4774" w:rsidRPr="00AC1CC2" w:rsidRDefault="006F4774"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82102"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1DE7363A"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4A180325"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163D8580"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4F480050" w14:textId="77777777" w:rsidTr="00AC1CC2">
        <w:tc>
          <w:tcPr>
            <w:tcW w:w="566" w:type="dxa"/>
            <w:tcBorders>
              <w:top w:val="single" w:sz="4" w:space="0" w:color="000000"/>
              <w:left w:val="single" w:sz="4" w:space="0" w:color="000000"/>
              <w:bottom w:val="single" w:sz="4" w:space="0" w:color="000000"/>
              <w:right w:val="single" w:sz="4" w:space="0" w:color="000000"/>
            </w:tcBorders>
          </w:tcPr>
          <w:p w14:paraId="62DDACDA" w14:textId="77777777" w:rsidR="006F4774" w:rsidRPr="00AC1CC2" w:rsidRDefault="006F4774" w:rsidP="00AC1CC2">
            <w:pPr>
              <w:pStyle w:val="Akapitzlist"/>
              <w:numPr>
                <w:ilvl w:val="0"/>
                <w:numId w:val="98"/>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D16D6"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5BA2024E"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713F6032"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275A53A7"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bl>
    <w:bookmarkEnd w:id="73"/>
    <w:p w14:paraId="0F830150" w14:textId="53F4EAF2" w:rsidR="006F4774" w:rsidRPr="005C32FB" w:rsidRDefault="006F4774" w:rsidP="002056A2">
      <w:pPr>
        <w:tabs>
          <w:tab w:val="left" w:leader="underscore" w:pos="5103"/>
        </w:tabs>
        <w:suppressAutoHyphens/>
        <w:autoSpaceDN w:val="0"/>
        <w:spacing w:before="5520" w:after="240"/>
        <w:ind w:left="-142" w:firstLine="0"/>
        <w:rPr>
          <w:rFonts w:eastAsia="Calibri" w:cs="Calibri"/>
          <w:lang w:eastAsia="en-US"/>
        </w:rPr>
      </w:pPr>
      <w:r>
        <w:rPr>
          <w:rFonts w:eastAsia="Calibri" w:cs="Calibri"/>
          <w:lang w:eastAsia="en-US"/>
        </w:rPr>
        <w:lastRenderedPageBreak/>
        <w:t xml:space="preserve">2.2. </w:t>
      </w:r>
      <w:r w:rsidRPr="005C32FB">
        <w:rPr>
          <w:rFonts w:eastAsia="Calibri" w:cs="Calibri"/>
          <w:lang w:eastAsia="en-US"/>
        </w:rPr>
        <w:tab/>
        <w:t>(</w:t>
      </w:r>
      <w:r w:rsidRPr="005C32FB">
        <w:rPr>
          <w:rFonts w:eastAsia="Calibri" w:cs="Calibri"/>
          <w:color w:val="C00000"/>
          <w:lang w:eastAsia="en-US"/>
        </w:rPr>
        <w:t>wpisać imię i nazwisko)</w:t>
      </w:r>
    </w:p>
    <w:tbl>
      <w:tblPr>
        <w:tblW w:w="10633" w:type="dxa"/>
        <w:tblInd w:w="-856" w:type="dxa"/>
        <w:tblCellMar>
          <w:left w:w="10" w:type="dxa"/>
          <w:right w:w="10" w:type="dxa"/>
        </w:tblCellMar>
        <w:tblLook w:val="04A0" w:firstRow="1" w:lastRow="0" w:firstColumn="1" w:lastColumn="0" w:noHBand="0" w:noVBand="1"/>
      </w:tblPr>
      <w:tblGrid>
        <w:gridCol w:w="709"/>
        <w:gridCol w:w="3546"/>
        <w:gridCol w:w="1985"/>
        <w:gridCol w:w="1973"/>
        <w:gridCol w:w="11"/>
        <w:gridCol w:w="2409"/>
      </w:tblGrid>
      <w:tr w:rsidR="006F4774" w:rsidRPr="005C32FB" w14:paraId="66FA3811" w14:textId="77777777" w:rsidTr="002056A2">
        <w:trPr>
          <w:tblHeader/>
        </w:trPr>
        <w:tc>
          <w:tcPr>
            <w:tcW w:w="709" w:type="dxa"/>
            <w:tcBorders>
              <w:top w:val="single" w:sz="4" w:space="0" w:color="000000"/>
              <w:left w:val="single" w:sz="4" w:space="0" w:color="000000"/>
              <w:bottom w:val="single" w:sz="4" w:space="0" w:color="000000"/>
              <w:right w:val="single" w:sz="4" w:space="0" w:color="000000"/>
            </w:tcBorders>
            <w:shd w:val="clear" w:color="auto" w:fill="E8E8E8"/>
          </w:tcPr>
          <w:p w14:paraId="2FD619AE"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b/>
                <w:bCs/>
                <w:lang w:eastAsia="en-US"/>
              </w:rPr>
            </w:pPr>
            <w:r>
              <w:rPr>
                <w:rFonts w:eastAsia="Calibri" w:cs="Calibri"/>
                <w:b/>
                <w:bCs/>
                <w:lang w:eastAsia="en-US"/>
              </w:rPr>
              <w:t>l.p.</w:t>
            </w:r>
          </w:p>
        </w:tc>
        <w:tc>
          <w:tcPr>
            <w:tcW w:w="3546" w:type="dxa"/>
            <w:tcBorders>
              <w:top w:val="single" w:sz="4" w:space="0" w:color="000000"/>
              <w:left w:val="single" w:sz="4" w:space="0" w:color="000000"/>
              <w:bottom w:val="single" w:sz="4" w:space="0" w:color="000000"/>
              <w:right w:val="single" w:sz="4" w:space="0" w:color="000000"/>
            </w:tcBorders>
            <w:shd w:val="clear" w:color="auto" w:fill="E8E8E8"/>
            <w:tcMar>
              <w:top w:w="0" w:type="dxa"/>
              <w:left w:w="108" w:type="dxa"/>
              <w:bottom w:w="0" w:type="dxa"/>
              <w:right w:w="108" w:type="dxa"/>
            </w:tcMar>
          </w:tcPr>
          <w:p w14:paraId="43A3E3DB" w14:textId="3ADCDB6D"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b/>
                <w:bCs/>
                <w:lang w:eastAsia="en-US"/>
              </w:rPr>
            </w:pPr>
            <w:r w:rsidRPr="005C32FB">
              <w:rPr>
                <w:rFonts w:eastAsia="Calibri" w:cs="Calibri"/>
                <w:b/>
                <w:bCs/>
                <w:lang w:eastAsia="en-US"/>
              </w:rPr>
              <w:t xml:space="preserve">Opis sposobu spełniania </w:t>
            </w:r>
            <w:r>
              <w:rPr>
                <w:rFonts w:eastAsia="Calibri" w:cs="Calibri"/>
                <w:b/>
                <w:bCs/>
                <w:lang w:eastAsia="en-US"/>
              </w:rPr>
              <w:t>kryterium</w:t>
            </w:r>
            <w:r w:rsidRPr="005C32FB">
              <w:rPr>
                <w:rFonts w:eastAsia="Calibri" w:cs="Calibri"/>
                <w:b/>
                <w:bCs/>
                <w:lang w:eastAsia="en-US"/>
              </w:rPr>
              <w:t xml:space="preserve"> </w:t>
            </w:r>
            <w:r w:rsidRPr="00AC1CC2">
              <w:rPr>
                <w:rFonts w:eastAsia="Calibri" w:cs="Calibri"/>
                <w:b/>
                <w:bCs/>
                <w:lang w:eastAsia="en-US"/>
              </w:rPr>
              <w:t>(dodatkowe doświadczenie ponad doświadczenie wykazane na potwierdzenie warunku udziału w postępowaniu określonego w pkt 7.1.</w:t>
            </w:r>
            <w:r>
              <w:rPr>
                <w:rFonts w:eastAsia="Calibri" w:cs="Calibri"/>
                <w:b/>
                <w:bCs/>
                <w:lang w:eastAsia="en-US"/>
              </w:rPr>
              <w:t>3.2 lit. e)</w:t>
            </w:r>
            <w:r w:rsidRPr="00AC1CC2">
              <w:rPr>
                <w:rFonts w:eastAsia="Calibri" w:cs="Calibri"/>
                <w:b/>
                <w:bCs/>
                <w:lang w:eastAsia="en-US"/>
              </w:rPr>
              <w:t xml:space="preserve"> Rozdziału 7 SWZ) </w:t>
            </w:r>
            <w:r w:rsidRPr="005C32FB">
              <w:rPr>
                <w:rFonts w:eastAsia="Calibri" w:cs="Calibri"/>
                <w:lang w:eastAsia="en-US"/>
              </w:rPr>
              <w:t xml:space="preserve">np. audyt dostępności architektonicznej i informacyjno-komunikacyjnej budynku </w:t>
            </w:r>
            <w:r w:rsidRPr="00B76A74">
              <w:rPr>
                <w:rFonts w:eastAsia="Calibri" w:cs="Calibri"/>
                <w:lang w:eastAsia="en-US"/>
              </w:rPr>
              <w:t>użyteczności publicznej</w:t>
            </w:r>
          </w:p>
        </w:tc>
        <w:tc>
          <w:tcPr>
            <w:tcW w:w="1985" w:type="dxa"/>
            <w:tcBorders>
              <w:top w:val="single" w:sz="4" w:space="0" w:color="000000"/>
              <w:left w:val="single" w:sz="4" w:space="0" w:color="000000"/>
              <w:bottom w:val="single" w:sz="4" w:space="0" w:color="000000"/>
              <w:right w:val="single" w:sz="4" w:space="0" w:color="000000"/>
            </w:tcBorders>
            <w:shd w:val="clear" w:color="auto" w:fill="E8E8E8"/>
          </w:tcPr>
          <w:p w14:paraId="01691284"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b/>
                <w:bCs/>
                <w:lang w:eastAsia="en-US"/>
              </w:rPr>
            </w:pPr>
            <w:r w:rsidRPr="005C32FB">
              <w:rPr>
                <w:rFonts w:eastAsia="Calibri" w:cs="Calibri"/>
                <w:b/>
                <w:bCs/>
                <w:lang w:eastAsia="en-US"/>
              </w:rPr>
              <w:t>Adres audytowanego budynku</w:t>
            </w:r>
            <w:r>
              <w:rPr>
                <w:rFonts w:eastAsia="Calibri" w:cs="Calibri"/>
                <w:b/>
                <w:bCs/>
                <w:lang w:eastAsia="en-US"/>
              </w:rPr>
              <w:t xml:space="preserve"> użyteczności publicznej</w:t>
            </w:r>
            <w:r w:rsidRPr="005C32FB">
              <w:rPr>
                <w:rFonts w:eastAsia="Calibri" w:cs="Calibri"/>
                <w:b/>
                <w:bCs/>
                <w:lang w:eastAsia="en-US"/>
              </w:rPr>
              <w:t xml:space="preserve"> </w:t>
            </w:r>
          </w:p>
        </w:tc>
        <w:tc>
          <w:tcPr>
            <w:tcW w:w="1973" w:type="dxa"/>
            <w:tcBorders>
              <w:top w:val="single" w:sz="4" w:space="0" w:color="000000"/>
              <w:left w:val="single" w:sz="4" w:space="0" w:color="000000"/>
              <w:bottom w:val="single" w:sz="4" w:space="0" w:color="000000"/>
              <w:right w:val="single" w:sz="4" w:space="0" w:color="000000"/>
            </w:tcBorders>
            <w:shd w:val="clear" w:color="auto" w:fill="E8E8E8"/>
          </w:tcPr>
          <w:p w14:paraId="36F81025" w14:textId="05CE0ADD"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b/>
                <w:bCs/>
                <w:lang w:eastAsia="en-US"/>
              </w:rPr>
            </w:pPr>
            <w:r>
              <w:rPr>
                <w:rFonts w:eastAsia="Calibri" w:cs="Calibri"/>
                <w:b/>
                <w:bCs/>
                <w:lang w:eastAsia="en-US"/>
              </w:rPr>
              <w:t>Nazwa i adres Zleceniodawcy</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E8E8E8"/>
          </w:tcPr>
          <w:p w14:paraId="65902C23"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b/>
                <w:bCs/>
                <w:lang w:eastAsia="en-US"/>
              </w:rPr>
            </w:pPr>
            <w:r w:rsidRPr="005C32FB">
              <w:rPr>
                <w:rFonts w:eastAsia="Calibri" w:cs="Calibri"/>
                <w:b/>
                <w:bCs/>
                <w:lang w:eastAsia="en-US"/>
              </w:rPr>
              <w:t xml:space="preserve">Data wykonania audytu </w:t>
            </w:r>
            <w:r w:rsidRPr="005C32FB">
              <w:rPr>
                <w:rFonts w:eastAsia="Calibri" w:cs="Calibri"/>
                <w:lang w:eastAsia="en-US"/>
              </w:rPr>
              <w:t>(np.: od 01.04.2023 r. do 31.04.2023 r.)</w:t>
            </w:r>
          </w:p>
        </w:tc>
      </w:tr>
      <w:tr w:rsidR="006F4774" w:rsidRPr="005C32FB" w14:paraId="25271333" w14:textId="77777777" w:rsidTr="002056A2">
        <w:tc>
          <w:tcPr>
            <w:tcW w:w="709" w:type="dxa"/>
            <w:tcBorders>
              <w:top w:val="single" w:sz="4" w:space="0" w:color="000000"/>
              <w:left w:val="single" w:sz="4" w:space="0" w:color="000000"/>
              <w:bottom w:val="single" w:sz="4" w:space="0" w:color="000000"/>
              <w:right w:val="single" w:sz="4" w:space="0" w:color="000000"/>
            </w:tcBorders>
          </w:tcPr>
          <w:p w14:paraId="2845DFF6" w14:textId="77777777" w:rsidR="006F4774" w:rsidRPr="00AC1CC2" w:rsidRDefault="006F4774" w:rsidP="002056A2">
            <w:pPr>
              <w:pStyle w:val="Akapitzlist"/>
              <w:numPr>
                <w:ilvl w:val="0"/>
                <w:numId w:val="103"/>
              </w:numPr>
              <w:tabs>
                <w:tab w:val="left" w:leader="underscore" w:pos="271"/>
                <w:tab w:val="left" w:leader="underscore" w:pos="5670"/>
              </w:tabs>
              <w:suppressAutoHyphens/>
              <w:autoSpaceDN w:val="0"/>
              <w:spacing w:before="120" w:after="0" w:line="240" w:lineRule="auto"/>
              <w:ind w:left="554" w:hanging="425"/>
              <w:jc w:val="both"/>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968B"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6D75127B"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3F52FD88"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6DD52631"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78B32792" w14:textId="77777777" w:rsidTr="002056A2">
        <w:tc>
          <w:tcPr>
            <w:tcW w:w="709" w:type="dxa"/>
            <w:tcBorders>
              <w:top w:val="single" w:sz="4" w:space="0" w:color="000000"/>
              <w:left w:val="single" w:sz="4" w:space="0" w:color="000000"/>
              <w:bottom w:val="single" w:sz="4" w:space="0" w:color="000000"/>
              <w:right w:val="single" w:sz="4" w:space="0" w:color="000000"/>
            </w:tcBorders>
          </w:tcPr>
          <w:p w14:paraId="6718467E"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54E1B"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48A21EBA"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0E8192E6"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1BED466B"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30988C98" w14:textId="77777777" w:rsidTr="002056A2">
        <w:tc>
          <w:tcPr>
            <w:tcW w:w="709" w:type="dxa"/>
            <w:tcBorders>
              <w:top w:val="single" w:sz="4" w:space="0" w:color="000000"/>
              <w:left w:val="single" w:sz="4" w:space="0" w:color="000000"/>
              <w:bottom w:val="single" w:sz="4" w:space="0" w:color="000000"/>
              <w:right w:val="single" w:sz="4" w:space="0" w:color="000000"/>
            </w:tcBorders>
          </w:tcPr>
          <w:p w14:paraId="0C020ECB"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E33E0"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4418DFB5"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094AF999"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1C562A11"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5234D763" w14:textId="77777777" w:rsidTr="002056A2">
        <w:tc>
          <w:tcPr>
            <w:tcW w:w="709" w:type="dxa"/>
            <w:tcBorders>
              <w:top w:val="single" w:sz="4" w:space="0" w:color="000000"/>
              <w:left w:val="single" w:sz="4" w:space="0" w:color="000000"/>
              <w:bottom w:val="single" w:sz="4" w:space="0" w:color="000000"/>
              <w:right w:val="single" w:sz="4" w:space="0" w:color="000000"/>
            </w:tcBorders>
          </w:tcPr>
          <w:p w14:paraId="67566275" w14:textId="77777777" w:rsidR="006F4774" w:rsidRPr="00AC1CC2" w:rsidRDefault="006F4774" w:rsidP="002056A2">
            <w:pPr>
              <w:pStyle w:val="Akapitzlist"/>
              <w:numPr>
                <w:ilvl w:val="0"/>
                <w:numId w:val="103"/>
              </w:numPr>
              <w:tabs>
                <w:tab w:val="left" w:leader="underscore" w:pos="339"/>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C0807"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009CF978"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211B2D10"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2A9C88B2"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13FA2796" w14:textId="77777777" w:rsidTr="002056A2">
        <w:tc>
          <w:tcPr>
            <w:tcW w:w="709" w:type="dxa"/>
            <w:tcBorders>
              <w:top w:val="single" w:sz="4" w:space="0" w:color="000000"/>
              <w:left w:val="single" w:sz="4" w:space="0" w:color="000000"/>
              <w:bottom w:val="single" w:sz="4" w:space="0" w:color="000000"/>
              <w:right w:val="single" w:sz="4" w:space="0" w:color="000000"/>
            </w:tcBorders>
          </w:tcPr>
          <w:p w14:paraId="5037D46E"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D71DB"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326595A2"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7E2A2EBB"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334FB5B1"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1E266240" w14:textId="77777777" w:rsidTr="002056A2">
        <w:tc>
          <w:tcPr>
            <w:tcW w:w="709" w:type="dxa"/>
            <w:tcBorders>
              <w:top w:val="single" w:sz="4" w:space="0" w:color="000000"/>
              <w:left w:val="single" w:sz="4" w:space="0" w:color="000000"/>
              <w:bottom w:val="single" w:sz="4" w:space="0" w:color="000000"/>
              <w:right w:val="single" w:sz="4" w:space="0" w:color="000000"/>
            </w:tcBorders>
          </w:tcPr>
          <w:p w14:paraId="7ECD68A0"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3B8BD"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4042F2D1"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636A12B1"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775BF72D"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5C6306FA" w14:textId="77777777" w:rsidTr="002056A2">
        <w:tc>
          <w:tcPr>
            <w:tcW w:w="709" w:type="dxa"/>
            <w:tcBorders>
              <w:top w:val="single" w:sz="4" w:space="0" w:color="000000"/>
              <w:left w:val="single" w:sz="4" w:space="0" w:color="000000"/>
              <w:bottom w:val="single" w:sz="4" w:space="0" w:color="000000"/>
              <w:right w:val="single" w:sz="4" w:space="0" w:color="000000"/>
            </w:tcBorders>
          </w:tcPr>
          <w:p w14:paraId="4193F01D"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F7195"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4565544B"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5B5FA20D"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7ED8C0A2"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0F37DE46" w14:textId="77777777" w:rsidTr="002056A2">
        <w:tc>
          <w:tcPr>
            <w:tcW w:w="709" w:type="dxa"/>
            <w:tcBorders>
              <w:top w:val="single" w:sz="4" w:space="0" w:color="000000"/>
              <w:left w:val="single" w:sz="4" w:space="0" w:color="000000"/>
              <w:bottom w:val="single" w:sz="4" w:space="0" w:color="000000"/>
              <w:right w:val="single" w:sz="4" w:space="0" w:color="000000"/>
            </w:tcBorders>
          </w:tcPr>
          <w:p w14:paraId="5E0F9609"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BC2B8"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5369D274"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1DBB7C2B"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3C9730CC"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5BBF37C3" w14:textId="77777777" w:rsidTr="002056A2">
        <w:tc>
          <w:tcPr>
            <w:tcW w:w="709" w:type="dxa"/>
            <w:tcBorders>
              <w:top w:val="single" w:sz="4" w:space="0" w:color="000000"/>
              <w:left w:val="single" w:sz="4" w:space="0" w:color="000000"/>
              <w:bottom w:val="single" w:sz="4" w:space="0" w:color="000000"/>
              <w:right w:val="single" w:sz="4" w:space="0" w:color="000000"/>
            </w:tcBorders>
          </w:tcPr>
          <w:p w14:paraId="6D56E6F0"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67847"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59A115A1"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13C7B987"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70252311"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3E5A7EAB" w14:textId="77777777" w:rsidTr="002056A2">
        <w:tc>
          <w:tcPr>
            <w:tcW w:w="709" w:type="dxa"/>
            <w:tcBorders>
              <w:top w:val="single" w:sz="4" w:space="0" w:color="000000"/>
              <w:left w:val="single" w:sz="4" w:space="0" w:color="000000"/>
              <w:bottom w:val="single" w:sz="4" w:space="0" w:color="000000"/>
              <w:right w:val="single" w:sz="4" w:space="0" w:color="000000"/>
            </w:tcBorders>
          </w:tcPr>
          <w:p w14:paraId="51CB25F4"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BF3FA"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234BC511"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2CD3F1C5"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59EEEF2D"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2AC1A818" w14:textId="77777777" w:rsidTr="002056A2">
        <w:tc>
          <w:tcPr>
            <w:tcW w:w="709" w:type="dxa"/>
            <w:tcBorders>
              <w:top w:val="single" w:sz="4" w:space="0" w:color="000000"/>
              <w:left w:val="single" w:sz="4" w:space="0" w:color="000000"/>
              <w:bottom w:val="single" w:sz="4" w:space="0" w:color="000000"/>
              <w:right w:val="single" w:sz="4" w:space="0" w:color="000000"/>
            </w:tcBorders>
          </w:tcPr>
          <w:p w14:paraId="30BA407C"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8B122"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23C04842"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22A0DCD4"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1044641F"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4040ED20" w14:textId="77777777" w:rsidTr="002056A2">
        <w:tc>
          <w:tcPr>
            <w:tcW w:w="709" w:type="dxa"/>
            <w:tcBorders>
              <w:top w:val="single" w:sz="4" w:space="0" w:color="000000"/>
              <w:left w:val="single" w:sz="4" w:space="0" w:color="000000"/>
              <w:bottom w:val="single" w:sz="4" w:space="0" w:color="000000"/>
              <w:right w:val="single" w:sz="4" w:space="0" w:color="000000"/>
            </w:tcBorders>
          </w:tcPr>
          <w:p w14:paraId="625A6859"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110C"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6A34D6B8"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081E3720"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0A3577C8"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511E26CB" w14:textId="77777777" w:rsidTr="002056A2">
        <w:tc>
          <w:tcPr>
            <w:tcW w:w="709" w:type="dxa"/>
            <w:tcBorders>
              <w:top w:val="single" w:sz="4" w:space="0" w:color="000000"/>
              <w:left w:val="single" w:sz="4" w:space="0" w:color="000000"/>
              <w:bottom w:val="single" w:sz="4" w:space="0" w:color="000000"/>
              <w:right w:val="single" w:sz="4" w:space="0" w:color="000000"/>
            </w:tcBorders>
          </w:tcPr>
          <w:p w14:paraId="15D5CAAE"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D37D2"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6CE35F7C"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69D2FCF9"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5E3FD012"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6D7BF32F" w14:textId="77777777" w:rsidTr="002056A2">
        <w:tc>
          <w:tcPr>
            <w:tcW w:w="709" w:type="dxa"/>
            <w:tcBorders>
              <w:top w:val="single" w:sz="4" w:space="0" w:color="000000"/>
              <w:left w:val="single" w:sz="4" w:space="0" w:color="000000"/>
              <w:bottom w:val="single" w:sz="4" w:space="0" w:color="000000"/>
              <w:right w:val="single" w:sz="4" w:space="0" w:color="000000"/>
            </w:tcBorders>
          </w:tcPr>
          <w:p w14:paraId="0CC314F0"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6F0D6"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2C521DAE"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6549712D"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4D87CACD"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1168791D" w14:textId="77777777" w:rsidTr="002056A2">
        <w:tc>
          <w:tcPr>
            <w:tcW w:w="709" w:type="dxa"/>
            <w:tcBorders>
              <w:top w:val="single" w:sz="4" w:space="0" w:color="000000"/>
              <w:left w:val="single" w:sz="4" w:space="0" w:color="000000"/>
              <w:bottom w:val="single" w:sz="4" w:space="0" w:color="000000"/>
              <w:right w:val="single" w:sz="4" w:space="0" w:color="000000"/>
            </w:tcBorders>
          </w:tcPr>
          <w:p w14:paraId="472D54AD"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63B67"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3CF1ADFE"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1EACBF5E"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643647AC"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168E600D" w14:textId="77777777" w:rsidTr="002056A2">
        <w:tc>
          <w:tcPr>
            <w:tcW w:w="709" w:type="dxa"/>
            <w:tcBorders>
              <w:top w:val="single" w:sz="4" w:space="0" w:color="000000"/>
              <w:left w:val="single" w:sz="4" w:space="0" w:color="000000"/>
              <w:bottom w:val="single" w:sz="4" w:space="0" w:color="000000"/>
              <w:right w:val="single" w:sz="4" w:space="0" w:color="000000"/>
            </w:tcBorders>
          </w:tcPr>
          <w:p w14:paraId="6FFB0907"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633ED"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7952D19A"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793FFE39"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2708C586"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78B39B90" w14:textId="77777777" w:rsidTr="002056A2">
        <w:tc>
          <w:tcPr>
            <w:tcW w:w="709" w:type="dxa"/>
            <w:tcBorders>
              <w:top w:val="single" w:sz="4" w:space="0" w:color="000000"/>
              <w:left w:val="single" w:sz="4" w:space="0" w:color="000000"/>
              <w:bottom w:val="single" w:sz="4" w:space="0" w:color="000000"/>
              <w:right w:val="single" w:sz="4" w:space="0" w:color="000000"/>
            </w:tcBorders>
          </w:tcPr>
          <w:p w14:paraId="6F07994D"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2339"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08010C1D"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2B3A762D"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7CD45451"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7F96BB47" w14:textId="77777777" w:rsidTr="002056A2">
        <w:tc>
          <w:tcPr>
            <w:tcW w:w="709" w:type="dxa"/>
            <w:tcBorders>
              <w:top w:val="single" w:sz="4" w:space="0" w:color="000000"/>
              <w:left w:val="single" w:sz="4" w:space="0" w:color="000000"/>
              <w:bottom w:val="single" w:sz="4" w:space="0" w:color="000000"/>
              <w:right w:val="single" w:sz="4" w:space="0" w:color="000000"/>
            </w:tcBorders>
          </w:tcPr>
          <w:p w14:paraId="1D63D222"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EB5"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0BE98CC1"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19C98808"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63744C0F"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1C964B39" w14:textId="77777777" w:rsidTr="002056A2">
        <w:tc>
          <w:tcPr>
            <w:tcW w:w="709" w:type="dxa"/>
            <w:tcBorders>
              <w:top w:val="single" w:sz="4" w:space="0" w:color="000000"/>
              <w:left w:val="single" w:sz="4" w:space="0" w:color="000000"/>
              <w:bottom w:val="single" w:sz="4" w:space="0" w:color="000000"/>
              <w:right w:val="single" w:sz="4" w:space="0" w:color="000000"/>
            </w:tcBorders>
          </w:tcPr>
          <w:p w14:paraId="549B9F35"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79D60"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7D9D6601"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1A5F3791"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51E36B40"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35882A7E" w14:textId="77777777" w:rsidTr="002056A2">
        <w:tc>
          <w:tcPr>
            <w:tcW w:w="709" w:type="dxa"/>
            <w:tcBorders>
              <w:top w:val="single" w:sz="4" w:space="0" w:color="000000"/>
              <w:left w:val="single" w:sz="4" w:space="0" w:color="000000"/>
              <w:bottom w:val="single" w:sz="4" w:space="0" w:color="000000"/>
              <w:right w:val="single" w:sz="4" w:space="0" w:color="000000"/>
            </w:tcBorders>
          </w:tcPr>
          <w:p w14:paraId="4CD07C6F"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28709"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144366DF"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78CE4390"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1C02E141"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3DA13114" w14:textId="77777777" w:rsidTr="002056A2">
        <w:tc>
          <w:tcPr>
            <w:tcW w:w="709" w:type="dxa"/>
            <w:tcBorders>
              <w:top w:val="single" w:sz="4" w:space="0" w:color="000000"/>
              <w:left w:val="single" w:sz="4" w:space="0" w:color="000000"/>
              <w:bottom w:val="single" w:sz="4" w:space="0" w:color="000000"/>
              <w:right w:val="single" w:sz="4" w:space="0" w:color="000000"/>
            </w:tcBorders>
          </w:tcPr>
          <w:p w14:paraId="43D3003C"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DD2F"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387E1051"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5744CEC3"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05BCF8CB"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60B38059" w14:textId="77777777" w:rsidTr="002056A2">
        <w:tc>
          <w:tcPr>
            <w:tcW w:w="709" w:type="dxa"/>
            <w:tcBorders>
              <w:top w:val="single" w:sz="4" w:space="0" w:color="000000"/>
              <w:left w:val="single" w:sz="4" w:space="0" w:color="000000"/>
              <w:bottom w:val="single" w:sz="4" w:space="0" w:color="000000"/>
              <w:right w:val="single" w:sz="4" w:space="0" w:color="000000"/>
            </w:tcBorders>
          </w:tcPr>
          <w:p w14:paraId="6BE4A1FB"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1298"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1F01272A"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0A4836D9"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0F6CEC57"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3680BA5B" w14:textId="77777777" w:rsidTr="002056A2">
        <w:tc>
          <w:tcPr>
            <w:tcW w:w="709" w:type="dxa"/>
            <w:tcBorders>
              <w:top w:val="single" w:sz="4" w:space="0" w:color="000000"/>
              <w:left w:val="single" w:sz="4" w:space="0" w:color="000000"/>
              <w:bottom w:val="single" w:sz="4" w:space="0" w:color="000000"/>
              <w:right w:val="single" w:sz="4" w:space="0" w:color="000000"/>
            </w:tcBorders>
          </w:tcPr>
          <w:p w14:paraId="614FBFC1"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3EC2"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788064AD"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70A336A2"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4073D35F"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74C29FDA" w14:textId="77777777" w:rsidTr="002056A2">
        <w:tc>
          <w:tcPr>
            <w:tcW w:w="709" w:type="dxa"/>
            <w:tcBorders>
              <w:top w:val="single" w:sz="4" w:space="0" w:color="000000"/>
              <w:left w:val="single" w:sz="4" w:space="0" w:color="000000"/>
              <w:bottom w:val="single" w:sz="4" w:space="0" w:color="000000"/>
              <w:right w:val="single" w:sz="4" w:space="0" w:color="000000"/>
            </w:tcBorders>
          </w:tcPr>
          <w:p w14:paraId="0379FC8B"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A1EE8"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3FE0B63F"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2ABC746B"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1ACAE512"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0E2B99DE" w14:textId="77777777" w:rsidTr="002056A2">
        <w:tc>
          <w:tcPr>
            <w:tcW w:w="709" w:type="dxa"/>
            <w:tcBorders>
              <w:top w:val="single" w:sz="4" w:space="0" w:color="000000"/>
              <w:left w:val="single" w:sz="4" w:space="0" w:color="000000"/>
              <w:bottom w:val="single" w:sz="4" w:space="0" w:color="000000"/>
              <w:right w:val="single" w:sz="4" w:space="0" w:color="000000"/>
            </w:tcBorders>
          </w:tcPr>
          <w:p w14:paraId="697B76DD"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BE21D"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516E469B"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0E977A82"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64438AAA"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15561EF2" w14:textId="77777777" w:rsidTr="002056A2">
        <w:tc>
          <w:tcPr>
            <w:tcW w:w="709" w:type="dxa"/>
            <w:tcBorders>
              <w:top w:val="single" w:sz="4" w:space="0" w:color="000000"/>
              <w:left w:val="single" w:sz="4" w:space="0" w:color="000000"/>
              <w:bottom w:val="single" w:sz="4" w:space="0" w:color="000000"/>
              <w:right w:val="single" w:sz="4" w:space="0" w:color="000000"/>
            </w:tcBorders>
          </w:tcPr>
          <w:p w14:paraId="39BA81A9"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D0A15"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6648B1BA"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0DD70E35"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0E48AE5F"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43799337" w14:textId="77777777" w:rsidTr="002056A2">
        <w:tc>
          <w:tcPr>
            <w:tcW w:w="709" w:type="dxa"/>
            <w:tcBorders>
              <w:top w:val="single" w:sz="4" w:space="0" w:color="000000"/>
              <w:left w:val="single" w:sz="4" w:space="0" w:color="000000"/>
              <w:bottom w:val="single" w:sz="4" w:space="0" w:color="000000"/>
              <w:right w:val="single" w:sz="4" w:space="0" w:color="000000"/>
            </w:tcBorders>
          </w:tcPr>
          <w:p w14:paraId="23EDF8BE"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47CB"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040B2E7C"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3C0308B7"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5B721AC3"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372ACEFC" w14:textId="77777777" w:rsidTr="002056A2">
        <w:tc>
          <w:tcPr>
            <w:tcW w:w="709" w:type="dxa"/>
            <w:tcBorders>
              <w:top w:val="single" w:sz="4" w:space="0" w:color="000000"/>
              <w:left w:val="single" w:sz="4" w:space="0" w:color="000000"/>
              <w:bottom w:val="single" w:sz="4" w:space="0" w:color="000000"/>
              <w:right w:val="single" w:sz="4" w:space="0" w:color="000000"/>
            </w:tcBorders>
          </w:tcPr>
          <w:p w14:paraId="2A117FCC"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06E47"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1A738A57"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5D8ED87C"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4C1405AE"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3F4F154D" w14:textId="77777777" w:rsidTr="002056A2">
        <w:tc>
          <w:tcPr>
            <w:tcW w:w="709" w:type="dxa"/>
            <w:tcBorders>
              <w:top w:val="single" w:sz="4" w:space="0" w:color="000000"/>
              <w:left w:val="single" w:sz="4" w:space="0" w:color="000000"/>
              <w:bottom w:val="single" w:sz="4" w:space="0" w:color="000000"/>
              <w:right w:val="single" w:sz="4" w:space="0" w:color="000000"/>
            </w:tcBorders>
          </w:tcPr>
          <w:p w14:paraId="00536D2C"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FD960"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7892E7AD"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36CEE217"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39C46B24"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6F4774" w:rsidRPr="005C32FB" w14:paraId="27A0926F" w14:textId="77777777" w:rsidTr="002056A2">
        <w:tc>
          <w:tcPr>
            <w:tcW w:w="709" w:type="dxa"/>
            <w:tcBorders>
              <w:top w:val="single" w:sz="4" w:space="0" w:color="000000"/>
              <w:left w:val="single" w:sz="4" w:space="0" w:color="000000"/>
              <w:bottom w:val="single" w:sz="4" w:space="0" w:color="000000"/>
              <w:right w:val="single" w:sz="4" w:space="0" w:color="000000"/>
            </w:tcBorders>
          </w:tcPr>
          <w:p w14:paraId="57F100EA" w14:textId="77777777" w:rsidR="006F4774" w:rsidRPr="00AC1CC2" w:rsidRDefault="006F4774" w:rsidP="00F62961">
            <w:pPr>
              <w:pStyle w:val="Akapitzlist"/>
              <w:numPr>
                <w:ilvl w:val="0"/>
                <w:numId w:val="103"/>
              </w:numPr>
              <w:tabs>
                <w:tab w:val="left" w:leader="underscore" w:pos="412"/>
                <w:tab w:val="left" w:leader="underscore" w:pos="5670"/>
              </w:tabs>
              <w:suppressAutoHyphens/>
              <w:autoSpaceDN w:val="0"/>
              <w:spacing w:before="120" w:after="0" w:line="240" w:lineRule="auto"/>
              <w:ind w:left="554"/>
              <w:rPr>
                <w:rFonts w:eastAsia="Calibri" w:cs="Calibri"/>
                <w:lang w:eastAsia="en-US"/>
              </w:rPr>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F7F5"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5" w:type="dxa"/>
            <w:tcBorders>
              <w:top w:val="single" w:sz="4" w:space="0" w:color="000000"/>
              <w:left w:val="single" w:sz="4" w:space="0" w:color="000000"/>
              <w:bottom w:val="single" w:sz="4" w:space="0" w:color="000000"/>
              <w:right w:val="single" w:sz="4" w:space="0" w:color="000000"/>
            </w:tcBorders>
          </w:tcPr>
          <w:p w14:paraId="138161E0"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1984" w:type="dxa"/>
            <w:gridSpan w:val="2"/>
            <w:tcBorders>
              <w:top w:val="single" w:sz="4" w:space="0" w:color="000000"/>
              <w:left w:val="single" w:sz="4" w:space="0" w:color="000000"/>
              <w:bottom w:val="single" w:sz="4" w:space="0" w:color="000000"/>
              <w:right w:val="single" w:sz="4" w:space="0" w:color="000000"/>
            </w:tcBorders>
          </w:tcPr>
          <w:p w14:paraId="6594891E"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409" w:type="dxa"/>
            <w:tcBorders>
              <w:top w:val="single" w:sz="4" w:space="0" w:color="000000"/>
              <w:left w:val="single" w:sz="4" w:space="0" w:color="000000"/>
              <w:bottom w:val="single" w:sz="4" w:space="0" w:color="000000"/>
              <w:right w:val="single" w:sz="4" w:space="0" w:color="000000"/>
            </w:tcBorders>
          </w:tcPr>
          <w:p w14:paraId="0E5D2D53" w14:textId="77777777" w:rsidR="006F4774" w:rsidRPr="005C32FB" w:rsidRDefault="006F4774">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bl>
    <w:p w14:paraId="7F34BA23" w14:textId="665787DF" w:rsidR="00AC1CC2" w:rsidRPr="00AC1CC2" w:rsidRDefault="00AC1CC2" w:rsidP="00AC1CC2">
      <w:pPr>
        <w:suppressAutoHyphens/>
        <w:autoSpaceDN w:val="0"/>
        <w:spacing w:line="254" w:lineRule="auto"/>
        <w:ind w:left="2410" w:firstLine="0"/>
        <w:rPr>
          <w:rFonts w:eastAsia="Calibri" w:cs="Calibri"/>
          <w:b/>
          <w:iCs/>
          <w:lang w:eastAsia="en-US"/>
        </w:rPr>
      </w:pP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p>
    <w:p w14:paraId="24D5D185" w14:textId="77777777" w:rsidR="00AC1CC2" w:rsidRPr="00AC1CC2" w:rsidRDefault="00AC1CC2" w:rsidP="00AC1CC2">
      <w:pPr>
        <w:suppressAutoHyphens/>
        <w:autoSpaceDN w:val="0"/>
        <w:spacing w:line="254" w:lineRule="auto"/>
        <w:ind w:left="2410" w:firstLine="0"/>
        <w:rPr>
          <w:rFonts w:eastAsia="Calibri" w:cs="Calibri"/>
          <w:b/>
          <w:iCs/>
          <w:lang w:eastAsia="en-US"/>
        </w:rPr>
      </w:pP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p>
    <w:p w14:paraId="39D39815" w14:textId="77777777" w:rsidR="00AC1CC2" w:rsidRPr="00AC1CC2" w:rsidRDefault="00AC1CC2" w:rsidP="00AC1CC2">
      <w:pPr>
        <w:suppressAutoHyphens/>
        <w:autoSpaceDN w:val="0"/>
        <w:spacing w:line="254" w:lineRule="auto"/>
        <w:ind w:left="2410" w:firstLine="0"/>
        <w:rPr>
          <w:rFonts w:eastAsia="Calibri" w:cs="Calibri"/>
          <w:b/>
          <w:iCs/>
          <w:lang w:eastAsia="en-US"/>
        </w:rPr>
      </w:pP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p>
    <w:p w14:paraId="057E4363" w14:textId="77777777" w:rsidR="00AC1CC2" w:rsidRPr="00AC1CC2" w:rsidRDefault="00AC1CC2" w:rsidP="00AC1CC2">
      <w:pPr>
        <w:suppressAutoHyphens/>
        <w:autoSpaceDN w:val="0"/>
        <w:spacing w:line="254" w:lineRule="auto"/>
        <w:ind w:left="2410" w:firstLine="0"/>
        <w:rPr>
          <w:rFonts w:eastAsia="Calibri" w:cs="Calibri"/>
          <w:b/>
          <w:iCs/>
          <w:lang w:eastAsia="en-US"/>
        </w:rPr>
      </w:pP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p>
    <w:p w14:paraId="57EBD3B4" w14:textId="77777777" w:rsidR="00AC1CC2" w:rsidRPr="00AC1CC2" w:rsidRDefault="00AC1CC2" w:rsidP="00AC1CC2">
      <w:pPr>
        <w:suppressAutoHyphens/>
        <w:autoSpaceDN w:val="0"/>
        <w:spacing w:line="254" w:lineRule="auto"/>
        <w:ind w:left="2410" w:firstLine="0"/>
        <w:rPr>
          <w:rFonts w:eastAsia="Calibri" w:cs="Calibri"/>
          <w:b/>
          <w:iCs/>
          <w:lang w:eastAsia="en-US"/>
        </w:rPr>
      </w:pP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p>
    <w:p w14:paraId="0D2576B6" w14:textId="77777777" w:rsidR="00AC1CC2" w:rsidRPr="00AC1CC2" w:rsidRDefault="00AC1CC2" w:rsidP="00AC1CC2">
      <w:pPr>
        <w:suppressAutoHyphens/>
        <w:autoSpaceDN w:val="0"/>
        <w:spacing w:line="254" w:lineRule="auto"/>
        <w:ind w:left="2410" w:firstLine="0"/>
        <w:rPr>
          <w:rFonts w:eastAsia="Calibri" w:cs="Calibri"/>
          <w:b/>
          <w:iCs/>
          <w:lang w:eastAsia="en-US"/>
        </w:rPr>
      </w:pP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p>
    <w:p w14:paraId="7147E12E" w14:textId="77777777" w:rsidR="00AC1CC2" w:rsidRPr="00AC1CC2" w:rsidRDefault="00AC1CC2" w:rsidP="00AC1CC2">
      <w:pPr>
        <w:suppressAutoHyphens/>
        <w:autoSpaceDN w:val="0"/>
        <w:spacing w:line="254" w:lineRule="auto"/>
        <w:ind w:left="2410" w:firstLine="0"/>
        <w:rPr>
          <w:rFonts w:eastAsia="Calibri" w:cs="Calibri"/>
          <w:b/>
          <w:iCs/>
          <w:lang w:eastAsia="en-US"/>
        </w:rPr>
      </w:pP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p>
    <w:p w14:paraId="6D96A356" w14:textId="77777777" w:rsidR="00AC1CC2" w:rsidRPr="00AC1CC2" w:rsidRDefault="00AC1CC2" w:rsidP="00AC1CC2">
      <w:pPr>
        <w:suppressAutoHyphens/>
        <w:autoSpaceDN w:val="0"/>
        <w:spacing w:line="254" w:lineRule="auto"/>
        <w:ind w:left="2410" w:firstLine="0"/>
        <w:rPr>
          <w:rFonts w:eastAsia="Calibri" w:cs="Calibri"/>
          <w:b/>
          <w:iCs/>
          <w:lang w:eastAsia="en-US"/>
        </w:rPr>
      </w:pP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p>
    <w:p w14:paraId="4704FD5F" w14:textId="77777777" w:rsidR="00AC1CC2" w:rsidRPr="00AC1CC2" w:rsidRDefault="00AC1CC2" w:rsidP="00AC1CC2">
      <w:pPr>
        <w:suppressAutoHyphens/>
        <w:autoSpaceDN w:val="0"/>
        <w:spacing w:line="254" w:lineRule="auto"/>
        <w:ind w:left="2410" w:firstLine="0"/>
        <w:rPr>
          <w:rFonts w:eastAsia="Calibri" w:cs="Calibri"/>
          <w:b/>
          <w:iCs/>
          <w:lang w:eastAsia="en-US"/>
        </w:rPr>
      </w:pP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p>
    <w:p w14:paraId="168FEF02" w14:textId="25790B57" w:rsidR="00AC1CC2" w:rsidRPr="00AC1CC2" w:rsidRDefault="00AC1CC2" w:rsidP="00AC1CC2">
      <w:pPr>
        <w:suppressAutoHyphens/>
        <w:autoSpaceDN w:val="0"/>
        <w:spacing w:line="254" w:lineRule="auto"/>
        <w:ind w:left="2410" w:firstLine="0"/>
        <w:rPr>
          <w:rFonts w:eastAsia="Calibri" w:cs="Calibri"/>
          <w:b/>
          <w:iCs/>
          <w:lang w:eastAsia="en-US"/>
        </w:rPr>
      </w:pP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p>
    <w:p w14:paraId="2AD0CFD5" w14:textId="77777777" w:rsidR="00AC1CC2" w:rsidRPr="00AC1CC2" w:rsidRDefault="00AC1CC2" w:rsidP="00AC1CC2">
      <w:pPr>
        <w:suppressAutoHyphens/>
        <w:autoSpaceDN w:val="0"/>
        <w:spacing w:line="254" w:lineRule="auto"/>
        <w:ind w:left="2410" w:firstLine="0"/>
        <w:rPr>
          <w:rFonts w:eastAsia="Calibri" w:cs="Calibri"/>
          <w:b/>
          <w:iCs/>
          <w:lang w:eastAsia="en-US"/>
        </w:rPr>
      </w:pP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p>
    <w:p w14:paraId="27C1E962" w14:textId="77777777" w:rsidR="00AC1CC2" w:rsidRPr="00AC1CC2" w:rsidRDefault="00AC1CC2" w:rsidP="00AC1CC2">
      <w:pPr>
        <w:suppressAutoHyphens/>
        <w:autoSpaceDN w:val="0"/>
        <w:spacing w:line="254" w:lineRule="auto"/>
        <w:ind w:left="2410" w:firstLine="0"/>
        <w:rPr>
          <w:rFonts w:eastAsia="Calibri" w:cs="Calibri"/>
          <w:b/>
          <w:iCs/>
          <w:lang w:eastAsia="en-US"/>
        </w:rPr>
      </w:pP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p>
    <w:p w14:paraId="6B96295C" w14:textId="07961173" w:rsidR="00B76A74" w:rsidRPr="006D5FAD" w:rsidRDefault="00AC1CC2" w:rsidP="00D32325">
      <w:pPr>
        <w:suppressAutoHyphens/>
        <w:autoSpaceDN w:val="0"/>
        <w:spacing w:line="254" w:lineRule="auto"/>
        <w:ind w:left="2410" w:firstLine="0"/>
      </w:pPr>
      <w:r w:rsidRPr="00AC1CC2">
        <w:rPr>
          <w:rFonts w:eastAsia="Calibri" w:cs="Calibri"/>
          <w:b/>
          <w:iCs/>
          <w:lang w:eastAsia="en-US"/>
        </w:rPr>
        <w:tab/>
      </w:r>
      <w:r w:rsidRPr="00AC1CC2">
        <w:rPr>
          <w:rFonts w:eastAsia="Calibri" w:cs="Calibri"/>
          <w:b/>
          <w:iCs/>
          <w:lang w:eastAsia="en-US"/>
        </w:rPr>
        <w:tab/>
      </w:r>
      <w:r w:rsidRPr="00AC1CC2">
        <w:rPr>
          <w:rFonts w:eastAsia="Calibri" w:cs="Calibri"/>
          <w:b/>
          <w:iCs/>
          <w:lang w:eastAsia="en-US"/>
        </w:rPr>
        <w:tab/>
      </w:r>
    </w:p>
    <w:p w14:paraId="3FD0ADFE" w14:textId="77777777" w:rsidR="00B76A74" w:rsidRDefault="00B76A74" w:rsidP="00B76A74">
      <w:pPr>
        <w:pStyle w:val="Nagwek3"/>
        <w:ind w:left="0" w:firstLine="0"/>
        <w:rPr>
          <w:lang w:eastAsia="en-US"/>
        </w:rPr>
        <w:sectPr w:rsidR="00B76A74" w:rsidSect="003B7CBD">
          <w:headerReference w:type="default" r:id="rId56"/>
          <w:footerReference w:type="default" r:id="rId57"/>
          <w:pgSz w:w="11906" w:h="16838"/>
          <w:pgMar w:top="1417" w:right="1417" w:bottom="1417" w:left="1417" w:header="708" w:footer="708" w:gutter="0"/>
          <w:cols w:space="708"/>
        </w:sectPr>
      </w:pPr>
    </w:p>
    <w:p w14:paraId="35B13415" w14:textId="2E0DDFFF" w:rsidR="00320311" w:rsidRPr="004A38C4" w:rsidRDefault="00320311" w:rsidP="00165903">
      <w:pPr>
        <w:pStyle w:val="Nagwek3"/>
      </w:pPr>
      <w:r w:rsidRPr="004A38C4">
        <w:lastRenderedPageBreak/>
        <w:t xml:space="preserve">Załącznik nr </w:t>
      </w:r>
      <w:r w:rsidR="00422C4F" w:rsidRPr="004A38C4">
        <w:t>4</w:t>
      </w:r>
      <w:r w:rsidRPr="004A38C4">
        <w:t xml:space="preserve"> do SWZ</w:t>
      </w:r>
    </w:p>
    <w:p w14:paraId="2C25DCE4" w14:textId="497E0BC6" w:rsidR="0094258D" w:rsidRDefault="00422C4F" w:rsidP="00165903">
      <w:pPr>
        <w:pStyle w:val="Nagwek4"/>
        <w:rPr>
          <w:lang w:eastAsia="en-US"/>
        </w:rPr>
      </w:pPr>
      <w:r w:rsidRPr="00422C4F">
        <w:rPr>
          <w:lang w:eastAsia="en-US"/>
        </w:rPr>
        <w:t>Jednolit</w:t>
      </w:r>
      <w:r w:rsidR="5D0DDECD" w:rsidRPr="6A354C02">
        <w:rPr>
          <w:lang w:eastAsia="en-US"/>
        </w:rPr>
        <w:t>y</w:t>
      </w:r>
      <w:r w:rsidRPr="00185527">
        <w:rPr>
          <w:lang w:eastAsia="en-US"/>
        </w:rPr>
        <w:t xml:space="preserve"> </w:t>
      </w:r>
      <w:r w:rsidR="00DB56B5" w:rsidRPr="00185527">
        <w:rPr>
          <w:lang w:eastAsia="en-US"/>
        </w:rPr>
        <w:t>Europejski</w:t>
      </w:r>
      <w:r w:rsidRPr="00422C4F">
        <w:rPr>
          <w:lang w:eastAsia="en-US"/>
        </w:rPr>
        <w:t xml:space="preserve"> Dokument Zamówienia</w:t>
      </w:r>
    </w:p>
    <w:p w14:paraId="43D3BCFA" w14:textId="66B136EA" w:rsidR="00F10289" w:rsidRDefault="00422C4F" w:rsidP="00CF6AB6">
      <w:pPr>
        <w:widowControl w:val="0"/>
        <w:tabs>
          <w:tab w:val="left" w:leader="underscore" w:pos="2835"/>
          <w:tab w:val="left" w:leader="underscore" w:pos="3686"/>
        </w:tabs>
        <w:suppressAutoHyphens/>
        <w:spacing w:after="120"/>
        <w:ind w:left="426" w:firstLine="0"/>
        <w:contextualSpacing/>
        <w:rPr>
          <w:rFonts w:cs="Calibri"/>
          <w:bCs/>
          <w:lang w:eastAsia="en-US"/>
        </w:rPr>
      </w:pPr>
      <w:r>
        <w:rPr>
          <w:rFonts w:cs="Calibri"/>
          <w:bCs/>
          <w:lang w:eastAsia="en-US"/>
        </w:rPr>
        <w:t>JEDZ</w:t>
      </w:r>
      <w:r w:rsidRPr="00422C4F">
        <w:rPr>
          <w:rFonts w:cs="Calibri"/>
          <w:bCs/>
          <w:lang w:eastAsia="en-US"/>
        </w:rPr>
        <w:t xml:space="preserve"> stanowi odrębny </w:t>
      </w:r>
      <w:r w:rsidR="00015155">
        <w:rPr>
          <w:rFonts w:cs="Calibri"/>
          <w:bCs/>
          <w:lang w:eastAsia="en-US"/>
        </w:rPr>
        <w:t>plik</w:t>
      </w:r>
    </w:p>
    <w:p w14:paraId="3BA1D137" w14:textId="4F1E85E9" w:rsidR="00422C4F" w:rsidRDefault="00422C4F" w:rsidP="00CF6AB6">
      <w:pPr>
        <w:widowControl w:val="0"/>
        <w:tabs>
          <w:tab w:val="left" w:leader="underscore" w:pos="2835"/>
          <w:tab w:val="left" w:leader="underscore" w:pos="3686"/>
        </w:tabs>
        <w:suppressAutoHyphens/>
        <w:spacing w:after="120"/>
        <w:contextualSpacing/>
        <w:rPr>
          <w:rFonts w:cs="Calibri"/>
          <w:bCs/>
          <w:lang w:eastAsia="en-US"/>
        </w:rPr>
        <w:sectPr w:rsidR="00422C4F" w:rsidSect="003B7CBD">
          <w:pgSz w:w="11906" w:h="16838"/>
          <w:pgMar w:top="1417" w:right="1417" w:bottom="1417" w:left="1417" w:header="708" w:footer="708" w:gutter="0"/>
          <w:cols w:space="708"/>
        </w:sectPr>
      </w:pPr>
    </w:p>
    <w:p w14:paraId="38BA6C68" w14:textId="138D0CF3" w:rsidR="00683D52" w:rsidRDefault="0000083A" w:rsidP="00EA62EA">
      <w:pPr>
        <w:pStyle w:val="Nagwek3"/>
        <w:rPr>
          <w:lang w:eastAsia="pl-PL"/>
        </w:rPr>
      </w:pPr>
      <w:bookmarkStart w:id="75" w:name="_Toc96430624"/>
      <w:bookmarkStart w:id="76" w:name="_Hlk53146715"/>
      <w:r>
        <w:rPr>
          <w:lang w:eastAsia="pl-PL"/>
        </w:rPr>
        <w:lastRenderedPageBreak/>
        <w:t>Z</w:t>
      </w:r>
      <w:r w:rsidR="00683D52">
        <w:rPr>
          <w:lang w:eastAsia="pl-PL"/>
        </w:rPr>
        <w:t>ałącznik nr 5 do SWZ</w:t>
      </w:r>
      <w:bookmarkEnd w:id="75"/>
    </w:p>
    <w:p w14:paraId="60900823" w14:textId="570C0A47" w:rsidR="006A37E0" w:rsidRPr="00C044FC" w:rsidRDefault="006A37E0" w:rsidP="00CF6AB6">
      <w:pPr>
        <w:suppressAutoHyphens/>
        <w:spacing w:before="240"/>
        <w:ind w:left="0" w:firstLine="0"/>
        <w:rPr>
          <w:b/>
          <w:bCs/>
        </w:rPr>
      </w:pPr>
      <w:bookmarkStart w:id="77" w:name="_Toc58527042"/>
      <w:r w:rsidRPr="006811A7">
        <w:t xml:space="preserve">Dotyczy: postępowania o udzielenie zamówienia publicznego prowadzonego w trybie </w:t>
      </w:r>
      <w:r w:rsidR="00365743" w:rsidRPr="006811A7">
        <w:t>przetargu nieograniczonego</w:t>
      </w:r>
      <w:r w:rsidRPr="006811A7">
        <w:t xml:space="preserve"> na</w:t>
      </w:r>
      <w:r w:rsidR="007805F9" w:rsidRPr="007805F9">
        <w:t xml:space="preserve"> </w:t>
      </w:r>
      <w:r w:rsidR="007805F9" w:rsidRPr="007805F9">
        <w:rPr>
          <w:b/>
          <w:bCs/>
        </w:rPr>
        <w:t>przeprowadzenie audytu dostępności wraz z opracowaniem raportu i zestawem rekomendacji oraz doradztwo w zakresie planowanych działań inwestycyjnych” (numer postępowania: ZP/09/24)</w:t>
      </w:r>
      <w:r w:rsidR="007805F9">
        <w:t>.</w:t>
      </w:r>
    </w:p>
    <w:p w14:paraId="76851EB8" w14:textId="28E2C29D" w:rsidR="00B03380" w:rsidRPr="00D25787" w:rsidRDefault="00B03380" w:rsidP="00EA62EA">
      <w:pPr>
        <w:pStyle w:val="Nagwek4"/>
        <w:jc w:val="center"/>
      </w:pPr>
      <w:r w:rsidRPr="00D25787">
        <w:t>W</w:t>
      </w:r>
      <w:r w:rsidR="00287B0F" w:rsidRPr="00D25787">
        <w:t>ykaz</w:t>
      </w:r>
      <w:r w:rsidR="00960D44" w:rsidRPr="00D25787">
        <w:t xml:space="preserve"> usług</w:t>
      </w:r>
      <w:r w:rsidRPr="00D25787">
        <w:br/>
        <w:t>na potwierdzenie spełniania warunku udziału w postępowaniu</w:t>
      </w:r>
      <w:r w:rsidR="00B31D14" w:rsidRPr="00D25787">
        <w:t xml:space="preserve"> </w:t>
      </w:r>
      <w:r w:rsidRPr="00D25787">
        <w:t xml:space="preserve">określonego w </w:t>
      </w:r>
      <w:r w:rsidR="00287B0F" w:rsidRPr="00D25787">
        <w:t xml:space="preserve">punkcie </w:t>
      </w:r>
      <w:r w:rsidR="00AD7184" w:rsidRPr="00D25787">
        <w:t>7.1.</w:t>
      </w:r>
      <w:r w:rsidR="00894927" w:rsidRPr="00D25787">
        <w:t>2</w:t>
      </w:r>
      <w:r w:rsidR="00791A30">
        <w:t>.</w:t>
      </w:r>
      <w:r w:rsidR="00894927" w:rsidRPr="00D25787">
        <w:t xml:space="preserve"> </w:t>
      </w:r>
      <w:r w:rsidR="007B7E44" w:rsidRPr="00D25787">
        <w:t>SW</w:t>
      </w:r>
      <w:r w:rsidRPr="00D25787">
        <w:t>Z</w:t>
      </w:r>
      <w:bookmarkEnd w:id="77"/>
    </w:p>
    <w:p w14:paraId="36D28CE6" w14:textId="147A47E4" w:rsidR="00B03380" w:rsidRPr="00307098" w:rsidRDefault="00B03380" w:rsidP="00CF6AB6">
      <w:pPr>
        <w:widowControl w:val="0"/>
        <w:suppressAutoHyphens/>
        <w:spacing w:after="0" w:line="360" w:lineRule="auto"/>
        <w:rPr>
          <w:rFonts w:asciiTheme="minorHAnsi" w:hAnsiTheme="minorHAnsi" w:cstheme="minorHAnsi"/>
          <w:bCs/>
          <w:lang w:eastAsia="pl-PL"/>
        </w:rPr>
      </w:pPr>
      <w:bookmarkStart w:id="78" w:name="_Hlk53261119"/>
      <w:bookmarkEnd w:id="76"/>
      <w:r w:rsidRPr="006811A7">
        <w:rPr>
          <w:rFonts w:asciiTheme="minorHAnsi" w:hAnsiTheme="minorHAnsi" w:cstheme="minorHAnsi"/>
          <w:bCs/>
          <w:lang w:eastAsia="pl-PL"/>
        </w:rPr>
        <w:t>Wykonawca</w:t>
      </w:r>
      <w:r w:rsidR="00272A5B" w:rsidRPr="006811A7">
        <w:rPr>
          <w:rFonts w:asciiTheme="minorHAnsi" w:hAnsiTheme="minorHAnsi" w:cstheme="minorHAnsi"/>
          <w:bCs/>
          <w:lang w:eastAsia="pl-PL"/>
        </w:rPr>
        <w:t xml:space="preserve">: </w:t>
      </w:r>
      <w:r w:rsidR="00307098" w:rsidRPr="006811A7">
        <w:rPr>
          <w:rFonts w:asciiTheme="minorHAnsi" w:hAnsiTheme="minorHAnsi" w:cstheme="minorHAnsi"/>
          <w:bCs/>
          <w:lang w:eastAsia="pl-PL"/>
        </w:rPr>
        <w:t>_____________________________________</w:t>
      </w:r>
      <w:r w:rsidR="00496ECC" w:rsidRPr="006811A7">
        <w:rPr>
          <w:rFonts w:asciiTheme="minorHAnsi" w:hAnsiTheme="minorHAnsi" w:cstheme="minorHAnsi"/>
          <w:lang w:eastAsia="pl-PL"/>
        </w:rPr>
        <w:t xml:space="preserve"> </w:t>
      </w:r>
      <w:r w:rsidRPr="006811A7">
        <w:rPr>
          <w:rFonts w:asciiTheme="minorHAnsi" w:hAnsiTheme="minorHAnsi" w:cstheme="minorHAnsi"/>
          <w:lang w:eastAsia="pl-PL"/>
        </w:rPr>
        <w:t>(nazwa i adres Wykonawcy)</w:t>
      </w:r>
      <w:bookmarkEnd w:id="78"/>
    </w:p>
    <w:tbl>
      <w:tblPr>
        <w:tblStyle w:val="Tabela-Siatka2"/>
        <w:tblW w:w="15299"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Caption w:val="wykaz usług"/>
        <w:tblDescription w:val="tabela zawierająca wykaz usług na potwierdzenie warunku udziału w postępowaniu, o którm mowa w pkt 7.1.2 i pkt 7.1.3 SWZ"/>
      </w:tblPr>
      <w:tblGrid>
        <w:gridCol w:w="567"/>
        <w:gridCol w:w="2977"/>
        <w:gridCol w:w="9781"/>
        <w:gridCol w:w="1974"/>
      </w:tblGrid>
      <w:tr w:rsidR="005C4377" w:rsidRPr="003D51A9" w14:paraId="3A1B3051" w14:textId="77777777" w:rsidTr="002F49AE">
        <w:trPr>
          <w:trHeight w:val="1073"/>
          <w:tblHeader/>
        </w:trPr>
        <w:tc>
          <w:tcPr>
            <w:tcW w:w="567" w:type="dxa"/>
            <w:shd w:val="clear" w:color="auto" w:fill="F2F2F2" w:themeFill="background1" w:themeFillShade="F2"/>
          </w:tcPr>
          <w:p w14:paraId="46742DFE" w14:textId="2A7CF2CC" w:rsidR="005C4377" w:rsidRPr="003D51A9" w:rsidRDefault="005C4377" w:rsidP="00CF6AB6">
            <w:pPr>
              <w:widowControl w:val="0"/>
              <w:suppressAutoHyphens/>
              <w:spacing w:line="240" w:lineRule="auto"/>
              <w:ind w:left="0" w:firstLine="0"/>
              <w:rPr>
                <w:rFonts w:asciiTheme="minorHAnsi" w:hAnsiTheme="minorHAnsi" w:cstheme="minorHAnsi"/>
                <w:b/>
                <w:color w:val="000000"/>
                <w:sz w:val="22"/>
                <w:szCs w:val="22"/>
                <w:lang w:eastAsia="pl-PL"/>
              </w:rPr>
            </w:pPr>
            <w:r w:rsidRPr="003D51A9">
              <w:rPr>
                <w:rFonts w:asciiTheme="minorHAnsi" w:hAnsiTheme="minorHAnsi" w:cstheme="minorHAnsi"/>
                <w:b/>
                <w:color w:val="000000"/>
                <w:sz w:val="22"/>
                <w:szCs w:val="22"/>
                <w:lang w:eastAsia="pl-PL"/>
              </w:rPr>
              <w:t>Lp</w:t>
            </w:r>
            <w:r>
              <w:rPr>
                <w:rFonts w:asciiTheme="minorHAnsi" w:hAnsiTheme="minorHAnsi" w:cstheme="minorHAnsi"/>
                <w:b/>
                <w:color w:val="000000"/>
                <w:sz w:val="22"/>
                <w:szCs w:val="22"/>
                <w:lang w:eastAsia="pl-PL"/>
              </w:rPr>
              <w:t>.</w:t>
            </w:r>
          </w:p>
        </w:tc>
        <w:tc>
          <w:tcPr>
            <w:tcW w:w="2977" w:type="dxa"/>
            <w:shd w:val="clear" w:color="auto" w:fill="F2F2F2" w:themeFill="background1" w:themeFillShade="F2"/>
          </w:tcPr>
          <w:p w14:paraId="361E114D" w14:textId="1029B721" w:rsidR="005C4377" w:rsidRPr="002F49AE" w:rsidRDefault="005C4377" w:rsidP="00CF6AB6">
            <w:pPr>
              <w:widowControl w:val="0"/>
              <w:suppressAutoHyphens/>
              <w:spacing w:line="240" w:lineRule="auto"/>
              <w:ind w:left="0" w:firstLine="0"/>
              <w:rPr>
                <w:rFonts w:asciiTheme="minorHAnsi" w:hAnsiTheme="minorHAnsi" w:cstheme="minorHAnsi"/>
                <w:b/>
                <w:color w:val="000000"/>
                <w:lang w:eastAsia="pl-PL"/>
              </w:rPr>
            </w:pPr>
            <w:r w:rsidRPr="002F49AE">
              <w:rPr>
                <w:rFonts w:asciiTheme="minorHAnsi" w:hAnsiTheme="minorHAnsi" w:cstheme="minorHAnsi"/>
                <w:b/>
                <w:color w:val="000000"/>
                <w:lang w:eastAsia="pl-PL"/>
              </w:rPr>
              <w:t xml:space="preserve">Podmiot na rzecz którego wykonano </w:t>
            </w:r>
            <w:r w:rsidR="00476BAF" w:rsidRPr="002F49AE">
              <w:rPr>
                <w:rFonts w:asciiTheme="minorHAnsi" w:hAnsiTheme="minorHAnsi" w:cstheme="minorHAnsi"/>
                <w:b/>
                <w:color w:val="000000"/>
                <w:lang w:eastAsia="pl-PL"/>
              </w:rPr>
              <w:t>usługę</w:t>
            </w:r>
            <w:r w:rsidRPr="002F49AE">
              <w:rPr>
                <w:rFonts w:asciiTheme="minorHAnsi" w:hAnsiTheme="minorHAnsi" w:cstheme="minorHAnsi"/>
                <w:b/>
                <w:color w:val="000000"/>
                <w:lang w:eastAsia="pl-PL"/>
              </w:rPr>
              <w:t xml:space="preserve"> </w:t>
            </w:r>
            <w:r w:rsidRPr="002F49AE">
              <w:rPr>
                <w:rFonts w:asciiTheme="minorHAnsi" w:hAnsiTheme="minorHAnsi" w:cstheme="minorHAnsi"/>
                <w:i/>
                <w:color w:val="000000"/>
                <w:lang w:eastAsia="pl-PL"/>
              </w:rPr>
              <w:t>(nazwa podmiotu, adres)</w:t>
            </w:r>
          </w:p>
        </w:tc>
        <w:tc>
          <w:tcPr>
            <w:tcW w:w="9781" w:type="dxa"/>
            <w:shd w:val="clear" w:color="auto" w:fill="F2F2F2" w:themeFill="background1" w:themeFillShade="F2"/>
          </w:tcPr>
          <w:p w14:paraId="70269726" w14:textId="0B32E329" w:rsidR="005C4377" w:rsidRPr="002F49AE" w:rsidRDefault="005C4377" w:rsidP="00CF6AB6">
            <w:pPr>
              <w:widowControl w:val="0"/>
              <w:suppressAutoHyphens/>
              <w:spacing w:line="240" w:lineRule="auto"/>
              <w:ind w:left="182" w:firstLine="0"/>
              <w:rPr>
                <w:rFonts w:asciiTheme="minorHAnsi" w:hAnsiTheme="minorHAnsi" w:cstheme="minorHAnsi"/>
                <w:b/>
                <w:color w:val="000000"/>
                <w:lang w:eastAsia="pl-PL"/>
              </w:rPr>
            </w:pPr>
            <w:r w:rsidRPr="002F49AE">
              <w:rPr>
                <w:rFonts w:asciiTheme="minorHAnsi" w:hAnsiTheme="minorHAnsi" w:cstheme="minorHAnsi"/>
                <w:b/>
                <w:color w:val="000000"/>
                <w:lang w:eastAsia="pl-PL"/>
              </w:rPr>
              <w:t xml:space="preserve">Przedmiot </w:t>
            </w:r>
            <w:r w:rsidR="00476BAF" w:rsidRPr="002F49AE">
              <w:rPr>
                <w:rFonts w:asciiTheme="minorHAnsi" w:hAnsiTheme="minorHAnsi" w:cstheme="minorHAnsi"/>
                <w:b/>
                <w:color w:val="000000"/>
                <w:lang w:eastAsia="pl-PL"/>
              </w:rPr>
              <w:t>usługi</w:t>
            </w:r>
          </w:p>
          <w:p w14:paraId="7CC70538" w14:textId="15EB5C31" w:rsidR="005C4377" w:rsidRPr="002F49AE" w:rsidRDefault="005C4377" w:rsidP="00CF6AB6">
            <w:pPr>
              <w:widowControl w:val="0"/>
              <w:suppressAutoHyphens/>
              <w:spacing w:line="240" w:lineRule="auto"/>
              <w:rPr>
                <w:rFonts w:asciiTheme="minorHAnsi" w:hAnsiTheme="minorHAnsi" w:cstheme="minorHAnsi"/>
                <w:b/>
                <w:color w:val="000000"/>
                <w:lang w:eastAsia="pl-PL"/>
              </w:rPr>
            </w:pPr>
          </w:p>
          <w:p w14:paraId="3A8A8845" w14:textId="07BCEAE2" w:rsidR="005C4377" w:rsidRPr="002F49AE" w:rsidRDefault="005C4377" w:rsidP="00CF6AB6">
            <w:pPr>
              <w:widowControl w:val="0"/>
              <w:suppressAutoHyphens/>
              <w:spacing w:line="240" w:lineRule="auto"/>
              <w:rPr>
                <w:rFonts w:asciiTheme="minorHAnsi" w:hAnsiTheme="minorHAnsi" w:cstheme="minorHAnsi"/>
                <w:b/>
                <w:color w:val="000000"/>
                <w:lang w:eastAsia="pl-PL"/>
              </w:rPr>
            </w:pPr>
          </w:p>
        </w:tc>
        <w:tc>
          <w:tcPr>
            <w:tcW w:w="1974" w:type="dxa"/>
            <w:shd w:val="clear" w:color="auto" w:fill="F2F2F2" w:themeFill="background1" w:themeFillShade="F2"/>
          </w:tcPr>
          <w:p w14:paraId="5F78D89F" w14:textId="2C97EBFF" w:rsidR="005C4377" w:rsidRPr="002F49AE" w:rsidRDefault="005C4377" w:rsidP="00CF6AB6">
            <w:pPr>
              <w:widowControl w:val="0"/>
              <w:suppressAutoHyphens/>
              <w:spacing w:line="240" w:lineRule="auto"/>
              <w:ind w:left="0" w:firstLine="0"/>
              <w:rPr>
                <w:rFonts w:asciiTheme="minorHAnsi" w:hAnsiTheme="minorHAnsi" w:cstheme="minorHAnsi"/>
                <w:b/>
                <w:color w:val="000000"/>
                <w:lang w:eastAsia="pl-PL"/>
              </w:rPr>
            </w:pPr>
            <w:r w:rsidRPr="002F49AE">
              <w:rPr>
                <w:rFonts w:asciiTheme="minorHAnsi" w:hAnsiTheme="minorHAnsi" w:cstheme="minorHAnsi"/>
                <w:b/>
                <w:lang w:eastAsia="pl-PL"/>
              </w:rPr>
              <w:t xml:space="preserve">Data wykonania </w:t>
            </w:r>
            <w:r w:rsidR="002F49AE">
              <w:rPr>
                <w:rFonts w:asciiTheme="minorHAnsi" w:hAnsiTheme="minorHAnsi" w:cstheme="minorHAnsi"/>
                <w:b/>
                <w:lang w:eastAsia="pl-PL"/>
              </w:rPr>
              <w:t>usługi</w:t>
            </w:r>
            <w:r w:rsidRPr="002F49AE">
              <w:rPr>
                <w:rFonts w:asciiTheme="minorHAnsi" w:hAnsiTheme="minorHAnsi" w:cstheme="minorHAnsi"/>
                <w:b/>
                <w:lang w:eastAsia="pl-PL"/>
              </w:rPr>
              <w:t xml:space="preserve"> </w:t>
            </w:r>
            <w:r w:rsidRPr="002F49AE">
              <w:rPr>
                <w:rFonts w:asciiTheme="minorHAnsi" w:hAnsiTheme="minorHAnsi" w:cstheme="minorHAnsi"/>
                <w:b/>
                <w:lang w:eastAsia="pl-PL"/>
              </w:rPr>
              <w:br/>
            </w:r>
            <w:r w:rsidRPr="002F49AE">
              <w:rPr>
                <w:rFonts w:asciiTheme="minorHAnsi" w:hAnsiTheme="minorHAnsi" w:cstheme="minorHAnsi"/>
                <w:bCs/>
                <w:lang w:eastAsia="pl-PL"/>
              </w:rPr>
              <w:t>(np.: od 01.0</w:t>
            </w:r>
            <w:r w:rsidR="002F49AE" w:rsidRPr="002F49AE">
              <w:rPr>
                <w:rFonts w:asciiTheme="minorHAnsi" w:hAnsiTheme="minorHAnsi" w:cstheme="minorHAnsi"/>
                <w:bCs/>
                <w:lang w:eastAsia="pl-PL"/>
              </w:rPr>
              <w:t>4</w:t>
            </w:r>
            <w:r w:rsidRPr="002F49AE">
              <w:rPr>
                <w:rFonts w:asciiTheme="minorHAnsi" w:hAnsiTheme="minorHAnsi" w:cstheme="minorHAnsi"/>
                <w:bCs/>
                <w:lang w:eastAsia="pl-PL"/>
              </w:rPr>
              <w:t>.202</w:t>
            </w:r>
            <w:r w:rsidR="002F49AE" w:rsidRPr="002F49AE">
              <w:rPr>
                <w:rFonts w:asciiTheme="minorHAnsi" w:hAnsiTheme="minorHAnsi" w:cstheme="minorHAnsi"/>
                <w:bCs/>
                <w:lang w:eastAsia="pl-PL"/>
              </w:rPr>
              <w:t>3</w:t>
            </w:r>
            <w:r w:rsidRPr="002F49AE">
              <w:rPr>
                <w:rFonts w:asciiTheme="minorHAnsi" w:hAnsiTheme="minorHAnsi" w:cstheme="minorHAnsi"/>
                <w:bCs/>
                <w:lang w:eastAsia="pl-PL"/>
              </w:rPr>
              <w:t xml:space="preserve"> r. do 31.0</w:t>
            </w:r>
            <w:r w:rsidR="002F49AE" w:rsidRPr="002F49AE">
              <w:rPr>
                <w:rFonts w:asciiTheme="minorHAnsi" w:hAnsiTheme="minorHAnsi" w:cstheme="minorHAnsi"/>
                <w:bCs/>
                <w:lang w:eastAsia="pl-PL"/>
              </w:rPr>
              <w:t>4</w:t>
            </w:r>
            <w:r w:rsidRPr="002F49AE">
              <w:rPr>
                <w:rFonts w:asciiTheme="minorHAnsi" w:hAnsiTheme="minorHAnsi" w:cstheme="minorHAnsi"/>
                <w:bCs/>
                <w:lang w:eastAsia="pl-PL"/>
              </w:rPr>
              <w:t>.2023 r.)</w:t>
            </w:r>
          </w:p>
        </w:tc>
      </w:tr>
      <w:tr w:rsidR="005C4377" w:rsidRPr="003D51A9" w14:paraId="2AC6AABD" w14:textId="77777777" w:rsidTr="002F49AE">
        <w:trPr>
          <w:trHeight w:val="369"/>
          <w:tblHeader/>
        </w:trPr>
        <w:tc>
          <w:tcPr>
            <w:tcW w:w="567" w:type="dxa"/>
          </w:tcPr>
          <w:p w14:paraId="31E7F6FF" w14:textId="736CD66C" w:rsidR="005C4377" w:rsidRPr="00842764" w:rsidRDefault="005C4377" w:rsidP="00CF6AB6">
            <w:pPr>
              <w:widowControl w:val="0"/>
              <w:suppressAutoHyphens/>
              <w:spacing w:line="240" w:lineRule="auto"/>
              <w:ind w:left="0" w:firstLine="0"/>
              <w:rPr>
                <w:rFonts w:asciiTheme="minorHAnsi" w:hAnsiTheme="minorHAnsi" w:cstheme="minorHAnsi"/>
                <w:b/>
                <w:color w:val="000000"/>
                <w:lang w:eastAsia="pl-PL"/>
              </w:rPr>
            </w:pPr>
            <w:r w:rsidRPr="00842764">
              <w:rPr>
                <w:rFonts w:asciiTheme="minorHAnsi" w:hAnsiTheme="minorHAnsi" w:cstheme="minorHAnsi"/>
                <w:b/>
                <w:color w:val="000000"/>
                <w:lang w:eastAsia="pl-PL"/>
              </w:rPr>
              <w:t>a</w:t>
            </w:r>
          </w:p>
        </w:tc>
        <w:tc>
          <w:tcPr>
            <w:tcW w:w="2977" w:type="dxa"/>
          </w:tcPr>
          <w:p w14:paraId="2AFB70CD" w14:textId="1F7D9148" w:rsidR="005C4377" w:rsidRPr="002F49AE" w:rsidRDefault="005C4377" w:rsidP="00CF6AB6">
            <w:pPr>
              <w:widowControl w:val="0"/>
              <w:suppressAutoHyphens/>
              <w:spacing w:line="240" w:lineRule="auto"/>
              <w:ind w:left="0" w:firstLine="0"/>
              <w:rPr>
                <w:rFonts w:asciiTheme="minorHAnsi" w:hAnsiTheme="minorHAnsi" w:cstheme="minorHAnsi"/>
                <w:b/>
                <w:color w:val="000000"/>
                <w:lang w:eastAsia="pl-PL"/>
              </w:rPr>
            </w:pPr>
            <w:r w:rsidRPr="002F49AE">
              <w:rPr>
                <w:rFonts w:asciiTheme="minorHAnsi" w:hAnsiTheme="minorHAnsi" w:cstheme="minorHAnsi"/>
                <w:b/>
                <w:color w:val="000000"/>
                <w:lang w:eastAsia="pl-PL"/>
              </w:rPr>
              <w:t>b</w:t>
            </w:r>
          </w:p>
        </w:tc>
        <w:tc>
          <w:tcPr>
            <w:tcW w:w="9781" w:type="dxa"/>
          </w:tcPr>
          <w:p w14:paraId="0B232BFD" w14:textId="4A7DDBC9" w:rsidR="005C4377" w:rsidRPr="002F49AE" w:rsidRDefault="005C4377" w:rsidP="00CF6AB6">
            <w:pPr>
              <w:widowControl w:val="0"/>
              <w:suppressAutoHyphens/>
              <w:spacing w:line="240" w:lineRule="auto"/>
              <w:ind w:left="182" w:firstLine="0"/>
              <w:rPr>
                <w:rFonts w:asciiTheme="minorHAnsi" w:hAnsiTheme="minorHAnsi" w:cstheme="minorHAnsi"/>
                <w:b/>
                <w:color w:val="000000"/>
                <w:lang w:eastAsia="pl-PL"/>
              </w:rPr>
            </w:pPr>
            <w:r w:rsidRPr="002F49AE">
              <w:rPr>
                <w:rFonts w:asciiTheme="minorHAnsi" w:hAnsiTheme="minorHAnsi" w:cstheme="minorHAnsi"/>
                <w:b/>
                <w:color w:val="000000"/>
                <w:lang w:eastAsia="pl-PL"/>
              </w:rPr>
              <w:t>c</w:t>
            </w:r>
          </w:p>
        </w:tc>
        <w:tc>
          <w:tcPr>
            <w:tcW w:w="1974" w:type="dxa"/>
          </w:tcPr>
          <w:p w14:paraId="48316A45" w14:textId="286420D5" w:rsidR="005C4377" w:rsidRPr="00842764" w:rsidRDefault="00D7739C" w:rsidP="00CF6AB6">
            <w:pPr>
              <w:widowControl w:val="0"/>
              <w:suppressAutoHyphens/>
              <w:spacing w:line="240" w:lineRule="auto"/>
              <w:ind w:left="0" w:firstLine="0"/>
              <w:rPr>
                <w:rFonts w:asciiTheme="minorHAnsi" w:hAnsiTheme="minorHAnsi" w:cstheme="minorHAnsi"/>
                <w:b/>
                <w:lang w:eastAsia="pl-PL"/>
              </w:rPr>
            </w:pPr>
            <w:r w:rsidRPr="00842764">
              <w:rPr>
                <w:rFonts w:asciiTheme="minorHAnsi" w:hAnsiTheme="minorHAnsi" w:cstheme="minorHAnsi"/>
                <w:b/>
                <w:lang w:eastAsia="pl-PL"/>
              </w:rPr>
              <w:t>d</w:t>
            </w:r>
          </w:p>
        </w:tc>
      </w:tr>
      <w:tr w:rsidR="005C4377" w:rsidRPr="003D51A9" w14:paraId="13538DDF" w14:textId="77777777" w:rsidTr="002F49AE">
        <w:trPr>
          <w:trHeight w:val="420"/>
        </w:trPr>
        <w:tc>
          <w:tcPr>
            <w:tcW w:w="567" w:type="dxa"/>
          </w:tcPr>
          <w:p w14:paraId="6386610A" w14:textId="3A436BB5" w:rsidR="005C4377" w:rsidRPr="00A03A11" w:rsidRDefault="005C4377" w:rsidP="008E65AB">
            <w:pPr>
              <w:pStyle w:val="Akapitzlist"/>
              <w:widowControl w:val="0"/>
              <w:numPr>
                <w:ilvl w:val="0"/>
                <w:numId w:val="67"/>
              </w:numPr>
              <w:tabs>
                <w:tab w:val="left" w:pos="459"/>
                <w:tab w:val="left" w:pos="540"/>
              </w:tabs>
              <w:suppressAutoHyphens/>
              <w:spacing w:after="0"/>
              <w:ind w:left="459"/>
              <w:rPr>
                <w:rFonts w:asciiTheme="minorHAnsi" w:hAnsiTheme="minorHAnsi" w:cstheme="minorHAnsi"/>
                <w:bCs/>
                <w:color w:val="000000"/>
                <w:sz w:val="20"/>
                <w:szCs w:val="20"/>
                <w:lang w:eastAsia="pl-PL"/>
              </w:rPr>
            </w:pPr>
          </w:p>
        </w:tc>
        <w:tc>
          <w:tcPr>
            <w:tcW w:w="2977" w:type="dxa"/>
          </w:tcPr>
          <w:p w14:paraId="3545B75E" w14:textId="77777777" w:rsidR="005C4377" w:rsidRPr="002F49AE" w:rsidRDefault="005C4377" w:rsidP="00CF6AB6">
            <w:pPr>
              <w:widowControl w:val="0"/>
              <w:suppressAutoHyphens/>
              <w:spacing w:after="0"/>
              <w:rPr>
                <w:rFonts w:asciiTheme="minorHAnsi" w:hAnsiTheme="minorHAnsi" w:cstheme="minorHAnsi"/>
                <w:b/>
                <w:color w:val="000000"/>
                <w:lang w:eastAsia="pl-PL"/>
              </w:rPr>
            </w:pPr>
          </w:p>
        </w:tc>
        <w:tc>
          <w:tcPr>
            <w:tcW w:w="9781" w:type="dxa"/>
          </w:tcPr>
          <w:p w14:paraId="3BC83951" w14:textId="4FAFDF72" w:rsidR="00476BAF" w:rsidRPr="002F49AE" w:rsidRDefault="00476BAF" w:rsidP="00476BAF">
            <w:pPr>
              <w:widowControl w:val="0"/>
              <w:tabs>
                <w:tab w:val="left" w:pos="1701"/>
                <w:tab w:val="left" w:pos="4051"/>
                <w:tab w:val="left" w:leader="underscore" w:pos="4364"/>
                <w:tab w:val="left" w:leader="underscore" w:pos="5701"/>
                <w:tab w:val="left" w:leader="underscore" w:pos="6361"/>
              </w:tabs>
              <w:suppressAutoHyphens/>
              <w:spacing w:after="0"/>
              <w:ind w:left="29" w:firstLine="0"/>
              <w:rPr>
                <w:rFonts w:asciiTheme="minorHAnsi" w:hAnsiTheme="minorHAnsi" w:cstheme="minorHAnsi"/>
                <w:bCs/>
                <w:lang w:eastAsia="pl-PL"/>
              </w:rPr>
            </w:pPr>
            <w:r w:rsidRPr="002F49AE">
              <w:rPr>
                <w:rFonts w:asciiTheme="minorHAnsi" w:hAnsiTheme="minorHAnsi" w:cstheme="minorHAnsi"/>
                <w:bCs/>
                <w:lang w:eastAsia="pl-PL"/>
              </w:rPr>
              <w:t xml:space="preserve">Usługa polegająca na wykonaniu </w:t>
            </w:r>
            <w:r w:rsidR="00B76A74">
              <w:rPr>
                <w:rFonts w:asciiTheme="minorHAnsi" w:hAnsiTheme="minorHAnsi" w:cstheme="minorHAnsi"/>
                <w:bCs/>
                <w:lang w:eastAsia="pl-PL"/>
              </w:rPr>
              <w:t>audytu</w:t>
            </w:r>
            <w:r w:rsidRPr="002F49AE">
              <w:rPr>
                <w:rFonts w:asciiTheme="minorHAnsi" w:hAnsiTheme="minorHAnsi" w:cstheme="minorHAnsi"/>
                <w:bCs/>
                <w:lang w:eastAsia="pl-PL"/>
              </w:rPr>
              <w:t>………………………………………………</w:t>
            </w:r>
          </w:p>
          <w:p w14:paraId="17B03CFB" w14:textId="166C1BDA" w:rsidR="005C4377" w:rsidRPr="002F49AE" w:rsidRDefault="00476BAF" w:rsidP="00B76A74">
            <w:pPr>
              <w:widowControl w:val="0"/>
              <w:tabs>
                <w:tab w:val="left" w:pos="1701"/>
                <w:tab w:val="left" w:pos="4051"/>
                <w:tab w:val="left" w:leader="underscore" w:pos="4364"/>
                <w:tab w:val="left" w:leader="underscore" w:pos="5701"/>
                <w:tab w:val="left" w:leader="underscore" w:pos="6361"/>
              </w:tabs>
              <w:suppressAutoHyphens/>
              <w:spacing w:after="0"/>
              <w:ind w:left="29" w:firstLine="0"/>
              <w:rPr>
                <w:rFonts w:asciiTheme="minorHAnsi" w:hAnsiTheme="minorHAnsi" w:cstheme="minorBidi"/>
              </w:rPr>
            </w:pPr>
            <w:r w:rsidRPr="002F49AE">
              <w:rPr>
                <w:rFonts w:asciiTheme="minorHAnsi" w:hAnsiTheme="minorHAnsi" w:cstheme="minorHAnsi"/>
                <w:bCs/>
                <w:lang w:eastAsia="pl-PL"/>
              </w:rPr>
              <w:t>…………………………………………………………………………………………………. (</w:t>
            </w:r>
            <w:r w:rsidRPr="00B76A74">
              <w:rPr>
                <w:rFonts w:asciiTheme="minorHAnsi" w:hAnsiTheme="minorHAnsi" w:cstheme="minorHAnsi"/>
                <w:bCs/>
                <w:color w:val="C00000"/>
                <w:lang w:eastAsia="pl-PL"/>
              </w:rPr>
              <w:t xml:space="preserve">wpisać zakres </w:t>
            </w:r>
            <w:r w:rsidR="00B76A74" w:rsidRPr="00B76A74">
              <w:rPr>
                <w:rFonts w:asciiTheme="minorHAnsi" w:hAnsiTheme="minorHAnsi" w:cstheme="minorHAnsi"/>
                <w:bCs/>
                <w:color w:val="C00000"/>
                <w:lang w:eastAsia="pl-PL"/>
              </w:rPr>
              <w:t>audytu</w:t>
            </w:r>
            <w:r w:rsidRPr="00B76A74">
              <w:rPr>
                <w:rFonts w:asciiTheme="minorHAnsi" w:hAnsiTheme="minorHAnsi" w:cstheme="minorHAnsi"/>
                <w:bCs/>
                <w:color w:val="C00000"/>
                <w:lang w:eastAsia="pl-PL"/>
              </w:rPr>
              <w:t xml:space="preserve"> w sposób pozwalający na weryfikację warunku) </w:t>
            </w:r>
            <w:r w:rsidR="00610E72">
              <w:rPr>
                <w:rFonts w:asciiTheme="minorHAnsi" w:hAnsiTheme="minorHAnsi" w:cstheme="minorHAnsi"/>
                <w:bCs/>
                <w:lang w:eastAsia="pl-PL"/>
              </w:rPr>
              <w:t xml:space="preserve">budynku </w:t>
            </w:r>
            <w:r w:rsidRPr="002F49AE">
              <w:rPr>
                <w:rFonts w:asciiTheme="minorHAnsi" w:hAnsiTheme="minorHAnsi" w:cstheme="minorHAnsi"/>
                <w:bCs/>
                <w:lang w:eastAsia="pl-PL"/>
              </w:rPr>
              <w:t xml:space="preserve">użyteczności publicznej </w:t>
            </w:r>
            <w:r w:rsidR="00B76A74" w:rsidRPr="00B76A74">
              <w:rPr>
                <w:rFonts w:asciiTheme="minorHAnsi" w:hAnsiTheme="minorHAnsi" w:cstheme="minorHAnsi"/>
                <w:bCs/>
                <w:lang w:eastAsia="pl-PL"/>
              </w:rPr>
              <w:t>zgodnie z wymogami zawartymi w ustawie z dnia 19 lipca 2019 r. o zapewnianiu dostępności osobom ze szczególnymi potrzebami ze zmianami, z przepisami Ustawy Prawo Budowlane z 7 lipca 1994 r. ze zmianami wraz z przepisami wykonawczymi w postaci Rozporządzenia Ministra Infrastruktury w sprawie warunków technicznych, jakim powinny odpowiadać budynki i ich usytuowanie z 12 kwietnia 2002 r. ze zmianami.</w:t>
            </w:r>
          </w:p>
        </w:tc>
        <w:tc>
          <w:tcPr>
            <w:tcW w:w="1974" w:type="dxa"/>
          </w:tcPr>
          <w:p w14:paraId="6FE3DAF3" w14:textId="1BAAFB7E" w:rsidR="005C4377" w:rsidRPr="003D51A9" w:rsidRDefault="005C4377" w:rsidP="00CF6AB6">
            <w:pPr>
              <w:widowControl w:val="0"/>
              <w:suppressAutoHyphens/>
              <w:spacing w:after="0"/>
              <w:rPr>
                <w:rFonts w:asciiTheme="minorHAnsi" w:hAnsiTheme="minorHAnsi" w:cstheme="minorHAnsi"/>
                <w:b/>
                <w:color w:val="000000"/>
                <w:lang w:eastAsia="pl-PL"/>
              </w:rPr>
            </w:pPr>
          </w:p>
        </w:tc>
      </w:tr>
      <w:tr w:rsidR="005C4377" w:rsidRPr="00CA0C5B" w14:paraId="00A5407F" w14:textId="77777777" w:rsidTr="002F49AE">
        <w:trPr>
          <w:trHeight w:val="418"/>
        </w:trPr>
        <w:tc>
          <w:tcPr>
            <w:tcW w:w="567" w:type="dxa"/>
          </w:tcPr>
          <w:p w14:paraId="07766594" w14:textId="69F5590D" w:rsidR="005C4377" w:rsidRPr="00A03A11" w:rsidRDefault="005C4377" w:rsidP="008E65AB">
            <w:pPr>
              <w:pStyle w:val="Akapitzlist"/>
              <w:widowControl w:val="0"/>
              <w:numPr>
                <w:ilvl w:val="0"/>
                <w:numId w:val="67"/>
              </w:numPr>
              <w:tabs>
                <w:tab w:val="left" w:pos="459"/>
              </w:tabs>
              <w:suppressAutoHyphens/>
              <w:ind w:left="459"/>
              <w:rPr>
                <w:rFonts w:asciiTheme="minorHAnsi" w:hAnsiTheme="minorHAnsi" w:cstheme="minorHAnsi"/>
                <w:bCs/>
                <w:color w:val="000000"/>
                <w:sz w:val="20"/>
                <w:szCs w:val="20"/>
                <w:lang w:eastAsia="pl-PL"/>
              </w:rPr>
            </w:pPr>
          </w:p>
        </w:tc>
        <w:tc>
          <w:tcPr>
            <w:tcW w:w="2977" w:type="dxa"/>
          </w:tcPr>
          <w:p w14:paraId="64238FC4" w14:textId="77777777" w:rsidR="005C4377" w:rsidRPr="002F49AE" w:rsidRDefault="005C4377" w:rsidP="00CF6AB6">
            <w:pPr>
              <w:widowControl w:val="0"/>
              <w:suppressAutoHyphens/>
              <w:rPr>
                <w:rFonts w:asciiTheme="minorHAnsi" w:hAnsiTheme="minorHAnsi" w:cstheme="minorHAnsi"/>
                <w:b/>
                <w:color w:val="000000"/>
                <w:lang w:eastAsia="pl-PL"/>
              </w:rPr>
            </w:pPr>
          </w:p>
        </w:tc>
        <w:tc>
          <w:tcPr>
            <w:tcW w:w="9781" w:type="dxa"/>
          </w:tcPr>
          <w:p w14:paraId="5758D385" w14:textId="4E4EA853" w:rsidR="002F49AE" w:rsidRPr="002F49AE" w:rsidRDefault="002F49AE" w:rsidP="002F49AE">
            <w:pPr>
              <w:pStyle w:val="Akapitzlist"/>
              <w:widowControl w:val="0"/>
              <w:tabs>
                <w:tab w:val="left" w:pos="1701"/>
              </w:tabs>
              <w:suppressAutoHyphens/>
              <w:spacing w:after="120"/>
              <w:ind w:left="0" w:firstLine="0"/>
              <w:rPr>
                <w:rFonts w:asciiTheme="minorHAnsi" w:hAnsiTheme="minorHAnsi" w:cstheme="minorHAnsi"/>
                <w:bCs/>
                <w:lang w:eastAsia="pl-PL"/>
              </w:rPr>
            </w:pPr>
            <w:r w:rsidRPr="002F49AE">
              <w:rPr>
                <w:rFonts w:asciiTheme="minorHAnsi" w:hAnsiTheme="minorHAnsi" w:cstheme="minorHAnsi"/>
                <w:bCs/>
                <w:lang w:eastAsia="pl-PL"/>
              </w:rPr>
              <w:t xml:space="preserve">Usługa polegająca na wykonaniu </w:t>
            </w:r>
            <w:r w:rsidR="00B76A74">
              <w:rPr>
                <w:rFonts w:asciiTheme="minorHAnsi" w:hAnsiTheme="minorHAnsi" w:cstheme="minorHAnsi"/>
                <w:bCs/>
                <w:lang w:eastAsia="pl-PL"/>
              </w:rPr>
              <w:t>audytu</w:t>
            </w:r>
            <w:r w:rsidRPr="002F49AE">
              <w:rPr>
                <w:rFonts w:asciiTheme="minorHAnsi" w:hAnsiTheme="minorHAnsi" w:cstheme="minorHAnsi"/>
                <w:bCs/>
                <w:lang w:eastAsia="pl-PL"/>
              </w:rPr>
              <w:t>………………………………………………</w:t>
            </w:r>
          </w:p>
          <w:p w14:paraId="53E87F29" w14:textId="1FF5D487" w:rsidR="005C4377" w:rsidRPr="002F49AE" w:rsidRDefault="002F49AE" w:rsidP="002F49AE">
            <w:pPr>
              <w:pStyle w:val="Akapitzlist"/>
              <w:widowControl w:val="0"/>
              <w:tabs>
                <w:tab w:val="left" w:pos="1701"/>
              </w:tabs>
              <w:suppressAutoHyphens/>
              <w:spacing w:after="120"/>
              <w:ind w:left="0" w:firstLine="0"/>
              <w:rPr>
                <w:rFonts w:asciiTheme="minorHAnsi" w:hAnsiTheme="minorHAnsi" w:cstheme="minorHAnsi"/>
                <w:bCs/>
                <w:vertAlign w:val="superscript"/>
                <w:lang w:eastAsia="pl-PL"/>
              </w:rPr>
            </w:pPr>
            <w:r w:rsidRPr="002F49AE">
              <w:rPr>
                <w:rFonts w:asciiTheme="minorHAnsi" w:hAnsiTheme="minorHAnsi" w:cstheme="minorHAnsi"/>
                <w:bCs/>
                <w:lang w:eastAsia="pl-PL"/>
              </w:rPr>
              <w:t xml:space="preserve">…………………………………………………………………………………………………. </w:t>
            </w:r>
            <w:r w:rsidRPr="00B76A74">
              <w:rPr>
                <w:rFonts w:asciiTheme="minorHAnsi" w:hAnsiTheme="minorHAnsi" w:cstheme="minorHAnsi"/>
                <w:bCs/>
                <w:color w:val="C00000"/>
                <w:lang w:eastAsia="pl-PL"/>
              </w:rPr>
              <w:t xml:space="preserve">(wpisać zakres </w:t>
            </w:r>
            <w:r w:rsidR="00B76A74" w:rsidRPr="00B76A74">
              <w:rPr>
                <w:rFonts w:asciiTheme="minorHAnsi" w:hAnsiTheme="minorHAnsi" w:cstheme="minorHAnsi"/>
                <w:bCs/>
                <w:color w:val="C00000"/>
                <w:lang w:eastAsia="pl-PL"/>
              </w:rPr>
              <w:t>audytu</w:t>
            </w:r>
            <w:r w:rsidRPr="00B76A74">
              <w:rPr>
                <w:rFonts w:asciiTheme="minorHAnsi" w:hAnsiTheme="minorHAnsi" w:cstheme="minorHAnsi"/>
                <w:bCs/>
                <w:color w:val="C00000"/>
                <w:lang w:eastAsia="pl-PL"/>
              </w:rPr>
              <w:t xml:space="preserve"> w sposób pozwalający na weryfikację warunku) </w:t>
            </w:r>
            <w:r w:rsidR="00B76A74" w:rsidRPr="00B76A74">
              <w:rPr>
                <w:rFonts w:asciiTheme="minorHAnsi" w:hAnsiTheme="minorHAnsi" w:cstheme="minorHAnsi"/>
                <w:bCs/>
                <w:lang w:eastAsia="pl-PL"/>
              </w:rPr>
              <w:t>budynku użyteczności publicznej zgodnie z wymogami zawartymi w ustawie z dnia 19 lipca 2019 r. o zapewnianiu dostępności osobom ze szczególnymi potrzebami ze zmianami, z przepisami Ustawy Prawo Budowlane z 7 lipca 1994 r. ze zmianami wraz z przepisami wykonawczymi w postaci Rozporządzenia Ministra Infrastruktury w sprawie warunków technicznych, jakim powinny odpowiadać budynki i ich usytuowanie z 12 kwietnia 2002 r. ze zmianami.</w:t>
            </w:r>
          </w:p>
        </w:tc>
        <w:tc>
          <w:tcPr>
            <w:tcW w:w="1974" w:type="dxa"/>
          </w:tcPr>
          <w:p w14:paraId="0D39E224" w14:textId="5FC596B6" w:rsidR="005C4377" w:rsidRPr="00CA0C5B" w:rsidRDefault="005C4377" w:rsidP="00CF6AB6">
            <w:pPr>
              <w:widowControl w:val="0"/>
              <w:suppressAutoHyphens/>
              <w:rPr>
                <w:rFonts w:asciiTheme="minorHAnsi" w:hAnsiTheme="minorHAnsi" w:cstheme="minorHAnsi"/>
                <w:b/>
                <w:color w:val="000000"/>
                <w:lang w:eastAsia="pl-PL"/>
              </w:rPr>
            </w:pPr>
          </w:p>
        </w:tc>
      </w:tr>
      <w:tr w:rsidR="002F49AE" w:rsidRPr="00CA0C5B" w14:paraId="27DC8FE7" w14:textId="77777777" w:rsidTr="002F49AE">
        <w:trPr>
          <w:trHeight w:val="418"/>
        </w:trPr>
        <w:tc>
          <w:tcPr>
            <w:tcW w:w="567" w:type="dxa"/>
          </w:tcPr>
          <w:p w14:paraId="1AA2D4B5" w14:textId="77777777" w:rsidR="002F49AE" w:rsidRPr="00A03A11" w:rsidRDefault="002F49AE" w:rsidP="008E65AB">
            <w:pPr>
              <w:pStyle w:val="Akapitzlist"/>
              <w:widowControl w:val="0"/>
              <w:numPr>
                <w:ilvl w:val="0"/>
                <w:numId w:val="67"/>
              </w:numPr>
              <w:tabs>
                <w:tab w:val="left" w:pos="459"/>
              </w:tabs>
              <w:suppressAutoHyphens/>
              <w:ind w:left="459"/>
              <w:rPr>
                <w:rFonts w:asciiTheme="minorHAnsi" w:hAnsiTheme="minorHAnsi" w:cstheme="minorHAnsi"/>
                <w:bCs/>
                <w:color w:val="000000"/>
                <w:sz w:val="20"/>
                <w:szCs w:val="20"/>
                <w:lang w:eastAsia="pl-PL"/>
              </w:rPr>
            </w:pPr>
          </w:p>
        </w:tc>
        <w:tc>
          <w:tcPr>
            <w:tcW w:w="2977" w:type="dxa"/>
          </w:tcPr>
          <w:p w14:paraId="73C6E610" w14:textId="77777777" w:rsidR="002F49AE" w:rsidRPr="002F49AE" w:rsidRDefault="002F49AE" w:rsidP="00CF6AB6">
            <w:pPr>
              <w:widowControl w:val="0"/>
              <w:suppressAutoHyphens/>
              <w:rPr>
                <w:rFonts w:asciiTheme="minorHAnsi" w:hAnsiTheme="minorHAnsi" w:cstheme="minorHAnsi"/>
                <w:b/>
                <w:color w:val="000000"/>
                <w:lang w:eastAsia="pl-PL"/>
              </w:rPr>
            </w:pPr>
          </w:p>
        </w:tc>
        <w:tc>
          <w:tcPr>
            <w:tcW w:w="9781" w:type="dxa"/>
          </w:tcPr>
          <w:p w14:paraId="7F362DAD" w14:textId="082E3833" w:rsidR="002F49AE" w:rsidRPr="002F49AE" w:rsidRDefault="002F49AE" w:rsidP="002F49AE">
            <w:pPr>
              <w:pStyle w:val="Akapitzlist"/>
              <w:widowControl w:val="0"/>
              <w:tabs>
                <w:tab w:val="left" w:pos="1701"/>
              </w:tabs>
              <w:suppressAutoHyphens/>
              <w:spacing w:after="120"/>
              <w:ind w:left="0" w:firstLine="0"/>
              <w:rPr>
                <w:rFonts w:asciiTheme="minorHAnsi" w:hAnsiTheme="minorHAnsi" w:cstheme="minorHAnsi"/>
                <w:bCs/>
                <w:lang w:eastAsia="pl-PL"/>
              </w:rPr>
            </w:pPr>
            <w:r w:rsidRPr="002F49AE">
              <w:rPr>
                <w:rFonts w:asciiTheme="minorHAnsi" w:hAnsiTheme="minorHAnsi" w:cstheme="minorHAnsi"/>
                <w:bCs/>
                <w:lang w:eastAsia="pl-PL"/>
              </w:rPr>
              <w:t xml:space="preserve">Usługa polegająca na wykonaniu </w:t>
            </w:r>
            <w:r w:rsidR="00B76A74">
              <w:rPr>
                <w:rFonts w:asciiTheme="minorHAnsi" w:hAnsiTheme="minorHAnsi" w:cstheme="minorHAnsi"/>
                <w:bCs/>
                <w:lang w:eastAsia="pl-PL"/>
              </w:rPr>
              <w:t>audytu</w:t>
            </w:r>
            <w:r w:rsidRPr="002F49AE">
              <w:rPr>
                <w:rFonts w:asciiTheme="minorHAnsi" w:hAnsiTheme="minorHAnsi" w:cstheme="minorHAnsi"/>
                <w:bCs/>
                <w:lang w:eastAsia="pl-PL"/>
              </w:rPr>
              <w:t>………………………………………………</w:t>
            </w:r>
          </w:p>
          <w:p w14:paraId="3074EA80" w14:textId="531E85EB" w:rsidR="002F49AE" w:rsidRPr="002F49AE" w:rsidRDefault="002F49AE" w:rsidP="002F49AE">
            <w:pPr>
              <w:pStyle w:val="Akapitzlist"/>
              <w:widowControl w:val="0"/>
              <w:tabs>
                <w:tab w:val="left" w:pos="1701"/>
              </w:tabs>
              <w:suppressAutoHyphens/>
              <w:spacing w:after="120"/>
              <w:ind w:left="0" w:firstLine="0"/>
              <w:rPr>
                <w:rFonts w:asciiTheme="minorHAnsi" w:hAnsiTheme="minorHAnsi" w:cstheme="minorHAnsi"/>
                <w:bCs/>
                <w:lang w:eastAsia="pl-PL"/>
              </w:rPr>
            </w:pPr>
            <w:r w:rsidRPr="002F49AE">
              <w:rPr>
                <w:rFonts w:asciiTheme="minorHAnsi" w:hAnsiTheme="minorHAnsi" w:cstheme="minorHAnsi"/>
                <w:bCs/>
                <w:lang w:eastAsia="pl-PL"/>
              </w:rPr>
              <w:t>…………………………………………………………………………………………………. (</w:t>
            </w:r>
            <w:r w:rsidRPr="00B76A74">
              <w:rPr>
                <w:rFonts w:asciiTheme="minorHAnsi" w:hAnsiTheme="minorHAnsi" w:cstheme="minorHAnsi"/>
                <w:bCs/>
                <w:color w:val="C00000"/>
                <w:lang w:eastAsia="pl-PL"/>
              </w:rPr>
              <w:t xml:space="preserve">wpisać zakres </w:t>
            </w:r>
            <w:r w:rsidR="00B76A74" w:rsidRPr="00B76A74">
              <w:rPr>
                <w:rFonts w:asciiTheme="minorHAnsi" w:hAnsiTheme="minorHAnsi" w:cstheme="minorHAnsi"/>
                <w:bCs/>
                <w:color w:val="C00000"/>
                <w:lang w:eastAsia="pl-PL"/>
              </w:rPr>
              <w:t>audytu</w:t>
            </w:r>
            <w:r w:rsidRPr="00B76A74">
              <w:rPr>
                <w:rFonts w:asciiTheme="minorHAnsi" w:hAnsiTheme="minorHAnsi" w:cstheme="minorHAnsi"/>
                <w:bCs/>
                <w:color w:val="C00000"/>
                <w:lang w:eastAsia="pl-PL"/>
              </w:rPr>
              <w:t xml:space="preserve"> w sposób pozwalający na weryfikację warunku</w:t>
            </w:r>
            <w:r w:rsidRPr="002F49AE">
              <w:rPr>
                <w:rFonts w:asciiTheme="minorHAnsi" w:hAnsiTheme="minorHAnsi" w:cstheme="minorHAnsi"/>
                <w:bCs/>
                <w:lang w:eastAsia="pl-PL"/>
              </w:rPr>
              <w:t xml:space="preserve">) </w:t>
            </w:r>
            <w:r w:rsidR="00B76A74" w:rsidRPr="00B76A74">
              <w:rPr>
                <w:rFonts w:asciiTheme="minorHAnsi" w:hAnsiTheme="minorHAnsi" w:cstheme="minorHAnsi"/>
                <w:bCs/>
                <w:lang w:eastAsia="pl-PL"/>
              </w:rPr>
              <w:t>budynku użyteczności publicznej zgodnie z wymogami zawartymi w ustawie z dnia 19 lipca 2019 r. o zapewnianiu dostępności osobom ze szczególnymi potrzebami ze zmianami, z przepisami Ustawy Prawo Budowlane z 7 lipca 1994 r. ze zmianami wraz z przepisami wykonawczymi w postaci Rozporządzenia Ministra Infrastruktury w sprawie warunków technicznych, jakim powinny odpowiadać budynki i ich usytuowanie z 12 kwietnia 2002 r. ze zmianami.</w:t>
            </w:r>
          </w:p>
        </w:tc>
        <w:tc>
          <w:tcPr>
            <w:tcW w:w="1974" w:type="dxa"/>
          </w:tcPr>
          <w:p w14:paraId="1054FF8D" w14:textId="77777777" w:rsidR="002F49AE" w:rsidRPr="00CA0C5B" w:rsidRDefault="002F49AE" w:rsidP="00CF6AB6">
            <w:pPr>
              <w:widowControl w:val="0"/>
              <w:suppressAutoHyphens/>
              <w:rPr>
                <w:rFonts w:asciiTheme="minorHAnsi" w:hAnsiTheme="minorHAnsi" w:cstheme="minorHAnsi"/>
                <w:b/>
                <w:color w:val="000000"/>
                <w:lang w:eastAsia="pl-PL"/>
              </w:rPr>
            </w:pPr>
          </w:p>
        </w:tc>
      </w:tr>
      <w:tr w:rsidR="002F49AE" w:rsidRPr="00CA0C5B" w14:paraId="101B0CA4" w14:textId="77777777" w:rsidTr="002F49AE">
        <w:trPr>
          <w:trHeight w:val="418"/>
        </w:trPr>
        <w:tc>
          <w:tcPr>
            <w:tcW w:w="567" w:type="dxa"/>
          </w:tcPr>
          <w:p w14:paraId="540EA480" w14:textId="77777777" w:rsidR="002F49AE" w:rsidRPr="00A03A11" w:rsidRDefault="002F49AE" w:rsidP="008E65AB">
            <w:pPr>
              <w:pStyle w:val="Akapitzlist"/>
              <w:widowControl w:val="0"/>
              <w:numPr>
                <w:ilvl w:val="0"/>
                <w:numId w:val="67"/>
              </w:numPr>
              <w:tabs>
                <w:tab w:val="left" w:pos="459"/>
              </w:tabs>
              <w:suppressAutoHyphens/>
              <w:ind w:left="459"/>
              <w:rPr>
                <w:rFonts w:asciiTheme="minorHAnsi" w:hAnsiTheme="minorHAnsi" w:cstheme="minorHAnsi"/>
                <w:bCs/>
                <w:color w:val="000000"/>
                <w:sz w:val="20"/>
                <w:szCs w:val="20"/>
                <w:lang w:eastAsia="pl-PL"/>
              </w:rPr>
            </w:pPr>
          </w:p>
        </w:tc>
        <w:tc>
          <w:tcPr>
            <w:tcW w:w="2977" w:type="dxa"/>
          </w:tcPr>
          <w:p w14:paraId="50C99A9D" w14:textId="77777777" w:rsidR="002F49AE" w:rsidRPr="002F49AE" w:rsidRDefault="002F49AE" w:rsidP="00CF6AB6">
            <w:pPr>
              <w:widowControl w:val="0"/>
              <w:suppressAutoHyphens/>
              <w:rPr>
                <w:rFonts w:asciiTheme="minorHAnsi" w:hAnsiTheme="minorHAnsi" w:cstheme="minorHAnsi"/>
                <w:b/>
                <w:color w:val="000000"/>
                <w:lang w:eastAsia="pl-PL"/>
              </w:rPr>
            </w:pPr>
          </w:p>
        </w:tc>
        <w:tc>
          <w:tcPr>
            <w:tcW w:w="9781" w:type="dxa"/>
          </w:tcPr>
          <w:p w14:paraId="5F3EF84D" w14:textId="2BF54F1B" w:rsidR="002F49AE" w:rsidRPr="002F49AE" w:rsidRDefault="002F49AE" w:rsidP="002F49AE">
            <w:pPr>
              <w:pStyle w:val="Akapitzlist"/>
              <w:widowControl w:val="0"/>
              <w:tabs>
                <w:tab w:val="left" w:pos="1701"/>
              </w:tabs>
              <w:suppressAutoHyphens/>
              <w:spacing w:after="120"/>
              <w:ind w:left="0" w:firstLine="0"/>
              <w:rPr>
                <w:rFonts w:asciiTheme="minorHAnsi" w:hAnsiTheme="minorHAnsi" w:cstheme="minorHAnsi"/>
                <w:bCs/>
                <w:lang w:eastAsia="pl-PL"/>
              </w:rPr>
            </w:pPr>
            <w:r w:rsidRPr="002F49AE">
              <w:rPr>
                <w:rFonts w:asciiTheme="minorHAnsi" w:hAnsiTheme="minorHAnsi" w:cstheme="minorHAnsi"/>
                <w:bCs/>
                <w:lang w:eastAsia="pl-PL"/>
              </w:rPr>
              <w:t xml:space="preserve">Usługa polegająca na wykonaniu </w:t>
            </w:r>
            <w:r w:rsidR="00B76A74">
              <w:rPr>
                <w:rFonts w:asciiTheme="minorHAnsi" w:hAnsiTheme="minorHAnsi" w:cstheme="minorHAnsi"/>
                <w:bCs/>
                <w:lang w:eastAsia="pl-PL"/>
              </w:rPr>
              <w:t>audytu</w:t>
            </w:r>
            <w:r w:rsidRPr="002F49AE">
              <w:rPr>
                <w:rFonts w:asciiTheme="minorHAnsi" w:hAnsiTheme="minorHAnsi" w:cstheme="minorHAnsi"/>
                <w:bCs/>
                <w:lang w:eastAsia="pl-PL"/>
              </w:rPr>
              <w:t>………………………………………………</w:t>
            </w:r>
          </w:p>
          <w:p w14:paraId="613D6A40" w14:textId="4C43BA98" w:rsidR="002F49AE" w:rsidRPr="002F49AE" w:rsidRDefault="002F49AE" w:rsidP="002F49AE">
            <w:pPr>
              <w:pStyle w:val="Akapitzlist"/>
              <w:widowControl w:val="0"/>
              <w:tabs>
                <w:tab w:val="left" w:pos="1701"/>
              </w:tabs>
              <w:suppressAutoHyphens/>
              <w:spacing w:after="120"/>
              <w:ind w:left="0" w:firstLine="0"/>
              <w:rPr>
                <w:rFonts w:asciiTheme="minorHAnsi" w:hAnsiTheme="minorHAnsi" w:cstheme="minorHAnsi"/>
                <w:bCs/>
                <w:lang w:eastAsia="pl-PL"/>
              </w:rPr>
            </w:pPr>
            <w:r w:rsidRPr="002F49AE">
              <w:rPr>
                <w:rFonts w:asciiTheme="minorHAnsi" w:hAnsiTheme="minorHAnsi" w:cstheme="minorHAnsi"/>
                <w:bCs/>
                <w:lang w:eastAsia="pl-PL"/>
              </w:rPr>
              <w:t>…………………………………………………………………………………………………. (</w:t>
            </w:r>
            <w:r w:rsidRPr="00B76A74">
              <w:rPr>
                <w:rFonts w:asciiTheme="minorHAnsi" w:hAnsiTheme="minorHAnsi" w:cstheme="minorHAnsi"/>
                <w:bCs/>
                <w:color w:val="C00000"/>
                <w:lang w:eastAsia="pl-PL"/>
              </w:rPr>
              <w:t xml:space="preserve">wpisać zakres </w:t>
            </w:r>
            <w:r w:rsidR="00B76A74">
              <w:rPr>
                <w:rFonts w:asciiTheme="minorHAnsi" w:hAnsiTheme="minorHAnsi" w:cstheme="minorHAnsi"/>
                <w:bCs/>
                <w:color w:val="C00000"/>
                <w:lang w:eastAsia="pl-PL"/>
              </w:rPr>
              <w:t>audytu</w:t>
            </w:r>
            <w:r w:rsidRPr="00B76A74">
              <w:rPr>
                <w:rFonts w:asciiTheme="minorHAnsi" w:hAnsiTheme="minorHAnsi" w:cstheme="minorHAnsi"/>
                <w:bCs/>
                <w:color w:val="C00000"/>
                <w:lang w:eastAsia="pl-PL"/>
              </w:rPr>
              <w:t xml:space="preserve"> w sposób pozwalający na weryfikację warunku</w:t>
            </w:r>
            <w:r w:rsidRPr="002F49AE">
              <w:rPr>
                <w:rFonts w:asciiTheme="minorHAnsi" w:hAnsiTheme="minorHAnsi" w:cstheme="minorHAnsi"/>
                <w:bCs/>
                <w:lang w:eastAsia="pl-PL"/>
              </w:rPr>
              <w:t xml:space="preserve">) </w:t>
            </w:r>
            <w:r w:rsidR="00B76A74" w:rsidRPr="00B76A74">
              <w:rPr>
                <w:rFonts w:asciiTheme="minorHAnsi" w:hAnsiTheme="minorHAnsi" w:cstheme="minorHAnsi"/>
                <w:bCs/>
                <w:lang w:eastAsia="pl-PL"/>
              </w:rPr>
              <w:t>budynku użyteczności publicznej zgodnie z wymogami zawartymi w ustawie z dnia 19 lipca 2019 r. o zapewnianiu dostępności osobom ze szczególnymi potrzebami ze zmianami, z przepisami Ustawy Prawo Budowlane z 7 lipca 1994 r. ze zmianami wraz z przepisami wykonawczymi w postaci Rozporządzenia Ministra Infrastruktury w sprawie warunków technicznych, jakim powinny odpowiadać budynki i ich usytuowanie z 12 kwietnia 2002 r. ze zmianami.</w:t>
            </w:r>
          </w:p>
        </w:tc>
        <w:tc>
          <w:tcPr>
            <w:tcW w:w="1974" w:type="dxa"/>
          </w:tcPr>
          <w:p w14:paraId="0C2204B3" w14:textId="77777777" w:rsidR="002F49AE" w:rsidRPr="00CA0C5B" w:rsidRDefault="002F49AE" w:rsidP="00CF6AB6">
            <w:pPr>
              <w:widowControl w:val="0"/>
              <w:suppressAutoHyphens/>
              <w:rPr>
                <w:rFonts w:asciiTheme="minorHAnsi" w:hAnsiTheme="minorHAnsi" w:cstheme="minorHAnsi"/>
                <w:b/>
                <w:color w:val="000000"/>
                <w:lang w:eastAsia="pl-PL"/>
              </w:rPr>
            </w:pPr>
          </w:p>
        </w:tc>
      </w:tr>
      <w:tr w:rsidR="002F49AE" w:rsidRPr="00CA0C5B" w14:paraId="4E3128BD" w14:textId="77777777" w:rsidTr="002F49AE">
        <w:trPr>
          <w:trHeight w:val="418"/>
        </w:trPr>
        <w:tc>
          <w:tcPr>
            <w:tcW w:w="567" w:type="dxa"/>
          </w:tcPr>
          <w:p w14:paraId="79EC43AD" w14:textId="77777777" w:rsidR="002F49AE" w:rsidRPr="00A03A11" w:rsidRDefault="002F49AE" w:rsidP="008E65AB">
            <w:pPr>
              <w:pStyle w:val="Akapitzlist"/>
              <w:widowControl w:val="0"/>
              <w:numPr>
                <w:ilvl w:val="0"/>
                <w:numId w:val="67"/>
              </w:numPr>
              <w:tabs>
                <w:tab w:val="left" w:pos="459"/>
              </w:tabs>
              <w:suppressAutoHyphens/>
              <w:ind w:left="459"/>
              <w:rPr>
                <w:rFonts w:asciiTheme="minorHAnsi" w:hAnsiTheme="minorHAnsi" w:cstheme="minorHAnsi"/>
                <w:bCs/>
                <w:color w:val="000000"/>
                <w:sz w:val="20"/>
                <w:szCs w:val="20"/>
                <w:lang w:eastAsia="pl-PL"/>
              </w:rPr>
            </w:pPr>
          </w:p>
        </w:tc>
        <w:tc>
          <w:tcPr>
            <w:tcW w:w="2977" w:type="dxa"/>
          </w:tcPr>
          <w:p w14:paraId="77ED446C" w14:textId="77777777" w:rsidR="002F49AE" w:rsidRPr="002F49AE" w:rsidRDefault="002F49AE" w:rsidP="00CF6AB6">
            <w:pPr>
              <w:widowControl w:val="0"/>
              <w:suppressAutoHyphens/>
              <w:rPr>
                <w:rFonts w:asciiTheme="minorHAnsi" w:hAnsiTheme="minorHAnsi" w:cstheme="minorHAnsi"/>
                <w:b/>
                <w:color w:val="000000"/>
                <w:lang w:eastAsia="pl-PL"/>
              </w:rPr>
            </w:pPr>
          </w:p>
        </w:tc>
        <w:tc>
          <w:tcPr>
            <w:tcW w:w="9781" w:type="dxa"/>
          </w:tcPr>
          <w:p w14:paraId="02419203" w14:textId="5D5144C1" w:rsidR="002F49AE" w:rsidRPr="002F49AE" w:rsidRDefault="002F49AE" w:rsidP="002F49AE">
            <w:pPr>
              <w:pStyle w:val="Akapitzlist"/>
              <w:widowControl w:val="0"/>
              <w:tabs>
                <w:tab w:val="left" w:pos="1701"/>
              </w:tabs>
              <w:suppressAutoHyphens/>
              <w:spacing w:after="120"/>
              <w:ind w:left="0" w:firstLine="0"/>
              <w:rPr>
                <w:rFonts w:asciiTheme="minorHAnsi" w:hAnsiTheme="minorHAnsi" w:cstheme="minorHAnsi"/>
                <w:bCs/>
                <w:lang w:eastAsia="pl-PL"/>
              </w:rPr>
            </w:pPr>
            <w:r w:rsidRPr="002F49AE">
              <w:rPr>
                <w:rFonts w:asciiTheme="minorHAnsi" w:hAnsiTheme="minorHAnsi" w:cstheme="minorHAnsi"/>
                <w:bCs/>
                <w:lang w:eastAsia="pl-PL"/>
              </w:rPr>
              <w:t xml:space="preserve">Usługa polegająca na wykonaniu </w:t>
            </w:r>
            <w:r w:rsidR="00B76A74">
              <w:rPr>
                <w:rFonts w:asciiTheme="minorHAnsi" w:hAnsiTheme="minorHAnsi" w:cstheme="minorHAnsi"/>
                <w:bCs/>
                <w:lang w:eastAsia="pl-PL"/>
              </w:rPr>
              <w:t xml:space="preserve">audytu </w:t>
            </w:r>
            <w:r w:rsidRPr="002F49AE">
              <w:rPr>
                <w:rFonts w:asciiTheme="minorHAnsi" w:hAnsiTheme="minorHAnsi" w:cstheme="minorHAnsi"/>
                <w:bCs/>
                <w:lang w:eastAsia="pl-PL"/>
              </w:rPr>
              <w:t>………………………………………………</w:t>
            </w:r>
          </w:p>
          <w:p w14:paraId="6466D7BF" w14:textId="345751F8" w:rsidR="002F49AE" w:rsidRPr="002F49AE" w:rsidRDefault="002F49AE" w:rsidP="002F49AE">
            <w:pPr>
              <w:pStyle w:val="Akapitzlist"/>
              <w:widowControl w:val="0"/>
              <w:tabs>
                <w:tab w:val="left" w:pos="1701"/>
              </w:tabs>
              <w:suppressAutoHyphens/>
              <w:spacing w:after="120"/>
              <w:ind w:left="0" w:firstLine="0"/>
              <w:rPr>
                <w:rFonts w:asciiTheme="minorHAnsi" w:hAnsiTheme="minorHAnsi" w:cstheme="minorHAnsi"/>
                <w:bCs/>
                <w:lang w:eastAsia="pl-PL"/>
              </w:rPr>
            </w:pPr>
            <w:r w:rsidRPr="002F49AE">
              <w:rPr>
                <w:rFonts w:asciiTheme="minorHAnsi" w:hAnsiTheme="minorHAnsi" w:cstheme="minorHAnsi"/>
                <w:bCs/>
                <w:lang w:eastAsia="pl-PL"/>
              </w:rPr>
              <w:t xml:space="preserve">…………………………………………………………………………………………………. </w:t>
            </w:r>
            <w:r w:rsidRPr="00B76A74">
              <w:rPr>
                <w:rFonts w:asciiTheme="minorHAnsi" w:hAnsiTheme="minorHAnsi" w:cstheme="minorHAnsi"/>
                <w:bCs/>
                <w:color w:val="C00000"/>
                <w:lang w:eastAsia="pl-PL"/>
              </w:rPr>
              <w:t xml:space="preserve">(wpisać zakres </w:t>
            </w:r>
            <w:r w:rsidR="00B76A74">
              <w:rPr>
                <w:rFonts w:asciiTheme="minorHAnsi" w:hAnsiTheme="minorHAnsi" w:cstheme="minorHAnsi"/>
                <w:bCs/>
                <w:color w:val="C00000"/>
                <w:lang w:eastAsia="pl-PL"/>
              </w:rPr>
              <w:t>audytu</w:t>
            </w:r>
            <w:r w:rsidRPr="00B76A74">
              <w:rPr>
                <w:rFonts w:asciiTheme="minorHAnsi" w:hAnsiTheme="minorHAnsi" w:cstheme="minorHAnsi"/>
                <w:bCs/>
                <w:color w:val="C00000"/>
                <w:lang w:eastAsia="pl-PL"/>
              </w:rPr>
              <w:t xml:space="preserve"> w sposób pozwalający na weryfikację warunku) </w:t>
            </w:r>
            <w:r w:rsidR="00B76A74" w:rsidRPr="00B76A74">
              <w:rPr>
                <w:rFonts w:asciiTheme="minorHAnsi" w:hAnsiTheme="minorHAnsi" w:cstheme="minorHAnsi"/>
                <w:bCs/>
                <w:lang w:eastAsia="pl-PL"/>
              </w:rPr>
              <w:t>budynku użyteczności publicznej zgodnie z wymogami zawartymi w ustawie z dnia 19 lipca 2019 r. o zapewnianiu dostępności osobom ze szczególnymi potrzebami ze zmianami, z przepisami Ustawy Prawo Budowlane z 7 lipca 1994 r. ze zmianami wraz z przepisami wykonawczymi w postaci Rozporządzenia Ministra Infrastruktury w sprawie warunków technicznych, jakim powinny odpowiadać budynki i ich usytuowanie z 12 kwietnia 2002 r. ze zmianami.</w:t>
            </w:r>
          </w:p>
        </w:tc>
        <w:tc>
          <w:tcPr>
            <w:tcW w:w="1974" w:type="dxa"/>
          </w:tcPr>
          <w:p w14:paraId="586FA59C" w14:textId="77777777" w:rsidR="002F49AE" w:rsidRPr="00CA0C5B" w:rsidRDefault="002F49AE" w:rsidP="00CF6AB6">
            <w:pPr>
              <w:widowControl w:val="0"/>
              <w:suppressAutoHyphens/>
              <w:rPr>
                <w:rFonts w:asciiTheme="minorHAnsi" w:hAnsiTheme="minorHAnsi" w:cstheme="minorHAnsi"/>
                <w:b/>
                <w:color w:val="000000"/>
                <w:lang w:eastAsia="pl-PL"/>
              </w:rPr>
            </w:pPr>
          </w:p>
        </w:tc>
      </w:tr>
    </w:tbl>
    <w:p w14:paraId="5EA7EB34" w14:textId="12429326" w:rsidR="00B03380" w:rsidRPr="00CA0C5B" w:rsidRDefault="00B03380" w:rsidP="00CF6AB6">
      <w:pPr>
        <w:widowControl w:val="0"/>
        <w:suppressAutoHyphens/>
        <w:rPr>
          <w:rFonts w:asciiTheme="minorHAnsi" w:hAnsiTheme="minorHAnsi" w:cstheme="minorHAnsi"/>
          <w:b/>
          <w:lang w:eastAsia="pl-PL"/>
        </w:rPr>
      </w:pPr>
      <w:r w:rsidRPr="00CA0C5B">
        <w:rPr>
          <w:rFonts w:asciiTheme="minorHAnsi" w:hAnsiTheme="minorHAnsi" w:cstheme="minorHAnsi"/>
          <w:b/>
          <w:lang w:eastAsia="pl-PL"/>
        </w:rPr>
        <w:t>Uwaga</w:t>
      </w:r>
      <w:r w:rsidR="007F12E4" w:rsidRPr="00CA0C5B">
        <w:rPr>
          <w:rFonts w:asciiTheme="minorHAnsi" w:hAnsiTheme="minorHAnsi" w:cstheme="minorHAnsi"/>
          <w:b/>
          <w:lang w:eastAsia="pl-PL"/>
        </w:rPr>
        <w:t>:</w:t>
      </w:r>
    </w:p>
    <w:p w14:paraId="0B8751C5" w14:textId="0C9F0863" w:rsidR="00280E09" w:rsidRDefault="009F1242" w:rsidP="008E65AB">
      <w:pPr>
        <w:pStyle w:val="Akapitzlist"/>
        <w:widowControl w:val="0"/>
        <w:numPr>
          <w:ilvl w:val="0"/>
          <w:numId w:val="44"/>
        </w:numPr>
        <w:suppressAutoHyphens/>
        <w:spacing w:after="200"/>
        <w:rPr>
          <w:rFonts w:asciiTheme="minorHAnsi" w:eastAsia="Calibri" w:hAnsiTheme="minorHAnsi" w:cstheme="minorBidi"/>
          <w:lang w:eastAsia="en-US"/>
        </w:rPr>
      </w:pPr>
      <w:r w:rsidRPr="6E9D2597">
        <w:rPr>
          <w:rFonts w:asciiTheme="minorHAnsi" w:eastAsia="Calibri" w:hAnsiTheme="minorHAnsi" w:cstheme="minorBidi"/>
          <w:lang w:eastAsia="en-US"/>
        </w:rPr>
        <w:lastRenderedPageBreak/>
        <w:t xml:space="preserve">Do wykazu należy załączyć </w:t>
      </w:r>
      <w:r w:rsidR="0085108A" w:rsidRPr="6E9D2597">
        <w:rPr>
          <w:rFonts w:asciiTheme="minorHAnsi" w:eastAsia="Calibri" w:hAnsiTheme="minorHAnsi" w:cstheme="minorBidi"/>
          <w:lang w:eastAsia="en-US"/>
        </w:rPr>
        <w:t>dowod</w:t>
      </w:r>
      <w:r w:rsidRPr="6E9D2597">
        <w:rPr>
          <w:rFonts w:asciiTheme="minorHAnsi" w:eastAsia="Calibri" w:hAnsiTheme="minorHAnsi" w:cstheme="minorBidi"/>
          <w:lang w:eastAsia="en-US"/>
        </w:rPr>
        <w:t>y</w:t>
      </w:r>
      <w:r w:rsidR="0085108A" w:rsidRPr="6E9D2597">
        <w:rPr>
          <w:rFonts w:asciiTheme="minorHAnsi" w:eastAsia="Calibri" w:hAnsiTheme="minorHAnsi" w:cstheme="minorBidi"/>
          <w:lang w:eastAsia="en-US"/>
        </w:rPr>
        <w:t xml:space="preserve"> określają</w:t>
      </w:r>
      <w:r w:rsidRPr="6E9D2597">
        <w:rPr>
          <w:rFonts w:asciiTheme="minorHAnsi" w:eastAsia="Calibri" w:hAnsiTheme="minorHAnsi" w:cstheme="minorBidi"/>
          <w:lang w:eastAsia="en-US"/>
        </w:rPr>
        <w:t>ce</w:t>
      </w:r>
      <w:r w:rsidR="0085108A" w:rsidRPr="6E9D2597">
        <w:rPr>
          <w:rFonts w:asciiTheme="minorHAnsi" w:eastAsia="Calibri" w:hAnsiTheme="minorHAnsi" w:cstheme="minorBidi"/>
          <w:lang w:eastAsia="en-US"/>
        </w:rPr>
        <w:t>, czy usługi</w:t>
      </w:r>
      <w:r w:rsidR="008013D8" w:rsidRPr="6E9D2597">
        <w:rPr>
          <w:rFonts w:asciiTheme="minorHAnsi" w:eastAsia="Calibri" w:hAnsiTheme="minorHAnsi" w:cstheme="minorBidi"/>
          <w:lang w:eastAsia="en-US"/>
        </w:rPr>
        <w:t xml:space="preserve"> </w:t>
      </w:r>
      <w:r w:rsidR="00BA553F" w:rsidRPr="6E9D2597">
        <w:rPr>
          <w:rFonts w:asciiTheme="minorHAnsi" w:eastAsia="Calibri" w:hAnsiTheme="minorHAnsi" w:cstheme="minorBidi"/>
          <w:lang w:eastAsia="en-US"/>
        </w:rPr>
        <w:t xml:space="preserve">wskazane w wykazie </w:t>
      </w:r>
      <w:r w:rsidR="0085108A" w:rsidRPr="6E9D2597">
        <w:rPr>
          <w:rFonts w:asciiTheme="minorHAnsi" w:eastAsia="Calibri" w:hAnsiTheme="minorHAnsi" w:cstheme="minorBidi"/>
          <w:lang w:eastAsia="en-US"/>
        </w:rPr>
        <w:t>zostały wykonane lub są wykonywane należycie</w:t>
      </w:r>
      <w:r w:rsidR="00280E09" w:rsidRPr="6E9D2597">
        <w:rPr>
          <w:rFonts w:asciiTheme="minorHAnsi" w:eastAsia="Calibri" w:hAnsiTheme="minorHAnsi" w:cstheme="minorBidi"/>
          <w:lang w:eastAsia="en-US"/>
        </w:rPr>
        <w:t xml:space="preserve">. Dowodami, o których mowa w zdaniu poprzednim, są referencje bądź inne dokumenty sporządzone przez podmiot, na rzecz którego usługi zostały wykonane, a w przypadku świadczeń powtarzających się lub ciągłych są wykonywane, a jeżeli Wykonawca z przyczyn niezależnych od niego nie jest </w:t>
      </w:r>
      <w:r w:rsidR="4AE46CF1" w:rsidRPr="6E9D2597">
        <w:rPr>
          <w:rFonts w:asciiTheme="minorHAnsi" w:eastAsia="Calibri" w:hAnsiTheme="minorHAnsi" w:cstheme="minorBidi"/>
          <w:lang w:eastAsia="en-US"/>
        </w:rPr>
        <w:t xml:space="preserve">w </w:t>
      </w:r>
      <w:r w:rsidR="00280E09" w:rsidRPr="6E9D2597">
        <w:rPr>
          <w:rFonts w:asciiTheme="minorHAnsi" w:eastAsia="Calibri" w:hAnsiTheme="minorHAnsi" w:cstheme="minorBidi"/>
          <w:lang w:eastAsia="en-US"/>
        </w:rPr>
        <w:t xml:space="preserve">stanie uzyskać tych dokumentów – oświadczenie Wykonawcy. </w:t>
      </w:r>
    </w:p>
    <w:p w14:paraId="48706D51" w14:textId="4A5E9633" w:rsidR="00791A30" w:rsidRPr="00587DBC" w:rsidRDefault="00280E09" w:rsidP="008E65AB">
      <w:pPr>
        <w:pStyle w:val="Akapitzlist"/>
        <w:widowControl w:val="0"/>
        <w:numPr>
          <w:ilvl w:val="0"/>
          <w:numId w:val="44"/>
        </w:numPr>
        <w:suppressAutoHyphens/>
        <w:spacing w:after="200"/>
        <w:rPr>
          <w:rFonts w:asciiTheme="minorHAnsi" w:eastAsia="Calibri" w:hAnsiTheme="minorHAnsi" w:cstheme="minorHAnsi"/>
          <w:lang w:eastAsia="en-US"/>
        </w:rPr>
      </w:pPr>
      <w:r w:rsidRPr="00280E09">
        <w:rPr>
          <w:rFonts w:asciiTheme="minorHAnsi" w:eastAsia="Calibri" w:hAnsiTheme="minorHAnsi" w:cstheme="minorHAnsi"/>
          <w:lang w:eastAsia="en-US"/>
        </w:rPr>
        <w:t>W przypadku świadczeń powtarzających się lub ciągłych nadal wykonywanych referencje bądź inne dokumenty potwierdzające ich należyte wykonywanie powinny być wystawione w okresie ostatnich 3 miesięcy</w:t>
      </w:r>
      <w:r>
        <w:rPr>
          <w:rFonts w:asciiTheme="minorHAnsi" w:eastAsia="Calibri" w:hAnsiTheme="minorHAnsi" w:cstheme="minorHAnsi"/>
          <w:lang w:eastAsia="en-US"/>
        </w:rPr>
        <w:t xml:space="preserve">. </w:t>
      </w:r>
    </w:p>
    <w:p w14:paraId="3454D035" w14:textId="18E639B0" w:rsidR="00B03380" w:rsidRPr="00B03380" w:rsidRDefault="00B03380" w:rsidP="00CF6AB6">
      <w:pPr>
        <w:widowControl w:val="0"/>
        <w:suppressAutoHyphens/>
        <w:spacing w:after="200"/>
        <w:ind w:left="709" w:firstLine="0"/>
        <w:rPr>
          <w:rFonts w:asciiTheme="minorHAnsi" w:hAnsiTheme="minorHAnsi" w:cstheme="minorHAnsi"/>
          <w:color w:val="000000"/>
          <w:lang w:eastAsia="pl-PL"/>
        </w:rPr>
      </w:pPr>
      <w:r w:rsidRPr="00B03380">
        <w:rPr>
          <w:rFonts w:asciiTheme="minorHAnsi" w:hAnsiTheme="minorHAnsi" w:cstheme="minorHAnsi"/>
          <w:color w:val="000000"/>
          <w:lang w:eastAsia="pl-PL"/>
        </w:rPr>
        <w:t>W celu potwierdzenia, że usług</w:t>
      </w:r>
      <w:r w:rsidR="00534C99">
        <w:rPr>
          <w:rFonts w:asciiTheme="minorHAnsi" w:hAnsiTheme="minorHAnsi" w:cstheme="minorHAnsi"/>
          <w:color w:val="000000"/>
          <w:lang w:eastAsia="pl-PL"/>
        </w:rPr>
        <w:t>i</w:t>
      </w:r>
      <w:r w:rsidR="008013D8">
        <w:rPr>
          <w:rFonts w:asciiTheme="minorHAnsi" w:hAnsiTheme="minorHAnsi" w:cstheme="minorHAnsi"/>
          <w:color w:val="000000"/>
          <w:lang w:eastAsia="pl-PL"/>
        </w:rPr>
        <w:t xml:space="preserve"> </w:t>
      </w:r>
      <w:r w:rsidR="007B3F49" w:rsidRPr="00B03380">
        <w:rPr>
          <w:rFonts w:asciiTheme="minorHAnsi" w:hAnsiTheme="minorHAnsi" w:cstheme="minorHAnsi"/>
          <w:color w:val="000000"/>
          <w:lang w:eastAsia="pl-PL"/>
        </w:rPr>
        <w:t>wskazan</w:t>
      </w:r>
      <w:r w:rsidR="007B3F49">
        <w:rPr>
          <w:rFonts w:asciiTheme="minorHAnsi" w:hAnsiTheme="minorHAnsi" w:cstheme="minorHAnsi"/>
          <w:color w:val="000000"/>
          <w:lang w:eastAsia="pl-PL"/>
        </w:rPr>
        <w:t>e</w:t>
      </w:r>
      <w:r w:rsidRPr="00B03380">
        <w:rPr>
          <w:rFonts w:asciiTheme="minorHAnsi" w:hAnsiTheme="minorHAnsi" w:cstheme="minorHAnsi"/>
          <w:color w:val="000000"/>
          <w:lang w:eastAsia="pl-PL"/>
        </w:rPr>
        <w:t xml:space="preserve"> </w:t>
      </w:r>
      <w:r w:rsidR="006E3D3F">
        <w:rPr>
          <w:rFonts w:asciiTheme="minorHAnsi" w:hAnsiTheme="minorHAnsi" w:cstheme="minorHAnsi"/>
          <w:color w:val="000000"/>
          <w:lang w:eastAsia="pl-PL"/>
        </w:rPr>
        <w:t xml:space="preserve">w </w:t>
      </w:r>
      <w:r w:rsidRPr="00B03380">
        <w:rPr>
          <w:rFonts w:asciiTheme="minorHAnsi" w:hAnsiTheme="minorHAnsi" w:cstheme="minorHAnsi"/>
          <w:color w:val="000000"/>
          <w:lang w:eastAsia="pl-PL"/>
        </w:rPr>
        <w:t xml:space="preserve">tabeli były wykonane </w:t>
      </w:r>
      <w:r w:rsidR="00C874E9">
        <w:rPr>
          <w:rFonts w:asciiTheme="minorHAnsi" w:hAnsiTheme="minorHAnsi" w:cstheme="minorHAnsi"/>
          <w:color w:val="000000"/>
          <w:lang w:eastAsia="pl-PL"/>
        </w:rPr>
        <w:t xml:space="preserve">lub są wykonywane </w:t>
      </w:r>
      <w:r w:rsidRPr="00B03380">
        <w:rPr>
          <w:rFonts w:asciiTheme="minorHAnsi" w:hAnsiTheme="minorHAnsi" w:cstheme="minorHAnsi"/>
          <w:color w:val="000000"/>
          <w:lang w:eastAsia="pl-PL"/>
        </w:rPr>
        <w:t>należycie załączamy do wykazu następujące dowody:</w:t>
      </w:r>
    </w:p>
    <w:p w14:paraId="34C44DC2" w14:textId="1E1E4428" w:rsidR="00B03380" w:rsidRPr="00961BC7" w:rsidRDefault="00B03380" w:rsidP="008E65AB">
      <w:pPr>
        <w:pStyle w:val="Akapitzlist"/>
        <w:widowControl w:val="0"/>
        <w:numPr>
          <w:ilvl w:val="0"/>
          <w:numId w:val="61"/>
        </w:numPr>
        <w:tabs>
          <w:tab w:val="left" w:leader="underscore" w:pos="2268"/>
          <w:tab w:val="left" w:leader="underscore" w:pos="4820"/>
          <w:tab w:val="left" w:leader="underscore" w:pos="7088"/>
          <w:tab w:val="left" w:leader="underscore" w:pos="7797"/>
        </w:tabs>
        <w:suppressAutoHyphens/>
        <w:spacing w:after="0" w:line="240" w:lineRule="auto"/>
        <w:rPr>
          <w:rFonts w:asciiTheme="minorHAnsi" w:hAnsiTheme="minorHAnsi" w:cstheme="minorHAnsi"/>
          <w:color w:val="000000"/>
          <w:lang w:eastAsia="pl-PL"/>
        </w:rPr>
      </w:pP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bookmarkStart w:id="79" w:name="_Hlk130310330"/>
      <w:r w:rsidR="00961BC7">
        <w:rPr>
          <w:rFonts w:asciiTheme="minorHAnsi" w:hAnsiTheme="minorHAnsi" w:cstheme="minorHAnsi"/>
          <w:color w:val="000000"/>
          <w:lang w:eastAsia="pl-PL"/>
        </w:rPr>
        <w:t>,</w:t>
      </w:r>
      <w:r w:rsidRPr="00961BC7">
        <w:rPr>
          <w:rFonts w:asciiTheme="minorHAnsi" w:hAnsiTheme="minorHAnsi" w:cstheme="minorHAnsi"/>
          <w:color w:val="000000"/>
          <w:lang w:eastAsia="pl-PL"/>
        </w:rPr>
        <w:t xml:space="preserve"> – dowód do poz</w:t>
      </w:r>
      <w:r w:rsidR="00C031D4" w:rsidRPr="00961BC7">
        <w:rPr>
          <w:rFonts w:asciiTheme="minorHAnsi" w:hAnsiTheme="minorHAnsi" w:cstheme="minorHAnsi"/>
          <w:color w:val="000000"/>
          <w:lang w:eastAsia="pl-PL"/>
        </w:rPr>
        <w:t>ycji</w:t>
      </w: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r w:rsidR="00C031D4" w:rsidRPr="00961BC7">
        <w:rPr>
          <w:rFonts w:asciiTheme="minorHAnsi" w:hAnsiTheme="minorHAnsi" w:cstheme="minorHAnsi"/>
          <w:color w:val="000000"/>
          <w:lang w:eastAsia="pl-PL"/>
        </w:rPr>
        <w:t>wykazu</w:t>
      </w:r>
      <w:r w:rsidRPr="00961BC7">
        <w:rPr>
          <w:rFonts w:asciiTheme="minorHAnsi" w:hAnsiTheme="minorHAnsi" w:cstheme="minorHAnsi"/>
          <w:color w:val="000000"/>
          <w:lang w:eastAsia="pl-PL"/>
        </w:rPr>
        <w:t xml:space="preserve"> – załącznik nr</w:t>
      </w:r>
      <w:r w:rsidR="00C031D4"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 xml:space="preserve"> do wykazu</w:t>
      </w:r>
      <w:r w:rsidR="00B31D14" w:rsidRPr="00961BC7">
        <w:rPr>
          <w:rFonts w:asciiTheme="minorHAnsi" w:hAnsiTheme="minorHAnsi" w:cstheme="minorHAnsi"/>
          <w:color w:val="000000"/>
          <w:lang w:eastAsia="pl-PL"/>
        </w:rPr>
        <w:t>;</w:t>
      </w:r>
    </w:p>
    <w:p w14:paraId="430D830F" w14:textId="7246805E" w:rsidR="00B31D14" w:rsidRPr="00587DBC" w:rsidRDefault="00B03380" w:rsidP="008E65AB">
      <w:pPr>
        <w:pStyle w:val="Akapitzlist"/>
        <w:widowControl w:val="0"/>
        <w:numPr>
          <w:ilvl w:val="0"/>
          <w:numId w:val="61"/>
        </w:numPr>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pP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r w:rsidR="00C031D4" w:rsidRPr="00961BC7">
        <w:rPr>
          <w:rFonts w:asciiTheme="minorHAnsi" w:hAnsiTheme="minorHAnsi" w:cstheme="minorHAnsi"/>
          <w:color w:val="000000"/>
          <w:lang w:eastAsia="pl-PL"/>
        </w:rPr>
        <w:t>,</w:t>
      </w:r>
      <w:r w:rsidRPr="00961BC7">
        <w:rPr>
          <w:rFonts w:asciiTheme="minorHAnsi" w:hAnsiTheme="minorHAnsi" w:cstheme="minorHAnsi"/>
          <w:color w:val="000000"/>
          <w:lang w:eastAsia="pl-PL"/>
        </w:rPr>
        <w:t xml:space="preserve"> – dowód do poz</w:t>
      </w:r>
      <w:r w:rsidR="00C031D4" w:rsidRPr="00961BC7">
        <w:rPr>
          <w:rFonts w:asciiTheme="minorHAnsi" w:hAnsiTheme="minorHAnsi" w:cstheme="minorHAnsi"/>
          <w:color w:val="000000"/>
          <w:lang w:eastAsia="pl-PL"/>
        </w:rPr>
        <w:t>ycji</w:t>
      </w:r>
      <w:r w:rsidRPr="00961BC7">
        <w:rPr>
          <w:rFonts w:asciiTheme="minorHAnsi" w:hAnsiTheme="minorHAnsi" w:cstheme="minorHAnsi"/>
          <w:color w:val="000000"/>
          <w:lang w:eastAsia="pl-PL"/>
        </w:rPr>
        <w:t xml:space="preserve"> </w:t>
      </w:r>
      <w:r w:rsidR="00B8637A"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 xml:space="preserve"> </w:t>
      </w:r>
      <w:r w:rsidR="00C031D4" w:rsidRPr="00961BC7">
        <w:rPr>
          <w:rFonts w:asciiTheme="minorHAnsi" w:hAnsiTheme="minorHAnsi" w:cstheme="minorHAnsi"/>
          <w:color w:val="000000"/>
          <w:lang w:eastAsia="pl-PL"/>
        </w:rPr>
        <w:t xml:space="preserve">wykazu </w:t>
      </w:r>
      <w:r w:rsidRPr="00961BC7">
        <w:rPr>
          <w:rFonts w:asciiTheme="minorHAnsi" w:hAnsiTheme="minorHAnsi" w:cstheme="minorHAnsi"/>
          <w:color w:val="000000"/>
          <w:lang w:eastAsia="pl-PL"/>
        </w:rPr>
        <w:t xml:space="preserve">– załącznik nr </w:t>
      </w:r>
      <w:r w:rsidR="00C031D4" w:rsidRPr="00961BC7">
        <w:rPr>
          <w:rFonts w:asciiTheme="minorHAnsi" w:hAnsiTheme="minorHAnsi" w:cstheme="minorHAnsi"/>
          <w:color w:val="000000"/>
          <w:lang w:eastAsia="pl-PL"/>
        </w:rPr>
        <w:tab/>
      </w:r>
      <w:r w:rsidR="00B8637A" w:rsidRPr="00961BC7">
        <w:rPr>
          <w:rFonts w:asciiTheme="minorHAnsi" w:hAnsiTheme="minorHAnsi" w:cstheme="minorHAnsi"/>
          <w:color w:val="000000"/>
          <w:lang w:eastAsia="pl-PL"/>
        </w:rPr>
        <w:tab/>
      </w:r>
      <w:r w:rsidRPr="00961BC7">
        <w:rPr>
          <w:rFonts w:asciiTheme="minorHAnsi" w:hAnsiTheme="minorHAnsi" w:cstheme="minorHAnsi"/>
          <w:color w:val="000000"/>
          <w:lang w:eastAsia="pl-PL"/>
        </w:rPr>
        <w:t>do wykazu</w:t>
      </w:r>
      <w:bookmarkEnd w:id="79"/>
      <w:r w:rsidR="00587DBC">
        <w:rPr>
          <w:rFonts w:asciiTheme="minorHAnsi" w:hAnsiTheme="minorHAnsi" w:cstheme="minorHAnsi"/>
          <w:color w:val="000000"/>
          <w:lang w:eastAsia="pl-PL"/>
        </w:rPr>
        <w:t>.</w:t>
      </w:r>
    </w:p>
    <w:p w14:paraId="68091B46" w14:textId="7D06C9F9" w:rsidR="00B31D14" w:rsidRPr="00B03380" w:rsidRDefault="00B31D14" w:rsidP="00CF6AB6">
      <w:pPr>
        <w:widowControl w:val="0"/>
        <w:suppressAutoHyphens/>
        <w:spacing w:after="0"/>
        <w:rPr>
          <w:rFonts w:asciiTheme="minorHAnsi" w:hAnsiTheme="minorHAnsi" w:cstheme="minorHAnsi"/>
          <w:iCs/>
          <w:lang w:eastAsia="pl-PL"/>
        </w:rPr>
      </w:pPr>
    </w:p>
    <w:p w14:paraId="2407815D" w14:textId="20F25518" w:rsidR="00587DBC" w:rsidRPr="002F49AE" w:rsidRDefault="00587DBC" w:rsidP="002F49AE">
      <w:pPr>
        <w:suppressAutoHyphens/>
        <w:autoSpaceDN w:val="0"/>
        <w:spacing w:line="254" w:lineRule="auto"/>
        <w:ind w:left="4248" w:firstLine="0"/>
        <w:rPr>
          <w:rFonts w:eastAsia="Calibri" w:cs="Calibri"/>
          <w:b/>
          <w:iCs/>
          <w:lang w:eastAsia="en-US"/>
        </w:rPr>
      </w:pPr>
      <w:r w:rsidRPr="00923E3E">
        <w:rPr>
          <w:rFonts w:eastAsia="Calibri" w:cs="Calibri"/>
          <w:b/>
          <w:iCs/>
          <w:lang w:eastAsia="en-US"/>
        </w:rPr>
        <w:t xml:space="preserve">oświadczenie należy podpisać </w:t>
      </w:r>
      <w:r>
        <w:rPr>
          <w:rFonts w:eastAsia="Calibri"/>
        </w:rPr>
        <w:br/>
      </w:r>
      <w:r w:rsidRPr="00923E3E">
        <w:rPr>
          <w:rFonts w:eastAsia="Calibri" w:cs="Calibri"/>
          <w:b/>
          <w:iCs/>
          <w:lang w:eastAsia="en-US"/>
        </w:rPr>
        <w:t>kwalifikowanym podpisem elektronicznym</w:t>
      </w:r>
      <w:r w:rsidR="002F49AE">
        <w:rPr>
          <w:rFonts w:eastAsia="Calibri" w:cs="Calibri"/>
          <w:b/>
          <w:iCs/>
          <w:lang w:eastAsia="en-US"/>
        </w:rPr>
        <w:t xml:space="preserve"> </w:t>
      </w:r>
      <w:r w:rsidRPr="00D07B16">
        <w:rPr>
          <w:rFonts w:eastAsia="Calibri" w:cs="Calibri"/>
          <w:b/>
          <w:color w:val="C00000"/>
          <w:lang w:eastAsia="en-US"/>
        </w:rPr>
        <w:t>(w przypadku dokumentu elektronicznego)</w:t>
      </w:r>
    </w:p>
    <w:p w14:paraId="5D999FA7" w14:textId="77777777" w:rsidR="00587DBC" w:rsidRPr="00923E3E" w:rsidRDefault="00587DBC" w:rsidP="00587DBC">
      <w:pPr>
        <w:suppressAutoHyphens/>
        <w:autoSpaceDN w:val="0"/>
        <w:spacing w:line="254" w:lineRule="auto"/>
        <w:ind w:left="4248" w:firstLine="0"/>
        <w:rPr>
          <w:rFonts w:eastAsia="Calibri" w:cs="Calibri"/>
          <w:b/>
          <w:iCs/>
          <w:lang w:eastAsia="en-US"/>
        </w:rPr>
      </w:pPr>
      <w:r w:rsidRPr="00923E3E">
        <w:rPr>
          <w:rFonts w:eastAsia="Calibri" w:cs="Calibri"/>
          <w:b/>
          <w:iCs/>
          <w:lang w:eastAsia="en-US"/>
        </w:rPr>
        <w:t xml:space="preserve">lub </w:t>
      </w:r>
    </w:p>
    <w:p w14:paraId="74E57858" w14:textId="7EEFBEF8" w:rsidR="00587DBC" w:rsidRPr="002F49AE" w:rsidRDefault="00587DBC" w:rsidP="002F49AE">
      <w:pPr>
        <w:suppressAutoHyphens/>
        <w:autoSpaceDN w:val="0"/>
        <w:spacing w:line="254" w:lineRule="auto"/>
        <w:ind w:left="4248" w:firstLine="0"/>
        <w:rPr>
          <w:rFonts w:eastAsia="Calibri"/>
          <w:kern w:val="3"/>
          <w:sz w:val="22"/>
          <w:szCs w:val="22"/>
          <w:lang w:eastAsia="en-US"/>
        </w:rPr>
      </w:pPr>
      <w:r w:rsidRPr="00923E3E">
        <w:rPr>
          <w:rFonts w:eastAsia="Calibri" w:cs="Calibri"/>
          <w:b/>
          <w:iCs/>
          <w:lang w:eastAsia="en-US"/>
        </w:rPr>
        <w:t>cyfrowe odwzorowanie</w:t>
      </w:r>
      <w:r w:rsidRPr="00923E3E">
        <w:rPr>
          <w:rFonts w:eastAsia="Palatino Linotype" w:cs="Calibri"/>
          <w:b/>
          <w:bCs/>
          <w:iCs/>
          <w:shd w:val="clear" w:color="auto" w:fill="FFFFFF"/>
          <w:lang w:eastAsia="en-US" w:bidi="pl-PL"/>
        </w:rPr>
        <w:t xml:space="preserve"> oświadczenia </w:t>
      </w:r>
      <w:r w:rsidRPr="00923E3E">
        <w:rPr>
          <w:rFonts w:eastAsia="Calibri" w:cs="Calibri"/>
          <w:b/>
          <w:bCs/>
          <w:iCs/>
          <w:lang w:eastAsia="en-US" w:bidi="pl-PL"/>
        </w:rPr>
        <w:t>należy opatrzeć kwalifikowanym podpisem elektronicznym</w:t>
      </w:r>
      <w:r w:rsidR="002F49AE">
        <w:rPr>
          <w:rFonts w:eastAsia="Calibri"/>
          <w:kern w:val="3"/>
          <w:sz w:val="22"/>
          <w:szCs w:val="22"/>
          <w:lang w:eastAsia="en-US"/>
        </w:rPr>
        <w:t xml:space="preserve"> </w:t>
      </w:r>
      <w:r w:rsidRPr="00D07B16">
        <w:rPr>
          <w:rFonts w:eastAsia="Calibri" w:cs="Calibri"/>
          <w:b/>
          <w:color w:val="C00000"/>
          <w:lang w:eastAsia="en-US"/>
        </w:rPr>
        <w:t>(w przypadku postaci</w:t>
      </w:r>
      <w:r w:rsidR="002F49AE">
        <w:rPr>
          <w:rFonts w:eastAsia="Calibri"/>
          <w:kern w:val="3"/>
          <w:sz w:val="22"/>
          <w:szCs w:val="22"/>
          <w:lang w:eastAsia="en-US"/>
        </w:rPr>
        <w:t xml:space="preserve"> </w:t>
      </w:r>
      <w:r w:rsidRPr="00D07B16">
        <w:rPr>
          <w:rFonts w:eastAsia="Calibri" w:cs="Calibri"/>
          <w:b/>
          <w:color w:val="C00000"/>
          <w:lang w:eastAsia="en-US"/>
        </w:rPr>
        <w:t>papierowej opatrzonej własnoręcznym podpisem)</w:t>
      </w:r>
    </w:p>
    <w:p w14:paraId="3A6886E3" w14:textId="7869A9C4" w:rsidR="00B31D14" w:rsidRPr="00B31D14" w:rsidRDefault="00B31D14" w:rsidP="00CF6AB6">
      <w:pPr>
        <w:widowControl w:val="0"/>
        <w:tabs>
          <w:tab w:val="left" w:leader="underscore" w:pos="2268"/>
          <w:tab w:val="left" w:leader="underscore" w:pos="4678"/>
          <w:tab w:val="left" w:leader="underscore" w:pos="6521"/>
          <w:tab w:val="left" w:leader="underscore" w:pos="7797"/>
        </w:tabs>
        <w:suppressAutoHyphens/>
        <w:spacing w:after="0" w:line="240" w:lineRule="auto"/>
        <w:rPr>
          <w:rFonts w:asciiTheme="minorHAnsi" w:hAnsiTheme="minorHAnsi" w:cstheme="minorHAnsi"/>
          <w:color w:val="000000"/>
          <w:lang w:eastAsia="pl-PL"/>
        </w:rPr>
        <w:sectPr w:rsidR="00B31D14" w:rsidRPr="00B31D14" w:rsidSect="003B7CBD">
          <w:pgSz w:w="16838" w:h="11906" w:orient="landscape"/>
          <w:pgMar w:top="1417" w:right="1417" w:bottom="1417" w:left="1417" w:header="708" w:footer="708" w:gutter="0"/>
          <w:cols w:space="708"/>
          <w:docGrid w:linePitch="326"/>
        </w:sectPr>
      </w:pPr>
    </w:p>
    <w:p w14:paraId="1BA2B350" w14:textId="165E78A4" w:rsidR="007A4E99" w:rsidRPr="007A4E99" w:rsidRDefault="007A4E99" w:rsidP="00D97741">
      <w:pPr>
        <w:pStyle w:val="Nagwek3"/>
      </w:pPr>
      <w:bookmarkStart w:id="80" w:name="_Toc96430625"/>
      <w:r w:rsidRPr="007A4E99">
        <w:lastRenderedPageBreak/>
        <w:t xml:space="preserve">Załącznik nr </w:t>
      </w:r>
      <w:r>
        <w:t>6</w:t>
      </w:r>
      <w:r w:rsidRPr="007A4E99">
        <w:t xml:space="preserve"> do SWZ</w:t>
      </w:r>
      <w:bookmarkEnd w:id="80"/>
    </w:p>
    <w:p w14:paraId="7C4EF6FE" w14:textId="0CE311EB" w:rsidR="00791A30" w:rsidRPr="006811A7" w:rsidRDefault="000755DA" w:rsidP="00791A30">
      <w:pPr>
        <w:suppressAutoHyphens/>
        <w:spacing w:before="240"/>
        <w:ind w:left="0" w:firstLine="0"/>
      </w:pPr>
      <w:bookmarkStart w:id="81" w:name="_Hlk168334721"/>
      <w:r w:rsidRPr="00CC1C0A">
        <w:t xml:space="preserve">Dotyczy: postępowania o udzielenie zamówienia publicznego prowadzonego w trybie </w:t>
      </w:r>
      <w:r w:rsidR="00365743">
        <w:t xml:space="preserve">przetargu nieograniczonego </w:t>
      </w:r>
      <w:r w:rsidRPr="00CC1C0A">
        <w:t>na</w:t>
      </w:r>
      <w:r w:rsidR="00693926" w:rsidRPr="00693926">
        <w:rPr>
          <w:b/>
          <w:bCs/>
          <w:lang w:eastAsia="en-US"/>
        </w:rPr>
        <w:t xml:space="preserve"> </w:t>
      </w:r>
      <w:r w:rsidR="007805F9" w:rsidRPr="007805F9">
        <w:rPr>
          <w:b/>
          <w:bCs/>
          <w:lang w:eastAsia="en-US"/>
        </w:rPr>
        <w:t>przeprowadzenie audytu dostępności wraz z opracowaniem raportu i zestawem rekomendacji oraz doradztwo w zakresie planowanych działań inwestycyjnych” (numer postępowania: ZP/09/24)</w:t>
      </w:r>
      <w:r w:rsidR="00587DBC" w:rsidRPr="00EA62EA">
        <w:rPr>
          <w:b/>
          <w:bCs/>
          <w:lang w:eastAsia="en-US"/>
        </w:rPr>
        <w:t>.</w:t>
      </w:r>
    </w:p>
    <w:bookmarkEnd w:id="81"/>
    <w:p w14:paraId="7DFDE4F2" w14:textId="341962D7" w:rsidR="007A4E99" w:rsidRPr="007A4E99" w:rsidRDefault="00ED5BC0" w:rsidP="00CD5DA7">
      <w:pPr>
        <w:pStyle w:val="Nagwek4"/>
        <w:jc w:val="center"/>
      </w:pPr>
      <w:r>
        <w:t>Oświadczenie Wy</w:t>
      </w:r>
      <w:r w:rsidR="005C154E" w:rsidRPr="007A4E99">
        <w:t>konawców wspólnie ubiegających się o zamówienie</w:t>
      </w:r>
    </w:p>
    <w:p w14:paraId="10452169" w14:textId="77777777" w:rsidR="007A4E99" w:rsidRPr="007A4E99" w:rsidRDefault="007A4E99" w:rsidP="00791A30">
      <w:pPr>
        <w:widowControl w:val="0"/>
        <w:suppressAutoHyphens/>
        <w:spacing w:after="0"/>
        <w:jc w:val="center"/>
        <w:rPr>
          <w:bCs/>
          <w:iCs/>
        </w:rPr>
      </w:pPr>
      <w:r w:rsidRPr="007A4E99">
        <w:rPr>
          <w:bCs/>
          <w:iCs/>
        </w:rPr>
        <w:t>(jeżeli dotyczy)</w:t>
      </w:r>
    </w:p>
    <w:p w14:paraId="5E8D791B" w14:textId="73D8430D" w:rsidR="0005731E" w:rsidRPr="003F3F86" w:rsidRDefault="007A4E99" w:rsidP="00791A30">
      <w:pPr>
        <w:widowControl w:val="0"/>
        <w:suppressAutoHyphens/>
        <w:spacing w:before="240" w:line="360" w:lineRule="auto"/>
        <w:ind w:left="0" w:firstLine="0"/>
        <w:rPr>
          <w:rFonts w:eastAsia="Calibri" w:cs="Calibri"/>
          <w:bCs/>
          <w:iCs/>
          <w:lang w:eastAsia="en-US"/>
        </w:rPr>
      </w:pPr>
      <w:r w:rsidRPr="007A4E99">
        <w:rPr>
          <w:rFonts w:eastAsia="Calibri" w:cs="Calibri"/>
          <w:bCs/>
          <w:iCs/>
          <w:lang w:eastAsia="en-US"/>
        </w:rPr>
        <w:t xml:space="preserve">Jako Wykonawcy wspólnie ubiegający się o przedmiotowe zamówienie, na podstawie </w:t>
      </w:r>
      <w:r w:rsidR="00122F09">
        <w:rPr>
          <w:rFonts w:eastAsia="Calibri" w:cs="Calibri"/>
          <w:bCs/>
          <w:iCs/>
          <w:lang w:eastAsia="en-US"/>
        </w:rPr>
        <w:t>art.</w:t>
      </w:r>
      <w:r w:rsidRPr="007A4E99">
        <w:rPr>
          <w:rFonts w:eastAsia="Calibri" w:cs="Calibri"/>
          <w:bCs/>
          <w:iCs/>
          <w:lang w:eastAsia="en-US"/>
        </w:rPr>
        <w:t xml:space="preserve"> 117 ust</w:t>
      </w:r>
      <w:r w:rsidR="00122F09">
        <w:rPr>
          <w:rFonts w:eastAsia="Calibri" w:cs="Calibri"/>
          <w:bCs/>
          <w:iCs/>
          <w:lang w:eastAsia="en-US"/>
        </w:rPr>
        <w:t xml:space="preserve">. </w:t>
      </w:r>
      <w:r w:rsidRPr="007A4E99">
        <w:rPr>
          <w:rFonts w:eastAsia="Calibri" w:cs="Calibri"/>
          <w:bCs/>
          <w:iCs/>
          <w:lang w:eastAsia="en-US"/>
        </w:rPr>
        <w:t>4 ustawy z 11 września 2019 r. Prawo zamówień publicznych (</w:t>
      </w:r>
      <w:r w:rsidR="00587DBC">
        <w:rPr>
          <w:rFonts w:eastAsia="Calibri" w:cs="Calibri"/>
          <w:bCs/>
          <w:iCs/>
          <w:lang w:eastAsia="en-US"/>
        </w:rPr>
        <w:t>Dz. U</w:t>
      </w:r>
      <w:r w:rsidRPr="007A4E99">
        <w:rPr>
          <w:rFonts w:eastAsia="Calibri" w:cs="Calibri"/>
          <w:bCs/>
          <w:iCs/>
          <w:lang w:eastAsia="en-US"/>
        </w:rPr>
        <w:t xml:space="preserve"> z 202</w:t>
      </w:r>
      <w:r w:rsidR="00587DBC">
        <w:rPr>
          <w:rFonts w:eastAsia="Calibri" w:cs="Calibri"/>
          <w:bCs/>
          <w:iCs/>
          <w:lang w:eastAsia="en-US"/>
        </w:rPr>
        <w:t>3</w:t>
      </w:r>
      <w:r w:rsidRPr="007A4E99">
        <w:rPr>
          <w:rFonts w:eastAsia="Calibri" w:cs="Calibri"/>
          <w:bCs/>
          <w:iCs/>
          <w:lang w:eastAsia="en-US"/>
        </w:rPr>
        <w:t xml:space="preserve"> poz</w:t>
      </w:r>
      <w:r w:rsidR="00587DBC">
        <w:rPr>
          <w:rFonts w:eastAsia="Calibri" w:cs="Calibri"/>
          <w:bCs/>
          <w:iCs/>
          <w:lang w:eastAsia="en-US"/>
        </w:rPr>
        <w:t>.</w:t>
      </w:r>
      <w:r w:rsidRPr="007A4E99">
        <w:rPr>
          <w:rFonts w:eastAsia="Calibri" w:cs="Calibri"/>
          <w:bCs/>
          <w:iCs/>
          <w:lang w:eastAsia="en-US"/>
        </w:rPr>
        <w:t xml:space="preserve"> </w:t>
      </w:r>
      <w:r w:rsidR="00587DBC">
        <w:rPr>
          <w:rFonts w:eastAsia="Calibri" w:cs="Calibri"/>
          <w:bCs/>
          <w:iCs/>
          <w:lang w:eastAsia="en-US"/>
        </w:rPr>
        <w:t>1605</w:t>
      </w:r>
      <w:r w:rsidRPr="007A4E99">
        <w:rPr>
          <w:rFonts w:eastAsia="Calibri" w:cs="Calibri"/>
          <w:bCs/>
          <w:iCs/>
          <w:lang w:eastAsia="en-US"/>
        </w:rPr>
        <w:t xml:space="preserve"> ze zm</w:t>
      </w:r>
      <w:r w:rsidR="00E57B7D">
        <w:rPr>
          <w:rFonts w:eastAsia="Calibri" w:cs="Calibri"/>
          <w:bCs/>
          <w:iCs/>
          <w:lang w:eastAsia="en-US"/>
        </w:rPr>
        <w:t>ianami</w:t>
      </w:r>
      <w:r w:rsidRPr="007A4E99">
        <w:rPr>
          <w:rFonts w:eastAsia="Calibri" w:cs="Calibri"/>
          <w:bCs/>
          <w:iCs/>
          <w:lang w:eastAsia="en-US"/>
        </w:rPr>
        <w:t xml:space="preserve">), zwanej dalej „ustawą </w:t>
      </w:r>
      <w:proofErr w:type="spellStart"/>
      <w:r w:rsidRPr="007A4E99">
        <w:rPr>
          <w:rFonts w:eastAsia="Calibri" w:cs="Calibri"/>
          <w:bCs/>
          <w:iCs/>
          <w:lang w:eastAsia="en-US"/>
        </w:rPr>
        <w:t>Pzp</w:t>
      </w:r>
      <w:proofErr w:type="spellEnd"/>
      <w:r w:rsidRPr="007A4E99">
        <w:rPr>
          <w:rFonts w:eastAsia="Calibri" w:cs="Calibri"/>
          <w:bCs/>
          <w:iCs/>
          <w:lang w:eastAsia="en-US"/>
        </w:rPr>
        <w:t xml:space="preserve">” zgodnie z </w:t>
      </w:r>
      <w:r w:rsidR="004622CB">
        <w:rPr>
          <w:rFonts w:eastAsia="Calibri" w:cs="Calibri"/>
          <w:bCs/>
          <w:iCs/>
          <w:lang w:eastAsia="en-US"/>
        </w:rPr>
        <w:t>art.</w:t>
      </w:r>
      <w:r w:rsidR="00136B1D">
        <w:rPr>
          <w:rFonts w:eastAsia="Calibri" w:cs="Calibri"/>
          <w:bCs/>
          <w:iCs/>
          <w:lang w:eastAsia="en-US"/>
        </w:rPr>
        <w:t xml:space="preserve"> </w:t>
      </w:r>
      <w:r w:rsidRPr="007A4E99">
        <w:rPr>
          <w:rFonts w:eastAsia="Calibri" w:cs="Calibri"/>
          <w:bCs/>
          <w:iCs/>
          <w:lang w:eastAsia="en-US"/>
        </w:rPr>
        <w:t>117 ust</w:t>
      </w:r>
      <w:r w:rsidR="004622CB">
        <w:rPr>
          <w:rFonts w:eastAsia="Calibri" w:cs="Calibri"/>
          <w:bCs/>
          <w:iCs/>
          <w:lang w:eastAsia="en-US"/>
        </w:rPr>
        <w:t>.</w:t>
      </w:r>
      <w:r w:rsidRPr="007A4E99">
        <w:rPr>
          <w:rFonts w:eastAsia="Calibri" w:cs="Calibri"/>
          <w:bCs/>
          <w:iCs/>
          <w:lang w:eastAsia="en-US"/>
        </w:rPr>
        <w:t xml:space="preserve"> 3 ustawy </w:t>
      </w:r>
      <w:proofErr w:type="spellStart"/>
      <w:r w:rsidRPr="007A4E99">
        <w:rPr>
          <w:rFonts w:eastAsia="Calibri" w:cs="Calibri"/>
          <w:bCs/>
          <w:iCs/>
          <w:lang w:eastAsia="en-US"/>
        </w:rPr>
        <w:t>Pzp</w:t>
      </w:r>
      <w:proofErr w:type="spellEnd"/>
      <w:r w:rsidRPr="007A4E99">
        <w:rPr>
          <w:rFonts w:eastAsia="Calibri" w:cs="Calibri"/>
          <w:bCs/>
          <w:iCs/>
          <w:lang w:eastAsia="en-US"/>
        </w:rPr>
        <w:t xml:space="preserve">, </w:t>
      </w:r>
      <w:r w:rsidRPr="007A4E99">
        <w:rPr>
          <w:rFonts w:eastAsia="Calibri" w:cs="Calibri"/>
          <w:b/>
          <w:bCs/>
          <w:iCs/>
          <w:lang w:eastAsia="en-US"/>
        </w:rPr>
        <w:t>polegamy na zdolnościach</w:t>
      </w:r>
      <w:r w:rsidRPr="007A4E99">
        <w:rPr>
          <w:rFonts w:eastAsia="Calibri" w:cs="Calibri"/>
          <w:bCs/>
          <w:iCs/>
          <w:lang w:eastAsia="en-US"/>
        </w:rPr>
        <w:t xml:space="preserve"> następującego</w:t>
      </w:r>
      <w:r w:rsidR="00066919">
        <w:rPr>
          <w:rFonts w:eastAsia="Calibri" w:cs="Calibri"/>
          <w:bCs/>
          <w:iCs/>
          <w:lang w:eastAsia="en-US"/>
        </w:rPr>
        <w:t xml:space="preserve"> </w:t>
      </w:r>
      <w:r w:rsidRPr="003F3F86">
        <w:rPr>
          <w:rFonts w:eastAsia="Calibri" w:cs="Calibri"/>
          <w:bCs/>
          <w:iCs/>
          <w:lang w:eastAsia="en-US"/>
        </w:rPr>
        <w:t>Wykonawcy spośród Wykonawców wspólnie ubiegających się o udzielenie zamówienia,</w:t>
      </w:r>
      <w:r w:rsidR="0005731E" w:rsidRPr="003F3F86">
        <w:rPr>
          <w:rFonts w:eastAsia="Calibri" w:cs="Calibri"/>
          <w:bCs/>
          <w:iCs/>
          <w:lang w:eastAsia="en-US"/>
        </w:rPr>
        <w:t xml:space="preserve"> </w:t>
      </w:r>
      <w:r w:rsidR="00B8637A" w:rsidRPr="003F3F86">
        <w:rPr>
          <w:rFonts w:eastAsia="Calibri" w:cs="Calibri"/>
          <w:bCs/>
          <w:iCs/>
          <w:lang w:eastAsia="en-US"/>
        </w:rPr>
        <w:t>to jest</w:t>
      </w:r>
      <w:r w:rsidR="002368A8">
        <w:rPr>
          <w:rFonts w:eastAsia="Calibri" w:cs="Calibri"/>
          <w:bCs/>
          <w:iCs/>
          <w:lang w:eastAsia="en-US"/>
        </w:rPr>
        <w:t xml:space="preserve"> Wykonawcy</w:t>
      </w:r>
      <w:r w:rsidRPr="003F3F86">
        <w:rPr>
          <w:rFonts w:eastAsia="Calibri" w:cs="Calibri"/>
          <w:bCs/>
          <w:iCs/>
          <w:lang w:eastAsia="en-US"/>
        </w:rPr>
        <w:t xml:space="preserve">: </w:t>
      </w:r>
    </w:p>
    <w:p w14:paraId="25B6B1B7" w14:textId="60DE985B" w:rsidR="00904369" w:rsidRDefault="00066919" w:rsidP="00791A30">
      <w:pPr>
        <w:widowControl w:val="0"/>
        <w:tabs>
          <w:tab w:val="left" w:leader="underscore" w:pos="8222"/>
        </w:tabs>
        <w:suppressAutoHyphens/>
        <w:spacing w:line="360" w:lineRule="auto"/>
        <w:ind w:left="0" w:firstLine="0"/>
        <w:rPr>
          <w:rFonts w:eastAsia="Calibri" w:cs="Calibri"/>
          <w:bCs/>
          <w:iCs/>
          <w:lang w:eastAsia="en-US"/>
        </w:rPr>
      </w:pPr>
      <w:r>
        <w:rPr>
          <w:rFonts w:eastAsia="Calibri" w:cs="Calibri"/>
          <w:bCs/>
          <w:iCs/>
          <w:lang w:eastAsia="en-US"/>
        </w:rPr>
        <w:tab/>
      </w:r>
      <w:r w:rsidR="000755DA" w:rsidRPr="00066919">
        <w:rPr>
          <w:rFonts w:eastAsia="Calibri" w:cs="Calibri"/>
          <w:bCs/>
          <w:iCs/>
          <w:lang w:eastAsia="en-US"/>
        </w:rPr>
        <w:t xml:space="preserve"> </w:t>
      </w:r>
      <w:r w:rsidR="008F2E4F" w:rsidRPr="008F2E4F">
        <w:rPr>
          <w:rFonts w:eastAsia="Calibri" w:cs="Calibri"/>
          <w:bCs/>
          <w:iCs/>
          <w:color w:val="1F3864" w:themeColor="accent1" w:themeShade="80"/>
          <w:lang w:eastAsia="en-US"/>
        </w:rPr>
        <w:t>(</w:t>
      </w:r>
      <w:r w:rsidR="008F2E4F" w:rsidRPr="008F2E4F">
        <w:rPr>
          <w:color w:val="1F3864" w:themeColor="accent1" w:themeShade="80"/>
          <w:sz w:val="22"/>
          <w:szCs w:val="22"/>
        </w:rPr>
        <w:t>należy powielić stosowanie do potrzeb Wykonawcy)</w:t>
      </w:r>
    </w:p>
    <w:p w14:paraId="3C7FF6CD" w14:textId="77777777" w:rsidR="00904369" w:rsidRDefault="007A4E99" w:rsidP="00791A30">
      <w:pPr>
        <w:widowControl w:val="0"/>
        <w:tabs>
          <w:tab w:val="left" w:leader="underscore" w:pos="5103"/>
        </w:tabs>
        <w:suppressAutoHyphens/>
        <w:spacing w:line="360" w:lineRule="auto"/>
        <w:ind w:left="0" w:firstLine="0"/>
        <w:rPr>
          <w:rFonts w:eastAsia="Calibri" w:cs="Calibri"/>
          <w:b/>
          <w:bCs/>
          <w:iCs/>
          <w:lang w:eastAsia="en-US"/>
        </w:rPr>
      </w:pPr>
      <w:r w:rsidRPr="00066919">
        <w:rPr>
          <w:rFonts w:eastAsia="Calibri" w:cs="Calibri"/>
          <w:b/>
          <w:bCs/>
          <w:iCs/>
          <w:lang w:eastAsia="en-US"/>
        </w:rPr>
        <w:t>który wykona następujące usługi</w:t>
      </w:r>
      <w:r w:rsidR="00904369">
        <w:rPr>
          <w:rFonts w:eastAsia="Calibri" w:cs="Calibri"/>
          <w:b/>
          <w:bCs/>
          <w:iCs/>
          <w:lang w:eastAsia="en-US"/>
        </w:rPr>
        <w:t>:</w:t>
      </w:r>
    </w:p>
    <w:p w14:paraId="73225094" w14:textId="03E709AB" w:rsidR="00904369" w:rsidRDefault="007A4E99" w:rsidP="00791A30">
      <w:pPr>
        <w:widowControl w:val="0"/>
        <w:tabs>
          <w:tab w:val="left" w:leader="underscore" w:pos="8222"/>
        </w:tabs>
        <w:suppressAutoHyphens/>
        <w:spacing w:line="360" w:lineRule="auto"/>
        <w:ind w:left="0" w:firstLine="0"/>
        <w:rPr>
          <w:rFonts w:eastAsia="Calibri" w:cs="Calibri"/>
          <w:bCs/>
          <w:iCs/>
          <w:lang w:eastAsia="en-US"/>
        </w:rPr>
      </w:pPr>
      <w:r w:rsidRPr="00066919">
        <w:rPr>
          <w:rFonts w:eastAsia="Calibri" w:cs="Calibri"/>
          <w:bCs/>
          <w:iCs/>
          <w:lang w:eastAsia="en-US"/>
        </w:rPr>
        <w:tab/>
        <w:t xml:space="preserve">, </w:t>
      </w:r>
    </w:p>
    <w:p w14:paraId="5165B326" w14:textId="480B7B19" w:rsidR="007A4E99" w:rsidRDefault="007A4E99" w:rsidP="00791A30">
      <w:pPr>
        <w:widowControl w:val="0"/>
        <w:tabs>
          <w:tab w:val="left" w:leader="underscore" w:pos="5103"/>
        </w:tabs>
        <w:suppressAutoHyphens/>
        <w:spacing w:line="360" w:lineRule="auto"/>
        <w:ind w:left="0" w:firstLine="0"/>
        <w:rPr>
          <w:rFonts w:eastAsia="Calibri" w:cs="Calibri"/>
          <w:bCs/>
          <w:iCs/>
          <w:lang w:eastAsia="en-US"/>
        </w:rPr>
      </w:pPr>
      <w:r w:rsidRPr="00066919">
        <w:rPr>
          <w:rFonts w:eastAsia="Calibri" w:cs="Calibri"/>
          <w:bCs/>
          <w:iCs/>
          <w:lang w:eastAsia="en-US"/>
        </w:rPr>
        <w:t>do realizacji których te zdolności są wymagane</w:t>
      </w:r>
      <w:r w:rsidR="00D033CE">
        <w:rPr>
          <w:rFonts w:eastAsia="Calibri" w:cs="Calibri"/>
          <w:bCs/>
          <w:iCs/>
          <w:lang w:eastAsia="en-US"/>
        </w:rPr>
        <w:t xml:space="preserve"> </w:t>
      </w:r>
      <w:r w:rsidR="00D033CE" w:rsidRPr="00587DBC">
        <w:rPr>
          <w:rFonts w:eastAsia="Calibri" w:cs="Calibri"/>
          <w:bCs/>
          <w:iCs/>
          <w:color w:val="1F3864" w:themeColor="accent1" w:themeShade="80"/>
          <w:lang w:eastAsia="en-US"/>
        </w:rPr>
        <w:t>(z</w:t>
      </w:r>
      <w:r w:rsidR="00D033CE" w:rsidRPr="00587DBC">
        <w:rPr>
          <w:color w:val="1F3864" w:themeColor="accent1" w:themeShade="80"/>
        </w:rPr>
        <w:t xml:space="preserve">godnie z art. 117 ust. 3 ustawy </w:t>
      </w:r>
      <w:proofErr w:type="spellStart"/>
      <w:r w:rsidR="00D033CE" w:rsidRPr="00587DBC">
        <w:rPr>
          <w:color w:val="1F3864" w:themeColor="accent1" w:themeShade="80"/>
        </w:rPr>
        <w:t>Pzp</w:t>
      </w:r>
      <w:proofErr w:type="spellEnd"/>
      <w:r w:rsidR="00D033CE" w:rsidRPr="00587DBC">
        <w:rPr>
          <w:color w:val="1F3864" w:themeColor="accent1" w:themeShade="80"/>
        </w:rPr>
        <w:t>, w odniesieniu do warunków dotyczących m.in. doświadczenia wykonawcy wspólnie ubiegający się o udzielenie zamówienia mogą polegać na zdolnościach tych z wykonawców, którzy wykonają usługi, do realizacji których te zdolności są wymagane</w:t>
      </w:r>
      <w:r w:rsidR="00D033CE" w:rsidRPr="00587DBC">
        <w:rPr>
          <w:rFonts w:eastAsia="Calibri"/>
          <w:color w:val="1F3864" w:themeColor="accent1" w:themeShade="80"/>
          <w:lang w:eastAsia="en-US"/>
        </w:rPr>
        <w:t>)</w:t>
      </w:r>
      <w:r w:rsidRPr="00587DBC">
        <w:rPr>
          <w:rFonts w:eastAsia="Calibri" w:cs="Calibri"/>
          <w:bCs/>
          <w:iCs/>
          <w:color w:val="1F3864" w:themeColor="accent1" w:themeShade="80"/>
          <w:lang w:eastAsia="en-US"/>
        </w:rPr>
        <w:t xml:space="preserve">. </w:t>
      </w:r>
    </w:p>
    <w:p w14:paraId="4180AC84" w14:textId="77777777" w:rsidR="005C32FB" w:rsidRPr="005C32FB" w:rsidRDefault="005C32FB" w:rsidP="005C32FB">
      <w:pPr>
        <w:suppressAutoHyphens/>
        <w:autoSpaceDN w:val="0"/>
        <w:spacing w:before="360" w:after="120"/>
        <w:ind w:left="3119" w:firstLine="0"/>
        <w:rPr>
          <w:rFonts w:eastAsia="Calibri" w:cs="Calibri"/>
          <w:b/>
          <w:iCs/>
          <w:lang w:eastAsia="en-US"/>
        </w:rPr>
      </w:pPr>
      <w:r w:rsidRPr="00923E3E">
        <w:rPr>
          <w:rFonts w:eastAsia="Calibri" w:cs="Calibri"/>
          <w:b/>
          <w:iCs/>
          <w:lang w:eastAsia="en-US"/>
        </w:rPr>
        <w:t>oświadczenie należy podpisać kwalifikowanym podpisem elektronicznym</w:t>
      </w:r>
      <w:r>
        <w:rPr>
          <w:rFonts w:eastAsia="Calibri" w:cs="Calibri"/>
          <w:b/>
          <w:iCs/>
          <w:lang w:eastAsia="en-US"/>
        </w:rPr>
        <w:t xml:space="preserve"> </w:t>
      </w:r>
      <w:r w:rsidRPr="00726C80">
        <w:rPr>
          <w:rFonts w:eastAsia="Calibri" w:cs="Calibri"/>
          <w:b/>
          <w:color w:val="C00000"/>
          <w:lang w:eastAsia="en-US"/>
        </w:rPr>
        <w:t>(w przypadku dokumentu elektronicznego)</w:t>
      </w:r>
    </w:p>
    <w:p w14:paraId="00671CE6" w14:textId="77777777" w:rsidR="005C32FB" w:rsidRPr="00923E3E" w:rsidRDefault="005C32FB" w:rsidP="005C32FB">
      <w:pPr>
        <w:suppressAutoHyphens/>
        <w:autoSpaceDN w:val="0"/>
        <w:ind w:left="3119" w:firstLine="0"/>
        <w:rPr>
          <w:rFonts w:eastAsia="Calibri" w:cs="Calibri"/>
          <w:b/>
          <w:iCs/>
          <w:lang w:eastAsia="en-US"/>
        </w:rPr>
      </w:pPr>
      <w:r w:rsidRPr="00923E3E">
        <w:rPr>
          <w:rFonts w:eastAsia="Calibri" w:cs="Calibri"/>
          <w:b/>
          <w:iCs/>
          <w:lang w:eastAsia="en-US"/>
        </w:rPr>
        <w:t xml:space="preserve">lub </w:t>
      </w:r>
    </w:p>
    <w:p w14:paraId="0ECC47F9" w14:textId="77777777" w:rsidR="005C32FB" w:rsidRPr="00726C80" w:rsidRDefault="005C32FB" w:rsidP="005C32FB">
      <w:pPr>
        <w:suppressAutoHyphens/>
        <w:autoSpaceDN w:val="0"/>
        <w:ind w:left="3119" w:firstLine="0"/>
        <w:rPr>
          <w:rFonts w:eastAsia="Calibri" w:cs="Calibri"/>
          <w:b/>
          <w:color w:val="C00000"/>
          <w:lang w:eastAsia="en-US"/>
        </w:rPr>
      </w:pPr>
      <w:r w:rsidRPr="00923E3E">
        <w:rPr>
          <w:rFonts w:eastAsia="Calibri" w:cs="Calibri"/>
          <w:b/>
          <w:iCs/>
          <w:lang w:eastAsia="en-US"/>
        </w:rPr>
        <w:t>cyfrowe odwzorowanie</w:t>
      </w:r>
      <w:r w:rsidRPr="00923E3E">
        <w:rPr>
          <w:rFonts w:eastAsia="Palatino Linotype" w:cs="Calibri"/>
          <w:b/>
          <w:bCs/>
          <w:iCs/>
          <w:shd w:val="clear" w:color="auto" w:fill="FFFFFF"/>
          <w:lang w:eastAsia="en-US" w:bidi="pl-PL"/>
        </w:rPr>
        <w:t xml:space="preserve"> oświadczenia </w:t>
      </w:r>
      <w:r w:rsidRPr="00923E3E">
        <w:rPr>
          <w:rFonts w:eastAsia="Calibri" w:cs="Calibri"/>
          <w:b/>
          <w:bCs/>
          <w:iCs/>
          <w:lang w:eastAsia="en-US" w:bidi="pl-PL"/>
        </w:rPr>
        <w:t>należy opatrzeć kwalifikowanym podpisem elektronicznym</w:t>
      </w:r>
      <w:r>
        <w:rPr>
          <w:rFonts w:eastAsia="Calibri" w:cs="Calibri"/>
          <w:b/>
          <w:bCs/>
          <w:iCs/>
          <w:lang w:eastAsia="en-US" w:bidi="pl-PL"/>
        </w:rPr>
        <w:t xml:space="preserve"> </w:t>
      </w:r>
      <w:r w:rsidRPr="00726C80">
        <w:rPr>
          <w:rFonts w:eastAsia="Calibri" w:cs="Calibri"/>
          <w:b/>
          <w:color w:val="C00000"/>
          <w:lang w:eastAsia="en-US"/>
        </w:rPr>
        <w:t>(w przypadku postaci</w:t>
      </w:r>
      <w:r>
        <w:rPr>
          <w:rFonts w:eastAsia="Calibri" w:cs="Calibri"/>
          <w:b/>
          <w:color w:val="C00000"/>
          <w:lang w:eastAsia="en-US"/>
        </w:rPr>
        <w:t xml:space="preserve"> </w:t>
      </w:r>
      <w:r w:rsidRPr="00726C80">
        <w:rPr>
          <w:rFonts w:eastAsia="Calibri" w:cs="Calibri"/>
          <w:b/>
          <w:color w:val="C00000"/>
          <w:lang w:eastAsia="en-US"/>
        </w:rPr>
        <w:t>papierowej opatrzonej własnoręcznym podpisem)</w:t>
      </w:r>
    </w:p>
    <w:p w14:paraId="18628A1E" w14:textId="77777777" w:rsidR="00587DBC" w:rsidRDefault="00587DBC" w:rsidP="00CF6AB6">
      <w:pPr>
        <w:widowControl w:val="0"/>
        <w:tabs>
          <w:tab w:val="left" w:leader="underscore" w:pos="5103"/>
        </w:tabs>
        <w:suppressAutoHyphens/>
        <w:spacing w:line="360" w:lineRule="auto"/>
        <w:ind w:left="425" w:firstLine="0"/>
        <w:rPr>
          <w:rFonts w:eastAsia="Calibri" w:cs="Calibri"/>
          <w:bCs/>
          <w:iCs/>
          <w:lang w:eastAsia="en-US"/>
        </w:rPr>
        <w:sectPr w:rsidR="00587DBC" w:rsidSect="003B7CBD">
          <w:pgSz w:w="11906" w:h="16838"/>
          <w:pgMar w:top="1418" w:right="1418" w:bottom="1418" w:left="1418" w:header="709" w:footer="709" w:gutter="0"/>
          <w:cols w:space="708"/>
        </w:sectPr>
      </w:pPr>
    </w:p>
    <w:p w14:paraId="19ACE697" w14:textId="63DCD7CE" w:rsidR="00693926" w:rsidRDefault="00904369" w:rsidP="00D07B16">
      <w:pPr>
        <w:pStyle w:val="Nagwek3"/>
        <w:rPr>
          <w:lang w:eastAsia="pl-PL"/>
        </w:rPr>
      </w:pPr>
      <w:r>
        <w:rPr>
          <w:lang w:eastAsia="pl-PL"/>
        </w:rPr>
        <w:lastRenderedPageBreak/>
        <w:t>Z</w:t>
      </w:r>
      <w:r w:rsidR="00693926">
        <w:rPr>
          <w:lang w:eastAsia="pl-PL"/>
        </w:rPr>
        <w:t xml:space="preserve">ałącznik nr </w:t>
      </w:r>
      <w:r w:rsidR="005F15C1">
        <w:rPr>
          <w:lang w:eastAsia="pl-PL"/>
        </w:rPr>
        <w:t>7</w:t>
      </w:r>
      <w:r w:rsidR="00693926">
        <w:rPr>
          <w:lang w:eastAsia="pl-PL"/>
        </w:rPr>
        <w:t xml:space="preserve"> do SWZ</w:t>
      </w:r>
    </w:p>
    <w:p w14:paraId="112CC6A4" w14:textId="6D98B7DB" w:rsidR="00587DBC" w:rsidRPr="006811A7" w:rsidRDefault="00587DBC" w:rsidP="00587DBC">
      <w:pPr>
        <w:suppressAutoHyphens/>
        <w:spacing w:before="240"/>
        <w:ind w:left="0" w:firstLine="0"/>
      </w:pPr>
      <w:bookmarkStart w:id="82" w:name="_Hlk168334885"/>
      <w:r w:rsidRPr="00CC1C0A">
        <w:t xml:space="preserve">Dotyczy: postępowania o udzielenie zamówienia publicznego prowadzonego w trybie </w:t>
      </w:r>
      <w:r>
        <w:t xml:space="preserve">przetargu nieograniczonego </w:t>
      </w:r>
      <w:r w:rsidRPr="00CC1C0A">
        <w:t>na</w:t>
      </w:r>
      <w:r w:rsidRPr="00693926">
        <w:rPr>
          <w:b/>
          <w:bCs/>
          <w:lang w:eastAsia="en-US"/>
        </w:rPr>
        <w:t xml:space="preserve"> </w:t>
      </w:r>
      <w:r w:rsidR="007805F9" w:rsidRPr="007805F9">
        <w:rPr>
          <w:b/>
          <w:bCs/>
          <w:lang w:eastAsia="en-US"/>
        </w:rPr>
        <w:t>przeprowadzenie audytu dostępności wraz z opracowaniem raportu i zestawem rekomendacji oraz doradztwo w zakresie planowanych działań inwestycyjnych (numer postępowania: ZP/09/24)</w:t>
      </w:r>
      <w:r w:rsidRPr="00EA62EA">
        <w:rPr>
          <w:b/>
          <w:bCs/>
          <w:lang w:eastAsia="en-US"/>
        </w:rPr>
        <w:t>.</w:t>
      </w:r>
    </w:p>
    <w:bookmarkEnd w:id="82"/>
    <w:p w14:paraId="29F79DDC" w14:textId="07299B17" w:rsidR="00693926" w:rsidRPr="00684868" w:rsidRDefault="00693926" w:rsidP="007E5ED8">
      <w:pPr>
        <w:pStyle w:val="Nagwek1"/>
        <w:spacing w:before="0"/>
        <w:rPr>
          <w:i/>
          <w:lang w:eastAsia="pl-PL"/>
        </w:rPr>
      </w:pPr>
      <w:r>
        <w:rPr>
          <w:lang w:eastAsia="pl-PL"/>
        </w:rPr>
        <w:t>Zobowiązanie podmiotu udostępniającego zasoby</w:t>
      </w:r>
      <w:r w:rsidR="00A76C40" w:rsidRPr="00684868">
        <w:rPr>
          <w:lang w:eastAsia="pl-PL"/>
        </w:rPr>
        <w:t xml:space="preserve"> </w:t>
      </w:r>
      <w:r>
        <w:br/>
      </w:r>
      <w:r w:rsidRPr="00A31322">
        <w:t>(jeżeli dotyczy</w:t>
      </w:r>
      <w:r>
        <w:t>)</w:t>
      </w:r>
    </w:p>
    <w:p w14:paraId="1B6FDBAA" w14:textId="77777777" w:rsidR="00693926" w:rsidRDefault="00693926" w:rsidP="007E5ED8">
      <w:pPr>
        <w:widowControl w:val="0"/>
        <w:suppressAutoHyphens/>
        <w:spacing w:before="240" w:after="0"/>
        <w:ind w:left="0" w:firstLine="0"/>
        <w:rPr>
          <w:rFonts w:asciiTheme="minorHAnsi" w:hAnsiTheme="minorHAnsi" w:cstheme="minorHAnsi"/>
          <w:bCs/>
          <w:lang w:eastAsia="pl-PL"/>
        </w:rPr>
      </w:pPr>
      <w:r>
        <w:rPr>
          <w:rFonts w:asciiTheme="minorHAnsi" w:hAnsiTheme="minorHAnsi" w:cstheme="minorHAnsi"/>
          <w:bCs/>
          <w:lang w:eastAsia="pl-PL"/>
        </w:rPr>
        <w:t xml:space="preserve">Podmiot udostępniający zasoby: </w:t>
      </w:r>
    </w:p>
    <w:p w14:paraId="2D4ABAF6" w14:textId="77777777" w:rsidR="00693926" w:rsidRDefault="00693926" w:rsidP="007E5ED8">
      <w:pPr>
        <w:widowControl w:val="0"/>
        <w:tabs>
          <w:tab w:val="left" w:leader="underscore" w:pos="8505"/>
        </w:tabs>
        <w:suppressAutoHyphens/>
        <w:spacing w:after="0"/>
        <w:ind w:left="0" w:firstLine="0"/>
        <w:rPr>
          <w:rFonts w:asciiTheme="minorHAnsi" w:hAnsiTheme="minorHAnsi" w:cstheme="minorHAnsi"/>
          <w:bCs/>
          <w:lang w:eastAsia="pl-PL"/>
        </w:rPr>
      </w:pPr>
      <w:r>
        <w:rPr>
          <w:rFonts w:asciiTheme="minorHAnsi" w:hAnsiTheme="minorHAnsi" w:cstheme="minorHAnsi"/>
          <w:bCs/>
          <w:lang w:eastAsia="pl-PL"/>
        </w:rPr>
        <w:tab/>
      </w:r>
      <w:r>
        <w:rPr>
          <w:rFonts w:asciiTheme="minorHAnsi" w:hAnsiTheme="minorHAnsi" w:cstheme="minorHAnsi"/>
          <w:bCs/>
          <w:lang w:eastAsia="pl-PL"/>
        </w:rPr>
        <w:tab/>
      </w:r>
    </w:p>
    <w:p w14:paraId="26F33DAB" w14:textId="77777777" w:rsidR="00693926" w:rsidRDefault="00693926" w:rsidP="007E5ED8">
      <w:pPr>
        <w:widowControl w:val="0"/>
        <w:suppressAutoHyphens/>
        <w:spacing w:after="0"/>
        <w:ind w:left="0" w:firstLine="1"/>
        <w:rPr>
          <w:rFonts w:asciiTheme="minorHAnsi" w:hAnsiTheme="minorHAnsi" w:cstheme="minorHAnsi"/>
          <w:lang w:eastAsia="pl-PL"/>
        </w:rPr>
      </w:pPr>
      <w:r w:rsidRPr="00B03380">
        <w:rPr>
          <w:rFonts w:asciiTheme="minorHAnsi" w:hAnsiTheme="minorHAnsi" w:cstheme="minorHAnsi"/>
          <w:lang w:eastAsia="pl-PL"/>
        </w:rPr>
        <w:t xml:space="preserve"> (nazwa i adres </w:t>
      </w:r>
      <w:r>
        <w:rPr>
          <w:rFonts w:asciiTheme="minorHAnsi" w:hAnsiTheme="minorHAnsi" w:cstheme="minorHAnsi"/>
          <w:lang w:eastAsia="pl-PL"/>
        </w:rPr>
        <w:t>podmiotu udostępniającego zasoby</w:t>
      </w:r>
      <w:r w:rsidRPr="00B03380">
        <w:rPr>
          <w:rFonts w:asciiTheme="minorHAnsi" w:hAnsiTheme="minorHAnsi" w:cstheme="minorHAnsi"/>
          <w:lang w:eastAsia="pl-PL"/>
        </w:rPr>
        <w:t>)</w:t>
      </w:r>
    </w:p>
    <w:p w14:paraId="5C919BD7" w14:textId="5687C29C" w:rsidR="00693926" w:rsidRPr="00A31322" w:rsidRDefault="00693926" w:rsidP="008E65AB">
      <w:pPr>
        <w:numPr>
          <w:ilvl w:val="0"/>
          <w:numId w:val="25"/>
        </w:numPr>
        <w:tabs>
          <w:tab w:val="left" w:leader="underscore" w:pos="5103"/>
          <w:tab w:val="left" w:leader="underscore" w:pos="8080"/>
        </w:tabs>
        <w:suppressAutoHyphens/>
        <w:spacing w:before="480" w:after="0"/>
        <w:ind w:left="425" w:hanging="425"/>
        <w:rPr>
          <w:rFonts w:asciiTheme="minorHAnsi" w:hAnsiTheme="minorHAnsi" w:cstheme="minorHAnsi"/>
          <w:lang w:eastAsia="pl-PL"/>
        </w:rPr>
      </w:pPr>
      <w:r w:rsidRPr="00A31322">
        <w:rPr>
          <w:rFonts w:asciiTheme="minorHAnsi" w:hAnsiTheme="minorHAnsi" w:cstheme="minorHAnsi"/>
          <w:lang w:eastAsia="pl-PL"/>
        </w:rPr>
        <w:t>Działając na podstawie art. 118 ust. 1 i 2 ustawy z dnia 11 września 2019 r. – Prawo zamówień publicznych (</w:t>
      </w:r>
      <w:r w:rsidR="00587DBC">
        <w:rPr>
          <w:rFonts w:asciiTheme="minorHAnsi" w:hAnsiTheme="minorHAnsi" w:cstheme="minorHAnsi"/>
          <w:lang w:eastAsia="pl-PL"/>
        </w:rPr>
        <w:t>Dz. U.</w:t>
      </w:r>
      <w:r w:rsidR="00E57B7D">
        <w:rPr>
          <w:rFonts w:asciiTheme="minorHAnsi" w:hAnsiTheme="minorHAnsi" w:cstheme="minorHAnsi"/>
          <w:lang w:eastAsia="pl-PL"/>
        </w:rPr>
        <w:t xml:space="preserve"> z </w:t>
      </w:r>
      <w:r w:rsidR="00621D92" w:rsidRPr="00A31322">
        <w:rPr>
          <w:rFonts w:asciiTheme="minorHAnsi" w:hAnsiTheme="minorHAnsi" w:cstheme="minorHAnsi"/>
          <w:lang w:eastAsia="pl-PL"/>
        </w:rPr>
        <w:t>202</w:t>
      </w:r>
      <w:r w:rsidR="00587DBC">
        <w:rPr>
          <w:rFonts w:asciiTheme="minorHAnsi" w:hAnsiTheme="minorHAnsi" w:cstheme="minorHAnsi"/>
          <w:lang w:eastAsia="pl-PL"/>
        </w:rPr>
        <w:t>3</w:t>
      </w:r>
      <w:r w:rsidR="00621D92" w:rsidRPr="00A31322">
        <w:rPr>
          <w:rFonts w:asciiTheme="minorHAnsi" w:hAnsiTheme="minorHAnsi" w:cstheme="minorHAnsi"/>
          <w:lang w:eastAsia="pl-PL"/>
        </w:rPr>
        <w:t xml:space="preserve"> </w:t>
      </w:r>
      <w:r w:rsidRPr="00A31322">
        <w:rPr>
          <w:rFonts w:asciiTheme="minorHAnsi" w:hAnsiTheme="minorHAnsi" w:cstheme="minorHAnsi"/>
          <w:lang w:eastAsia="pl-PL"/>
        </w:rPr>
        <w:t>r. poz</w:t>
      </w:r>
      <w:r w:rsidR="00587DBC">
        <w:rPr>
          <w:rFonts w:asciiTheme="minorHAnsi" w:hAnsiTheme="minorHAnsi" w:cstheme="minorHAnsi"/>
          <w:lang w:eastAsia="pl-PL"/>
        </w:rPr>
        <w:t>. 1605</w:t>
      </w:r>
      <w:r w:rsidRPr="00A31322">
        <w:rPr>
          <w:rFonts w:asciiTheme="minorHAnsi" w:hAnsiTheme="minorHAnsi" w:cstheme="minorHAnsi"/>
          <w:lang w:eastAsia="pl-PL"/>
        </w:rPr>
        <w:t xml:space="preserve"> ze zm</w:t>
      </w:r>
      <w:r w:rsidR="00E57B7D">
        <w:rPr>
          <w:rFonts w:asciiTheme="minorHAnsi" w:hAnsiTheme="minorHAnsi" w:cstheme="minorHAnsi"/>
          <w:lang w:eastAsia="pl-PL"/>
        </w:rPr>
        <w:t>ianami</w:t>
      </w:r>
      <w:r w:rsidRPr="00A31322">
        <w:rPr>
          <w:rFonts w:asciiTheme="minorHAnsi" w:hAnsiTheme="minorHAnsi" w:cstheme="minorHAnsi"/>
          <w:lang w:eastAsia="pl-PL"/>
        </w:rPr>
        <w:t>), zwaną dalej „ustawą</w:t>
      </w:r>
      <w:r>
        <w:rPr>
          <w:rFonts w:asciiTheme="minorHAnsi" w:hAnsiTheme="minorHAnsi" w:cstheme="minorHAnsi"/>
          <w:lang w:eastAsia="pl-PL"/>
        </w:rPr>
        <w:t xml:space="preserve"> </w:t>
      </w:r>
      <w:proofErr w:type="spellStart"/>
      <w:r>
        <w:rPr>
          <w:rFonts w:asciiTheme="minorHAnsi" w:hAnsiTheme="minorHAnsi" w:cstheme="minorHAnsi"/>
          <w:lang w:eastAsia="pl-PL"/>
        </w:rPr>
        <w:t>Pzp</w:t>
      </w:r>
      <w:proofErr w:type="spellEnd"/>
      <w:r w:rsidRPr="00A31322">
        <w:rPr>
          <w:rFonts w:asciiTheme="minorHAnsi" w:hAnsiTheme="minorHAnsi" w:cstheme="minorHAnsi"/>
          <w:lang w:eastAsia="pl-PL"/>
        </w:rPr>
        <w:t xml:space="preserve">”, </w:t>
      </w:r>
      <w:r w:rsidRPr="00A31322">
        <w:rPr>
          <w:rFonts w:asciiTheme="minorHAnsi" w:hAnsiTheme="minorHAnsi" w:cstheme="minorHAnsi"/>
          <w:b/>
          <w:bCs/>
          <w:lang w:eastAsia="pl-PL"/>
        </w:rPr>
        <w:t xml:space="preserve">oświadczam, że </w:t>
      </w:r>
      <w:r>
        <w:rPr>
          <w:rFonts w:asciiTheme="minorHAnsi" w:hAnsiTheme="minorHAnsi" w:cstheme="minorHAnsi"/>
          <w:b/>
          <w:bCs/>
          <w:lang w:eastAsia="pl-PL"/>
        </w:rPr>
        <w:t xml:space="preserve">podmiot który reprezentuję </w:t>
      </w:r>
      <w:r w:rsidRPr="00A31322">
        <w:rPr>
          <w:rFonts w:asciiTheme="minorHAnsi" w:hAnsiTheme="minorHAnsi" w:cstheme="minorHAnsi"/>
          <w:b/>
          <w:bCs/>
          <w:lang w:eastAsia="pl-PL"/>
        </w:rPr>
        <w:t>zobowiązuj</w:t>
      </w:r>
      <w:r>
        <w:rPr>
          <w:rFonts w:asciiTheme="minorHAnsi" w:hAnsiTheme="minorHAnsi" w:cstheme="minorHAnsi"/>
          <w:b/>
          <w:bCs/>
          <w:lang w:eastAsia="pl-PL"/>
        </w:rPr>
        <w:t>e</w:t>
      </w:r>
      <w:r w:rsidRPr="00A31322">
        <w:rPr>
          <w:rFonts w:asciiTheme="minorHAnsi" w:hAnsiTheme="minorHAnsi" w:cstheme="minorHAnsi"/>
          <w:b/>
          <w:bCs/>
          <w:lang w:eastAsia="pl-PL"/>
        </w:rPr>
        <w:t xml:space="preserve"> się do oddania Wykonawcy</w:t>
      </w:r>
      <w:r w:rsidRPr="00A31322">
        <w:rPr>
          <w:rFonts w:asciiTheme="minorHAnsi" w:hAnsiTheme="minorHAnsi" w:cstheme="minorHAnsi"/>
          <w:lang w:eastAsia="pl-PL"/>
        </w:rPr>
        <w:t>, t</w:t>
      </w:r>
      <w:r w:rsidR="002904F3">
        <w:rPr>
          <w:rFonts w:asciiTheme="minorHAnsi" w:hAnsiTheme="minorHAnsi" w:cstheme="minorHAnsi"/>
          <w:lang w:eastAsia="pl-PL"/>
        </w:rPr>
        <w:t>o jest</w:t>
      </w:r>
      <w:r w:rsidRPr="00A31322">
        <w:rPr>
          <w:rFonts w:asciiTheme="minorHAnsi" w:hAnsiTheme="minorHAnsi" w:cstheme="minorHAnsi"/>
          <w:lang w:eastAsia="pl-PL"/>
        </w:rPr>
        <w:t xml:space="preserve"> </w:t>
      </w:r>
      <w:r w:rsidR="002904F3">
        <w:rPr>
          <w:rFonts w:asciiTheme="minorHAnsi" w:hAnsiTheme="minorHAnsi" w:cstheme="minorHAnsi"/>
          <w:lang w:eastAsia="pl-PL"/>
        </w:rPr>
        <w:tab/>
      </w:r>
      <w:r w:rsidRPr="00A31322">
        <w:rPr>
          <w:rFonts w:asciiTheme="minorHAnsi" w:hAnsiTheme="minorHAnsi" w:cstheme="minorHAnsi"/>
          <w:lang w:eastAsia="pl-PL"/>
        </w:rPr>
        <w:t xml:space="preserve"> z siedzibą w </w:t>
      </w:r>
      <w:r w:rsidR="002904F3">
        <w:rPr>
          <w:rFonts w:asciiTheme="minorHAnsi" w:hAnsiTheme="minorHAnsi" w:cstheme="minorHAnsi"/>
          <w:lang w:eastAsia="pl-PL"/>
        </w:rPr>
        <w:tab/>
      </w:r>
      <w:r w:rsidRPr="00A31322">
        <w:rPr>
          <w:rFonts w:asciiTheme="minorHAnsi" w:hAnsiTheme="minorHAnsi" w:cstheme="minorHAnsi"/>
          <w:lang w:eastAsia="pl-PL"/>
        </w:rPr>
        <w:t xml:space="preserve"> do dyspozycji niezbędnych zasobów w zakresie</w:t>
      </w:r>
      <w:r>
        <w:rPr>
          <w:rFonts w:asciiTheme="minorHAnsi" w:hAnsiTheme="minorHAnsi" w:cstheme="minorHAnsi"/>
          <w:lang w:eastAsia="pl-PL"/>
        </w:rPr>
        <w:t xml:space="preserve"> </w:t>
      </w:r>
      <w:r w:rsidRPr="00A31322">
        <w:rPr>
          <w:rFonts w:asciiTheme="minorHAnsi" w:hAnsiTheme="minorHAnsi" w:cstheme="minorHAnsi"/>
          <w:lang w:eastAsia="pl-PL"/>
        </w:rPr>
        <w:t xml:space="preserve">zdolności technicznej lub zawodowej </w:t>
      </w:r>
      <w:r w:rsidRPr="007E5ED8">
        <w:rPr>
          <w:rFonts w:asciiTheme="minorHAnsi" w:hAnsiTheme="minorHAnsi" w:cstheme="minorHAnsi"/>
          <w:color w:val="C00000"/>
          <w:lang w:eastAsia="pl-PL"/>
        </w:rPr>
        <w:t xml:space="preserve">(Uwaga: udostępnienie zasobów Wykonawcy przez podmiot udostępniający zasoby w zakresie zdolności technicznej lub zawodowej jest równoznaczne z obowiązkiem udziału tego podmiotu w wykonaniu zamówienia) </w:t>
      </w:r>
      <w:r w:rsidRPr="00A31322">
        <w:rPr>
          <w:rFonts w:asciiTheme="minorHAnsi" w:eastAsia="Calibri" w:hAnsiTheme="minorHAnsi" w:cstheme="minorHAnsi"/>
          <w:lang w:eastAsia="en-US"/>
        </w:rPr>
        <w:t>na potrzeby realizacji przedmiotowego zamówienia</w:t>
      </w:r>
      <w:r w:rsidRPr="00A31322">
        <w:rPr>
          <w:rFonts w:asciiTheme="minorHAnsi" w:hAnsiTheme="minorHAnsi" w:cstheme="minorHAnsi"/>
          <w:lang w:eastAsia="pl-PL"/>
        </w:rPr>
        <w:t>.</w:t>
      </w:r>
    </w:p>
    <w:p w14:paraId="59147553" w14:textId="5CD6BA1B" w:rsidR="00693926" w:rsidRPr="004926F9" w:rsidRDefault="00D64D5C" w:rsidP="008E65AB">
      <w:pPr>
        <w:pStyle w:val="Akapitzlist"/>
        <w:numPr>
          <w:ilvl w:val="0"/>
          <w:numId w:val="25"/>
        </w:numPr>
        <w:suppressAutoHyphens/>
        <w:spacing w:before="240" w:after="0"/>
        <w:ind w:left="426"/>
        <w:rPr>
          <w:rFonts w:asciiTheme="minorHAnsi" w:hAnsiTheme="minorHAnsi" w:cstheme="minorHAnsi"/>
          <w:lang w:eastAsia="pl-PL"/>
        </w:rPr>
      </w:pPr>
      <w:r w:rsidRPr="004926F9">
        <w:rPr>
          <w:rFonts w:asciiTheme="minorHAnsi" w:hAnsiTheme="minorHAnsi" w:cstheme="minorHAnsi"/>
          <w:lang w:eastAsia="pl-PL"/>
        </w:rPr>
        <w:t>Oświadczam/-my, iż</w:t>
      </w:r>
      <w:r w:rsidR="00693926" w:rsidRPr="004926F9">
        <w:rPr>
          <w:rFonts w:asciiTheme="minorHAnsi" w:hAnsiTheme="minorHAnsi" w:cstheme="minorHAnsi"/>
          <w:lang w:eastAsia="pl-PL"/>
        </w:rPr>
        <w:t>:</w:t>
      </w:r>
    </w:p>
    <w:p w14:paraId="00E5D26A" w14:textId="77777777" w:rsidR="00693926" w:rsidRPr="00A31322" w:rsidRDefault="00693926" w:rsidP="008E65AB">
      <w:pPr>
        <w:numPr>
          <w:ilvl w:val="0"/>
          <w:numId w:val="26"/>
        </w:numPr>
        <w:suppressAutoHyphens/>
        <w:spacing w:after="0"/>
        <w:ind w:left="782" w:hanging="357"/>
        <w:rPr>
          <w:rFonts w:asciiTheme="minorHAnsi" w:hAnsiTheme="minorHAnsi" w:cstheme="minorHAnsi"/>
          <w:iCs/>
          <w:lang w:eastAsia="pl-PL"/>
        </w:rPr>
      </w:pPr>
      <w:r w:rsidRPr="00A31322">
        <w:rPr>
          <w:rFonts w:asciiTheme="minorHAnsi" w:hAnsiTheme="minorHAnsi" w:cstheme="minorHAnsi"/>
          <w:iCs/>
          <w:lang w:eastAsia="pl-PL"/>
        </w:rPr>
        <w:t>zakres dostępnych Wykonawcy zasobów podmiotu udostepniającego zasoby:</w:t>
      </w:r>
    </w:p>
    <w:p w14:paraId="0BC5D725" w14:textId="145609F0" w:rsidR="00693926" w:rsidRDefault="002904F3" w:rsidP="007E5ED8">
      <w:pPr>
        <w:tabs>
          <w:tab w:val="left" w:leader="underscore" w:pos="8505"/>
        </w:tabs>
        <w:suppressAutoHyphens/>
        <w:spacing w:before="360" w:after="0"/>
        <w:ind w:left="782" w:firstLine="0"/>
        <w:rPr>
          <w:rFonts w:asciiTheme="minorHAnsi" w:hAnsiTheme="minorHAnsi" w:cstheme="minorHAnsi"/>
          <w:iCs/>
          <w:lang w:eastAsia="pl-PL"/>
        </w:rPr>
      </w:pPr>
      <w:r>
        <w:rPr>
          <w:rFonts w:asciiTheme="minorHAnsi" w:hAnsiTheme="minorHAnsi" w:cstheme="minorHAnsi"/>
          <w:iCs/>
          <w:lang w:eastAsia="pl-PL"/>
        </w:rPr>
        <w:tab/>
      </w:r>
    </w:p>
    <w:p w14:paraId="43C7E83F" w14:textId="67258B3B" w:rsidR="002904F3" w:rsidRPr="00A31322" w:rsidRDefault="002904F3" w:rsidP="007E5ED8">
      <w:pPr>
        <w:tabs>
          <w:tab w:val="left" w:leader="underscore" w:pos="8505"/>
        </w:tabs>
        <w:suppressAutoHyphens/>
        <w:spacing w:before="360" w:after="0"/>
        <w:ind w:left="782" w:firstLine="0"/>
        <w:rPr>
          <w:rFonts w:asciiTheme="minorHAnsi" w:hAnsiTheme="minorHAnsi" w:cstheme="minorHAnsi"/>
          <w:iCs/>
          <w:lang w:eastAsia="pl-PL"/>
        </w:rPr>
      </w:pPr>
      <w:r>
        <w:rPr>
          <w:rFonts w:asciiTheme="minorHAnsi" w:hAnsiTheme="minorHAnsi" w:cstheme="minorHAnsi"/>
          <w:iCs/>
          <w:lang w:eastAsia="pl-PL"/>
        </w:rPr>
        <w:tab/>
      </w:r>
    </w:p>
    <w:p w14:paraId="5F1DB223" w14:textId="1F28177E" w:rsidR="00693926" w:rsidRDefault="00693926" w:rsidP="008E65AB">
      <w:pPr>
        <w:numPr>
          <w:ilvl w:val="0"/>
          <w:numId w:val="26"/>
        </w:numPr>
        <w:suppressAutoHyphens/>
        <w:spacing w:before="240" w:after="0"/>
        <w:rPr>
          <w:rFonts w:asciiTheme="minorHAnsi" w:hAnsiTheme="minorHAnsi" w:cstheme="minorHAnsi"/>
          <w:iCs/>
          <w:lang w:eastAsia="pl-PL"/>
        </w:rPr>
      </w:pPr>
      <w:r w:rsidRPr="00A31322">
        <w:rPr>
          <w:rFonts w:asciiTheme="minorHAnsi" w:hAnsiTheme="minorHAnsi" w:cstheme="minorHAnsi"/>
          <w:iCs/>
          <w:lang w:eastAsia="pl-PL"/>
        </w:rPr>
        <w:t>sposób i okres udostępnienia Wykonawcy i wykorzystania przez niego zasobów podmiotu udostępniającego</w:t>
      </w:r>
      <w:r>
        <w:rPr>
          <w:rFonts w:asciiTheme="minorHAnsi" w:hAnsiTheme="minorHAnsi" w:cstheme="minorHAnsi"/>
          <w:iCs/>
          <w:lang w:eastAsia="pl-PL"/>
        </w:rPr>
        <w:t xml:space="preserve"> </w:t>
      </w:r>
      <w:r w:rsidRPr="00A31322">
        <w:rPr>
          <w:rFonts w:asciiTheme="minorHAnsi" w:hAnsiTheme="minorHAnsi" w:cstheme="minorHAnsi"/>
          <w:iCs/>
          <w:lang w:eastAsia="pl-PL"/>
        </w:rPr>
        <w:t>te zasoby przy wykonywaniu zamówienia:</w:t>
      </w:r>
    </w:p>
    <w:p w14:paraId="6019ECE0" w14:textId="0DF0D20C" w:rsidR="002904F3" w:rsidRDefault="002904F3" w:rsidP="007E5ED8">
      <w:pPr>
        <w:tabs>
          <w:tab w:val="left" w:leader="underscore" w:pos="8505"/>
        </w:tabs>
        <w:suppressAutoHyphens/>
        <w:spacing w:before="240" w:after="0"/>
        <w:ind w:left="786" w:firstLine="0"/>
        <w:rPr>
          <w:rFonts w:asciiTheme="minorHAnsi" w:hAnsiTheme="minorHAnsi" w:cstheme="minorHAnsi"/>
          <w:iCs/>
          <w:lang w:eastAsia="pl-PL"/>
        </w:rPr>
      </w:pPr>
      <w:r>
        <w:rPr>
          <w:rFonts w:asciiTheme="minorHAnsi" w:hAnsiTheme="minorHAnsi" w:cstheme="minorHAnsi"/>
          <w:iCs/>
          <w:lang w:eastAsia="pl-PL"/>
        </w:rPr>
        <w:tab/>
      </w:r>
    </w:p>
    <w:p w14:paraId="6AB6D3B9" w14:textId="02E55759" w:rsidR="002904F3" w:rsidRPr="00A31322" w:rsidRDefault="002904F3" w:rsidP="007E5ED8">
      <w:pPr>
        <w:tabs>
          <w:tab w:val="left" w:leader="underscore" w:pos="8505"/>
        </w:tabs>
        <w:suppressAutoHyphens/>
        <w:spacing w:before="240" w:after="0"/>
        <w:ind w:left="786" w:firstLine="0"/>
        <w:rPr>
          <w:rFonts w:asciiTheme="minorHAnsi" w:hAnsiTheme="minorHAnsi" w:cstheme="minorHAnsi"/>
          <w:iCs/>
          <w:lang w:eastAsia="pl-PL"/>
        </w:rPr>
      </w:pPr>
      <w:r>
        <w:rPr>
          <w:rFonts w:asciiTheme="minorHAnsi" w:hAnsiTheme="minorHAnsi" w:cstheme="minorHAnsi"/>
          <w:iCs/>
          <w:lang w:eastAsia="pl-PL"/>
        </w:rPr>
        <w:tab/>
      </w:r>
    </w:p>
    <w:p w14:paraId="5F93D669" w14:textId="77777777" w:rsidR="00693926" w:rsidRPr="00A31322" w:rsidRDefault="00693926" w:rsidP="008E65AB">
      <w:pPr>
        <w:numPr>
          <w:ilvl w:val="0"/>
          <w:numId w:val="26"/>
        </w:numPr>
        <w:suppressAutoHyphens/>
        <w:spacing w:before="600" w:after="0"/>
        <w:ind w:left="782" w:hanging="357"/>
        <w:rPr>
          <w:rFonts w:asciiTheme="minorHAnsi" w:hAnsiTheme="minorHAnsi" w:cstheme="minorHAnsi"/>
          <w:iCs/>
          <w:lang w:eastAsia="pl-PL"/>
        </w:rPr>
      </w:pPr>
      <w:r w:rsidRPr="00A31322">
        <w:rPr>
          <w:rFonts w:asciiTheme="minorHAnsi" w:hAnsiTheme="minorHAnsi" w:cstheme="minorHAnsi"/>
          <w:iCs/>
          <w:lang w:eastAsia="pl-PL"/>
        </w:rPr>
        <w:lastRenderedPageBreak/>
        <w:t>czy i w jakim zakresie podmiot udostępniający zasoby, na zdolnościach którego Wykonawca polega w odniesieniu do warunków udziału w postępowaniu dotyczących wykształcenia, kwalifikacji zawodowych lub doświadczenia, zrealizuje usługi, których wskazane zdolności dotycz</w:t>
      </w:r>
      <w:r w:rsidRPr="008F2E4F">
        <w:rPr>
          <w:rFonts w:asciiTheme="minorHAnsi" w:hAnsiTheme="minorHAnsi" w:cstheme="minorHAnsi"/>
          <w:iCs/>
          <w:lang w:eastAsia="pl-PL"/>
        </w:rPr>
        <w:t>ą:</w:t>
      </w:r>
    </w:p>
    <w:p w14:paraId="6367AEED" w14:textId="5029B78C" w:rsidR="00693926" w:rsidRDefault="002904F3" w:rsidP="007E5ED8">
      <w:pPr>
        <w:tabs>
          <w:tab w:val="left" w:leader="underscore" w:pos="8505"/>
        </w:tabs>
        <w:suppressAutoHyphens/>
        <w:spacing w:before="240" w:after="0"/>
        <w:ind w:left="782" w:firstLine="0"/>
        <w:rPr>
          <w:rFonts w:asciiTheme="minorHAnsi" w:hAnsiTheme="minorHAnsi" w:cstheme="minorHAnsi"/>
          <w:iCs/>
          <w:lang w:eastAsia="pl-PL"/>
        </w:rPr>
      </w:pPr>
      <w:r>
        <w:rPr>
          <w:rFonts w:asciiTheme="minorHAnsi" w:hAnsiTheme="minorHAnsi" w:cstheme="minorHAnsi"/>
          <w:iCs/>
          <w:lang w:eastAsia="pl-PL"/>
        </w:rPr>
        <w:tab/>
      </w:r>
    </w:p>
    <w:p w14:paraId="6B73541E" w14:textId="426EF012" w:rsidR="002904F3" w:rsidRPr="002904F3" w:rsidRDefault="002904F3" w:rsidP="007E5ED8">
      <w:pPr>
        <w:tabs>
          <w:tab w:val="left" w:leader="underscore" w:pos="8505"/>
        </w:tabs>
        <w:suppressAutoHyphens/>
        <w:spacing w:before="240" w:after="0"/>
        <w:ind w:left="782" w:firstLine="0"/>
        <w:rPr>
          <w:rFonts w:asciiTheme="minorHAnsi" w:hAnsiTheme="minorHAnsi" w:cstheme="minorHAnsi"/>
          <w:iCs/>
          <w:lang w:eastAsia="pl-PL"/>
        </w:rPr>
      </w:pPr>
      <w:r>
        <w:rPr>
          <w:rFonts w:asciiTheme="minorHAnsi" w:hAnsiTheme="minorHAnsi" w:cstheme="minorHAnsi"/>
          <w:iCs/>
          <w:lang w:eastAsia="pl-PL"/>
        </w:rPr>
        <w:tab/>
      </w:r>
    </w:p>
    <w:p w14:paraId="2B43226F" w14:textId="79F0EB9E" w:rsidR="00587DBC" w:rsidRPr="005C32FB" w:rsidRDefault="00587DBC" w:rsidP="005C32FB">
      <w:pPr>
        <w:suppressAutoHyphens/>
        <w:autoSpaceDN w:val="0"/>
        <w:spacing w:before="360" w:after="120"/>
        <w:ind w:left="3119" w:firstLine="0"/>
        <w:rPr>
          <w:rFonts w:eastAsia="Calibri" w:cs="Calibri"/>
          <w:b/>
          <w:iCs/>
          <w:lang w:eastAsia="en-US"/>
        </w:rPr>
      </w:pPr>
      <w:r w:rsidRPr="00923E3E">
        <w:rPr>
          <w:rFonts w:eastAsia="Calibri" w:cs="Calibri"/>
          <w:b/>
          <w:iCs/>
          <w:lang w:eastAsia="en-US"/>
        </w:rPr>
        <w:t>oświadczenie należy podpisać kwalifikowanym podpisem elektronicznym</w:t>
      </w:r>
      <w:r w:rsidR="005C32FB">
        <w:rPr>
          <w:rFonts w:eastAsia="Calibri" w:cs="Calibri"/>
          <w:b/>
          <w:iCs/>
          <w:lang w:eastAsia="en-US"/>
        </w:rPr>
        <w:t xml:space="preserve"> </w:t>
      </w:r>
      <w:r w:rsidRPr="00726C80">
        <w:rPr>
          <w:rFonts w:eastAsia="Calibri" w:cs="Calibri"/>
          <w:b/>
          <w:color w:val="C00000"/>
          <w:lang w:eastAsia="en-US"/>
        </w:rPr>
        <w:t>(w przypadku dokumentu elektronicznego)</w:t>
      </w:r>
    </w:p>
    <w:p w14:paraId="498CD1AB" w14:textId="77777777" w:rsidR="00587DBC" w:rsidRPr="00923E3E" w:rsidRDefault="00587DBC" w:rsidP="005C32FB">
      <w:pPr>
        <w:suppressAutoHyphens/>
        <w:autoSpaceDN w:val="0"/>
        <w:ind w:left="3119" w:firstLine="0"/>
        <w:rPr>
          <w:rFonts w:eastAsia="Calibri" w:cs="Calibri"/>
          <w:b/>
          <w:iCs/>
          <w:lang w:eastAsia="en-US"/>
        </w:rPr>
      </w:pPr>
      <w:r w:rsidRPr="00923E3E">
        <w:rPr>
          <w:rFonts w:eastAsia="Calibri" w:cs="Calibri"/>
          <w:b/>
          <w:iCs/>
          <w:lang w:eastAsia="en-US"/>
        </w:rPr>
        <w:t xml:space="preserve">lub </w:t>
      </w:r>
    </w:p>
    <w:p w14:paraId="130792DA" w14:textId="2077B4F0" w:rsidR="00587DBC" w:rsidRPr="00726C80" w:rsidRDefault="00587DBC" w:rsidP="005C32FB">
      <w:pPr>
        <w:suppressAutoHyphens/>
        <w:autoSpaceDN w:val="0"/>
        <w:ind w:left="3119" w:firstLine="0"/>
        <w:rPr>
          <w:rFonts w:eastAsia="Calibri" w:cs="Calibri"/>
          <w:b/>
          <w:color w:val="C00000"/>
          <w:lang w:eastAsia="en-US"/>
        </w:rPr>
      </w:pPr>
      <w:r w:rsidRPr="00923E3E">
        <w:rPr>
          <w:rFonts w:eastAsia="Calibri" w:cs="Calibri"/>
          <w:b/>
          <w:iCs/>
          <w:lang w:eastAsia="en-US"/>
        </w:rPr>
        <w:t>cyfrowe odwzorowanie</w:t>
      </w:r>
      <w:r w:rsidRPr="00923E3E">
        <w:rPr>
          <w:rFonts w:eastAsia="Palatino Linotype" w:cs="Calibri"/>
          <w:b/>
          <w:bCs/>
          <w:iCs/>
          <w:shd w:val="clear" w:color="auto" w:fill="FFFFFF"/>
          <w:lang w:eastAsia="en-US" w:bidi="pl-PL"/>
        </w:rPr>
        <w:t xml:space="preserve"> oświadczenia </w:t>
      </w:r>
      <w:r w:rsidRPr="00923E3E">
        <w:rPr>
          <w:rFonts w:eastAsia="Calibri" w:cs="Calibri"/>
          <w:b/>
          <w:bCs/>
          <w:iCs/>
          <w:lang w:eastAsia="en-US" w:bidi="pl-PL"/>
        </w:rPr>
        <w:t>należy opatrzeć kwalifikowanym podpisem elektronicznym</w:t>
      </w:r>
      <w:r w:rsidR="005C32FB">
        <w:rPr>
          <w:rFonts w:eastAsia="Calibri" w:cs="Calibri"/>
          <w:b/>
          <w:bCs/>
          <w:iCs/>
          <w:lang w:eastAsia="en-US" w:bidi="pl-PL"/>
        </w:rPr>
        <w:t xml:space="preserve"> </w:t>
      </w:r>
      <w:r w:rsidRPr="00726C80">
        <w:rPr>
          <w:rFonts w:eastAsia="Calibri" w:cs="Calibri"/>
          <w:b/>
          <w:color w:val="C00000"/>
          <w:lang w:eastAsia="en-US"/>
        </w:rPr>
        <w:t>(w przypadku postaci</w:t>
      </w:r>
      <w:r w:rsidR="005C32FB">
        <w:rPr>
          <w:rFonts w:eastAsia="Calibri" w:cs="Calibri"/>
          <w:b/>
          <w:color w:val="C00000"/>
          <w:lang w:eastAsia="en-US"/>
        </w:rPr>
        <w:t xml:space="preserve"> </w:t>
      </w:r>
      <w:r w:rsidRPr="00726C80">
        <w:rPr>
          <w:rFonts w:eastAsia="Calibri" w:cs="Calibri"/>
          <w:b/>
          <w:color w:val="C00000"/>
          <w:lang w:eastAsia="en-US"/>
        </w:rPr>
        <w:t>papierowej opatrzonej własnoręcznym podpisem)</w:t>
      </w:r>
    </w:p>
    <w:p w14:paraId="0B4D8628" w14:textId="49595DD4" w:rsidR="008F2E4F" w:rsidRDefault="008F2E4F" w:rsidP="001064EB">
      <w:pPr>
        <w:widowControl w:val="0"/>
        <w:suppressAutoHyphens/>
        <w:spacing w:before="3240" w:after="0"/>
        <w:ind w:left="0" w:firstLine="0"/>
        <w:rPr>
          <w:rFonts w:asciiTheme="minorHAnsi" w:hAnsiTheme="minorHAnsi" w:cstheme="minorBidi"/>
          <w:lang w:eastAsia="pl-PL"/>
        </w:rPr>
        <w:sectPr w:rsidR="008F2E4F" w:rsidSect="003B7CBD">
          <w:pgSz w:w="11906" w:h="16838"/>
          <w:pgMar w:top="1418" w:right="1418" w:bottom="1418" w:left="1418" w:header="709" w:footer="709" w:gutter="0"/>
          <w:cols w:space="708"/>
        </w:sectPr>
      </w:pPr>
      <w:r w:rsidRPr="00C40F36">
        <w:rPr>
          <w:rFonts w:asciiTheme="minorHAnsi" w:hAnsiTheme="minorHAnsi" w:cstheme="minorBidi"/>
          <w:b/>
          <w:bCs/>
          <w:lang w:eastAsia="pl-PL"/>
        </w:rPr>
        <w:t>Uwaga:</w:t>
      </w:r>
      <w:r w:rsidRPr="008F2E4F">
        <w:t xml:space="preserve"> </w:t>
      </w:r>
      <w:r w:rsidRPr="6E9D2597">
        <w:rPr>
          <w:rFonts w:asciiTheme="minorHAnsi" w:hAnsiTheme="minorHAnsi" w:cstheme="minorBidi"/>
          <w:lang w:eastAsia="pl-PL"/>
        </w:rPr>
        <w:t>Zgodnie z art. 118 ust. 1 i 2 ustawy</w:t>
      </w:r>
      <w:r w:rsidR="1BE6CED3" w:rsidRPr="6E9D2597">
        <w:rPr>
          <w:rFonts w:asciiTheme="minorHAnsi" w:hAnsiTheme="minorHAnsi" w:cstheme="minorBidi"/>
          <w:lang w:eastAsia="pl-PL"/>
        </w:rPr>
        <w:t xml:space="preserve"> </w:t>
      </w:r>
      <w:proofErr w:type="spellStart"/>
      <w:r w:rsidR="1BE6CED3" w:rsidRPr="6E9D2597">
        <w:rPr>
          <w:rFonts w:asciiTheme="minorHAnsi" w:hAnsiTheme="minorHAnsi" w:cstheme="minorBidi"/>
          <w:lang w:eastAsia="pl-PL"/>
        </w:rPr>
        <w:t>Pzp</w:t>
      </w:r>
      <w:proofErr w:type="spellEnd"/>
      <w:r w:rsidRPr="6E9D2597">
        <w:rPr>
          <w:rFonts w:asciiTheme="minorHAnsi" w:hAnsiTheme="minorHAnsi" w:cstheme="minorBidi"/>
          <w:lang w:eastAsia="pl-PL"/>
        </w:rPr>
        <w:t>, Wykonawca może polegać na zdolnościach technicznych lub zawodowych lub sytuacji finansowej lub ekonomicznej podmiotów udostępniających zasoby, niezależnie od charakteru prawnego łączących go z nimi stosunków prawnych.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C9D79AD" w14:textId="1A2ED208" w:rsidR="00221A3B" w:rsidRDefault="00221A3B" w:rsidP="00726C80">
      <w:pPr>
        <w:pStyle w:val="Nagwek3"/>
        <w:rPr>
          <w:lang w:eastAsia="pl-PL"/>
        </w:rPr>
      </w:pPr>
      <w:r>
        <w:rPr>
          <w:lang w:eastAsia="pl-PL"/>
        </w:rPr>
        <w:lastRenderedPageBreak/>
        <w:t>Załącznik nr 8 do SWZ</w:t>
      </w:r>
    </w:p>
    <w:p w14:paraId="24B32601" w14:textId="3640E951" w:rsidR="001A3D99" w:rsidRPr="006811A7" w:rsidRDefault="001A3D99" w:rsidP="001A3D99">
      <w:pPr>
        <w:suppressAutoHyphens/>
        <w:spacing w:before="240"/>
        <w:ind w:left="0" w:firstLine="0"/>
      </w:pPr>
      <w:r w:rsidRPr="00CC1C0A">
        <w:t xml:space="preserve">Dotyczy: postępowania o udzielenie zamówienia publicznego prowadzonego w trybie </w:t>
      </w:r>
      <w:r>
        <w:t xml:space="preserve">przetargu nieograniczonego </w:t>
      </w:r>
      <w:r w:rsidRPr="00CC1C0A">
        <w:t>na</w:t>
      </w:r>
      <w:r w:rsidRPr="00693926">
        <w:rPr>
          <w:b/>
          <w:bCs/>
          <w:lang w:eastAsia="en-US"/>
        </w:rPr>
        <w:t xml:space="preserve"> </w:t>
      </w:r>
      <w:r w:rsidR="007805F9" w:rsidRPr="007805F9">
        <w:rPr>
          <w:b/>
          <w:bCs/>
          <w:lang w:eastAsia="en-US"/>
        </w:rPr>
        <w:t>przeprowadzenie audytu dostępności wraz z opracowaniem raportu i zestawem rekomendacji oraz doradztwo w zakresie planowanych działań inwestycyjnych” (numer postępowania: ZP/09/24)</w:t>
      </w:r>
      <w:r w:rsidRPr="004926F9">
        <w:rPr>
          <w:b/>
          <w:bCs/>
          <w:lang w:eastAsia="en-US"/>
        </w:rPr>
        <w:t>.</w:t>
      </w:r>
    </w:p>
    <w:p w14:paraId="637ED774" w14:textId="4B8444DB" w:rsidR="0091451D" w:rsidRPr="0026417B" w:rsidRDefault="009642C7" w:rsidP="00C40F36">
      <w:pPr>
        <w:pStyle w:val="Nagwek1"/>
        <w:spacing w:before="360"/>
        <w:ind w:left="0"/>
        <w:rPr>
          <w:szCs w:val="22"/>
        </w:rPr>
      </w:pPr>
      <w:bookmarkStart w:id="83" w:name="_Toc57648596"/>
      <w:r w:rsidRPr="00BB6AE0">
        <w:rPr>
          <w:rFonts w:asciiTheme="minorHAnsi" w:hAnsiTheme="minorHAnsi" w:cstheme="minorHAnsi"/>
          <w:bCs/>
        </w:rPr>
        <w:t>Oświadczenie</w:t>
      </w:r>
      <w:bookmarkStart w:id="84" w:name="_Hlk56782796"/>
      <w:r w:rsidR="00E8113A">
        <w:rPr>
          <w:rFonts w:asciiTheme="minorHAnsi" w:hAnsiTheme="minorHAnsi" w:cstheme="minorHAnsi"/>
          <w:bCs/>
        </w:rPr>
        <w:t xml:space="preserve"> </w:t>
      </w:r>
      <w:r w:rsidR="0091451D" w:rsidRPr="0026417B">
        <w:t xml:space="preserve">o braku przynależności </w:t>
      </w:r>
      <w:r w:rsidR="00E8113A">
        <w:br/>
      </w:r>
      <w:r w:rsidR="008D22B7">
        <w:t xml:space="preserve">lub </w:t>
      </w:r>
      <w:r w:rsidR="00875188" w:rsidRPr="0026417B">
        <w:t xml:space="preserve">przynależności </w:t>
      </w:r>
      <w:r w:rsidR="0091451D" w:rsidRPr="0026417B">
        <w:t>do tej samej grupy kapitałowej</w:t>
      </w:r>
      <w:bookmarkEnd w:id="83"/>
      <w:bookmarkEnd w:id="84"/>
    </w:p>
    <w:p w14:paraId="7B44957F" w14:textId="262E2D58" w:rsidR="00D434DB" w:rsidRDefault="00D434DB" w:rsidP="004926F9">
      <w:pPr>
        <w:pStyle w:val="Nagwek2"/>
        <w:rPr>
          <w:lang w:eastAsia="pl-PL"/>
        </w:rPr>
      </w:pPr>
      <w:r>
        <w:rPr>
          <w:lang w:eastAsia="pl-PL"/>
        </w:rPr>
        <w:t>Wykonawca</w:t>
      </w:r>
      <w:r w:rsidR="00FE0A56">
        <w:rPr>
          <w:lang w:eastAsia="pl-PL"/>
        </w:rPr>
        <w:t>/Podmiot udostępniający zasoby</w:t>
      </w:r>
      <w:r w:rsidR="00FE0A56">
        <w:rPr>
          <w:rStyle w:val="Odwoanieprzypisudolnego"/>
          <w:rFonts w:asciiTheme="minorHAnsi" w:hAnsiTheme="minorHAnsi" w:cstheme="minorHAnsi"/>
          <w:bCs/>
          <w:lang w:eastAsia="pl-PL"/>
        </w:rPr>
        <w:footnoteReference w:id="5"/>
      </w:r>
      <w:r>
        <w:rPr>
          <w:lang w:eastAsia="pl-PL"/>
        </w:rPr>
        <w:t xml:space="preserve">: </w:t>
      </w:r>
    </w:p>
    <w:p w14:paraId="4C846CD5" w14:textId="3C8EB7C4" w:rsidR="00D434DB" w:rsidRDefault="00D434DB" w:rsidP="00CF6AB6">
      <w:pPr>
        <w:widowControl w:val="0"/>
        <w:tabs>
          <w:tab w:val="left" w:leader="underscore" w:pos="8505"/>
        </w:tabs>
        <w:suppressAutoHyphens/>
        <w:spacing w:after="0" w:line="360" w:lineRule="auto"/>
        <w:ind w:left="0" w:firstLine="0"/>
        <w:rPr>
          <w:rFonts w:asciiTheme="minorHAnsi" w:hAnsiTheme="minorHAnsi" w:cstheme="minorHAnsi"/>
          <w:bCs/>
          <w:lang w:eastAsia="pl-PL"/>
        </w:rPr>
      </w:pPr>
      <w:r>
        <w:rPr>
          <w:rFonts w:asciiTheme="minorHAnsi" w:hAnsiTheme="minorHAnsi" w:cstheme="minorHAnsi"/>
          <w:bCs/>
          <w:lang w:eastAsia="pl-PL"/>
        </w:rPr>
        <w:tab/>
      </w:r>
      <w:r>
        <w:rPr>
          <w:rFonts w:asciiTheme="minorHAnsi" w:hAnsiTheme="minorHAnsi" w:cstheme="minorHAnsi"/>
          <w:bCs/>
          <w:lang w:eastAsia="pl-PL"/>
        </w:rPr>
        <w:tab/>
      </w:r>
    </w:p>
    <w:p w14:paraId="4BDB0AF5" w14:textId="539715F1" w:rsidR="00D434DB" w:rsidRDefault="00D434DB" w:rsidP="006D2A58">
      <w:pPr>
        <w:widowControl w:val="0"/>
        <w:suppressAutoHyphens/>
        <w:spacing w:after="0" w:line="360" w:lineRule="auto"/>
        <w:ind w:left="0" w:firstLine="1"/>
        <w:rPr>
          <w:rFonts w:asciiTheme="minorHAnsi" w:hAnsiTheme="minorHAnsi" w:cstheme="minorHAnsi"/>
          <w:lang w:eastAsia="pl-PL"/>
        </w:rPr>
      </w:pPr>
      <w:r w:rsidRPr="00B03380">
        <w:rPr>
          <w:rFonts w:asciiTheme="minorHAnsi" w:hAnsiTheme="minorHAnsi" w:cstheme="minorHAnsi"/>
          <w:lang w:eastAsia="pl-PL"/>
        </w:rPr>
        <w:t xml:space="preserve"> (nazwa i adres</w:t>
      </w:r>
      <w:r w:rsidR="001112B4">
        <w:rPr>
          <w:rFonts w:asciiTheme="minorHAnsi" w:hAnsiTheme="minorHAnsi" w:cstheme="minorHAnsi"/>
          <w:lang w:eastAsia="pl-PL"/>
        </w:rPr>
        <w:t xml:space="preserve"> Wykonawcy</w:t>
      </w:r>
      <w:r w:rsidR="00F71085">
        <w:rPr>
          <w:rFonts w:asciiTheme="minorHAnsi" w:hAnsiTheme="minorHAnsi" w:cstheme="minorHAnsi"/>
          <w:lang w:eastAsia="pl-PL"/>
        </w:rPr>
        <w:t>/podmiotu udostępniającego zasoby</w:t>
      </w:r>
      <w:r w:rsidRPr="00B03380">
        <w:rPr>
          <w:rFonts w:asciiTheme="minorHAnsi" w:hAnsiTheme="minorHAnsi" w:cstheme="minorHAnsi"/>
          <w:lang w:eastAsia="pl-PL"/>
        </w:rPr>
        <w:t>)</w:t>
      </w:r>
    </w:p>
    <w:p w14:paraId="141C77A7" w14:textId="259E89A8" w:rsidR="0091451D" w:rsidRPr="0091113A" w:rsidRDefault="00E539C3" w:rsidP="00CF6AB6">
      <w:pPr>
        <w:suppressAutoHyphens/>
        <w:spacing w:after="0" w:line="320" w:lineRule="atLeast"/>
        <w:ind w:left="0" w:firstLine="0"/>
        <w:rPr>
          <w:rFonts w:asciiTheme="minorHAnsi" w:hAnsiTheme="minorHAnsi" w:cstheme="minorHAnsi"/>
          <w:lang w:eastAsia="pl-PL"/>
        </w:rPr>
      </w:pPr>
      <w:r w:rsidRPr="00E539C3">
        <w:rPr>
          <w:rFonts w:asciiTheme="minorHAnsi" w:hAnsiTheme="minorHAnsi" w:cstheme="minorHAnsi"/>
          <w:lang w:eastAsia="pl-PL"/>
        </w:rPr>
        <w:t>Zgodnie z art. 108 ust. 1 pkt 5 ustawy z dnia 11 września 2019 roku – Prawo zamówień publicznych (</w:t>
      </w:r>
      <w:r w:rsidR="001A3D99">
        <w:rPr>
          <w:rFonts w:asciiTheme="minorHAnsi" w:hAnsiTheme="minorHAnsi" w:cstheme="minorHAnsi"/>
          <w:lang w:eastAsia="pl-PL"/>
        </w:rPr>
        <w:t>Dz. U. z 2023 r., poz. 1605</w:t>
      </w:r>
      <w:r w:rsidRPr="00E539C3">
        <w:rPr>
          <w:rFonts w:asciiTheme="minorHAnsi" w:hAnsiTheme="minorHAnsi" w:cstheme="minorHAnsi"/>
          <w:lang w:eastAsia="pl-PL"/>
        </w:rPr>
        <w:t xml:space="preserve"> ze zm</w:t>
      </w:r>
      <w:r w:rsidR="007A74A1">
        <w:rPr>
          <w:rFonts w:asciiTheme="minorHAnsi" w:hAnsiTheme="minorHAnsi" w:cstheme="minorHAnsi"/>
          <w:lang w:eastAsia="pl-PL"/>
        </w:rPr>
        <w:t>ianami</w:t>
      </w:r>
      <w:r w:rsidRPr="00E539C3">
        <w:rPr>
          <w:rFonts w:asciiTheme="minorHAnsi" w:hAnsiTheme="minorHAnsi" w:cstheme="minorHAnsi"/>
          <w:color w:val="000000"/>
          <w:lang w:eastAsia="pl-PL"/>
        </w:rPr>
        <w:t>)</w:t>
      </w:r>
      <w:r w:rsidRPr="00E539C3">
        <w:rPr>
          <w:rFonts w:asciiTheme="minorHAnsi" w:hAnsiTheme="minorHAnsi" w:cstheme="minorHAnsi"/>
          <w:lang w:eastAsia="pl-PL"/>
        </w:rPr>
        <w:t xml:space="preserve"> w związku z </w:t>
      </w:r>
      <w:r w:rsidR="00C76675">
        <w:rPr>
          <w:rFonts w:asciiTheme="minorHAnsi" w:hAnsiTheme="minorHAnsi" w:cstheme="minorHAnsi"/>
          <w:lang w:eastAsia="pl-PL"/>
        </w:rPr>
        <w:t>paragrafem</w:t>
      </w:r>
      <w:r w:rsidRPr="00E539C3">
        <w:rPr>
          <w:rFonts w:asciiTheme="minorHAnsi" w:hAnsiTheme="minorHAnsi" w:cstheme="minorHAnsi"/>
          <w:lang w:eastAsia="pl-PL"/>
        </w:rPr>
        <w:t xml:space="preserve"> 2 ust. 1 pkt 2 Rozporządzenia Ministra Rozwoju, Pracy i Technologii z dnia 23 grudnia 2020 r. w sprawie podmiotowych środków dowodowych oraz innych dokumentów lub oświadczeń, jakich może żądać zamawiający od wykonawcy</w:t>
      </w:r>
      <w:r w:rsidR="0091113A">
        <w:rPr>
          <w:rFonts w:asciiTheme="minorHAnsi" w:hAnsiTheme="minorHAnsi" w:cstheme="minorHAnsi"/>
          <w:lang w:eastAsia="pl-PL"/>
        </w:rPr>
        <w:t xml:space="preserve"> </w:t>
      </w:r>
      <w:r w:rsidR="0091451D" w:rsidRPr="0026417B">
        <w:rPr>
          <w:szCs w:val="22"/>
        </w:rPr>
        <w:t>oświadczamy, że</w:t>
      </w:r>
      <w:r w:rsidR="00982590">
        <w:rPr>
          <w:szCs w:val="22"/>
        </w:rPr>
        <w:t xml:space="preserve"> W</w:t>
      </w:r>
      <w:r w:rsidR="0055675A">
        <w:rPr>
          <w:szCs w:val="22"/>
        </w:rPr>
        <w:t>y</w:t>
      </w:r>
      <w:r w:rsidR="00982590">
        <w:rPr>
          <w:szCs w:val="22"/>
        </w:rPr>
        <w:t>konawca</w:t>
      </w:r>
      <w:r w:rsidR="00D033CE">
        <w:rPr>
          <w:szCs w:val="22"/>
        </w:rPr>
        <w:t xml:space="preserve"> </w:t>
      </w:r>
      <w:r w:rsidR="00D033CE" w:rsidRPr="00D033CE">
        <w:rPr>
          <w:color w:val="1F3864" w:themeColor="accent1" w:themeShade="80"/>
          <w:szCs w:val="22"/>
        </w:rPr>
        <w:t>(</w:t>
      </w:r>
      <w:r w:rsidR="00D033CE" w:rsidRPr="00D54873">
        <w:rPr>
          <w:color w:val="FF0000"/>
          <w:szCs w:val="22"/>
        </w:rPr>
        <w:t>skreślić niewłaściwą odpowiedź</w:t>
      </w:r>
      <w:r w:rsidR="00D033CE" w:rsidRPr="00D033CE">
        <w:rPr>
          <w:color w:val="1F3864" w:themeColor="accent1" w:themeShade="80"/>
          <w:szCs w:val="22"/>
        </w:rPr>
        <w:t>)</w:t>
      </w:r>
      <w:r w:rsidR="0091451D" w:rsidRPr="00D033CE">
        <w:rPr>
          <w:color w:val="1F3864" w:themeColor="accent1" w:themeShade="80"/>
          <w:szCs w:val="22"/>
        </w:rPr>
        <w:t>:</w:t>
      </w:r>
    </w:p>
    <w:p w14:paraId="4ACFE962" w14:textId="76F39A60" w:rsidR="00761AB4" w:rsidRDefault="00761AB4" w:rsidP="008E65AB">
      <w:pPr>
        <w:pStyle w:val="Akapitzlist"/>
        <w:widowControl w:val="0"/>
        <w:numPr>
          <w:ilvl w:val="0"/>
          <w:numId w:val="43"/>
        </w:numPr>
        <w:tabs>
          <w:tab w:val="left" w:pos="426"/>
        </w:tabs>
        <w:suppressAutoHyphens/>
        <w:spacing w:before="240" w:after="60"/>
        <w:rPr>
          <w:snapToGrid w:val="0"/>
          <w:szCs w:val="22"/>
        </w:rPr>
      </w:pPr>
      <w:r w:rsidRPr="00093E56">
        <w:rPr>
          <w:snapToGrid w:val="0"/>
          <w:szCs w:val="22"/>
        </w:rPr>
        <w:t>nie należ</w:t>
      </w:r>
      <w:r w:rsidR="00982590" w:rsidRPr="00093E56">
        <w:rPr>
          <w:snapToGrid w:val="0"/>
          <w:szCs w:val="22"/>
        </w:rPr>
        <w:t>y</w:t>
      </w:r>
      <w:r w:rsidRPr="00093E56">
        <w:rPr>
          <w:snapToGrid w:val="0"/>
          <w:szCs w:val="22"/>
        </w:rPr>
        <w:t xml:space="preserve"> do tej samej grupy kapitałowej, w rozumieniu art. 4 pkt 14 ustawy z dnia 16 lutego 2007 r. o ochronie konkurencji i konsumentów (</w:t>
      </w:r>
      <w:r w:rsidR="001A3D99" w:rsidRPr="00093E56">
        <w:rPr>
          <w:snapToGrid w:val="0"/>
          <w:szCs w:val="22"/>
        </w:rPr>
        <w:t>Dz. U.</w:t>
      </w:r>
      <w:r w:rsidR="00982590" w:rsidRPr="00093E56">
        <w:rPr>
          <w:snapToGrid w:val="0"/>
          <w:szCs w:val="22"/>
        </w:rPr>
        <w:t xml:space="preserve"> </w:t>
      </w:r>
      <w:r w:rsidRPr="00093E56">
        <w:rPr>
          <w:snapToGrid w:val="0"/>
          <w:szCs w:val="22"/>
        </w:rPr>
        <w:t>z 202</w:t>
      </w:r>
      <w:r w:rsidR="001A3D99" w:rsidRPr="00093E56">
        <w:rPr>
          <w:snapToGrid w:val="0"/>
          <w:szCs w:val="22"/>
        </w:rPr>
        <w:t>4</w:t>
      </w:r>
      <w:r w:rsidRPr="00093E56">
        <w:rPr>
          <w:snapToGrid w:val="0"/>
          <w:szCs w:val="22"/>
        </w:rPr>
        <w:t xml:space="preserve"> r. poz</w:t>
      </w:r>
      <w:r w:rsidR="001A3D99" w:rsidRPr="00093E56">
        <w:rPr>
          <w:snapToGrid w:val="0"/>
          <w:szCs w:val="22"/>
        </w:rPr>
        <w:t>.</w:t>
      </w:r>
      <w:r w:rsidRPr="00093E56">
        <w:rPr>
          <w:snapToGrid w:val="0"/>
          <w:szCs w:val="22"/>
        </w:rPr>
        <w:t xml:space="preserve"> </w:t>
      </w:r>
      <w:r w:rsidR="001A3D99" w:rsidRPr="00093E56">
        <w:rPr>
          <w:snapToGrid w:val="0"/>
          <w:szCs w:val="22"/>
        </w:rPr>
        <w:t>594</w:t>
      </w:r>
      <w:r w:rsidRPr="00093E56">
        <w:rPr>
          <w:snapToGrid w:val="0"/>
          <w:szCs w:val="22"/>
        </w:rPr>
        <w:t>), z innym Wykonawcą, który złożył odrębną ofertę w niniejszym postępowaniu</w:t>
      </w:r>
      <w:r w:rsidR="00982590" w:rsidRPr="00093E56">
        <w:rPr>
          <w:snapToGrid w:val="0"/>
          <w:szCs w:val="22"/>
        </w:rPr>
        <w:t>;</w:t>
      </w:r>
    </w:p>
    <w:p w14:paraId="3E3EEE13" w14:textId="0261C601" w:rsidR="00A87803" w:rsidRPr="00093E56" w:rsidRDefault="00093E56" w:rsidP="008E65AB">
      <w:pPr>
        <w:pStyle w:val="Akapitzlist"/>
        <w:widowControl w:val="0"/>
        <w:numPr>
          <w:ilvl w:val="0"/>
          <w:numId w:val="43"/>
        </w:numPr>
        <w:tabs>
          <w:tab w:val="left" w:pos="426"/>
        </w:tabs>
        <w:suppressAutoHyphens/>
        <w:spacing w:before="240" w:after="60"/>
        <w:rPr>
          <w:snapToGrid w:val="0"/>
          <w:szCs w:val="22"/>
        </w:rPr>
      </w:pPr>
      <w:r>
        <w:rPr>
          <w:snapToGrid w:val="0"/>
          <w:szCs w:val="22"/>
        </w:rPr>
        <w:t>n</w:t>
      </w:r>
      <w:r w:rsidR="00A87803" w:rsidRPr="00093E56">
        <w:rPr>
          <w:snapToGrid w:val="0"/>
          <w:szCs w:val="22"/>
        </w:rPr>
        <w:t xml:space="preserve">ależy do tej samej grupy kapitałowej, z innym Wykonawcą, który złożył odrębną ofertę w niniejszym postępowaniu, tj.: </w:t>
      </w:r>
    </w:p>
    <w:tbl>
      <w:tblPr>
        <w:tblStyle w:val="Tabela-Siatka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firstRow="1" w:lastRow="0" w:firstColumn="0" w:lastColumn="0" w:noHBand="0" w:noVBand="0"/>
        <w:tblCaption w:val="dane podmiotów należących do tej samej grupy kapitałowej z Wykonawcą"/>
        <w:tblDescription w:val="W tabeli należy wskazać dane podmiotów, ktore złożyły odrębne oferty w niniejszym postępowaniu, należących do tej samej grupy kapitałowej z Wykonawcą"/>
      </w:tblPr>
      <w:tblGrid>
        <w:gridCol w:w="909"/>
        <w:gridCol w:w="3801"/>
        <w:gridCol w:w="4330"/>
      </w:tblGrid>
      <w:tr w:rsidR="0091451D" w:rsidRPr="0026417B" w14:paraId="3493B183" w14:textId="77777777" w:rsidTr="00D32644">
        <w:trPr>
          <w:trHeight w:val="322"/>
          <w:tblHeader/>
        </w:trPr>
        <w:tc>
          <w:tcPr>
            <w:tcW w:w="911" w:type="dxa"/>
            <w:shd w:val="clear" w:color="auto" w:fill="F2F2F2" w:themeFill="background1" w:themeFillShade="F2"/>
          </w:tcPr>
          <w:p w14:paraId="21451B80" w14:textId="77777777" w:rsidR="0091451D" w:rsidRPr="0026417B" w:rsidRDefault="0091451D" w:rsidP="00CF6AB6">
            <w:pPr>
              <w:tabs>
                <w:tab w:val="left" w:pos="449"/>
              </w:tabs>
              <w:suppressAutoHyphens/>
              <w:spacing w:line="259" w:lineRule="auto"/>
              <w:ind w:left="0" w:firstLine="0"/>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Lp.</w:t>
            </w:r>
          </w:p>
        </w:tc>
        <w:tc>
          <w:tcPr>
            <w:tcW w:w="3809" w:type="dxa"/>
            <w:shd w:val="clear" w:color="auto" w:fill="F2F2F2" w:themeFill="background1" w:themeFillShade="F2"/>
          </w:tcPr>
          <w:p w14:paraId="733CC2A8" w14:textId="77777777" w:rsidR="0091451D" w:rsidRPr="0026417B" w:rsidRDefault="0091451D" w:rsidP="00CF6AB6">
            <w:pPr>
              <w:suppressAutoHyphens/>
              <w:spacing w:line="259" w:lineRule="auto"/>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Nazwa podmiotu</w:t>
            </w:r>
          </w:p>
        </w:tc>
        <w:tc>
          <w:tcPr>
            <w:tcW w:w="4340" w:type="dxa"/>
            <w:shd w:val="clear" w:color="auto" w:fill="F2F2F2" w:themeFill="background1" w:themeFillShade="F2"/>
          </w:tcPr>
          <w:p w14:paraId="7D0499F8" w14:textId="77777777" w:rsidR="0091451D" w:rsidRPr="0026417B" w:rsidRDefault="0091451D" w:rsidP="00CF6AB6">
            <w:pPr>
              <w:suppressAutoHyphens/>
              <w:spacing w:line="259" w:lineRule="auto"/>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Siedziba podmiotu</w:t>
            </w:r>
          </w:p>
        </w:tc>
      </w:tr>
      <w:tr w:rsidR="0091451D" w:rsidRPr="0026417B" w14:paraId="6E1C940D" w14:textId="77777777" w:rsidTr="001B591E">
        <w:tc>
          <w:tcPr>
            <w:tcW w:w="911" w:type="dxa"/>
          </w:tcPr>
          <w:p w14:paraId="210DB028" w14:textId="77777777" w:rsidR="0091451D" w:rsidRPr="0026417B" w:rsidRDefault="0091451D" w:rsidP="00CF6AB6">
            <w:pPr>
              <w:suppressAutoHyphens/>
              <w:spacing w:line="259" w:lineRule="auto"/>
              <w:ind w:left="0" w:firstLine="0"/>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1.</w:t>
            </w:r>
          </w:p>
        </w:tc>
        <w:tc>
          <w:tcPr>
            <w:tcW w:w="3809" w:type="dxa"/>
          </w:tcPr>
          <w:p w14:paraId="252B9F89" w14:textId="77777777" w:rsidR="0091451D" w:rsidRPr="0026417B" w:rsidRDefault="0091451D" w:rsidP="00CF6AB6">
            <w:pPr>
              <w:suppressAutoHyphens/>
              <w:spacing w:after="120" w:line="259" w:lineRule="auto"/>
              <w:rPr>
                <w:rFonts w:asciiTheme="minorHAnsi" w:eastAsiaTheme="minorEastAsia" w:hAnsiTheme="minorHAnsi" w:cstheme="minorHAnsi"/>
                <w:color w:val="000000"/>
                <w:sz w:val="22"/>
                <w:szCs w:val="22"/>
                <w:lang w:eastAsia="en-US"/>
              </w:rPr>
            </w:pPr>
          </w:p>
        </w:tc>
        <w:tc>
          <w:tcPr>
            <w:tcW w:w="4340" w:type="dxa"/>
          </w:tcPr>
          <w:p w14:paraId="15941CAB" w14:textId="77777777" w:rsidR="0091451D" w:rsidRPr="0026417B" w:rsidRDefault="0091451D" w:rsidP="00CF6AB6">
            <w:pPr>
              <w:suppressAutoHyphens/>
              <w:spacing w:after="120" w:line="259" w:lineRule="auto"/>
              <w:rPr>
                <w:rFonts w:asciiTheme="minorHAnsi" w:eastAsiaTheme="minorEastAsia" w:hAnsiTheme="minorHAnsi" w:cstheme="minorHAnsi"/>
                <w:color w:val="000000"/>
                <w:sz w:val="22"/>
                <w:szCs w:val="22"/>
                <w:lang w:eastAsia="en-US"/>
              </w:rPr>
            </w:pPr>
          </w:p>
        </w:tc>
      </w:tr>
      <w:tr w:rsidR="0091451D" w:rsidRPr="0026417B" w14:paraId="145B1F3D" w14:textId="77777777" w:rsidTr="001B591E">
        <w:tc>
          <w:tcPr>
            <w:tcW w:w="911" w:type="dxa"/>
          </w:tcPr>
          <w:p w14:paraId="59689EF2" w14:textId="77777777" w:rsidR="0091451D" w:rsidRPr="0026417B" w:rsidRDefault="0091451D" w:rsidP="00CF6AB6">
            <w:pPr>
              <w:suppressAutoHyphens/>
              <w:spacing w:line="259" w:lineRule="auto"/>
              <w:ind w:left="0" w:firstLine="0"/>
              <w:rPr>
                <w:rFonts w:asciiTheme="minorHAnsi" w:eastAsiaTheme="minorEastAsia" w:hAnsiTheme="minorHAnsi" w:cstheme="minorHAnsi"/>
                <w:b/>
                <w:bCs/>
                <w:color w:val="000000"/>
                <w:sz w:val="22"/>
                <w:szCs w:val="22"/>
                <w:lang w:eastAsia="en-US"/>
              </w:rPr>
            </w:pPr>
            <w:r w:rsidRPr="0026417B">
              <w:rPr>
                <w:rFonts w:asciiTheme="minorHAnsi" w:eastAsiaTheme="minorEastAsia" w:hAnsiTheme="minorHAnsi" w:cstheme="minorHAnsi"/>
                <w:b/>
                <w:bCs/>
                <w:color w:val="000000"/>
                <w:sz w:val="22"/>
                <w:szCs w:val="22"/>
                <w:lang w:eastAsia="en-US"/>
              </w:rPr>
              <w:t>2.</w:t>
            </w:r>
          </w:p>
        </w:tc>
        <w:tc>
          <w:tcPr>
            <w:tcW w:w="3809" w:type="dxa"/>
          </w:tcPr>
          <w:p w14:paraId="1DA69D3B" w14:textId="77777777" w:rsidR="0091451D" w:rsidRPr="0026417B" w:rsidRDefault="0091451D" w:rsidP="00CF6AB6">
            <w:pPr>
              <w:suppressAutoHyphens/>
              <w:spacing w:after="120" w:line="259" w:lineRule="auto"/>
              <w:rPr>
                <w:rFonts w:asciiTheme="minorHAnsi" w:eastAsiaTheme="minorEastAsia" w:hAnsiTheme="minorHAnsi" w:cstheme="minorHAnsi"/>
                <w:color w:val="000000"/>
                <w:sz w:val="22"/>
                <w:szCs w:val="22"/>
                <w:lang w:eastAsia="en-US"/>
              </w:rPr>
            </w:pPr>
          </w:p>
        </w:tc>
        <w:tc>
          <w:tcPr>
            <w:tcW w:w="4340" w:type="dxa"/>
          </w:tcPr>
          <w:p w14:paraId="1BEAA8D1" w14:textId="77777777" w:rsidR="0091451D" w:rsidRPr="0026417B" w:rsidRDefault="0091451D" w:rsidP="00CF6AB6">
            <w:pPr>
              <w:suppressAutoHyphens/>
              <w:spacing w:after="120" w:line="259" w:lineRule="auto"/>
              <w:rPr>
                <w:rFonts w:asciiTheme="minorHAnsi" w:eastAsiaTheme="minorEastAsia" w:hAnsiTheme="minorHAnsi" w:cstheme="minorHAnsi"/>
                <w:color w:val="000000"/>
                <w:sz w:val="22"/>
                <w:szCs w:val="22"/>
                <w:lang w:eastAsia="en-US"/>
              </w:rPr>
            </w:pPr>
          </w:p>
        </w:tc>
      </w:tr>
    </w:tbl>
    <w:p w14:paraId="7645FF63" w14:textId="13C1B621" w:rsidR="001A3D99" w:rsidRDefault="00085388" w:rsidP="001A3D99">
      <w:pPr>
        <w:suppressAutoHyphens/>
        <w:spacing w:before="240"/>
        <w:ind w:left="425" w:firstLine="0"/>
        <w:rPr>
          <w:rFonts w:asciiTheme="minorHAnsi" w:hAnsiTheme="minorHAnsi" w:cstheme="minorBidi"/>
          <w:lang w:eastAsia="pl-PL"/>
        </w:rPr>
      </w:pPr>
      <w:r w:rsidRPr="6E9D2597">
        <w:rPr>
          <w:rFonts w:asciiTheme="minorHAnsi" w:hAnsiTheme="minorHAnsi" w:cstheme="minorBidi"/>
          <w:lang w:eastAsia="pl-PL"/>
        </w:rPr>
        <w:lastRenderedPageBreak/>
        <w:t xml:space="preserve">oraz załączam do niniejszego </w:t>
      </w:r>
      <w:r w:rsidR="00DF2353" w:rsidRPr="6E9D2597">
        <w:rPr>
          <w:rFonts w:asciiTheme="minorHAnsi" w:hAnsiTheme="minorHAnsi" w:cstheme="minorBidi"/>
          <w:lang w:eastAsia="pl-PL"/>
        </w:rPr>
        <w:t xml:space="preserve">niżej wymienione </w:t>
      </w:r>
      <w:r w:rsidRPr="6E9D2597">
        <w:rPr>
          <w:rFonts w:asciiTheme="minorHAnsi" w:hAnsiTheme="minorHAnsi" w:cstheme="minorBidi"/>
          <w:lang w:eastAsia="pl-PL"/>
        </w:rPr>
        <w:t>oświadczenia</w:t>
      </w:r>
      <w:r w:rsidR="76D992A3" w:rsidRPr="6E9D2597">
        <w:rPr>
          <w:rFonts w:asciiTheme="minorHAnsi" w:hAnsiTheme="minorHAnsi" w:cstheme="minorBidi"/>
          <w:lang w:eastAsia="pl-PL"/>
        </w:rPr>
        <w:t>,</w:t>
      </w:r>
      <w:r w:rsidR="00C2481D">
        <w:rPr>
          <w:rFonts w:asciiTheme="minorHAnsi" w:hAnsiTheme="minorHAnsi" w:cstheme="minorBidi"/>
          <w:lang w:eastAsia="pl-PL"/>
        </w:rPr>
        <w:t xml:space="preserve"> </w:t>
      </w:r>
      <w:r w:rsidRPr="6E9D2597">
        <w:rPr>
          <w:rFonts w:asciiTheme="minorHAnsi" w:hAnsiTheme="minorHAnsi" w:cstheme="minorBidi"/>
          <w:lang w:eastAsia="pl-PL"/>
        </w:rPr>
        <w:t>dokumenty lub informacje potwierdzające przygotowanie oferty niezależnie od</w:t>
      </w:r>
      <w:r w:rsidR="00824113" w:rsidRPr="6E9D2597">
        <w:rPr>
          <w:rFonts w:asciiTheme="minorHAnsi" w:hAnsiTheme="minorHAnsi" w:cstheme="minorBidi"/>
          <w:lang w:eastAsia="pl-PL"/>
        </w:rPr>
        <w:t xml:space="preserve"> </w:t>
      </w:r>
      <w:r w:rsidRPr="6E9D2597">
        <w:rPr>
          <w:rFonts w:asciiTheme="minorHAnsi" w:hAnsiTheme="minorHAnsi" w:cstheme="minorBidi"/>
          <w:lang w:eastAsia="pl-PL"/>
        </w:rPr>
        <w:t>ww. Wykonawcy/</w:t>
      </w:r>
      <w:r w:rsidR="00A76C40" w:rsidRPr="6E9D2597">
        <w:rPr>
          <w:rFonts w:asciiTheme="minorHAnsi" w:hAnsiTheme="minorHAnsi" w:cstheme="minorBidi"/>
          <w:lang w:eastAsia="pl-PL"/>
        </w:rPr>
        <w:t>Wykonawc</w:t>
      </w:r>
      <w:r w:rsidRPr="6E9D2597">
        <w:rPr>
          <w:rFonts w:asciiTheme="minorHAnsi" w:hAnsiTheme="minorHAnsi" w:cstheme="minorBidi"/>
          <w:lang w:eastAsia="pl-PL"/>
        </w:rPr>
        <w:t>ów należącego/</w:t>
      </w:r>
      <w:r w:rsidR="00A76C40" w:rsidRPr="6E9D2597">
        <w:rPr>
          <w:rFonts w:asciiTheme="minorHAnsi" w:hAnsiTheme="minorHAnsi" w:cstheme="minorBidi"/>
          <w:lang w:eastAsia="pl-PL"/>
        </w:rPr>
        <w:t>należących</w:t>
      </w:r>
      <w:r w:rsidRPr="6E9D2597">
        <w:rPr>
          <w:rFonts w:asciiTheme="minorHAnsi" w:hAnsiTheme="minorHAnsi" w:cstheme="minorBidi"/>
          <w:lang w:eastAsia="pl-PL"/>
        </w:rPr>
        <w:t xml:space="preserve"> do tej samej grupy kapitałowej.</w:t>
      </w:r>
    </w:p>
    <w:p w14:paraId="73C5B1CF" w14:textId="749E418F" w:rsidR="00D033CE" w:rsidRPr="001A3D99" w:rsidRDefault="00D033CE" w:rsidP="004926F9">
      <w:pPr>
        <w:pStyle w:val="Nagwek2"/>
        <w:rPr>
          <w:lang w:eastAsia="pl-PL"/>
        </w:rPr>
      </w:pPr>
      <w:r>
        <w:rPr>
          <w:lang w:eastAsia="pl-PL"/>
        </w:rPr>
        <w:t>Informacje dodatkowe:</w:t>
      </w:r>
      <w:r w:rsidRPr="00D033CE">
        <w:t xml:space="preserve"> </w:t>
      </w:r>
    </w:p>
    <w:p w14:paraId="48E9962E" w14:textId="77777777" w:rsidR="00D033CE" w:rsidRDefault="00D033CE" w:rsidP="008E65AB">
      <w:pPr>
        <w:pStyle w:val="Akapitzlist"/>
        <w:widowControl w:val="0"/>
        <w:numPr>
          <w:ilvl w:val="0"/>
          <w:numId w:val="66"/>
        </w:numPr>
        <w:suppressAutoHyphens/>
        <w:spacing w:after="0"/>
        <w:ind w:left="426" w:hanging="426"/>
        <w:rPr>
          <w:rFonts w:asciiTheme="minorHAnsi" w:hAnsiTheme="minorHAnsi" w:cstheme="minorHAnsi"/>
          <w:iCs/>
          <w:lang w:eastAsia="pl-PL"/>
        </w:rPr>
      </w:pPr>
      <w:r w:rsidRPr="00D033CE">
        <w:rPr>
          <w:rFonts w:asciiTheme="minorHAnsi" w:hAnsiTheme="minorHAnsi" w:cstheme="minorHAnsi"/>
          <w:iCs/>
          <w:lang w:eastAsia="pl-PL"/>
        </w:rPr>
        <w:t>Grupa kapitałowa – rozumie się przez to wszystkich przedsiębiorców, którzy są kontrolowani w sposób bezpośredni lub pośredni przez jednego przedsiębiorcę, w tym również tego przedsiębiorcę</w:t>
      </w:r>
      <w:r w:rsidR="001A3D99">
        <w:rPr>
          <w:rFonts w:asciiTheme="minorHAnsi" w:hAnsiTheme="minorHAnsi" w:cstheme="minorHAnsi"/>
          <w:iCs/>
          <w:lang w:eastAsia="pl-PL"/>
        </w:rPr>
        <w:t>.</w:t>
      </w:r>
    </w:p>
    <w:p w14:paraId="4CB1ED99" w14:textId="77777777" w:rsidR="001A3D99" w:rsidRDefault="001A3D99" w:rsidP="001A3D99">
      <w:pPr>
        <w:widowControl w:val="0"/>
        <w:suppressAutoHyphens/>
        <w:spacing w:after="0"/>
        <w:rPr>
          <w:rFonts w:asciiTheme="minorHAnsi" w:hAnsiTheme="minorHAnsi" w:cstheme="minorHAnsi"/>
          <w:iCs/>
          <w:lang w:eastAsia="pl-PL"/>
        </w:rPr>
      </w:pPr>
    </w:p>
    <w:p w14:paraId="4EFA867B" w14:textId="1AFA6F7E" w:rsidR="001A3D99" w:rsidRPr="005C32FB" w:rsidRDefault="001A3D99" w:rsidP="005C32FB">
      <w:pPr>
        <w:suppressAutoHyphens/>
        <w:autoSpaceDN w:val="0"/>
        <w:spacing w:line="254" w:lineRule="auto"/>
        <w:ind w:left="3119" w:firstLine="0"/>
        <w:rPr>
          <w:rFonts w:eastAsia="Calibri" w:cs="Calibri"/>
          <w:b/>
          <w:iCs/>
          <w:lang w:eastAsia="en-US"/>
        </w:rPr>
      </w:pPr>
      <w:r w:rsidRPr="00923E3E">
        <w:rPr>
          <w:rFonts w:eastAsia="Calibri" w:cs="Calibri"/>
          <w:b/>
          <w:iCs/>
          <w:lang w:eastAsia="en-US"/>
        </w:rPr>
        <w:t xml:space="preserve">oświadczenie należy podpisać </w:t>
      </w:r>
      <w:r>
        <w:rPr>
          <w:rFonts w:eastAsia="Calibri"/>
        </w:rPr>
        <w:br/>
      </w:r>
      <w:r w:rsidRPr="00923E3E">
        <w:rPr>
          <w:rFonts w:eastAsia="Calibri" w:cs="Calibri"/>
          <w:b/>
          <w:iCs/>
          <w:lang w:eastAsia="en-US"/>
        </w:rPr>
        <w:t>kwalifikowanym podpisem elektronicznym</w:t>
      </w:r>
      <w:r w:rsidR="005C32FB">
        <w:rPr>
          <w:rFonts w:eastAsia="Calibri" w:cs="Calibri"/>
          <w:b/>
          <w:iCs/>
          <w:lang w:eastAsia="en-US"/>
        </w:rPr>
        <w:t xml:space="preserve"> </w:t>
      </w:r>
      <w:r w:rsidRPr="00C2481D">
        <w:rPr>
          <w:rFonts w:eastAsia="Calibri" w:cs="Calibri"/>
          <w:b/>
          <w:color w:val="C00000"/>
          <w:lang w:eastAsia="en-US"/>
        </w:rPr>
        <w:t>(w przypadku dokumentu elektronicznego)</w:t>
      </w:r>
    </w:p>
    <w:p w14:paraId="56B54C6D" w14:textId="77777777" w:rsidR="001A3D99" w:rsidRPr="00923E3E" w:rsidRDefault="001A3D99" w:rsidP="005C32FB">
      <w:pPr>
        <w:suppressAutoHyphens/>
        <w:autoSpaceDN w:val="0"/>
        <w:spacing w:line="254" w:lineRule="auto"/>
        <w:ind w:left="3119" w:firstLine="0"/>
        <w:rPr>
          <w:rFonts w:eastAsia="Calibri" w:cs="Calibri"/>
          <w:b/>
          <w:iCs/>
          <w:lang w:eastAsia="en-US"/>
        </w:rPr>
      </w:pPr>
      <w:r w:rsidRPr="00923E3E">
        <w:rPr>
          <w:rFonts w:eastAsia="Calibri" w:cs="Calibri"/>
          <w:b/>
          <w:iCs/>
          <w:lang w:eastAsia="en-US"/>
        </w:rPr>
        <w:t xml:space="preserve">lub </w:t>
      </w:r>
    </w:p>
    <w:p w14:paraId="73AF4775" w14:textId="47FC9285" w:rsidR="001A3D99" w:rsidRPr="005C32FB" w:rsidRDefault="001A3D99" w:rsidP="005C32FB">
      <w:pPr>
        <w:suppressAutoHyphens/>
        <w:autoSpaceDN w:val="0"/>
        <w:spacing w:line="254" w:lineRule="auto"/>
        <w:ind w:left="3119" w:firstLine="0"/>
        <w:rPr>
          <w:rFonts w:eastAsia="Calibri"/>
          <w:kern w:val="3"/>
          <w:sz w:val="22"/>
          <w:szCs w:val="22"/>
          <w:lang w:eastAsia="en-US"/>
        </w:rPr>
      </w:pPr>
      <w:r w:rsidRPr="00923E3E">
        <w:rPr>
          <w:rFonts w:eastAsia="Calibri" w:cs="Calibri"/>
          <w:b/>
          <w:iCs/>
          <w:lang w:eastAsia="en-US"/>
        </w:rPr>
        <w:t>cyfrowe odwzorowanie</w:t>
      </w:r>
      <w:r w:rsidRPr="00923E3E">
        <w:rPr>
          <w:rFonts w:eastAsia="Palatino Linotype" w:cs="Calibri"/>
          <w:b/>
          <w:bCs/>
          <w:iCs/>
          <w:shd w:val="clear" w:color="auto" w:fill="FFFFFF"/>
          <w:lang w:eastAsia="en-US" w:bidi="pl-PL"/>
        </w:rPr>
        <w:t xml:space="preserve"> oświadczenia </w:t>
      </w:r>
      <w:r w:rsidRPr="00923E3E">
        <w:rPr>
          <w:rFonts w:eastAsia="Calibri" w:cs="Calibri"/>
          <w:b/>
          <w:bCs/>
          <w:iCs/>
          <w:lang w:eastAsia="en-US" w:bidi="pl-PL"/>
        </w:rPr>
        <w:t>należy opatrzeć kwalifikowanym podpisem elektronicznym</w:t>
      </w:r>
      <w:r w:rsidR="005C32FB">
        <w:rPr>
          <w:rFonts w:eastAsia="Calibri"/>
          <w:kern w:val="3"/>
          <w:sz w:val="22"/>
          <w:szCs w:val="22"/>
          <w:lang w:eastAsia="en-US"/>
        </w:rPr>
        <w:t xml:space="preserve"> </w:t>
      </w:r>
      <w:r w:rsidRPr="00C2481D">
        <w:rPr>
          <w:rFonts w:eastAsia="Calibri" w:cs="Calibri"/>
          <w:b/>
          <w:color w:val="C00000"/>
          <w:lang w:eastAsia="en-US"/>
        </w:rPr>
        <w:t>(w przypadku postaci</w:t>
      </w:r>
      <w:r w:rsidR="005C32FB">
        <w:rPr>
          <w:rFonts w:eastAsia="Calibri"/>
          <w:kern w:val="3"/>
          <w:sz w:val="22"/>
          <w:szCs w:val="22"/>
          <w:lang w:eastAsia="en-US"/>
        </w:rPr>
        <w:t xml:space="preserve"> </w:t>
      </w:r>
      <w:r w:rsidRPr="00C2481D">
        <w:rPr>
          <w:rFonts w:eastAsia="Calibri" w:cs="Calibri"/>
          <w:b/>
          <w:color w:val="C00000"/>
          <w:lang w:eastAsia="en-US"/>
        </w:rPr>
        <w:t>papierowej opatrzonej własnoręcznym podpisem)</w:t>
      </w:r>
    </w:p>
    <w:p w14:paraId="47FFCC0F" w14:textId="77777777" w:rsidR="001A3D99" w:rsidRPr="00D97741" w:rsidRDefault="001A3D99" w:rsidP="001A3D99">
      <w:pPr>
        <w:suppressAutoHyphens/>
        <w:autoSpaceDN w:val="0"/>
        <w:spacing w:after="0" w:line="254" w:lineRule="auto"/>
        <w:rPr>
          <w:rFonts w:eastAsia="Calibri" w:cs="Calibri"/>
          <w:b/>
          <w:color w:val="C00000"/>
          <w:lang w:eastAsia="en-US"/>
        </w:rPr>
        <w:sectPr w:rsidR="001A3D99" w:rsidRPr="00D97741" w:rsidSect="003B7CBD">
          <w:pgSz w:w="11906" w:h="16838"/>
          <w:pgMar w:top="1418" w:right="1418" w:bottom="1418" w:left="1418" w:header="709" w:footer="709" w:gutter="0"/>
          <w:cols w:space="708"/>
        </w:sectPr>
      </w:pPr>
    </w:p>
    <w:p w14:paraId="5D3F9F9A" w14:textId="51489CE2" w:rsidR="009339D4" w:rsidRDefault="009339D4" w:rsidP="00C2481D">
      <w:pPr>
        <w:pStyle w:val="Nagwek3"/>
        <w:rPr>
          <w:lang w:eastAsia="pl-PL"/>
        </w:rPr>
      </w:pPr>
      <w:bookmarkStart w:id="85" w:name="_Hlk127888264"/>
      <w:r>
        <w:rPr>
          <w:lang w:eastAsia="pl-PL"/>
        </w:rPr>
        <w:lastRenderedPageBreak/>
        <w:t xml:space="preserve">Załącznik nr </w:t>
      </w:r>
      <w:r w:rsidR="00092BF7">
        <w:rPr>
          <w:lang w:eastAsia="pl-PL"/>
        </w:rPr>
        <w:t>9</w:t>
      </w:r>
      <w:r>
        <w:rPr>
          <w:lang w:eastAsia="pl-PL"/>
        </w:rPr>
        <w:t xml:space="preserve"> do SWZ</w:t>
      </w:r>
    </w:p>
    <w:p w14:paraId="698C5437" w14:textId="5B5C8CA8" w:rsidR="00606A0F" w:rsidRPr="00606A0F" w:rsidRDefault="00606A0F" w:rsidP="00D54873">
      <w:pPr>
        <w:pStyle w:val="Nagwek1"/>
        <w:spacing w:before="360"/>
        <w:rPr>
          <w:sz w:val="22"/>
          <w:szCs w:val="22"/>
          <w:lang w:eastAsia="en-US"/>
        </w:rPr>
      </w:pPr>
      <w:r w:rsidRPr="00860D67">
        <w:t xml:space="preserve">Oświadczenia </w:t>
      </w:r>
      <w:r w:rsidR="00860D67">
        <w:t>W</w:t>
      </w:r>
      <w:r w:rsidRPr="00860D67">
        <w:t>ykonawcy/</w:t>
      </w:r>
      <w:r w:rsidR="00860D67">
        <w:t>W</w:t>
      </w:r>
      <w:r w:rsidRPr="00860D67">
        <w:t>ykonawcy wspólnie ubiegającego się o udzielenie zamówienia</w:t>
      </w:r>
      <w:r w:rsidR="00C76675">
        <w:t xml:space="preserve"> </w:t>
      </w:r>
      <w:r w:rsidR="00860D67" w:rsidRPr="00606A0F">
        <w:rPr>
          <w:lang w:eastAsia="en-US"/>
        </w:rPr>
        <w:t xml:space="preserve">dotyczące przesłanek wykluczenia z art. 5k rozporządzenia 833/2014 oraz art. 7 ust. 1 ustawy o szczególnych rozwiązaniach w zakresie przeciwdziałania wspieraniu agresji na </w:t>
      </w:r>
      <w:r w:rsidR="00860D67">
        <w:rPr>
          <w:lang w:eastAsia="en-US"/>
        </w:rPr>
        <w:t>U</w:t>
      </w:r>
      <w:r w:rsidR="00860D67" w:rsidRPr="00606A0F">
        <w:rPr>
          <w:lang w:eastAsia="en-US"/>
        </w:rPr>
        <w:t>krainę oraz służących ochronie bezpieczeństwa narodowego</w:t>
      </w:r>
      <w:r w:rsidR="006D7AEC">
        <w:rPr>
          <w:sz w:val="22"/>
          <w:szCs w:val="22"/>
          <w:lang w:eastAsia="en-US"/>
        </w:rPr>
        <w:t xml:space="preserve"> </w:t>
      </w:r>
      <w:r w:rsidR="00FE0FA2">
        <w:rPr>
          <w:sz w:val="22"/>
          <w:szCs w:val="22"/>
          <w:lang w:eastAsia="en-US"/>
        </w:rPr>
        <w:br/>
      </w:r>
      <w:r w:rsidR="00634556" w:rsidRPr="00566043">
        <w:rPr>
          <w:lang w:eastAsia="en-US"/>
        </w:rPr>
        <w:t>(</w:t>
      </w:r>
      <w:r w:rsidR="00860D67" w:rsidRPr="00566043">
        <w:rPr>
          <w:lang w:eastAsia="en-US"/>
        </w:rPr>
        <w:t xml:space="preserve">składane </w:t>
      </w:r>
      <w:r w:rsidRPr="00566043">
        <w:rPr>
          <w:lang w:eastAsia="en-US"/>
        </w:rPr>
        <w:t xml:space="preserve">na podstawie art. 125 ust. 1 ustawy </w:t>
      </w:r>
      <w:proofErr w:type="spellStart"/>
      <w:r w:rsidRPr="00566043">
        <w:rPr>
          <w:lang w:eastAsia="en-US"/>
        </w:rPr>
        <w:t>Pzp</w:t>
      </w:r>
      <w:proofErr w:type="spellEnd"/>
      <w:r w:rsidR="00634556" w:rsidRPr="00566043">
        <w:rPr>
          <w:lang w:eastAsia="en-US"/>
        </w:rPr>
        <w:t>)</w:t>
      </w:r>
    </w:p>
    <w:p w14:paraId="67CBA901" w14:textId="3557E33F" w:rsidR="00DA7318" w:rsidRPr="005638C1" w:rsidRDefault="00DA7318" w:rsidP="00F167D1">
      <w:pPr>
        <w:pStyle w:val="Nagwek2"/>
      </w:pPr>
      <w:r w:rsidRPr="005638C1">
        <w:t>Wykonawca:</w:t>
      </w:r>
    </w:p>
    <w:p w14:paraId="7D27E2F2" w14:textId="0E169C7D" w:rsidR="005F78B2" w:rsidRDefault="005F78B2" w:rsidP="00D54873">
      <w:pPr>
        <w:tabs>
          <w:tab w:val="left" w:leader="underscore" w:pos="8505"/>
        </w:tabs>
        <w:ind w:left="0" w:firstLine="0"/>
      </w:pPr>
      <w:r>
        <w:t xml:space="preserve">Nazwa (firma/imię i nazwisko): </w:t>
      </w:r>
      <w:r>
        <w:tab/>
      </w:r>
    </w:p>
    <w:p w14:paraId="7E3A4C0E" w14:textId="295F8896" w:rsidR="005F78B2" w:rsidRDefault="005F78B2" w:rsidP="00D54873">
      <w:pPr>
        <w:tabs>
          <w:tab w:val="left" w:leader="underscore" w:pos="8505"/>
        </w:tabs>
        <w:ind w:left="0" w:firstLine="0"/>
      </w:pPr>
      <w:r>
        <w:t xml:space="preserve">Adres/siedziba: </w:t>
      </w:r>
      <w:r>
        <w:tab/>
      </w:r>
    </w:p>
    <w:p w14:paraId="1D84B5E4" w14:textId="66177555" w:rsidR="005F78B2" w:rsidRDefault="005F78B2" w:rsidP="00D54873">
      <w:pPr>
        <w:tabs>
          <w:tab w:val="left" w:leader="underscore" w:pos="8505"/>
        </w:tabs>
        <w:ind w:left="0" w:firstLine="0"/>
      </w:pPr>
      <w:r>
        <w:t xml:space="preserve">Adres do korespondencji: </w:t>
      </w:r>
      <w:r>
        <w:tab/>
      </w:r>
    </w:p>
    <w:p w14:paraId="0742A899" w14:textId="5492B034" w:rsidR="005F78B2" w:rsidRDefault="005F78B2" w:rsidP="00D54873">
      <w:pPr>
        <w:tabs>
          <w:tab w:val="left" w:leader="underscore" w:pos="8505"/>
        </w:tabs>
        <w:ind w:left="0" w:firstLine="0"/>
      </w:pPr>
      <w:r>
        <w:t xml:space="preserve">KRS/ NIP/PESEL (należy podać przynajmniej jedną z danych): </w:t>
      </w:r>
      <w:r>
        <w:tab/>
      </w:r>
    </w:p>
    <w:p w14:paraId="234AB4F9" w14:textId="646CD340" w:rsidR="005F78B2" w:rsidRDefault="005F78B2" w:rsidP="00D54873">
      <w:pPr>
        <w:tabs>
          <w:tab w:val="left" w:leader="underscore" w:pos="8505"/>
        </w:tabs>
        <w:ind w:left="0" w:firstLine="0"/>
      </w:pPr>
      <w:r>
        <w:t xml:space="preserve">Nr telefonu: </w:t>
      </w:r>
      <w:r>
        <w:tab/>
      </w:r>
    </w:p>
    <w:p w14:paraId="040D8190" w14:textId="3CADFADC" w:rsidR="005F78B2" w:rsidRDefault="005F78B2" w:rsidP="00D54873">
      <w:pPr>
        <w:tabs>
          <w:tab w:val="left" w:leader="underscore" w:pos="8505"/>
        </w:tabs>
        <w:ind w:left="0" w:firstLine="0"/>
      </w:pPr>
      <w:r>
        <w:t xml:space="preserve">Adres e-mail: </w:t>
      </w:r>
      <w:r>
        <w:tab/>
      </w:r>
    </w:p>
    <w:p w14:paraId="25218D64" w14:textId="043E6ABF" w:rsidR="00F167D1" w:rsidRPr="00F167D1" w:rsidRDefault="005F78B2" w:rsidP="00D54873">
      <w:pPr>
        <w:tabs>
          <w:tab w:val="left" w:leader="underscore" w:pos="8505"/>
        </w:tabs>
        <w:ind w:left="0" w:firstLine="0"/>
      </w:pPr>
      <w:r>
        <w:t xml:space="preserve">Reprezentowany przez (należy podać dane osób uprawnionych do reprezentacji lub pełnomocnika): </w:t>
      </w:r>
      <w:r>
        <w:tab/>
      </w:r>
    </w:p>
    <w:p w14:paraId="68572E7E" w14:textId="6F461E16" w:rsidR="002073EF" w:rsidRDefault="00AA70C9" w:rsidP="00B82172">
      <w:pPr>
        <w:suppressAutoHyphens/>
        <w:spacing w:before="240"/>
        <w:ind w:left="0" w:firstLine="0"/>
        <w:rPr>
          <w:rFonts w:eastAsiaTheme="majorEastAsia" w:cstheme="majorBidi"/>
          <w:b/>
          <w:color w:val="1F3864" w:themeColor="accent1" w:themeShade="80"/>
          <w:spacing w:val="-10"/>
          <w:kern w:val="28"/>
          <w:sz w:val="32"/>
          <w:szCs w:val="36"/>
        </w:rPr>
      </w:pPr>
      <w:r w:rsidRPr="00AA70C9">
        <w:rPr>
          <w:rFonts w:asciiTheme="minorHAnsi" w:eastAsia="Calibri" w:hAnsiTheme="minorHAnsi" w:cstheme="minorHAnsi"/>
          <w:lang w:eastAsia="en-US"/>
        </w:rPr>
        <w:t xml:space="preserve">Na potrzeby postępowania o udzielenie zamówienia publicznego </w:t>
      </w:r>
      <w:r w:rsidRPr="005638C1">
        <w:rPr>
          <w:rFonts w:asciiTheme="minorHAnsi" w:eastAsia="Calibri" w:hAnsiTheme="minorHAnsi" w:cstheme="minorHAnsi"/>
          <w:lang w:eastAsia="en-US"/>
        </w:rPr>
        <w:t xml:space="preserve">prowadzonego w trybie przetargu nieograniczonego na </w:t>
      </w:r>
      <w:bookmarkStart w:id="86" w:name="_Hlk168336108"/>
      <w:r w:rsidR="007805F9" w:rsidRPr="007805F9">
        <w:rPr>
          <w:rFonts w:asciiTheme="minorHAnsi" w:eastAsia="Calibri" w:hAnsiTheme="minorHAnsi" w:cstheme="minorHAnsi"/>
          <w:b/>
          <w:bCs/>
          <w:lang w:eastAsia="en-US"/>
        </w:rPr>
        <w:t>przeprowadzenie audytu dostępności wraz z opracowaniem raportu i zestawem rekomendacji oraz doradztwo w zakresie planowanych działań inwestycyjnych” (numer postępowania: ZP/09/24)</w:t>
      </w:r>
      <w:r w:rsidRPr="007805F9">
        <w:rPr>
          <w:rFonts w:asciiTheme="minorHAnsi" w:eastAsia="Calibri" w:hAnsiTheme="minorHAnsi" w:cstheme="minorHAnsi"/>
          <w:b/>
          <w:bCs/>
          <w:lang w:eastAsia="en-US"/>
        </w:rPr>
        <w:t>,</w:t>
      </w:r>
      <w:r w:rsidRPr="00D54873">
        <w:rPr>
          <w:rFonts w:asciiTheme="minorHAnsi" w:eastAsia="Calibri" w:hAnsiTheme="minorHAnsi" w:cstheme="minorHAnsi"/>
          <w:i/>
          <w:lang w:eastAsia="en-US"/>
        </w:rPr>
        <w:t xml:space="preserve"> </w:t>
      </w:r>
      <w:bookmarkEnd w:id="86"/>
      <w:r w:rsidRPr="00D54873">
        <w:rPr>
          <w:rFonts w:asciiTheme="minorHAnsi" w:eastAsia="Calibri" w:hAnsiTheme="minorHAnsi" w:cstheme="minorHAnsi"/>
          <w:lang w:eastAsia="en-US"/>
        </w:rPr>
        <w:t>prowadzonego</w:t>
      </w:r>
      <w:r w:rsidRPr="00AA70C9">
        <w:rPr>
          <w:rFonts w:asciiTheme="minorHAnsi" w:eastAsia="Calibri" w:hAnsiTheme="minorHAnsi" w:cstheme="minorHAnsi"/>
          <w:lang w:eastAsia="en-US"/>
        </w:rPr>
        <w:t xml:space="preserve"> przez</w:t>
      </w:r>
      <w:r w:rsidR="003B7633" w:rsidRPr="005638C1">
        <w:rPr>
          <w:rFonts w:asciiTheme="minorHAnsi" w:eastAsia="Calibri" w:hAnsiTheme="minorHAnsi" w:cstheme="minorHAnsi"/>
          <w:lang w:eastAsia="en-US"/>
        </w:rPr>
        <w:t xml:space="preserve"> </w:t>
      </w:r>
      <w:r w:rsidR="005638C1" w:rsidRPr="005638C1">
        <w:rPr>
          <w:rFonts w:asciiTheme="minorHAnsi" w:eastAsia="Calibri" w:hAnsiTheme="minorHAnsi" w:cstheme="minorHAnsi"/>
          <w:lang w:eastAsia="en-US"/>
        </w:rPr>
        <w:t>Państwowy Fundusz Rehabilitacji Osób Niepełnosprawnych</w:t>
      </w:r>
      <w:r w:rsidRPr="00AA70C9">
        <w:rPr>
          <w:rFonts w:asciiTheme="minorHAnsi" w:eastAsia="Calibri" w:hAnsiTheme="minorHAnsi" w:cstheme="minorHAnsi"/>
          <w:i/>
          <w:lang w:eastAsia="en-US"/>
        </w:rPr>
        <w:t xml:space="preserve">, </w:t>
      </w:r>
      <w:r w:rsidRPr="00AA70C9">
        <w:rPr>
          <w:rFonts w:asciiTheme="minorHAnsi" w:eastAsia="Calibri" w:hAnsiTheme="minorHAnsi" w:cstheme="minorHAnsi"/>
          <w:lang w:eastAsia="en-US"/>
        </w:rPr>
        <w:t>oświadczam, co następuje:</w:t>
      </w:r>
      <w:r w:rsidR="002073EF">
        <w:br w:type="page"/>
      </w:r>
    </w:p>
    <w:p w14:paraId="77A68E99" w14:textId="56391E95" w:rsidR="00AA70C9" w:rsidRPr="00AA70C9" w:rsidRDefault="005638C1" w:rsidP="00D54873">
      <w:pPr>
        <w:pStyle w:val="Nagwek2"/>
      </w:pPr>
      <w:r w:rsidRPr="0048741B">
        <w:lastRenderedPageBreak/>
        <w:t xml:space="preserve">Oświadczenia dotyczące </w:t>
      </w:r>
      <w:r>
        <w:t>W</w:t>
      </w:r>
      <w:r w:rsidRPr="005638C1">
        <w:t>ykonawcy:</w:t>
      </w:r>
    </w:p>
    <w:p w14:paraId="4BB98E93" w14:textId="1CA3B4EF" w:rsidR="00AA70C9" w:rsidRPr="00545FE1" w:rsidRDefault="00AA70C9" w:rsidP="008E65AB">
      <w:pPr>
        <w:numPr>
          <w:ilvl w:val="0"/>
          <w:numId w:val="46"/>
        </w:numPr>
        <w:suppressAutoHyphens/>
        <w:spacing w:before="120" w:after="120"/>
        <w:ind w:left="425" w:hanging="425"/>
        <w:rPr>
          <w:rFonts w:asciiTheme="minorHAnsi" w:eastAsia="Calibri" w:hAnsiTheme="minorHAnsi" w:cstheme="minorHAnsi"/>
          <w:b/>
          <w:bCs/>
          <w:lang w:eastAsia="en-US"/>
        </w:rPr>
      </w:pPr>
      <w:r w:rsidRPr="00545FE1">
        <w:rPr>
          <w:rFonts w:asciiTheme="minorHAnsi" w:eastAsia="Calibri" w:hAnsiTheme="minorHAnsi" w:cstheme="minorHAnsi"/>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9F7525" w14:textId="13C3ED0B" w:rsidR="00AA70C9" w:rsidRPr="00545FE1" w:rsidRDefault="00AA70C9" w:rsidP="008E65AB">
      <w:pPr>
        <w:numPr>
          <w:ilvl w:val="0"/>
          <w:numId w:val="46"/>
        </w:numPr>
        <w:suppressAutoHyphens/>
        <w:spacing w:before="120" w:after="120"/>
        <w:ind w:left="425" w:hanging="425"/>
        <w:rPr>
          <w:rFonts w:asciiTheme="minorHAnsi" w:eastAsia="Calibri" w:hAnsiTheme="minorHAnsi" w:cstheme="minorHAnsi"/>
          <w:b/>
          <w:bCs/>
          <w:lang w:eastAsia="en-US"/>
        </w:rPr>
      </w:pPr>
      <w:r w:rsidRPr="00545FE1">
        <w:rPr>
          <w:rFonts w:asciiTheme="minorHAnsi" w:eastAsia="Calibri" w:hAnsiTheme="minorHAnsi" w:cstheme="minorHAnsi"/>
          <w:lang w:eastAsia="en-US"/>
        </w:rPr>
        <w:t xml:space="preserve">Oświadczam, że nie zachodzą w stosunku do mnie przesłanki wykluczenia z postępowania na podstawie art. </w:t>
      </w:r>
      <w:r w:rsidRPr="00545FE1">
        <w:rPr>
          <w:rFonts w:asciiTheme="minorHAnsi" w:hAnsiTheme="minorHAnsi" w:cstheme="minorHAnsi"/>
          <w:color w:val="222222"/>
          <w:lang w:eastAsia="pl-PL"/>
        </w:rPr>
        <w:t xml:space="preserve">7 ust. 1 ustawy </w:t>
      </w:r>
      <w:r w:rsidRPr="00545FE1">
        <w:rPr>
          <w:rFonts w:asciiTheme="minorHAnsi" w:eastAsia="Calibri" w:hAnsiTheme="minorHAnsi" w:cstheme="minorHAnsi"/>
          <w:color w:val="222222"/>
          <w:lang w:eastAsia="en-US"/>
        </w:rPr>
        <w:t>z dnia 13 kwietnia 2022 r.</w:t>
      </w:r>
      <w:r w:rsidRPr="00545FE1">
        <w:rPr>
          <w:rFonts w:asciiTheme="minorHAnsi" w:eastAsia="Calibri" w:hAnsiTheme="minorHAnsi" w:cstheme="minorHAnsi"/>
          <w:i/>
          <w:iCs/>
          <w:color w:val="222222"/>
          <w:lang w:eastAsia="en-US"/>
        </w:rPr>
        <w:t xml:space="preserve"> </w:t>
      </w:r>
      <w:r w:rsidRPr="00B76B8E">
        <w:rPr>
          <w:rFonts w:asciiTheme="minorHAnsi" w:eastAsia="Calibri" w:hAnsiTheme="minorHAnsi" w:cstheme="minorHAnsi"/>
          <w:color w:val="222222"/>
          <w:lang w:eastAsia="en-US"/>
        </w:rPr>
        <w:t>o szczególnych rozwiązaniach w zakresie przeciwdziałania wspieraniu agresji na Ukrainę oraz służących ochronie bezpieczeństwa narodowego</w:t>
      </w:r>
      <w:r w:rsidRPr="00545FE1">
        <w:rPr>
          <w:rFonts w:asciiTheme="minorHAnsi" w:eastAsia="Calibri" w:hAnsiTheme="minorHAnsi" w:cstheme="minorHAnsi"/>
          <w:i/>
          <w:iCs/>
          <w:color w:val="222222"/>
          <w:lang w:eastAsia="en-US"/>
        </w:rPr>
        <w:t xml:space="preserve"> </w:t>
      </w:r>
      <w:r w:rsidRPr="00545FE1">
        <w:rPr>
          <w:rFonts w:asciiTheme="minorHAnsi" w:eastAsia="Calibri" w:hAnsiTheme="minorHAnsi" w:cstheme="minorHAnsi"/>
          <w:color w:val="222222"/>
          <w:lang w:eastAsia="en-US"/>
        </w:rPr>
        <w:t>(</w:t>
      </w:r>
      <w:proofErr w:type="spellStart"/>
      <w:r w:rsidR="001A3D99">
        <w:rPr>
          <w:rFonts w:asciiTheme="minorHAnsi" w:eastAsia="Calibri" w:hAnsiTheme="minorHAnsi" w:cstheme="minorHAnsi"/>
          <w:color w:val="222222"/>
          <w:lang w:eastAsia="en-US"/>
        </w:rPr>
        <w:t>t.j</w:t>
      </w:r>
      <w:proofErr w:type="spellEnd"/>
      <w:r w:rsidR="001A3D99">
        <w:rPr>
          <w:rFonts w:asciiTheme="minorHAnsi" w:eastAsia="Calibri" w:hAnsiTheme="minorHAnsi" w:cstheme="minorHAnsi"/>
          <w:color w:val="222222"/>
          <w:lang w:eastAsia="en-US"/>
        </w:rPr>
        <w:t xml:space="preserve">. </w:t>
      </w:r>
      <w:r w:rsidRPr="00545FE1">
        <w:rPr>
          <w:rFonts w:asciiTheme="minorHAnsi" w:eastAsia="Calibri" w:hAnsiTheme="minorHAnsi" w:cstheme="minorHAnsi"/>
          <w:color w:val="222222"/>
          <w:lang w:eastAsia="en-US"/>
        </w:rPr>
        <w:t xml:space="preserve">Dz. U. </w:t>
      </w:r>
      <w:r w:rsidR="00B76B8E">
        <w:rPr>
          <w:rFonts w:asciiTheme="minorHAnsi" w:eastAsia="Calibri" w:hAnsiTheme="minorHAnsi" w:cstheme="minorHAnsi"/>
          <w:color w:val="222222"/>
          <w:lang w:eastAsia="en-US"/>
        </w:rPr>
        <w:t>202</w:t>
      </w:r>
      <w:r w:rsidR="001A3D99">
        <w:rPr>
          <w:rFonts w:asciiTheme="minorHAnsi" w:eastAsia="Calibri" w:hAnsiTheme="minorHAnsi" w:cstheme="minorHAnsi"/>
          <w:color w:val="222222"/>
          <w:lang w:eastAsia="en-US"/>
        </w:rPr>
        <w:t>4</w:t>
      </w:r>
      <w:r w:rsidR="00B76B8E">
        <w:rPr>
          <w:rFonts w:asciiTheme="minorHAnsi" w:eastAsia="Calibri" w:hAnsiTheme="minorHAnsi" w:cstheme="minorHAnsi"/>
          <w:color w:val="222222"/>
          <w:lang w:eastAsia="en-US"/>
        </w:rPr>
        <w:t xml:space="preserve"> r., </w:t>
      </w:r>
      <w:r w:rsidRPr="00545FE1">
        <w:rPr>
          <w:rFonts w:asciiTheme="minorHAnsi" w:eastAsia="Calibri" w:hAnsiTheme="minorHAnsi" w:cstheme="minorHAnsi"/>
          <w:color w:val="222222"/>
          <w:lang w:eastAsia="en-US"/>
        </w:rPr>
        <w:t xml:space="preserve">poz. </w:t>
      </w:r>
      <w:r w:rsidR="001A3D99">
        <w:rPr>
          <w:rFonts w:asciiTheme="minorHAnsi" w:eastAsia="Calibri" w:hAnsiTheme="minorHAnsi" w:cstheme="minorHAnsi"/>
          <w:color w:val="222222"/>
          <w:lang w:eastAsia="en-US"/>
        </w:rPr>
        <w:t>507</w:t>
      </w:r>
      <w:r w:rsidRPr="00545FE1">
        <w:rPr>
          <w:rFonts w:asciiTheme="minorHAnsi" w:eastAsia="Calibri" w:hAnsiTheme="minorHAnsi" w:cstheme="minorHAnsi"/>
          <w:color w:val="222222"/>
          <w:lang w:eastAsia="en-US"/>
        </w:rPr>
        <w:t>)</w:t>
      </w:r>
      <w:r w:rsidRPr="00545FE1">
        <w:rPr>
          <w:rFonts w:asciiTheme="minorHAnsi" w:eastAsia="Calibri" w:hAnsiTheme="minorHAnsi" w:cstheme="minorHAnsi"/>
          <w:i/>
          <w:iCs/>
          <w:color w:val="222222"/>
          <w:lang w:eastAsia="en-US"/>
        </w:rPr>
        <w:t>.</w:t>
      </w:r>
    </w:p>
    <w:bookmarkEnd w:id="85"/>
    <w:p w14:paraId="085DDAD2" w14:textId="4740AC30" w:rsidR="00AA70C9" w:rsidRPr="00C729E0" w:rsidRDefault="00BD1AEF" w:rsidP="00D54873">
      <w:pPr>
        <w:pStyle w:val="Nagwek2"/>
      </w:pPr>
      <w:r w:rsidRPr="00C729E0">
        <w:t>Informacja dotycząca polegania na zdolnościach lub sytuacji podmiotu udostępniającego zasoby</w:t>
      </w:r>
      <w:r w:rsidR="00AA70C9" w:rsidRPr="00C729E0">
        <w:t xml:space="preserve"> </w:t>
      </w:r>
      <w:r w:rsidRPr="00C729E0">
        <w:t>w zakresie odpowiadającym ponad 10% wartości zamówienia</w:t>
      </w:r>
      <w:r w:rsidR="00AA70C9" w:rsidRPr="00C729E0">
        <w:t>:</w:t>
      </w:r>
    </w:p>
    <w:p w14:paraId="13A05D9E" w14:textId="77777777" w:rsidR="00AA70C9" w:rsidRPr="00726C80" w:rsidRDefault="00AA70C9" w:rsidP="00CF6AB6">
      <w:pPr>
        <w:suppressAutoHyphens/>
        <w:spacing w:after="120"/>
        <w:ind w:left="0" w:firstLine="0"/>
        <w:rPr>
          <w:rFonts w:asciiTheme="minorHAnsi" w:eastAsia="Calibri" w:hAnsiTheme="minorHAnsi" w:cstheme="minorHAnsi"/>
          <w:color w:val="1F3864" w:themeColor="accent1" w:themeShade="80"/>
          <w:lang w:eastAsia="en-US"/>
        </w:rPr>
      </w:pPr>
      <w:r w:rsidRPr="00726C80">
        <w:rPr>
          <w:rFonts w:asciiTheme="minorHAnsi" w:eastAsia="Calibri" w:hAnsiTheme="minorHAnsi" w:cstheme="minorHAnsi"/>
          <w:color w:val="1F3864" w:themeColor="accent1" w:themeShade="80"/>
          <w:lang w:eastAsia="en-US"/>
        </w:rPr>
        <w:t xml:space="preserve">[UWAGA: </w:t>
      </w:r>
      <w:r w:rsidRPr="004825CD">
        <w:rPr>
          <w:rFonts w:asciiTheme="minorHAnsi" w:eastAsia="Calibri" w:hAnsiTheme="minorHAnsi" w:cstheme="minorHAnsi"/>
          <w:b/>
          <w:bCs/>
          <w:color w:val="1F3864" w:themeColor="accent1" w:themeShade="80"/>
          <w:lang w:eastAsia="en-US"/>
        </w:rPr>
        <w:t>wypełnić tylko w przypadku podmiotu udostępniającego zasoby, na którego zdolnościach lub sytuacji wykonawca polega w zakresie odpowiadającym ponad 10% wartości zamówienia.</w:t>
      </w:r>
      <w:r w:rsidRPr="00726C80">
        <w:rPr>
          <w:rFonts w:asciiTheme="minorHAnsi" w:eastAsia="Calibri" w:hAnsiTheme="minorHAnsi" w:cstheme="minorHAnsi"/>
          <w:color w:val="1F3864" w:themeColor="accent1" w:themeShade="80"/>
          <w:lang w:eastAsia="en-US"/>
        </w:rPr>
        <w:t xml:space="preserve"> W przypadku więcej niż jednego podmiotu udostępniającego zasoby, na którego zdolnościach lub sytuacji wykonawca polega w zakresie odpowiadającym ponad 10% wartości zamówienia, należy zastosować tyle razy, ile jest to konieczne.]</w:t>
      </w:r>
    </w:p>
    <w:p w14:paraId="0A343A23" w14:textId="3301E5DC" w:rsidR="00AA70C9" w:rsidRPr="001A3D99" w:rsidRDefault="00AA70C9" w:rsidP="00D54873">
      <w:pPr>
        <w:tabs>
          <w:tab w:val="left" w:leader="underscore" w:pos="3402"/>
          <w:tab w:val="left" w:leader="underscore" w:pos="8505"/>
        </w:tabs>
        <w:suppressAutoHyphens/>
        <w:spacing w:after="120"/>
        <w:ind w:left="0" w:firstLine="0"/>
        <w:rPr>
          <w:rFonts w:asciiTheme="minorHAnsi" w:eastAsia="Calibri" w:hAnsiTheme="minorHAnsi" w:cstheme="minorHAnsi"/>
          <w:lang w:eastAsia="en-US"/>
        </w:rPr>
      </w:pPr>
      <w:r w:rsidRPr="001A3D99">
        <w:rPr>
          <w:rFonts w:asciiTheme="minorHAnsi" w:eastAsia="Calibri" w:hAnsiTheme="minorHAnsi" w:cstheme="minorHAnsi"/>
          <w:lang w:eastAsia="en-US"/>
        </w:rPr>
        <w:t>Oświadczam, że w celu wykazania spełniania warunk</w:t>
      </w:r>
      <w:r w:rsidR="004F3A6D" w:rsidRPr="001A3D99">
        <w:rPr>
          <w:rFonts w:asciiTheme="minorHAnsi" w:eastAsia="Calibri" w:hAnsiTheme="minorHAnsi" w:cstheme="minorHAnsi"/>
          <w:lang w:eastAsia="en-US"/>
        </w:rPr>
        <w:t>u</w:t>
      </w:r>
      <w:r w:rsidRPr="001A3D99">
        <w:rPr>
          <w:rFonts w:asciiTheme="minorHAnsi" w:eastAsia="Calibri" w:hAnsiTheme="minorHAnsi" w:cstheme="minorHAnsi"/>
          <w:lang w:eastAsia="en-US"/>
        </w:rPr>
        <w:t xml:space="preserve"> udziału w postępowaniu, określon</w:t>
      </w:r>
      <w:r w:rsidR="004F3A6D" w:rsidRPr="001A3D99">
        <w:rPr>
          <w:rFonts w:asciiTheme="minorHAnsi" w:eastAsia="Calibri" w:hAnsiTheme="minorHAnsi" w:cstheme="minorHAnsi"/>
          <w:lang w:eastAsia="en-US"/>
        </w:rPr>
        <w:t>ego</w:t>
      </w:r>
      <w:r w:rsidRPr="001A3D99">
        <w:rPr>
          <w:rFonts w:asciiTheme="minorHAnsi" w:eastAsia="Calibri" w:hAnsiTheme="minorHAnsi" w:cstheme="minorHAnsi"/>
          <w:lang w:eastAsia="en-US"/>
        </w:rPr>
        <w:t xml:space="preserve"> przez </w:t>
      </w:r>
      <w:r w:rsidR="004F3A6D" w:rsidRPr="001A3D99">
        <w:rPr>
          <w:rFonts w:asciiTheme="minorHAnsi" w:eastAsia="Calibri" w:hAnsiTheme="minorHAnsi" w:cstheme="minorHAnsi"/>
          <w:lang w:eastAsia="en-US"/>
        </w:rPr>
        <w:t>Z</w:t>
      </w:r>
      <w:r w:rsidRPr="001A3D99">
        <w:rPr>
          <w:rFonts w:asciiTheme="minorHAnsi" w:eastAsia="Calibri" w:hAnsiTheme="minorHAnsi" w:cstheme="minorHAnsi"/>
          <w:lang w:eastAsia="en-US"/>
        </w:rPr>
        <w:t xml:space="preserve">amawiającego w </w:t>
      </w:r>
      <w:r w:rsidR="004F3A6D" w:rsidRPr="001A3D99">
        <w:rPr>
          <w:rFonts w:asciiTheme="minorHAnsi" w:eastAsia="Calibri" w:hAnsiTheme="minorHAnsi" w:cstheme="minorHAnsi"/>
          <w:lang w:eastAsia="en-US"/>
        </w:rPr>
        <w:t xml:space="preserve">pkt </w:t>
      </w:r>
      <w:r w:rsidR="002073EF">
        <w:rPr>
          <w:rFonts w:asciiTheme="minorHAnsi" w:eastAsia="Calibri" w:hAnsiTheme="minorHAnsi" w:cstheme="minorHAnsi"/>
          <w:lang w:eastAsia="en-US"/>
        </w:rPr>
        <w:tab/>
      </w:r>
      <w:r w:rsidR="002073EF" w:rsidRPr="001A3D99">
        <w:rPr>
          <w:rFonts w:asciiTheme="minorHAnsi" w:eastAsia="Calibri" w:hAnsiTheme="minorHAnsi" w:cstheme="minorHAnsi"/>
          <w:lang w:eastAsia="en-US"/>
        </w:rPr>
        <w:t xml:space="preserve"> </w:t>
      </w:r>
      <w:r w:rsidR="004F3A6D" w:rsidRPr="001A3D99">
        <w:rPr>
          <w:rFonts w:asciiTheme="minorHAnsi" w:eastAsia="Calibri" w:hAnsiTheme="minorHAnsi" w:cstheme="minorHAnsi"/>
          <w:lang w:eastAsia="en-US"/>
        </w:rPr>
        <w:t>SWZ</w:t>
      </w:r>
      <w:r w:rsidR="00F0678E" w:rsidRPr="001A3D99">
        <w:rPr>
          <w:rFonts w:asciiTheme="minorHAnsi" w:eastAsia="Calibri" w:hAnsiTheme="minorHAnsi" w:cstheme="minorHAnsi"/>
          <w:lang w:eastAsia="en-US"/>
        </w:rPr>
        <w:t xml:space="preserve"> </w:t>
      </w:r>
      <w:r w:rsidR="00F0678E" w:rsidRPr="001A3D99">
        <w:rPr>
          <w:rFonts w:asciiTheme="minorHAnsi" w:eastAsia="Calibri" w:hAnsiTheme="minorHAnsi" w:cstheme="minorHAnsi"/>
          <w:color w:val="C00000"/>
          <w:lang w:eastAsia="en-US"/>
        </w:rPr>
        <w:t xml:space="preserve">(wpisać właściwą jednostkę redakcyjną </w:t>
      </w:r>
      <w:r w:rsidR="008A13CC" w:rsidRPr="001A3D99">
        <w:rPr>
          <w:rFonts w:asciiTheme="minorHAnsi" w:eastAsia="Calibri" w:hAnsiTheme="minorHAnsi" w:cstheme="minorHAnsi"/>
          <w:color w:val="C00000"/>
          <w:lang w:eastAsia="en-US"/>
        </w:rPr>
        <w:t>SWZ n</w:t>
      </w:r>
      <w:r w:rsidR="002073EF">
        <w:rPr>
          <w:rFonts w:asciiTheme="minorHAnsi" w:eastAsia="Calibri" w:hAnsiTheme="minorHAnsi" w:cstheme="minorHAnsi"/>
          <w:color w:val="C00000"/>
          <w:lang w:eastAsia="en-US"/>
        </w:rPr>
        <w:t xml:space="preserve">a </w:t>
      </w:r>
      <w:r w:rsidR="008A13CC" w:rsidRPr="001A3D99">
        <w:rPr>
          <w:rFonts w:asciiTheme="minorHAnsi" w:eastAsia="Calibri" w:hAnsiTheme="minorHAnsi" w:cstheme="minorHAnsi"/>
          <w:color w:val="C00000"/>
          <w:lang w:eastAsia="en-US"/>
        </w:rPr>
        <w:t>p</w:t>
      </w:r>
      <w:r w:rsidR="002073EF">
        <w:rPr>
          <w:rFonts w:asciiTheme="minorHAnsi" w:eastAsia="Calibri" w:hAnsiTheme="minorHAnsi" w:cstheme="minorHAnsi"/>
          <w:color w:val="C00000"/>
          <w:lang w:eastAsia="en-US"/>
        </w:rPr>
        <w:t>rzykład </w:t>
      </w:r>
      <w:r w:rsidR="008A13CC" w:rsidRPr="001A3D99">
        <w:rPr>
          <w:rFonts w:asciiTheme="minorHAnsi" w:eastAsia="Calibri" w:hAnsiTheme="minorHAnsi" w:cstheme="minorHAnsi"/>
          <w:color w:val="C00000"/>
          <w:lang w:eastAsia="en-US"/>
        </w:rPr>
        <w:t>7.1.</w:t>
      </w:r>
      <w:r w:rsidR="00694B8D">
        <w:rPr>
          <w:rFonts w:asciiTheme="minorHAnsi" w:eastAsia="Calibri" w:hAnsiTheme="minorHAnsi" w:cstheme="minorHAnsi"/>
          <w:color w:val="C00000"/>
          <w:lang w:eastAsia="en-US"/>
        </w:rPr>
        <w:t>1</w:t>
      </w:r>
      <w:r w:rsidR="006A3ED8">
        <w:rPr>
          <w:rFonts w:asciiTheme="minorHAnsi" w:eastAsia="Calibri" w:hAnsiTheme="minorHAnsi" w:cstheme="minorHAnsi"/>
          <w:color w:val="C00000"/>
          <w:lang w:eastAsia="en-US"/>
        </w:rPr>
        <w:t xml:space="preserve"> lub 7.1.2. lub 7.1.3</w:t>
      </w:r>
      <w:r w:rsidR="0018439A">
        <w:rPr>
          <w:rFonts w:asciiTheme="minorHAnsi" w:eastAsia="Calibri" w:hAnsiTheme="minorHAnsi" w:cstheme="minorHAnsi"/>
          <w:color w:val="C00000"/>
          <w:lang w:eastAsia="en-US"/>
        </w:rPr>
        <w:t>.1</w:t>
      </w:r>
      <w:r w:rsidR="008A13CC" w:rsidRPr="001A3D99">
        <w:rPr>
          <w:rFonts w:asciiTheme="minorHAnsi" w:eastAsia="Calibri" w:hAnsiTheme="minorHAnsi" w:cstheme="minorHAnsi"/>
          <w:color w:val="C00000"/>
          <w:lang w:eastAsia="en-US"/>
        </w:rPr>
        <w:t>)</w:t>
      </w:r>
      <w:r w:rsidR="00372532" w:rsidRPr="001A3D99">
        <w:rPr>
          <w:rFonts w:asciiTheme="minorHAnsi" w:eastAsia="Calibri" w:hAnsiTheme="minorHAnsi" w:cstheme="minorHAnsi"/>
          <w:lang w:eastAsia="en-US"/>
        </w:rPr>
        <w:t>,</w:t>
      </w:r>
      <w:r w:rsidRPr="001A3D99">
        <w:rPr>
          <w:rFonts w:asciiTheme="minorHAnsi" w:eastAsia="Calibri" w:hAnsiTheme="minorHAnsi" w:cstheme="minorHAnsi"/>
          <w:lang w:eastAsia="en-US"/>
        </w:rPr>
        <w:t xml:space="preserve"> polegam na zdolnościach lub sytuacji następującego podmiotu udostępniającego zasoby: </w:t>
      </w:r>
      <w:r w:rsidR="00E73F36" w:rsidRPr="001A3D99">
        <w:rPr>
          <w:rFonts w:asciiTheme="minorHAnsi" w:eastAsia="Calibri" w:hAnsiTheme="minorHAnsi" w:cstheme="minorHAnsi"/>
          <w:lang w:eastAsia="en-US"/>
        </w:rPr>
        <w:tab/>
      </w:r>
      <w:r w:rsidRPr="001A3D99">
        <w:rPr>
          <w:rFonts w:asciiTheme="minorHAnsi" w:eastAsia="Calibri" w:hAnsiTheme="minorHAnsi" w:cstheme="minorHAnsi"/>
          <w:i/>
          <w:lang w:eastAsia="en-US"/>
        </w:rPr>
        <w:t xml:space="preserve"> </w:t>
      </w:r>
      <w:r w:rsidRPr="001A3D99">
        <w:rPr>
          <w:rFonts w:asciiTheme="minorHAnsi" w:eastAsia="Calibri" w:hAnsiTheme="minorHAnsi" w:cstheme="minorHAnsi"/>
          <w:iCs/>
          <w:color w:val="C00000"/>
          <w:lang w:eastAsia="en-US"/>
        </w:rPr>
        <w:t>(podać pełną nazwę/firmę, adres, a także w zależności od podmiotu: NIP/PESEL, KRS/</w:t>
      </w:r>
      <w:proofErr w:type="spellStart"/>
      <w:r w:rsidRPr="001A3D99">
        <w:rPr>
          <w:rFonts w:asciiTheme="minorHAnsi" w:eastAsia="Calibri" w:hAnsiTheme="minorHAnsi" w:cstheme="minorHAnsi"/>
          <w:iCs/>
          <w:color w:val="C00000"/>
          <w:lang w:eastAsia="en-US"/>
        </w:rPr>
        <w:t>CEiDG</w:t>
      </w:r>
      <w:proofErr w:type="spellEnd"/>
      <w:r w:rsidRPr="001A3D99">
        <w:rPr>
          <w:rFonts w:asciiTheme="minorHAnsi" w:eastAsia="Calibri" w:hAnsiTheme="minorHAnsi" w:cstheme="minorHAnsi"/>
          <w:iCs/>
          <w:color w:val="C00000"/>
          <w:lang w:eastAsia="en-US"/>
        </w:rPr>
        <w:t>),</w:t>
      </w:r>
      <w:r w:rsidR="002073EF" w:rsidRPr="001A3D99" w:rsidDel="002073EF">
        <w:rPr>
          <w:rFonts w:asciiTheme="minorHAnsi" w:eastAsia="Calibri" w:hAnsiTheme="minorHAnsi" w:cstheme="minorHAnsi"/>
          <w:color w:val="C00000"/>
          <w:lang w:eastAsia="en-US"/>
        </w:rPr>
        <w:t xml:space="preserve"> </w:t>
      </w:r>
      <w:r w:rsidRPr="001A3D99">
        <w:rPr>
          <w:rFonts w:asciiTheme="minorHAnsi" w:eastAsia="Calibri" w:hAnsiTheme="minorHAnsi" w:cstheme="minorHAnsi"/>
          <w:lang w:eastAsia="en-US"/>
        </w:rPr>
        <w:t xml:space="preserve">w następującym zakresie: </w:t>
      </w:r>
      <w:r w:rsidR="00E73F36" w:rsidRPr="001A3D99">
        <w:rPr>
          <w:rFonts w:asciiTheme="minorHAnsi" w:eastAsia="Calibri" w:hAnsiTheme="minorHAnsi" w:cstheme="minorHAnsi"/>
          <w:lang w:eastAsia="en-US"/>
        </w:rPr>
        <w:tab/>
      </w:r>
      <w:r w:rsidRPr="001A3D99">
        <w:rPr>
          <w:rFonts w:asciiTheme="minorHAnsi" w:eastAsia="Calibri" w:hAnsiTheme="minorHAnsi" w:cstheme="minorHAnsi"/>
          <w:lang w:eastAsia="en-US"/>
        </w:rPr>
        <w:t xml:space="preserve"> </w:t>
      </w:r>
      <w:r w:rsidRPr="001A3D99">
        <w:rPr>
          <w:rFonts w:asciiTheme="minorHAnsi" w:eastAsia="Calibri" w:hAnsiTheme="minorHAnsi" w:cstheme="minorHAnsi"/>
          <w:iCs/>
          <w:color w:val="C00000"/>
          <w:lang w:eastAsia="en-US"/>
        </w:rPr>
        <w:t>(określić odpowiedni zakres udostępnianych zasobów dla wskazanego podmiotu)</w:t>
      </w:r>
      <w:r w:rsidRPr="001A3D99">
        <w:rPr>
          <w:rFonts w:asciiTheme="minorHAnsi" w:eastAsia="Calibri" w:hAnsiTheme="minorHAnsi" w:cstheme="minorHAnsi"/>
          <w:iCs/>
          <w:lang w:eastAsia="en-US"/>
        </w:rPr>
        <w:t>,</w:t>
      </w:r>
      <w:r w:rsidR="00372532" w:rsidRPr="001A3D99">
        <w:rPr>
          <w:rFonts w:asciiTheme="minorHAnsi" w:eastAsia="Calibri" w:hAnsiTheme="minorHAnsi" w:cstheme="minorHAnsi"/>
          <w:iCs/>
          <w:lang w:eastAsia="en-US"/>
        </w:rPr>
        <w:t xml:space="preserve"> </w:t>
      </w:r>
      <w:r w:rsidRPr="001A3D99">
        <w:rPr>
          <w:rFonts w:asciiTheme="minorHAnsi" w:eastAsia="Calibri" w:hAnsiTheme="minorHAnsi" w:cstheme="minorHAnsi"/>
          <w:lang w:eastAsia="en-US"/>
        </w:rPr>
        <w:t xml:space="preserve">co odpowiada ponad 10% wartości przedmiotowego zamówienia. </w:t>
      </w:r>
    </w:p>
    <w:p w14:paraId="10A70BFD" w14:textId="1CB4281F" w:rsidR="00AA70C9" w:rsidRPr="00C729E0" w:rsidRDefault="00372532" w:rsidP="00D54873">
      <w:pPr>
        <w:pStyle w:val="Nagwek2"/>
      </w:pPr>
      <w:r w:rsidRPr="00C729E0">
        <w:t>Oświadczenie dotyczące Podwykonawcy, na którego przypada ponad 10% wartości zamówienia:</w:t>
      </w:r>
    </w:p>
    <w:p w14:paraId="73839005" w14:textId="77777777" w:rsidR="00AA70C9" w:rsidRPr="00726C80" w:rsidRDefault="00AA70C9" w:rsidP="00CF6AB6">
      <w:pPr>
        <w:suppressAutoHyphens/>
        <w:spacing w:after="120"/>
        <w:ind w:left="0" w:firstLine="0"/>
        <w:rPr>
          <w:rFonts w:eastAsia="Calibri" w:cs="Calibri"/>
          <w:color w:val="1F3864" w:themeColor="accent1" w:themeShade="80"/>
          <w:lang w:eastAsia="en-US"/>
        </w:rPr>
      </w:pPr>
      <w:r w:rsidRPr="00726C80">
        <w:rPr>
          <w:rFonts w:eastAsia="Calibri" w:cs="Calibri"/>
          <w:color w:val="1F3864" w:themeColor="accent1" w:themeShade="80"/>
          <w:lang w:eastAsia="en-US"/>
        </w:rPr>
        <w:t>[</w:t>
      </w:r>
      <w:r w:rsidRPr="004825CD">
        <w:rPr>
          <w:rFonts w:eastAsia="Calibri" w:cs="Calibri"/>
          <w:b/>
          <w:bCs/>
          <w:color w:val="1F3864" w:themeColor="accent1" w:themeShade="80"/>
          <w:lang w:eastAsia="en-US"/>
        </w:rPr>
        <w:t>UWAGA: wypełnić tylko w przypadku podwykonawcy (niebędącego podmiotem udostępniającym zasoby), na którego przypada ponad 10% wartości zamówienia</w:t>
      </w:r>
      <w:r w:rsidRPr="00726C80">
        <w:rPr>
          <w:rFonts w:eastAsia="Calibri" w:cs="Calibri"/>
          <w:color w:val="1F3864" w:themeColor="accent1" w:themeShade="80"/>
          <w:lang w:eastAsia="en-US"/>
        </w:rPr>
        <w:t xml:space="preserve">. W przypadku więcej niż jednego podwykonawcy, na którego zdolnościach lub sytuacji </w:t>
      </w:r>
      <w:r w:rsidRPr="00726C80">
        <w:rPr>
          <w:rFonts w:eastAsia="Calibri" w:cs="Calibri"/>
          <w:color w:val="1F3864" w:themeColor="accent1" w:themeShade="80"/>
          <w:lang w:eastAsia="en-US"/>
        </w:rPr>
        <w:lastRenderedPageBreak/>
        <w:t>wykonawca nie polega, a na którego przypada ponad 10% wartości zamówienia, należy zastosować tyle razy, ile jest to konieczne.]</w:t>
      </w:r>
    </w:p>
    <w:p w14:paraId="193908FA" w14:textId="40DF1574" w:rsidR="00AA70C9" w:rsidRPr="001A3D99" w:rsidRDefault="00AA70C9" w:rsidP="00CF6AB6">
      <w:pPr>
        <w:tabs>
          <w:tab w:val="left" w:leader="underscore" w:pos="8789"/>
        </w:tabs>
        <w:suppressAutoHyphens/>
        <w:spacing w:after="0"/>
        <w:ind w:left="0" w:firstLine="0"/>
        <w:rPr>
          <w:rFonts w:asciiTheme="minorHAnsi" w:eastAsia="Calibri" w:hAnsiTheme="minorHAnsi" w:cstheme="minorHAnsi"/>
          <w:lang w:eastAsia="en-US"/>
        </w:rPr>
      </w:pPr>
      <w:r w:rsidRPr="001A3D99">
        <w:rPr>
          <w:rFonts w:asciiTheme="minorHAnsi" w:eastAsia="Calibri" w:hAnsiTheme="minorHAnsi" w:cstheme="minorHAnsi"/>
          <w:lang w:eastAsia="en-US"/>
        </w:rPr>
        <w:t xml:space="preserve">Oświadczam, że w stosunku do następującego podmiotu, będącego </w:t>
      </w:r>
      <w:r w:rsidR="006D7AEC" w:rsidRPr="001A3D99">
        <w:rPr>
          <w:rFonts w:asciiTheme="minorHAnsi" w:eastAsia="Calibri" w:hAnsiTheme="minorHAnsi" w:cstheme="minorHAnsi"/>
          <w:lang w:eastAsia="en-US"/>
        </w:rPr>
        <w:t>P</w:t>
      </w:r>
      <w:r w:rsidRPr="001A3D99">
        <w:rPr>
          <w:rFonts w:asciiTheme="minorHAnsi" w:eastAsia="Calibri" w:hAnsiTheme="minorHAnsi" w:cstheme="minorHAnsi"/>
          <w:lang w:eastAsia="en-US"/>
        </w:rPr>
        <w:t xml:space="preserve">odwykonawcą, na którego przypada ponad 10% wartości zamówienia: </w:t>
      </w:r>
      <w:r w:rsidR="004405E3" w:rsidRPr="001A3D99">
        <w:rPr>
          <w:rFonts w:asciiTheme="minorHAnsi" w:eastAsia="Calibri" w:hAnsiTheme="minorHAnsi" w:cstheme="minorHAnsi"/>
          <w:lang w:eastAsia="en-US"/>
        </w:rPr>
        <w:tab/>
      </w:r>
      <w:r w:rsidRPr="001A3D99">
        <w:rPr>
          <w:rFonts w:asciiTheme="minorHAnsi" w:eastAsia="Calibri" w:hAnsiTheme="minorHAnsi" w:cstheme="minorHAnsi"/>
          <w:lang w:eastAsia="en-US"/>
        </w:rPr>
        <w:t xml:space="preserve"> </w:t>
      </w:r>
      <w:r w:rsidRPr="001A3D99">
        <w:rPr>
          <w:rFonts w:asciiTheme="minorHAnsi" w:eastAsia="Calibri" w:hAnsiTheme="minorHAnsi" w:cstheme="minorHAnsi"/>
          <w:iCs/>
          <w:color w:val="C00000"/>
          <w:lang w:eastAsia="en-US"/>
        </w:rPr>
        <w:t>(podać pełną nazwę/firmę, adres, a także w zależności od podmiotu: NIP/PESEL, KRS/</w:t>
      </w:r>
      <w:proofErr w:type="spellStart"/>
      <w:r w:rsidRPr="001A3D99">
        <w:rPr>
          <w:rFonts w:asciiTheme="minorHAnsi" w:eastAsia="Calibri" w:hAnsiTheme="minorHAnsi" w:cstheme="minorHAnsi"/>
          <w:iCs/>
          <w:color w:val="C00000"/>
          <w:lang w:eastAsia="en-US"/>
        </w:rPr>
        <w:t>CEiDG</w:t>
      </w:r>
      <w:proofErr w:type="spellEnd"/>
      <w:r w:rsidRPr="001A3D99">
        <w:rPr>
          <w:rFonts w:asciiTheme="minorHAnsi" w:eastAsia="Calibri" w:hAnsiTheme="minorHAnsi" w:cstheme="minorHAnsi"/>
          <w:iCs/>
          <w:color w:val="C00000"/>
          <w:lang w:eastAsia="en-US"/>
        </w:rPr>
        <w:t>)</w:t>
      </w:r>
      <w:r w:rsidRPr="001A3D99">
        <w:rPr>
          <w:rFonts w:asciiTheme="minorHAnsi" w:eastAsia="Calibri" w:hAnsiTheme="minorHAnsi" w:cstheme="minorHAnsi"/>
          <w:iCs/>
          <w:lang w:eastAsia="en-US"/>
        </w:rPr>
        <w:t>,</w:t>
      </w:r>
      <w:r w:rsidR="006D7AEC" w:rsidRPr="001A3D99">
        <w:rPr>
          <w:rFonts w:asciiTheme="minorHAnsi" w:eastAsia="Calibri" w:hAnsiTheme="minorHAnsi" w:cstheme="minorHAnsi"/>
          <w:iCs/>
          <w:lang w:eastAsia="en-US"/>
        </w:rPr>
        <w:t xml:space="preserve"> </w:t>
      </w:r>
      <w:r w:rsidRPr="001A3D99">
        <w:rPr>
          <w:rFonts w:asciiTheme="minorHAnsi" w:eastAsia="Calibri" w:hAnsiTheme="minorHAnsi" w:cstheme="minorHAnsi"/>
          <w:lang w:eastAsia="en-US"/>
        </w:rPr>
        <w:t>nie zachodzą podstawy wykluczenia z postępowania o udzielenie zamówienia przewidziane w art. 5k rozporządzenia 833/2014 w brzmieniu nadanym rozporządzeniem 2022/576.</w:t>
      </w:r>
    </w:p>
    <w:p w14:paraId="3C1A2DB8" w14:textId="369DBDDB" w:rsidR="00AA70C9" w:rsidRPr="00C729E0" w:rsidRDefault="006D7AEC" w:rsidP="00D54873">
      <w:pPr>
        <w:pStyle w:val="Nagwek2"/>
      </w:pPr>
      <w:r w:rsidRPr="00C729E0">
        <w:t>Oświadczenie dotyczące dostawcy, na którego przypada ponad 10% wartości zamówienia:</w:t>
      </w:r>
    </w:p>
    <w:p w14:paraId="5358CFF2" w14:textId="77777777" w:rsidR="00AA70C9" w:rsidRPr="00726C80" w:rsidRDefault="00AA70C9" w:rsidP="00CF6AB6">
      <w:pPr>
        <w:suppressAutoHyphens/>
        <w:spacing w:after="120"/>
        <w:ind w:left="0" w:firstLine="0"/>
        <w:rPr>
          <w:rFonts w:asciiTheme="minorHAnsi" w:eastAsia="Calibri" w:hAnsiTheme="minorHAnsi" w:cstheme="minorHAnsi"/>
          <w:color w:val="1F3864" w:themeColor="accent1" w:themeShade="80"/>
          <w:lang w:eastAsia="en-US"/>
        </w:rPr>
      </w:pPr>
      <w:r w:rsidRPr="00090448">
        <w:rPr>
          <w:rFonts w:asciiTheme="minorHAnsi" w:eastAsia="Calibri" w:hAnsiTheme="minorHAnsi" w:cstheme="minorHAnsi"/>
          <w:b/>
          <w:bCs/>
          <w:color w:val="1F3864" w:themeColor="accent1" w:themeShade="80"/>
          <w:lang w:eastAsia="en-US"/>
        </w:rPr>
        <w:t xml:space="preserve">[UWAGA: wypełnić tylko w przypadku dostawcy, na którego przypada ponad 10% wartości zamówienia. </w:t>
      </w:r>
      <w:r w:rsidRPr="00726C80">
        <w:rPr>
          <w:rFonts w:asciiTheme="minorHAnsi" w:eastAsia="Calibri" w:hAnsiTheme="minorHAnsi" w:cstheme="minorHAnsi"/>
          <w:color w:val="1F3864" w:themeColor="accent1" w:themeShade="80"/>
          <w:lang w:eastAsia="en-US"/>
        </w:rPr>
        <w:t>W przypadku więcej niż jednego dostawcy, na którego przypada ponad 10% wartości zamówienia, należy zastosować tyle razy, ile jest to konieczne.]</w:t>
      </w:r>
    </w:p>
    <w:p w14:paraId="112E6A88" w14:textId="3BA17D00" w:rsidR="00AA70C9" w:rsidRPr="001A3D99" w:rsidRDefault="00AA70C9" w:rsidP="001A3D99">
      <w:pPr>
        <w:tabs>
          <w:tab w:val="left" w:leader="underscore" w:pos="8789"/>
        </w:tabs>
        <w:suppressAutoHyphens/>
        <w:spacing w:after="0"/>
        <w:ind w:left="0" w:firstLine="0"/>
        <w:rPr>
          <w:rFonts w:asciiTheme="minorHAnsi" w:eastAsia="Calibri" w:hAnsiTheme="minorHAnsi" w:cstheme="minorHAnsi"/>
          <w:lang w:eastAsia="en-US"/>
        </w:rPr>
      </w:pPr>
      <w:r w:rsidRPr="001A3D99">
        <w:rPr>
          <w:rFonts w:asciiTheme="minorHAnsi" w:eastAsia="Calibri" w:hAnsiTheme="minorHAnsi" w:cstheme="minorHAnsi"/>
          <w:lang w:eastAsia="en-US"/>
        </w:rPr>
        <w:t xml:space="preserve">Oświadczam, że w stosunku do następującego podmiotu, będącego dostawcą, na którego przypada ponad 10% wartości zamówienia: </w:t>
      </w:r>
      <w:r w:rsidR="004405E3" w:rsidRPr="001A3D99">
        <w:rPr>
          <w:rFonts w:asciiTheme="minorHAnsi" w:eastAsia="Calibri" w:hAnsiTheme="minorHAnsi" w:cstheme="minorHAnsi"/>
          <w:lang w:eastAsia="en-US"/>
        </w:rPr>
        <w:tab/>
      </w:r>
      <w:r w:rsidRPr="001A3D99">
        <w:rPr>
          <w:rFonts w:asciiTheme="minorHAnsi" w:eastAsia="Calibri" w:hAnsiTheme="minorHAnsi" w:cstheme="minorHAnsi"/>
          <w:lang w:eastAsia="en-US"/>
        </w:rPr>
        <w:t xml:space="preserve"> </w:t>
      </w:r>
      <w:r w:rsidRPr="001A3D99">
        <w:rPr>
          <w:rFonts w:asciiTheme="minorHAnsi" w:eastAsia="Calibri" w:hAnsiTheme="minorHAnsi" w:cstheme="minorHAnsi"/>
          <w:iCs/>
          <w:color w:val="C00000"/>
          <w:lang w:eastAsia="en-US"/>
        </w:rPr>
        <w:t>(podać pełną nazwę/firmę, adres, a także w zależności od podmiotu: NIP/PESEL, KRS/</w:t>
      </w:r>
      <w:proofErr w:type="spellStart"/>
      <w:r w:rsidRPr="001A3D99">
        <w:rPr>
          <w:rFonts w:asciiTheme="minorHAnsi" w:eastAsia="Calibri" w:hAnsiTheme="minorHAnsi" w:cstheme="minorHAnsi"/>
          <w:iCs/>
          <w:color w:val="C00000"/>
          <w:lang w:eastAsia="en-US"/>
        </w:rPr>
        <w:t>CEiDG</w:t>
      </w:r>
      <w:proofErr w:type="spellEnd"/>
      <w:r w:rsidRPr="001A3D99">
        <w:rPr>
          <w:rFonts w:asciiTheme="minorHAnsi" w:eastAsia="Calibri" w:hAnsiTheme="minorHAnsi" w:cstheme="minorHAnsi"/>
          <w:iCs/>
          <w:color w:val="C00000"/>
          <w:lang w:eastAsia="en-US"/>
        </w:rPr>
        <w:t>),</w:t>
      </w:r>
      <w:r w:rsidR="002073EF" w:rsidRPr="001A3D99" w:rsidDel="002073EF">
        <w:rPr>
          <w:rFonts w:asciiTheme="minorHAnsi" w:eastAsia="Calibri" w:hAnsiTheme="minorHAnsi" w:cstheme="minorHAnsi"/>
          <w:iCs/>
          <w:color w:val="C00000"/>
          <w:lang w:eastAsia="en-US"/>
        </w:rPr>
        <w:t xml:space="preserve"> </w:t>
      </w:r>
      <w:r w:rsidRPr="001A3D99">
        <w:rPr>
          <w:rFonts w:asciiTheme="minorHAnsi" w:eastAsia="Calibri" w:hAnsiTheme="minorHAnsi" w:cstheme="minorHAnsi"/>
          <w:lang w:eastAsia="en-US"/>
        </w:rPr>
        <w:t>nie zachodzą podstawy wykluczenia z postępowania o udzielenie zamówienia przewidziane w art. 5k rozporządzenia 833/2014 w brzmieniu nadanym rozporządzeniem 2022/576.</w:t>
      </w:r>
    </w:p>
    <w:p w14:paraId="386DBBCC" w14:textId="766436A2" w:rsidR="00AA70C9" w:rsidRPr="006D7AEC" w:rsidRDefault="006D7AEC" w:rsidP="00D54873">
      <w:pPr>
        <w:pStyle w:val="Nagwek2"/>
      </w:pPr>
      <w:r w:rsidRPr="0048741B">
        <w:t>Oświadczenie dotyczące podanych informacji:</w:t>
      </w:r>
    </w:p>
    <w:p w14:paraId="42634A33" w14:textId="4810EA0D" w:rsidR="00AA70C9" w:rsidRPr="006D7AEC" w:rsidRDefault="00AA70C9" w:rsidP="00CF6AB6">
      <w:pPr>
        <w:suppressAutoHyphens/>
        <w:spacing w:after="0"/>
        <w:ind w:left="0" w:firstLine="0"/>
        <w:rPr>
          <w:rFonts w:asciiTheme="minorHAnsi" w:eastAsia="Calibri" w:hAnsiTheme="minorHAnsi" w:cstheme="minorHAnsi"/>
          <w:lang w:eastAsia="en-US"/>
        </w:rPr>
      </w:pPr>
      <w:r w:rsidRPr="006D7AEC">
        <w:rPr>
          <w:rFonts w:asciiTheme="minorHAnsi" w:eastAsia="Calibri" w:hAnsiTheme="minorHAnsi" w:cstheme="minorHAnsi"/>
          <w:lang w:eastAsia="en-US"/>
        </w:rPr>
        <w:t>Oświadczam, że wszystkie informacje podane w powyższych oświadczeniach są aktualne i</w:t>
      </w:r>
      <w:r w:rsidR="002073EF">
        <w:rPr>
          <w:rFonts w:asciiTheme="minorHAnsi" w:eastAsia="Calibri" w:hAnsiTheme="minorHAnsi" w:cstheme="minorHAnsi"/>
          <w:lang w:eastAsia="en-US"/>
        </w:rPr>
        <w:t> </w:t>
      </w:r>
      <w:r w:rsidRPr="006D7AEC">
        <w:rPr>
          <w:rFonts w:asciiTheme="minorHAnsi" w:eastAsia="Calibri" w:hAnsiTheme="minorHAnsi" w:cstheme="minorHAnsi"/>
          <w:lang w:eastAsia="en-US"/>
        </w:rPr>
        <w:t>zgodne z prawdą oraz zostały przedstawione z pełną świadomością konsekwencji wprowadzenia zamawiającego w błąd przy przedstawianiu informacji.</w:t>
      </w:r>
    </w:p>
    <w:p w14:paraId="1F1CF03B" w14:textId="31E6E1DF" w:rsidR="00AA70C9" w:rsidRPr="00C729E0" w:rsidRDefault="006D7AEC" w:rsidP="00D54873">
      <w:pPr>
        <w:pStyle w:val="Nagwek2"/>
      </w:pPr>
      <w:r w:rsidRPr="00C729E0">
        <w:t>Informacja dotycząca dostępu do podmiotowych środków dowodowych</w:t>
      </w:r>
      <w:r w:rsidR="00AA70C9" w:rsidRPr="00C729E0">
        <w:t>:</w:t>
      </w:r>
    </w:p>
    <w:p w14:paraId="5775192B" w14:textId="77777777" w:rsidR="009A5F30" w:rsidRPr="00D54873" w:rsidRDefault="00AA70C9" w:rsidP="00CF6AB6">
      <w:pPr>
        <w:tabs>
          <w:tab w:val="left" w:leader="underscore" w:pos="8789"/>
        </w:tabs>
        <w:suppressAutoHyphens/>
        <w:spacing w:after="120"/>
        <w:ind w:left="0" w:firstLine="0"/>
        <w:rPr>
          <w:rFonts w:asciiTheme="minorHAnsi" w:eastAsia="Calibri" w:hAnsiTheme="minorHAnsi" w:cstheme="minorHAnsi"/>
          <w:lang w:eastAsia="en-US"/>
        </w:rPr>
      </w:pPr>
      <w:r w:rsidRPr="00D54873">
        <w:rPr>
          <w:rFonts w:asciiTheme="minorHAnsi" w:eastAsia="Calibri" w:hAnsiTheme="minorHAnsi" w:cstheme="minorHAnsi"/>
          <w:lang w:eastAsia="en-US"/>
        </w:rPr>
        <w:t>Wskazuję następujące podmiotowe środki dowodowe, które można uzyskać za pomocą bezpłatnych i ogólnodostępnych baz danych, oraz dane umożliwiające dostęp do tych środków:</w:t>
      </w:r>
    </w:p>
    <w:p w14:paraId="3438B9DD" w14:textId="4F18A0C6" w:rsidR="00AA70C9" w:rsidRPr="00D54873" w:rsidRDefault="00AA70C9" w:rsidP="00D54873">
      <w:pPr>
        <w:tabs>
          <w:tab w:val="left" w:leader="underscore" w:pos="8789"/>
        </w:tabs>
        <w:suppressAutoHyphens/>
        <w:spacing w:after="120"/>
        <w:ind w:left="0" w:firstLine="0"/>
        <w:contextualSpacing/>
        <w:rPr>
          <w:rFonts w:asciiTheme="minorHAnsi" w:eastAsia="Calibri" w:hAnsiTheme="minorHAnsi" w:cstheme="minorHAnsi"/>
          <w:lang w:eastAsia="en-US"/>
        </w:rPr>
      </w:pPr>
      <w:r w:rsidRPr="00D54873">
        <w:rPr>
          <w:rFonts w:asciiTheme="minorHAnsi" w:eastAsia="Calibri" w:hAnsiTheme="minorHAnsi" w:cstheme="minorHAnsi"/>
          <w:lang w:eastAsia="en-US"/>
        </w:rPr>
        <w:t xml:space="preserve">1) </w:t>
      </w:r>
      <w:r w:rsidR="00E73F36" w:rsidRPr="00D54873">
        <w:rPr>
          <w:rFonts w:asciiTheme="minorHAnsi" w:eastAsia="Calibri" w:hAnsiTheme="minorHAnsi" w:cstheme="minorHAnsi"/>
          <w:lang w:eastAsia="en-US"/>
        </w:rPr>
        <w:tab/>
      </w:r>
    </w:p>
    <w:p w14:paraId="7F3F1020" w14:textId="77777777" w:rsidR="00AA70C9" w:rsidRPr="00D54873" w:rsidRDefault="00AA70C9" w:rsidP="00D54873">
      <w:pPr>
        <w:suppressAutoHyphens/>
        <w:spacing w:after="120"/>
        <w:ind w:left="142" w:firstLine="0"/>
        <w:contextualSpacing/>
        <w:rPr>
          <w:rFonts w:asciiTheme="minorHAnsi" w:eastAsia="Calibri" w:hAnsiTheme="minorHAnsi" w:cstheme="minorHAnsi"/>
          <w:color w:val="C00000"/>
          <w:lang w:eastAsia="en-US"/>
        </w:rPr>
      </w:pPr>
      <w:r w:rsidRPr="00D54873">
        <w:rPr>
          <w:rFonts w:asciiTheme="minorHAnsi" w:eastAsia="Calibri" w:hAnsiTheme="minorHAnsi" w:cstheme="minorHAnsi"/>
          <w:color w:val="C00000"/>
          <w:lang w:eastAsia="en-US"/>
        </w:rPr>
        <w:t>(wskazać podmiotowy środek dowodowy, adres internetowy, wydający urząd lub organ, dokładne dane referencyjne dokumentacji)</w:t>
      </w:r>
    </w:p>
    <w:p w14:paraId="315A8859" w14:textId="0939C87B" w:rsidR="00AA70C9" w:rsidRPr="00D54873" w:rsidRDefault="00AA70C9" w:rsidP="00D54873">
      <w:pPr>
        <w:tabs>
          <w:tab w:val="left" w:leader="underscore" w:pos="8789"/>
        </w:tabs>
        <w:suppressAutoHyphens/>
        <w:spacing w:after="120"/>
        <w:ind w:left="0" w:firstLine="0"/>
        <w:contextualSpacing/>
        <w:rPr>
          <w:rFonts w:asciiTheme="minorHAnsi" w:eastAsia="Calibri" w:hAnsiTheme="minorHAnsi" w:cstheme="minorHAnsi"/>
          <w:lang w:eastAsia="en-US"/>
        </w:rPr>
      </w:pPr>
      <w:r w:rsidRPr="00D54873">
        <w:rPr>
          <w:rFonts w:asciiTheme="minorHAnsi" w:eastAsia="Calibri" w:hAnsiTheme="minorHAnsi" w:cstheme="minorHAnsi"/>
          <w:lang w:eastAsia="en-US"/>
        </w:rPr>
        <w:t xml:space="preserve">2) </w:t>
      </w:r>
      <w:r w:rsidR="00E73F36" w:rsidRPr="00D54873">
        <w:rPr>
          <w:rFonts w:asciiTheme="minorHAnsi" w:eastAsia="Calibri" w:hAnsiTheme="minorHAnsi" w:cstheme="minorHAnsi"/>
          <w:lang w:eastAsia="en-US"/>
        </w:rPr>
        <w:tab/>
      </w:r>
    </w:p>
    <w:p w14:paraId="792D8762" w14:textId="77777777" w:rsidR="00AA70C9" w:rsidRPr="00D54873" w:rsidRDefault="00AA70C9" w:rsidP="00D54873">
      <w:pPr>
        <w:suppressAutoHyphens/>
        <w:spacing w:after="120"/>
        <w:ind w:left="142" w:firstLine="0"/>
        <w:contextualSpacing/>
        <w:rPr>
          <w:rFonts w:asciiTheme="minorHAnsi" w:eastAsia="Calibri" w:hAnsiTheme="minorHAnsi" w:cstheme="minorHAnsi"/>
          <w:color w:val="C00000"/>
          <w:lang w:eastAsia="en-US"/>
        </w:rPr>
      </w:pPr>
      <w:r w:rsidRPr="00D54873">
        <w:rPr>
          <w:rFonts w:asciiTheme="minorHAnsi" w:eastAsia="Calibri" w:hAnsiTheme="minorHAnsi" w:cstheme="minorHAnsi"/>
          <w:color w:val="C00000"/>
          <w:lang w:eastAsia="en-US"/>
        </w:rPr>
        <w:t>(wskazać podmiotowy środek dowodowy, adres internetowy, wydający urząd lub organ, dokładne dane referencyjne dokumentacji)</w:t>
      </w:r>
    </w:p>
    <w:p w14:paraId="0EDB5CEB" w14:textId="4F8FA044" w:rsidR="000F2258" w:rsidRDefault="001A3D99" w:rsidP="00BE6247">
      <w:pPr>
        <w:suppressAutoHyphens/>
        <w:spacing w:before="240" w:after="120"/>
        <w:ind w:left="4678" w:firstLine="0"/>
        <w:rPr>
          <w:rFonts w:eastAsiaTheme="majorEastAsia" w:cstheme="majorBidi"/>
          <w:b/>
          <w:color w:val="1F3864" w:themeColor="accent1" w:themeShade="80"/>
          <w:spacing w:val="-10"/>
          <w:kern w:val="28"/>
          <w:sz w:val="32"/>
          <w:szCs w:val="36"/>
          <w:lang w:eastAsia="en-US"/>
        </w:rPr>
      </w:pPr>
      <w:r w:rsidRPr="00090448">
        <w:rPr>
          <w:rFonts w:eastAsia="Calibri"/>
          <w:b/>
          <w:bCs/>
          <w:color w:val="C00000"/>
        </w:rPr>
        <w:t>oświadczenie należy podpisać kwalifikowanym podpisem elektronicznym</w:t>
      </w:r>
      <w:r w:rsidR="001436B6">
        <w:rPr>
          <w:rFonts w:eastAsia="Calibri"/>
          <w:b/>
          <w:bCs/>
          <w:color w:val="C00000"/>
        </w:rPr>
        <w:t xml:space="preserve"> </w:t>
      </w:r>
    </w:p>
    <w:p w14:paraId="65178B74" w14:textId="77777777" w:rsidR="00D033CE" w:rsidRDefault="00D033CE" w:rsidP="00D54873">
      <w:pPr>
        <w:pStyle w:val="Nagwek2"/>
        <w:rPr>
          <w:lang w:eastAsia="en-US"/>
        </w:rPr>
      </w:pPr>
      <w:r>
        <w:rPr>
          <w:lang w:eastAsia="en-US"/>
        </w:rPr>
        <w:lastRenderedPageBreak/>
        <w:t>Informacje dodatkowe:</w:t>
      </w:r>
    </w:p>
    <w:p w14:paraId="2DA25493" w14:textId="77777777" w:rsidR="00D033CE" w:rsidRPr="00D54873" w:rsidRDefault="00D033CE" w:rsidP="008E65AB">
      <w:pPr>
        <w:pStyle w:val="Tekstprzypisudolnego"/>
        <w:numPr>
          <w:ilvl w:val="0"/>
          <w:numId w:val="65"/>
        </w:numPr>
        <w:suppressAutoHyphens/>
        <w:spacing w:after="0"/>
        <w:ind w:left="426" w:hanging="426"/>
        <w:rPr>
          <w:rFonts w:asciiTheme="minorHAnsi" w:hAnsiTheme="minorHAnsi" w:cstheme="minorHAnsi"/>
          <w:sz w:val="24"/>
          <w:szCs w:val="24"/>
        </w:rPr>
      </w:pPr>
      <w:r w:rsidRPr="00D54873">
        <w:rPr>
          <w:rFonts w:asciiTheme="minorHAnsi" w:hAnsiTheme="minorHAnsi" w:cstheme="minorHAnsi"/>
          <w:sz w:val="24"/>
          <w:szCs w:val="24"/>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936624" w14:textId="77777777" w:rsidR="00D033CE" w:rsidRPr="00D54873" w:rsidRDefault="00D033CE" w:rsidP="008E65AB">
      <w:pPr>
        <w:pStyle w:val="Tekstprzypisudolnego"/>
        <w:numPr>
          <w:ilvl w:val="0"/>
          <w:numId w:val="45"/>
        </w:numPr>
        <w:suppressAutoHyphens/>
        <w:spacing w:after="0"/>
        <w:ind w:left="851" w:hanging="425"/>
        <w:rPr>
          <w:rFonts w:asciiTheme="minorHAnsi" w:hAnsiTheme="minorHAnsi" w:cstheme="minorHAnsi"/>
          <w:sz w:val="24"/>
          <w:szCs w:val="24"/>
        </w:rPr>
      </w:pPr>
      <w:r w:rsidRPr="00D54873">
        <w:rPr>
          <w:rFonts w:asciiTheme="minorHAnsi" w:hAnsiTheme="minorHAnsi" w:cstheme="minorHAnsi"/>
          <w:sz w:val="24"/>
          <w:szCs w:val="24"/>
        </w:rPr>
        <w:t>obywateli rosyjskich lub osób fizycznych lub prawnych, podmiotów lub organów z siedzibą w Rosji;</w:t>
      </w:r>
    </w:p>
    <w:p w14:paraId="7CC24BA4" w14:textId="6852B320" w:rsidR="00D033CE" w:rsidRPr="00D54873" w:rsidRDefault="00D033CE" w:rsidP="008E65AB">
      <w:pPr>
        <w:pStyle w:val="Tekstprzypisudolnego"/>
        <w:numPr>
          <w:ilvl w:val="0"/>
          <w:numId w:val="45"/>
        </w:numPr>
        <w:suppressAutoHyphens/>
        <w:spacing w:after="0"/>
        <w:ind w:left="851" w:hanging="425"/>
        <w:rPr>
          <w:rFonts w:asciiTheme="minorHAnsi" w:hAnsiTheme="minorHAnsi" w:cstheme="minorHAnsi"/>
          <w:sz w:val="24"/>
          <w:szCs w:val="24"/>
        </w:rPr>
      </w:pPr>
      <w:r w:rsidRPr="00D54873">
        <w:rPr>
          <w:rFonts w:asciiTheme="minorHAnsi" w:hAnsiTheme="minorHAnsi" w:cstheme="minorHAnsi"/>
          <w:sz w:val="24"/>
          <w:szCs w:val="24"/>
        </w:rPr>
        <w:t>osób prawnych, podmiotów lub organów, do których prawa własności bezpośrednio lub pośrednio w ponad 50% należą do podmiotu, o którym mowa w lit. a) niniejszego ustępu; lub</w:t>
      </w:r>
    </w:p>
    <w:p w14:paraId="44DCC73E" w14:textId="4D35F7F9" w:rsidR="00D033CE" w:rsidRPr="00D54873" w:rsidRDefault="00D033CE" w:rsidP="008E65AB">
      <w:pPr>
        <w:pStyle w:val="Tekstprzypisudolnego"/>
        <w:numPr>
          <w:ilvl w:val="0"/>
          <w:numId w:val="45"/>
        </w:numPr>
        <w:suppressAutoHyphens/>
        <w:spacing w:after="0"/>
        <w:ind w:left="851" w:hanging="425"/>
        <w:rPr>
          <w:rFonts w:asciiTheme="minorHAnsi" w:hAnsiTheme="minorHAnsi" w:cstheme="minorHAnsi"/>
          <w:sz w:val="24"/>
          <w:szCs w:val="24"/>
        </w:rPr>
      </w:pPr>
      <w:r w:rsidRPr="00D54873">
        <w:rPr>
          <w:rFonts w:asciiTheme="minorHAnsi" w:hAnsiTheme="minorHAnsi" w:cstheme="minorHAnsi"/>
          <w:sz w:val="24"/>
          <w:szCs w:val="24"/>
        </w:rPr>
        <w:t>osób fizycznych lub prawnych, podmiotów lub organów działających w imieniu lub pod kierunkiem podmiotu, o którym mowa w lit. a) lub b) niniejszego ustępu,</w:t>
      </w:r>
      <w:r w:rsidR="0045111C">
        <w:rPr>
          <w:rFonts w:asciiTheme="minorHAnsi" w:hAnsiTheme="minorHAnsi" w:cstheme="minorHAnsi"/>
          <w:sz w:val="24"/>
          <w:szCs w:val="24"/>
        </w:rPr>
        <w:t xml:space="preserve"> </w:t>
      </w:r>
      <w:r w:rsidRPr="00D54873">
        <w:rPr>
          <w:rFonts w:asciiTheme="minorHAnsi" w:hAnsiTheme="minorHAnsi" w:cstheme="minorHAnsi"/>
          <w:sz w:val="24"/>
          <w:szCs w:val="24"/>
        </w:rPr>
        <w:t>w tym podwykonawców, dostawców lub podmiotów, na których zdolności polega się w rozumieniu dyrektyw w sprawie zamówień publicznych, w przypadku gdy przypada na nich ponad 10 % wartości zamówienia.</w:t>
      </w:r>
    </w:p>
    <w:p w14:paraId="64D46851" w14:textId="16D5312F" w:rsidR="00D033CE" w:rsidRPr="00D54873" w:rsidRDefault="00D033CE" w:rsidP="008E65AB">
      <w:pPr>
        <w:pStyle w:val="Akapitzlist"/>
        <w:numPr>
          <w:ilvl w:val="0"/>
          <w:numId w:val="65"/>
        </w:numPr>
        <w:suppressAutoHyphens/>
        <w:spacing w:after="0"/>
        <w:ind w:left="426" w:hanging="426"/>
        <w:rPr>
          <w:rFonts w:asciiTheme="minorHAnsi" w:hAnsiTheme="minorHAnsi" w:cstheme="minorHAnsi"/>
          <w:color w:val="222222"/>
        </w:rPr>
      </w:pPr>
      <w:r w:rsidRPr="00D54873">
        <w:rPr>
          <w:rFonts w:asciiTheme="minorHAnsi" w:hAnsiTheme="minorHAnsi" w:cstheme="minorHAnsi"/>
          <w:color w:val="222222"/>
        </w:rPr>
        <w:t xml:space="preserve">Zgodnie z treścią art. 7 ust. 1 ustawy z dnia 13 kwietnia 2022 r. o szczególnych rozwiązaniach w zakresie przeciwdziałania wspieraniu agresji na Ukrainę oraz służących ochronie bezpieczeństwa narodowego, z </w:t>
      </w:r>
      <w:r w:rsidRPr="00D54873">
        <w:rPr>
          <w:rFonts w:asciiTheme="minorHAnsi" w:hAnsiTheme="minorHAnsi" w:cstheme="minorHAnsi"/>
          <w:color w:val="222222"/>
          <w:lang w:eastAsia="pl-PL"/>
        </w:rPr>
        <w:t xml:space="preserve">postępowania o udzielenie zamówienia publicznego lub konkursu prowadzonego na podstawie ustawy </w:t>
      </w:r>
      <w:proofErr w:type="spellStart"/>
      <w:r w:rsidRPr="00D54873">
        <w:rPr>
          <w:rFonts w:asciiTheme="minorHAnsi" w:hAnsiTheme="minorHAnsi" w:cstheme="minorHAnsi"/>
          <w:color w:val="222222"/>
          <w:lang w:eastAsia="pl-PL"/>
        </w:rPr>
        <w:t>Pzp</w:t>
      </w:r>
      <w:proofErr w:type="spellEnd"/>
      <w:r w:rsidRPr="00D54873">
        <w:rPr>
          <w:rFonts w:asciiTheme="minorHAnsi" w:hAnsiTheme="minorHAnsi" w:cstheme="minorHAnsi"/>
          <w:color w:val="222222"/>
          <w:lang w:eastAsia="pl-PL"/>
        </w:rPr>
        <w:t xml:space="preserve"> wyklucza się:</w:t>
      </w:r>
    </w:p>
    <w:p w14:paraId="43B2E09D" w14:textId="77777777" w:rsidR="00D033CE" w:rsidRPr="00D54873" w:rsidRDefault="00D033CE" w:rsidP="008E65AB">
      <w:pPr>
        <w:pStyle w:val="Akapitzlist"/>
        <w:numPr>
          <w:ilvl w:val="0"/>
          <w:numId w:val="47"/>
        </w:numPr>
        <w:suppressAutoHyphens/>
        <w:spacing w:after="0"/>
        <w:ind w:left="851" w:hanging="425"/>
        <w:rPr>
          <w:rFonts w:asciiTheme="minorHAnsi" w:hAnsiTheme="minorHAnsi" w:cstheme="minorHAnsi"/>
          <w:color w:val="222222"/>
          <w:lang w:eastAsia="pl-PL"/>
        </w:rPr>
      </w:pPr>
      <w:r w:rsidRPr="00D54873">
        <w:rPr>
          <w:rFonts w:asciiTheme="minorHAnsi" w:hAnsiTheme="minorHAnsi" w:cstheme="minorHAnsi"/>
          <w:color w:val="222222"/>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05FC42C" w14:textId="49A5E378" w:rsidR="00D033CE" w:rsidRPr="00D54873" w:rsidRDefault="00D033CE" w:rsidP="008E65AB">
      <w:pPr>
        <w:pStyle w:val="Akapitzlist"/>
        <w:numPr>
          <w:ilvl w:val="0"/>
          <w:numId w:val="47"/>
        </w:numPr>
        <w:suppressAutoHyphens/>
        <w:spacing w:after="0"/>
        <w:ind w:left="851" w:hanging="425"/>
        <w:rPr>
          <w:rFonts w:asciiTheme="minorHAnsi" w:hAnsiTheme="minorHAnsi" w:cstheme="minorHAnsi"/>
          <w:color w:val="222222"/>
          <w:lang w:eastAsia="pl-PL"/>
        </w:rPr>
      </w:pPr>
      <w:r w:rsidRPr="00D54873">
        <w:rPr>
          <w:rFonts w:asciiTheme="minorHAnsi" w:hAnsiTheme="minorHAnsi" w:cstheme="minorHAnsi"/>
          <w:color w:val="222222"/>
          <w:lang w:eastAsia="pl-PL"/>
        </w:rPr>
        <w:t>wykonawcę oraz uczestnika konkursu, którego beneficjentem rzeczywistym w rozumieniu ustawy z dnia 1 marca 2018 r. o przeciwdziałaniu praniu pieniędzy oraz finansowaniu terroryzmu (</w:t>
      </w:r>
      <w:proofErr w:type="spellStart"/>
      <w:r w:rsidR="003A4EB7" w:rsidRPr="00D54873">
        <w:rPr>
          <w:rFonts w:asciiTheme="minorHAnsi" w:hAnsiTheme="minorHAnsi" w:cstheme="minorHAnsi"/>
          <w:color w:val="222222"/>
          <w:lang w:eastAsia="pl-PL"/>
        </w:rPr>
        <w:t>t.j</w:t>
      </w:r>
      <w:proofErr w:type="spellEnd"/>
      <w:r w:rsidR="003A4EB7" w:rsidRPr="00D54873">
        <w:rPr>
          <w:rFonts w:asciiTheme="minorHAnsi" w:hAnsiTheme="minorHAnsi" w:cstheme="minorHAnsi"/>
          <w:color w:val="222222"/>
          <w:lang w:eastAsia="pl-PL"/>
        </w:rPr>
        <w:t xml:space="preserve">. </w:t>
      </w:r>
      <w:r w:rsidRPr="00D54873">
        <w:rPr>
          <w:rFonts w:asciiTheme="minorHAnsi" w:hAnsiTheme="minorHAnsi" w:cstheme="minorHAnsi"/>
          <w:color w:val="222222"/>
          <w:lang w:eastAsia="pl-PL"/>
        </w:rPr>
        <w:t>Dz. U. z 202</w:t>
      </w:r>
      <w:r w:rsidR="003A4EB7" w:rsidRPr="00D54873">
        <w:rPr>
          <w:rFonts w:asciiTheme="minorHAnsi" w:hAnsiTheme="minorHAnsi" w:cstheme="minorHAnsi"/>
          <w:color w:val="222222"/>
          <w:lang w:eastAsia="pl-PL"/>
        </w:rPr>
        <w:t>3</w:t>
      </w:r>
      <w:r w:rsidRPr="00D54873">
        <w:rPr>
          <w:rFonts w:asciiTheme="minorHAnsi" w:hAnsiTheme="minorHAnsi" w:cstheme="minorHAnsi"/>
          <w:color w:val="222222"/>
          <w:lang w:eastAsia="pl-PL"/>
        </w:rPr>
        <w:t xml:space="preserve"> r. poz. </w:t>
      </w:r>
      <w:r w:rsidR="003A4EB7" w:rsidRPr="00D54873">
        <w:rPr>
          <w:rFonts w:asciiTheme="minorHAnsi" w:hAnsiTheme="minorHAnsi" w:cstheme="minorHAnsi"/>
          <w:color w:val="222222"/>
          <w:lang w:eastAsia="pl-PL"/>
        </w:rPr>
        <w:t>1124 ze zmianami</w:t>
      </w:r>
      <w:r w:rsidRPr="00D54873">
        <w:rPr>
          <w:rFonts w:asciiTheme="minorHAnsi" w:hAnsiTheme="minorHAnsi" w:cstheme="minorHAnsi"/>
          <w:color w:val="222222"/>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D04ABB1" w14:textId="1E5DF0F0" w:rsidR="00D033CE" w:rsidRPr="00D54873" w:rsidRDefault="00D033CE" w:rsidP="008E65AB">
      <w:pPr>
        <w:pStyle w:val="Akapitzlist"/>
        <w:numPr>
          <w:ilvl w:val="0"/>
          <w:numId w:val="47"/>
        </w:numPr>
        <w:suppressAutoHyphens/>
        <w:spacing w:after="0"/>
        <w:ind w:left="851" w:hanging="425"/>
        <w:rPr>
          <w:rFonts w:asciiTheme="minorHAnsi" w:hAnsiTheme="minorHAnsi" w:cstheme="minorHAnsi"/>
          <w:color w:val="222222"/>
          <w:lang w:eastAsia="pl-PL"/>
        </w:rPr>
        <w:sectPr w:rsidR="00D033CE" w:rsidRPr="00D54873" w:rsidSect="003B7CBD">
          <w:pgSz w:w="11906" w:h="16838"/>
          <w:pgMar w:top="1418" w:right="1418" w:bottom="1418" w:left="1418" w:header="709" w:footer="709" w:gutter="0"/>
          <w:cols w:space="708"/>
        </w:sectPr>
      </w:pPr>
      <w:r w:rsidRPr="00D54873">
        <w:rPr>
          <w:rFonts w:asciiTheme="minorHAnsi" w:hAnsiTheme="minorHAnsi" w:cstheme="minorHAnsi"/>
          <w:color w:val="222222"/>
          <w:lang w:eastAsia="pl-PL"/>
        </w:rPr>
        <w:t>wykonawcę oraz uczestnika konkursu, którego jednostką dominującą w rozumieniu art. 3 ust. 1 pkt 37 ustawy z dnia 29 września 1994 r. o rachunkowości (</w:t>
      </w:r>
      <w:proofErr w:type="spellStart"/>
      <w:r w:rsidR="003A4EB7" w:rsidRPr="00D54873">
        <w:rPr>
          <w:rFonts w:asciiTheme="minorHAnsi" w:hAnsiTheme="minorHAnsi" w:cstheme="minorHAnsi"/>
          <w:color w:val="222222"/>
          <w:lang w:eastAsia="pl-PL"/>
        </w:rPr>
        <w:t>t.j</w:t>
      </w:r>
      <w:proofErr w:type="spellEnd"/>
      <w:r w:rsidR="003A4EB7" w:rsidRPr="00D54873">
        <w:rPr>
          <w:rFonts w:asciiTheme="minorHAnsi" w:hAnsiTheme="minorHAnsi" w:cstheme="minorHAnsi"/>
          <w:color w:val="222222"/>
          <w:lang w:eastAsia="pl-PL"/>
        </w:rPr>
        <w:t xml:space="preserve">. </w:t>
      </w:r>
      <w:r w:rsidRPr="00D54873">
        <w:rPr>
          <w:rFonts w:asciiTheme="minorHAnsi" w:hAnsiTheme="minorHAnsi" w:cstheme="minorHAnsi"/>
          <w:color w:val="222222"/>
          <w:lang w:eastAsia="pl-PL"/>
        </w:rPr>
        <w:t>Dz. U. z 202</w:t>
      </w:r>
      <w:r w:rsidR="003A4EB7" w:rsidRPr="00D54873">
        <w:rPr>
          <w:rFonts w:asciiTheme="minorHAnsi" w:hAnsiTheme="minorHAnsi" w:cstheme="minorHAnsi"/>
          <w:color w:val="222222"/>
          <w:lang w:eastAsia="pl-PL"/>
        </w:rPr>
        <w:t>3</w:t>
      </w:r>
      <w:r w:rsidRPr="00D54873">
        <w:rPr>
          <w:rFonts w:asciiTheme="minorHAnsi" w:hAnsiTheme="minorHAnsi" w:cstheme="minorHAnsi"/>
          <w:color w:val="222222"/>
          <w:lang w:eastAsia="pl-PL"/>
        </w:rPr>
        <w:t xml:space="preserve"> r. poz. </w:t>
      </w:r>
      <w:r w:rsidR="003A4EB7" w:rsidRPr="00D54873">
        <w:rPr>
          <w:rFonts w:asciiTheme="minorHAnsi" w:hAnsiTheme="minorHAnsi" w:cstheme="minorHAnsi"/>
          <w:color w:val="222222"/>
          <w:lang w:eastAsia="pl-PL"/>
        </w:rPr>
        <w:t>120 ze zmianami</w:t>
      </w:r>
      <w:r w:rsidRPr="00D54873">
        <w:rPr>
          <w:rFonts w:asciiTheme="minorHAnsi" w:hAnsiTheme="minorHAnsi" w:cstheme="minorHAnsi"/>
          <w:color w:val="222222"/>
          <w:lang w:eastAsia="pl-PL"/>
        </w:rPr>
        <w:t xml:space="preserve">), jest podmiot wymieniony w wykazach określonych w rozporządzeniu 765/2006 i rozporządzeniu 269/2014 albo wpisany na listę lub </w:t>
      </w:r>
      <w:r w:rsidRPr="00D54873">
        <w:rPr>
          <w:rFonts w:asciiTheme="minorHAnsi" w:hAnsiTheme="minorHAnsi" w:cstheme="minorHAnsi"/>
          <w:color w:val="222222"/>
          <w:lang w:eastAsia="pl-PL"/>
        </w:rPr>
        <w:lastRenderedPageBreak/>
        <w:t>będący taką jednostką dominującą od dnia 24 lutego 2022 r., o ile został wpisany na listę na podstawie decyzji w sprawie wpisu na listę rozstrzygającej o zastosowaniu środka, o którym mowa w art. 1 pkt 3 ustawy.</w:t>
      </w:r>
    </w:p>
    <w:p w14:paraId="4003C688" w14:textId="1C4FB8BC" w:rsidR="000F2258" w:rsidRDefault="000F2258" w:rsidP="00D97741">
      <w:pPr>
        <w:pStyle w:val="Nagwek3"/>
        <w:rPr>
          <w:lang w:eastAsia="pl-PL"/>
        </w:rPr>
      </w:pPr>
      <w:r>
        <w:rPr>
          <w:lang w:eastAsia="pl-PL"/>
        </w:rPr>
        <w:lastRenderedPageBreak/>
        <w:t xml:space="preserve">Załącznik nr </w:t>
      </w:r>
      <w:r w:rsidR="002A6A97">
        <w:rPr>
          <w:lang w:eastAsia="pl-PL"/>
        </w:rPr>
        <w:t>10</w:t>
      </w:r>
      <w:r>
        <w:rPr>
          <w:lang w:eastAsia="pl-PL"/>
        </w:rPr>
        <w:t xml:space="preserve"> do SWZ</w:t>
      </w:r>
    </w:p>
    <w:p w14:paraId="6BE42D84" w14:textId="1620C7B8" w:rsidR="000F2258" w:rsidRPr="00606A0F" w:rsidRDefault="000F2258" w:rsidP="00090448">
      <w:pPr>
        <w:pStyle w:val="Nagwek1"/>
        <w:spacing w:before="360"/>
        <w:rPr>
          <w:sz w:val="22"/>
          <w:szCs w:val="22"/>
          <w:lang w:eastAsia="en-US"/>
        </w:rPr>
      </w:pPr>
      <w:r w:rsidRPr="00860D67">
        <w:t xml:space="preserve">Oświadczenia </w:t>
      </w:r>
      <w:r>
        <w:t>podmiotu udostępniającego zasoby</w:t>
      </w:r>
      <w:r w:rsidRPr="00606A0F">
        <w:rPr>
          <w:sz w:val="22"/>
          <w:szCs w:val="22"/>
          <w:lang w:eastAsia="en-US"/>
        </w:rPr>
        <w:t xml:space="preserve"> </w:t>
      </w:r>
      <w:r>
        <w:rPr>
          <w:sz w:val="22"/>
          <w:szCs w:val="22"/>
          <w:lang w:eastAsia="en-US"/>
        </w:rPr>
        <w:br/>
      </w:r>
      <w:r w:rsidRPr="00606A0F">
        <w:rPr>
          <w:lang w:eastAsia="en-US"/>
        </w:rPr>
        <w:t xml:space="preserve">dotyczące przesłanek wykluczenia z art. 5k rozporządzenia 833/2014 oraz art. 7 ust. 1 ustawy o szczególnych rozwiązaniach w zakresie przeciwdziałania wspieraniu agresji na </w:t>
      </w:r>
      <w:r>
        <w:rPr>
          <w:lang w:eastAsia="en-US"/>
        </w:rPr>
        <w:t>U</w:t>
      </w:r>
      <w:r w:rsidRPr="00606A0F">
        <w:rPr>
          <w:lang w:eastAsia="en-US"/>
        </w:rPr>
        <w:t>krainę oraz służących ochronie bezpieczeństwa narodowego</w:t>
      </w:r>
      <w:r>
        <w:rPr>
          <w:sz w:val="22"/>
          <w:szCs w:val="22"/>
          <w:lang w:eastAsia="en-US"/>
        </w:rPr>
        <w:t xml:space="preserve"> </w:t>
      </w:r>
      <w:r w:rsidR="00FE0FA2">
        <w:rPr>
          <w:sz w:val="22"/>
          <w:szCs w:val="22"/>
          <w:lang w:eastAsia="en-US"/>
        </w:rPr>
        <w:br/>
      </w:r>
      <w:r w:rsidRPr="0029128C">
        <w:rPr>
          <w:lang w:eastAsia="en-US"/>
        </w:rPr>
        <w:t xml:space="preserve">(składane na podstawie art. 125 ust. 1 ustawy </w:t>
      </w:r>
      <w:proofErr w:type="spellStart"/>
      <w:r w:rsidRPr="0029128C">
        <w:rPr>
          <w:lang w:eastAsia="en-US"/>
        </w:rPr>
        <w:t>Pzp</w:t>
      </w:r>
      <w:proofErr w:type="spellEnd"/>
      <w:r w:rsidRPr="0029128C">
        <w:rPr>
          <w:lang w:eastAsia="en-US"/>
        </w:rPr>
        <w:t>)</w:t>
      </w:r>
    </w:p>
    <w:p w14:paraId="2BB30030" w14:textId="2E202849" w:rsidR="000F2258" w:rsidRPr="005638C1" w:rsidRDefault="000F2258" w:rsidP="00D47F56">
      <w:pPr>
        <w:pStyle w:val="Nagwek2"/>
      </w:pPr>
      <w:r>
        <w:t>Podmiot udostępniający zasoby</w:t>
      </w:r>
      <w:r w:rsidRPr="005638C1">
        <w:t>:</w:t>
      </w:r>
    </w:p>
    <w:p w14:paraId="67D55785" w14:textId="61417991" w:rsidR="00F644DA" w:rsidRDefault="00F644DA" w:rsidP="00D97741">
      <w:pPr>
        <w:tabs>
          <w:tab w:val="left" w:leader="underscore" w:pos="8789"/>
        </w:tabs>
        <w:ind w:left="0" w:hanging="1"/>
      </w:pPr>
      <w:r>
        <w:t xml:space="preserve">Nazwa (firma/imię i nazwisko): </w:t>
      </w:r>
      <w:r>
        <w:tab/>
      </w:r>
    </w:p>
    <w:p w14:paraId="7E8B69D2" w14:textId="29A79E37" w:rsidR="00F644DA" w:rsidRDefault="00F644DA" w:rsidP="00D97741">
      <w:pPr>
        <w:tabs>
          <w:tab w:val="left" w:leader="underscore" w:pos="8789"/>
        </w:tabs>
        <w:ind w:left="0" w:hanging="1"/>
      </w:pPr>
      <w:r>
        <w:t xml:space="preserve">Adres/siedziba: </w:t>
      </w:r>
      <w:r>
        <w:tab/>
      </w:r>
    </w:p>
    <w:p w14:paraId="45679BB1" w14:textId="344378FB" w:rsidR="00F644DA" w:rsidRDefault="00F644DA" w:rsidP="00D97741">
      <w:pPr>
        <w:tabs>
          <w:tab w:val="left" w:leader="underscore" w:pos="8789"/>
        </w:tabs>
        <w:ind w:left="0" w:hanging="1"/>
      </w:pPr>
      <w:r>
        <w:t xml:space="preserve">Adres do korespondencji: </w:t>
      </w:r>
      <w:r>
        <w:tab/>
      </w:r>
    </w:p>
    <w:p w14:paraId="32CCBFA0" w14:textId="5D4A1FAC" w:rsidR="00F644DA" w:rsidRDefault="00F644DA" w:rsidP="00D97741">
      <w:pPr>
        <w:tabs>
          <w:tab w:val="left" w:leader="underscore" w:pos="8789"/>
        </w:tabs>
        <w:ind w:left="0" w:hanging="1"/>
      </w:pPr>
      <w:r>
        <w:t xml:space="preserve">KRS/ NIP/PESEL (należy podać przynajmniej jedną z danych): </w:t>
      </w:r>
      <w:r>
        <w:tab/>
      </w:r>
    </w:p>
    <w:p w14:paraId="73E02D4C" w14:textId="7CC34B23" w:rsidR="00F644DA" w:rsidRDefault="00F644DA" w:rsidP="00D97741">
      <w:pPr>
        <w:tabs>
          <w:tab w:val="left" w:leader="underscore" w:pos="8789"/>
        </w:tabs>
        <w:ind w:left="0" w:hanging="1"/>
      </w:pPr>
      <w:r>
        <w:t xml:space="preserve">Nr telefonu: </w:t>
      </w:r>
      <w:r>
        <w:tab/>
      </w:r>
    </w:p>
    <w:p w14:paraId="7A36A415" w14:textId="0186FFA5" w:rsidR="00F644DA" w:rsidRDefault="00F644DA" w:rsidP="00D97741">
      <w:pPr>
        <w:tabs>
          <w:tab w:val="left" w:leader="underscore" w:pos="8789"/>
        </w:tabs>
        <w:ind w:left="0" w:hanging="1"/>
      </w:pPr>
      <w:r>
        <w:t xml:space="preserve">Adres e-mail: </w:t>
      </w:r>
      <w:r>
        <w:tab/>
      </w:r>
    </w:p>
    <w:p w14:paraId="5386B0CA" w14:textId="1760464D" w:rsidR="00D704C6" w:rsidRPr="00D704C6" w:rsidRDefault="00F644DA" w:rsidP="00D97741">
      <w:pPr>
        <w:tabs>
          <w:tab w:val="left" w:leader="underscore" w:pos="8789"/>
        </w:tabs>
        <w:ind w:left="0" w:hanging="1"/>
      </w:pPr>
      <w:r>
        <w:t xml:space="preserve">Reprezentowany przez (należy podać dane osób uprawnionych do reprezentacji lub pełnomocnika): </w:t>
      </w:r>
      <w:r>
        <w:tab/>
      </w:r>
    </w:p>
    <w:p w14:paraId="7E3F0B9B" w14:textId="5FC6AB68" w:rsidR="000F2258" w:rsidRPr="00DE424B" w:rsidRDefault="000F2258" w:rsidP="00D97741">
      <w:pPr>
        <w:suppressAutoHyphens/>
        <w:spacing w:before="120" w:after="120"/>
        <w:ind w:left="0" w:firstLine="0"/>
      </w:pPr>
      <w:r w:rsidRPr="00AA70C9">
        <w:rPr>
          <w:rFonts w:asciiTheme="minorHAnsi" w:eastAsia="Calibri" w:hAnsiTheme="minorHAnsi" w:cstheme="minorHAnsi"/>
          <w:lang w:eastAsia="en-US"/>
        </w:rPr>
        <w:t xml:space="preserve">Na potrzeby postępowania o udzielenie zamówienia publicznego </w:t>
      </w:r>
      <w:r w:rsidRPr="005638C1">
        <w:rPr>
          <w:rFonts w:asciiTheme="minorHAnsi" w:eastAsia="Calibri" w:hAnsiTheme="minorHAnsi" w:cstheme="minorHAnsi"/>
          <w:lang w:eastAsia="en-US"/>
        </w:rPr>
        <w:t xml:space="preserve">prowadzonego w trybie przetargu nieograniczonego na </w:t>
      </w:r>
      <w:r w:rsidR="007805F9" w:rsidRPr="007805F9">
        <w:rPr>
          <w:rFonts w:asciiTheme="minorHAnsi" w:eastAsia="Calibri" w:hAnsiTheme="minorHAnsi" w:cstheme="minorHAnsi"/>
          <w:b/>
          <w:bCs/>
          <w:lang w:eastAsia="en-US"/>
        </w:rPr>
        <w:t>przeprowadzenie audytu dostępności wraz z opracowaniem raportu i zestawem rekomendacji oraz doradztwo w zakresie planowanych działań inwestycyjnych” (numer postępowania: ZP/09/24)</w:t>
      </w:r>
      <w:r w:rsidRPr="007805F9">
        <w:rPr>
          <w:rFonts w:asciiTheme="minorHAnsi" w:eastAsia="Calibri" w:hAnsiTheme="minorHAnsi" w:cstheme="minorHAnsi"/>
          <w:b/>
          <w:bCs/>
          <w:lang w:eastAsia="en-US"/>
        </w:rPr>
        <w:t>,</w:t>
      </w:r>
      <w:r w:rsidRPr="00AA70C9">
        <w:rPr>
          <w:rFonts w:asciiTheme="minorHAnsi" w:eastAsia="Calibri" w:hAnsiTheme="minorHAnsi" w:cstheme="minorHAnsi"/>
          <w:i/>
          <w:lang w:eastAsia="en-US"/>
        </w:rPr>
        <w:t xml:space="preserve"> </w:t>
      </w:r>
      <w:r w:rsidRPr="00AA70C9">
        <w:rPr>
          <w:rFonts w:asciiTheme="minorHAnsi" w:eastAsia="Calibri" w:hAnsiTheme="minorHAnsi" w:cstheme="minorHAnsi"/>
          <w:lang w:eastAsia="en-US"/>
        </w:rPr>
        <w:t>prowadzonego przez</w:t>
      </w:r>
      <w:r w:rsidRPr="005638C1">
        <w:rPr>
          <w:rFonts w:asciiTheme="minorHAnsi" w:eastAsia="Calibri" w:hAnsiTheme="minorHAnsi" w:cstheme="minorHAnsi"/>
          <w:lang w:eastAsia="en-US"/>
        </w:rPr>
        <w:t xml:space="preserve"> Państwowy Fundusz Rehabilitacji Osób Niepełnosprawnych</w:t>
      </w:r>
      <w:r w:rsidRPr="00AA70C9">
        <w:rPr>
          <w:rFonts w:asciiTheme="minorHAnsi" w:eastAsia="Calibri" w:hAnsiTheme="minorHAnsi" w:cstheme="minorHAnsi"/>
          <w:i/>
          <w:lang w:eastAsia="en-US"/>
        </w:rPr>
        <w:t xml:space="preserve">, </w:t>
      </w:r>
      <w:r w:rsidRPr="00AA70C9">
        <w:rPr>
          <w:rFonts w:asciiTheme="minorHAnsi" w:eastAsia="Calibri" w:hAnsiTheme="minorHAnsi" w:cstheme="minorHAnsi"/>
          <w:lang w:eastAsia="en-US"/>
        </w:rPr>
        <w:t>oświadczam, co następuje:</w:t>
      </w:r>
    </w:p>
    <w:p w14:paraId="53AD3311" w14:textId="77777777" w:rsidR="000F2258" w:rsidRPr="00AA70C9" w:rsidRDefault="000F2258" w:rsidP="00D97741">
      <w:pPr>
        <w:pStyle w:val="Nagwek2"/>
      </w:pPr>
      <w:r w:rsidRPr="0048741B">
        <w:t xml:space="preserve">Oświadczenia dotyczące </w:t>
      </w:r>
      <w:r>
        <w:t>W</w:t>
      </w:r>
      <w:r w:rsidRPr="005638C1">
        <w:t>ykonawcy:</w:t>
      </w:r>
    </w:p>
    <w:p w14:paraId="368CF376" w14:textId="4218F0E7" w:rsidR="000F2258" w:rsidRPr="00545FE1" w:rsidRDefault="000F2258" w:rsidP="008E65AB">
      <w:pPr>
        <w:numPr>
          <w:ilvl w:val="0"/>
          <w:numId w:val="48"/>
        </w:numPr>
        <w:suppressAutoHyphens/>
        <w:spacing w:after="120"/>
        <w:ind w:left="425" w:hanging="425"/>
        <w:contextualSpacing/>
        <w:rPr>
          <w:rFonts w:asciiTheme="minorHAnsi" w:eastAsia="Calibri" w:hAnsiTheme="minorHAnsi" w:cstheme="minorHAnsi"/>
          <w:b/>
          <w:bCs/>
          <w:lang w:eastAsia="en-US"/>
        </w:rPr>
      </w:pPr>
      <w:r w:rsidRPr="00545FE1">
        <w:rPr>
          <w:rFonts w:asciiTheme="minorHAnsi" w:eastAsia="Calibri" w:hAnsiTheme="minorHAnsi" w:cstheme="minorHAnsi"/>
          <w:lang w:eastAsia="en-US"/>
        </w:rPr>
        <w:t xml:space="preserve">Oświadczam, że nie </w:t>
      </w:r>
      <w:r w:rsidR="001F4EF3">
        <w:rPr>
          <w:rFonts w:asciiTheme="minorHAnsi" w:eastAsia="Calibri" w:hAnsiTheme="minorHAnsi" w:cstheme="minorHAnsi"/>
          <w:lang w:eastAsia="en-US"/>
        </w:rPr>
        <w:t xml:space="preserve">zachodzą w stosunku do mnie </w:t>
      </w:r>
      <w:r w:rsidR="00740806">
        <w:rPr>
          <w:rFonts w:asciiTheme="minorHAnsi" w:eastAsia="Calibri" w:hAnsiTheme="minorHAnsi" w:cstheme="minorHAnsi"/>
          <w:lang w:eastAsia="en-US"/>
        </w:rPr>
        <w:t>przesłanki w</w:t>
      </w:r>
      <w:r w:rsidRPr="00545FE1">
        <w:rPr>
          <w:rFonts w:asciiTheme="minorHAnsi" w:eastAsia="Calibri" w:hAnsiTheme="minorHAnsi" w:cstheme="minorHAnsi"/>
          <w:lang w:eastAsia="en-US"/>
        </w:rPr>
        <w:t>ykluczeni</w:t>
      </w:r>
      <w:r w:rsidR="00740806">
        <w:rPr>
          <w:rFonts w:asciiTheme="minorHAnsi" w:eastAsia="Calibri" w:hAnsiTheme="minorHAnsi" w:cstheme="minorHAnsi"/>
          <w:lang w:eastAsia="en-US"/>
        </w:rPr>
        <w:t>a</w:t>
      </w:r>
      <w:r w:rsidRPr="00545FE1">
        <w:rPr>
          <w:rFonts w:asciiTheme="minorHAnsi" w:eastAsia="Calibri" w:hAnsiTheme="minorHAnsi" w:cstheme="minorHAnsi"/>
          <w:lang w:eastAsia="en-US"/>
        </w:rPr>
        <w:t xml:space="preserve">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t>
      </w:r>
      <w:r w:rsidRPr="00545FE1">
        <w:rPr>
          <w:rFonts w:asciiTheme="minorHAnsi" w:eastAsia="Calibri" w:hAnsiTheme="minorHAnsi" w:cstheme="minorHAnsi"/>
          <w:lang w:eastAsia="en-US"/>
        </w:rPr>
        <w:lastRenderedPageBreak/>
        <w:t>w sprawie zmiany rozporządzenia (UE) nr 833/2014 dotyczącego środków ograniczających w związku z działaniami Rosji destabilizującymi sytuację na Ukrainie (Dz. Urz. UE nr L 111 z 8.4.2022, str. 1), dalej: rozporządzenie 2022/576.</w:t>
      </w:r>
    </w:p>
    <w:p w14:paraId="5864B900" w14:textId="31731261" w:rsidR="000F2258" w:rsidRPr="001A3D99" w:rsidRDefault="000F2258" w:rsidP="008E65AB">
      <w:pPr>
        <w:numPr>
          <w:ilvl w:val="0"/>
          <w:numId w:val="48"/>
        </w:numPr>
        <w:suppressAutoHyphens/>
        <w:spacing w:before="120" w:after="120"/>
        <w:ind w:left="425" w:hanging="425"/>
        <w:rPr>
          <w:rFonts w:asciiTheme="minorHAnsi" w:eastAsia="Calibri" w:hAnsiTheme="minorHAnsi" w:cstheme="minorHAnsi"/>
          <w:b/>
          <w:bCs/>
          <w:lang w:eastAsia="en-US"/>
        </w:rPr>
      </w:pPr>
      <w:r w:rsidRPr="001A3D99">
        <w:rPr>
          <w:rFonts w:asciiTheme="minorHAnsi" w:eastAsia="Calibri" w:hAnsiTheme="minorHAnsi" w:cstheme="minorHAnsi"/>
          <w:lang w:eastAsia="en-US"/>
        </w:rPr>
        <w:t xml:space="preserve">Oświadczam, że nie zachodzą w stosunku do mnie przesłanki wykluczenia z postępowania na podstawie art. </w:t>
      </w:r>
      <w:r w:rsidRPr="001A3D99">
        <w:rPr>
          <w:rFonts w:asciiTheme="minorHAnsi" w:hAnsiTheme="minorHAnsi" w:cstheme="minorHAnsi"/>
          <w:color w:val="222222"/>
          <w:lang w:eastAsia="pl-PL"/>
        </w:rPr>
        <w:t xml:space="preserve">7 ust. 1 ustawy </w:t>
      </w:r>
      <w:r w:rsidRPr="001A3D99">
        <w:rPr>
          <w:rFonts w:asciiTheme="minorHAnsi" w:eastAsia="Calibri" w:hAnsiTheme="minorHAnsi" w:cstheme="minorHAnsi"/>
          <w:color w:val="222222"/>
          <w:lang w:eastAsia="en-US"/>
        </w:rPr>
        <w:t>z dnia 13 kwietnia 2022 r.</w:t>
      </w:r>
      <w:r w:rsidRPr="001A3D99">
        <w:rPr>
          <w:rFonts w:asciiTheme="minorHAnsi" w:eastAsia="Calibri" w:hAnsiTheme="minorHAnsi" w:cstheme="minorHAnsi"/>
          <w:i/>
          <w:iCs/>
          <w:color w:val="222222"/>
          <w:lang w:eastAsia="en-US"/>
        </w:rPr>
        <w:t xml:space="preserve"> </w:t>
      </w:r>
      <w:r w:rsidRPr="001A3D99">
        <w:rPr>
          <w:rFonts w:asciiTheme="minorHAnsi" w:eastAsia="Calibri" w:hAnsiTheme="minorHAnsi" w:cstheme="minorHAnsi"/>
          <w:color w:val="222222"/>
          <w:lang w:eastAsia="en-US"/>
        </w:rPr>
        <w:t>o szczególnych rozwiązaniach w zakresie przeciwdziałania wspieraniu agresji na Ukrainę oraz służących ochronie bezpieczeństwa narodowego</w:t>
      </w:r>
      <w:r w:rsidRPr="001A3D99">
        <w:rPr>
          <w:rFonts w:asciiTheme="minorHAnsi" w:eastAsia="Calibri" w:hAnsiTheme="minorHAnsi" w:cstheme="minorHAnsi"/>
          <w:i/>
          <w:iCs/>
          <w:color w:val="222222"/>
          <w:lang w:eastAsia="en-US"/>
        </w:rPr>
        <w:t xml:space="preserve"> </w:t>
      </w:r>
      <w:r w:rsidRPr="001A3D99">
        <w:rPr>
          <w:rFonts w:asciiTheme="minorHAnsi" w:eastAsia="Calibri" w:hAnsiTheme="minorHAnsi" w:cstheme="minorHAnsi"/>
          <w:color w:val="222222"/>
          <w:lang w:eastAsia="en-US"/>
        </w:rPr>
        <w:t>(</w:t>
      </w:r>
      <w:proofErr w:type="spellStart"/>
      <w:r w:rsidR="001A3D99">
        <w:rPr>
          <w:rFonts w:asciiTheme="minorHAnsi" w:eastAsia="Calibri" w:hAnsiTheme="minorHAnsi" w:cstheme="minorHAnsi"/>
          <w:color w:val="222222"/>
          <w:lang w:eastAsia="en-US"/>
        </w:rPr>
        <w:t>t.j</w:t>
      </w:r>
      <w:proofErr w:type="spellEnd"/>
      <w:r w:rsidR="001A3D99">
        <w:rPr>
          <w:rFonts w:asciiTheme="minorHAnsi" w:eastAsia="Calibri" w:hAnsiTheme="minorHAnsi" w:cstheme="minorHAnsi"/>
          <w:color w:val="222222"/>
          <w:lang w:eastAsia="en-US"/>
        </w:rPr>
        <w:t xml:space="preserve">. </w:t>
      </w:r>
      <w:r w:rsidRPr="001A3D99">
        <w:rPr>
          <w:rFonts w:asciiTheme="minorHAnsi" w:eastAsia="Calibri" w:hAnsiTheme="minorHAnsi" w:cstheme="minorHAnsi"/>
          <w:color w:val="222222"/>
          <w:lang w:eastAsia="en-US"/>
        </w:rPr>
        <w:t>D</w:t>
      </w:r>
      <w:r w:rsidR="00B57E84" w:rsidRPr="001A3D99">
        <w:rPr>
          <w:rFonts w:asciiTheme="minorHAnsi" w:eastAsia="Calibri" w:hAnsiTheme="minorHAnsi" w:cstheme="minorHAnsi"/>
          <w:color w:val="222222"/>
          <w:lang w:eastAsia="en-US"/>
        </w:rPr>
        <w:t>z.</w:t>
      </w:r>
      <w:r w:rsidRPr="001A3D99">
        <w:rPr>
          <w:rFonts w:asciiTheme="minorHAnsi" w:eastAsia="Calibri" w:hAnsiTheme="minorHAnsi" w:cstheme="minorHAnsi"/>
          <w:color w:val="222222"/>
          <w:lang w:eastAsia="en-US"/>
        </w:rPr>
        <w:t xml:space="preserve"> U</w:t>
      </w:r>
      <w:r w:rsidR="00B57E84" w:rsidRPr="001A3D99">
        <w:rPr>
          <w:rFonts w:asciiTheme="minorHAnsi" w:eastAsia="Calibri" w:hAnsiTheme="minorHAnsi" w:cstheme="minorHAnsi"/>
          <w:color w:val="222222"/>
          <w:lang w:eastAsia="en-US"/>
        </w:rPr>
        <w:t>.</w:t>
      </w:r>
      <w:r w:rsidRPr="001A3D99">
        <w:rPr>
          <w:rFonts w:asciiTheme="minorHAnsi" w:eastAsia="Calibri" w:hAnsiTheme="minorHAnsi" w:cstheme="minorHAnsi"/>
          <w:color w:val="222222"/>
          <w:lang w:eastAsia="en-US"/>
        </w:rPr>
        <w:t xml:space="preserve"> 202</w:t>
      </w:r>
      <w:r w:rsidR="001A3D99">
        <w:rPr>
          <w:rFonts w:asciiTheme="minorHAnsi" w:eastAsia="Calibri" w:hAnsiTheme="minorHAnsi" w:cstheme="minorHAnsi"/>
          <w:color w:val="222222"/>
          <w:lang w:eastAsia="en-US"/>
        </w:rPr>
        <w:t>4</w:t>
      </w:r>
      <w:r w:rsidRPr="001A3D99">
        <w:rPr>
          <w:rFonts w:asciiTheme="minorHAnsi" w:eastAsia="Calibri" w:hAnsiTheme="minorHAnsi" w:cstheme="minorHAnsi"/>
          <w:color w:val="222222"/>
          <w:lang w:eastAsia="en-US"/>
        </w:rPr>
        <w:t xml:space="preserve"> r</w:t>
      </w:r>
      <w:r w:rsidR="00FE0FA2" w:rsidRPr="001A3D99">
        <w:rPr>
          <w:rFonts w:asciiTheme="minorHAnsi" w:eastAsia="Calibri" w:hAnsiTheme="minorHAnsi" w:cstheme="minorHAnsi"/>
          <w:color w:val="222222"/>
          <w:lang w:eastAsia="en-US"/>
        </w:rPr>
        <w:t>oku</w:t>
      </w:r>
      <w:r w:rsidRPr="001A3D99">
        <w:rPr>
          <w:rFonts w:asciiTheme="minorHAnsi" w:eastAsia="Calibri" w:hAnsiTheme="minorHAnsi" w:cstheme="minorHAnsi"/>
          <w:color w:val="222222"/>
          <w:lang w:eastAsia="en-US"/>
        </w:rPr>
        <w:t>, poz</w:t>
      </w:r>
      <w:r w:rsidR="00B57E84" w:rsidRPr="001A3D99">
        <w:rPr>
          <w:rFonts w:asciiTheme="minorHAnsi" w:eastAsia="Calibri" w:hAnsiTheme="minorHAnsi" w:cstheme="minorHAnsi"/>
          <w:color w:val="222222"/>
          <w:lang w:eastAsia="en-US"/>
        </w:rPr>
        <w:t>.</w:t>
      </w:r>
      <w:r w:rsidRPr="001A3D99">
        <w:rPr>
          <w:rFonts w:asciiTheme="minorHAnsi" w:eastAsia="Calibri" w:hAnsiTheme="minorHAnsi" w:cstheme="minorHAnsi"/>
          <w:color w:val="222222"/>
          <w:lang w:eastAsia="en-US"/>
        </w:rPr>
        <w:t xml:space="preserve"> </w:t>
      </w:r>
      <w:r w:rsidR="001A3D99">
        <w:rPr>
          <w:rFonts w:asciiTheme="minorHAnsi" w:eastAsia="Calibri" w:hAnsiTheme="minorHAnsi" w:cstheme="minorHAnsi"/>
          <w:color w:val="222222"/>
          <w:lang w:eastAsia="en-US"/>
        </w:rPr>
        <w:t>507</w:t>
      </w:r>
      <w:r w:rsidRPr="001A3D99">
        <w:rPr>
          <w:rFonts w:asciiTheme="minorHAnsi" w:eastAsia="Calibri" w:hAnsiTheme="minorHAnsi" w:cstheme="minorHAnsi"/>
          <w:color w:val="222222"/>
          <w:lang w:eastAsia="en-US"/>
        </w:rPr>
        <w:t>)</w:t>
      </w:r>
      <w:r w:rsidRPr="001A3D99">
        <w:rPr>
          <w:rFonts w:asciiTheme="minorHAnsi" w:eastAsia="Calibri" w:hAnsiTheme="minorHAnsi" w:cstheme="minorHAnsi"/>
          <w:i/>
          <w:iCs/>
          <w:color w:val="222222"/>
          <w:lang w:eastAsia="en-US"/>
        </w:rPr>
        <w:t>.</w:t>
      </w:r>
    </w:p>
    <w:p w14:paraId="2626CDCA" w14:textId="77777777" w:rsidR="009D2EAC" w:rsidRPr="006D7AEC" w:rsidRDefault="009D2EAC" w:rsidP="00D97741">
      <w:pPr>
        <w:pStyle w:val="Nagwek2"/>
      </w:pPr>
      <w:r w:rsidRPr="0048741B">
        <w:t>Oświadczenie dotyczące podanych informacji:</w:t>
      </w:r>
    </w:p>
    <w:p w14:paraId="39B18497" w14:textId="77777777" w:rsidR="009D2EAC" w:rsidRPr="006D7AEC" w:rsidRDefault="009D2EAC" w:rsidP="00CF6AB6">
      <w:pPr>
        <w:suppressAutoHyphens/>
        <w:spacing w:after="0"/>
        <w:ind w:left="0" w:firstLine="0"/>
        <w:rPr>
          <w:rFonts w:asciiTheme="minorHAnsi" w:eastAsia="Calibri" w:hAnsiTheme="minorHAnsi" w:cstheme="minorHAnsi"/>
          <w:lang w:eastAsia="en-US"/>
        </w:rPr>
      </w:pPr>
      <w:r w:rsidRPr="006D7AEC">
        <w:rPr>
          <w:rFonts w:asciiTheme="minorHAnsi" w:eastAsia="Calibri" w:hAnsiTheme="minorHAnsi" w:cstheme="minorHAnsi"/>
          <w:lang w:eastAsia="en-US"/>
        </w:rPr>
        <w:t xml:space="preserve">Oświadczam, że wszystkie informacje podane w powyższych oświadczeniach są aktualne </w:t>
      </w:r>
      <w:r w:rsidRPr="006D7AEC">
        <w:rPr>
          <w:rFonts w:asciiTheme="minorHAnsi" w:eastAsia="Calibri" w:hAnsiTheme="minorHAnsi" w:cstheme="minorHAnsi"/>
          <w:lang w:eastAsia="en-US"/>
        </w:rPr>
        <w:br/>
        <w:t>i zgodne z prawdą oraz zostały przedstawione z pełną świadomością konsekwencji wprowadzenia zamawiającego w błąd przy przedstawianiu informacji.</w:t>
      </w:r>
    </w:p>
    <w:p w14:paraId="131DC747" w14:textId="77777777" w:rsidR="009D2EAC" w:rsidRPr="00AA70C9" w:rsidRDefault="009D2EAC" w:rsidP="00D97741">
      <w:pPr>
        <w:pStyle w:val="Nagwek2"/>
      </w:pPr>
      <w:r w:rsidRPr="0048741B">
        <w:t xml:space="preserve">Informacja dotycząca dostępu do </w:t>
      </w:r>
      <w:r w:rsidRPr="00AA70C9">
        <w:t>podmiotowych środków dowodowych:</w:t>
      </w:r>
    </w:p>
    <w:p w14:paraId="499DAE2C" w14:textId="77777777" w:rsidR="00365684" w:rsidRDefault="009D2EAC" w:rsidP="00CF6AB6">
      <w:pPr>
        <w:tabs>
          <w:tab w:val="left" w:leader="underscore" w:pos="8789"/>
        </w:tabs>
        <w:suppressAutoHyphens/>
        <w:spacing w:after="120"/>
        <w:ind w:left="0" w:firstLine="0"/>
        <w:rPr>
          <w:rFonts w:asciiTheme="minorHAnsi" w:eastAsia="Calibri" w:hAnsiTheme="minorHAnsi" w:cstheme="minorHAnsi"/>
          <w:lang w:eastAsia="en-US"/>
        </w:rPr>
      </w:pPr>
      <w:r w:rsidRPr="001A3D99">
        <w:rPr>
          <w:rFonts w:asciiTheme="minorHAnsi" w:eastAsia="Calibri" w:hAnsiTheme="minorHAnsi" w:cstheme="minorHAnsi"/>
          <w:lang w:eastAsia="en-US"/>
        </w:rPr>
        <w:t>Wskazuję następujące podmiotowe środki dowodowe, które można uzyskać za pomocą bezpłatnych i ogólnodostępnych baz danych, oraz dane umożliwiające dostęp do tych środków:</w:t>
      </w:r>
    </w:p>
    <w:p w14:paraId="7872A796" w14:textId="5B43BB34" w:rsidR="009D2EAC" w:rsidRPr="00DE275E" w:rsidRDefault="00E73F36" w:rsidP="008E65AB">
      <w:pPr>
        <w:pStyle w:val="Akapitzlist"/>
        <w:numPr>
          <w:ilvl w:val="0"/>
          <w:numId w:val="87"/>
        </w:numPr>
        <w:tabs>
          <w:tab w:val="left" w:leader="underscore" w:pos="8789"/>
        </w:tabs>
        <w:suppressAutoHyphens/>
        <w:spacing w:after="120"/>
        <w:ind w:left="426" w:hanging="426"/>
        <w:rPr>
          <w:rFonts w:asciiTheme="minorHAnsi" w:eastAsia="Calibri" w:hAnsiTheme="minorHAnsi" w:cstheme="minorHAnsi"/>
          <w:lang w:eastAsia="en-US"/>
        </w:rPr>
      </w:pPr>
      <w:r w:rsidRPr="00DE275E">
        <w:rPr>
          <w:rFonts w:asciiTheme="minorHAnsi" w:eastAsia="Calibri" w:hAnsiTheme="minorHAnsi" w:cstheme="minorHAnsi"/>
          <w:lang w:eastAsia="en-US"/>
        </w:rPr>
        <w:tab/>
      </w:r>
    </w:p>
    <w:p w14:paraId="6194198E" w14:textId="77777777" w:rsidR="009D2EAC" w:rsidRPr="00D97741" w:rsidRDefault="009D2EAC" w:rsidP="00090448">
      <w:pPr>
        <w:suppressAutoHyphens/>
        <w:spacing w:after="0"/>
        <w:ind w:left="426" w:firstLine="0"/>
        <w:rPr>
          <w:rFonts w:asciiTheme="minorHAnsi" w:eastAsia="Calibri" w:hAnsiTheme="minorHAnsi" w:cstheme="minorHAnsi"/>
          <w:color w:val="C00000"/>
          <w:lang w:eastAsia="en-US"/>
        </w:rPr>
      </w:pPr>
      <w:r w:rsidRPr="00D97741">
        <w:rPr>
          <w:rFonts w:asciiTheme="minorHAnsi" w:eastAsia="Calibri" w:hAnsiTheme="minorHAnsi" w:cstheme="minorHAnsi"/>
          <w:color w:val="C00000"/>
          <w:lang w:eastAsia="en-US"/>
        </w:rPr>
        <w:t>(wskazać podmiotowy środek dowodowy, adres internetowy, wydający urząd lub organ, dokładne dane referencyjne dokumentacji)</w:t>
      </w:r>
    </w:p>
    <w:p w14:paraId="09A5445E" w14:textId="50719348" w:rsidR="009D2EAC" w:rsidRPr="00D97741" w:rsidRDefault="00E73F36" w:rsidP="008E65AB">
      <w:pPr>
        <w:pStyle w:val="Akapitzlist"/>
        <w:numPr>
          <w:ilvl w:val="0"/>
          <w:numId w:val="87"/>
        </w:numPr>
        <w:tabs>
          <w:tab w:val="left" w:leader="underscore" w:pos="8789"/>
        </w:tabs>
        <w:suppressAutoHyphens/>
        <w:spacing w:before="240" w:after="0"/>
        <w:ind w:left="426" w:hanging="426"/>
        <w:rPr>
          <w:rFonts w:asciiTheme="minorHAnsi" w:eastAsia="Calibri" w:hAnsiTheme="minorHAnsi" w:cstheme="minorHAnsi"/>
          <w:lang w:eastAsia="en-US"/>
        </w:rPr>
      </w:pPr>
      <w:r w:rsidRPr="00D97741">
        <w:rPr>
          <w:rFonts w:asciiTheme="minorHAnsi" w:eastAsia="Calibri" w:hAnsiTheme="minorHAnsi" w:cstheme="minorHAnsi"/>
          <w:lang w:eastAsia="en-US"/>
        </w:rPr>
        <w:tab/>
      </w:r>
    </w:p>
    <w:p w14:paraId="243C6D38" w14:textId="77777777" w:rsidR="009D2EAC" w:rsidRPr="00D97741" w:rsidRDefault="009D2EAC" w:rsidP="00090448">
      <w:pPr>
        <w:suppressAutoHyphens/>
        <w:spacing w:after="0"/>
        <w:ind w:left="426" w:firstLine="0"/>
        <w:rPr>
          <w:rFonts w:asciiTheme="minorHAnsi" w:eastAsia="Calibri" w:hAnsiTheme="minorHAnsi" w:cstheme="minorHAnsi"/>
          <w:color w:val="C00000"/>
          <w:lang w:eastAsia="en-US"/>
        </w:rPr>
      </w:pPr>
      <w:r w:rsidRPr="00D97741">
        <w:rPr>
          <w:rFonts w:asciiTheme="minorHAnsi" w:eastAsia="Calibri" w:hAnsiTheme="minorHAnsi" w:cstheme="minorHAnsi"/>
          <w:color w:val="C00000"/>
          <w:lang w:eastAsia="en-US"/>
        </w:rPr>
        <w:t>(wskazać podmiotowy środek dowodowy, adres internetowy, wydający urząd lub organ, dokładne dane referencyjne dokumentacji)</w:t>
      </w:r>
    </w:p>
    <w:p w14:paraId="01B624A5" w14:textId="07ECA27C" w:rsidR="001A3D99" w:rsidRPr="00090448" w:rsidRDefault="00090448" w:rsidP="00090448">
      <w:pPr>
        <w:suppressAutoHyphens/>
        <w:spacing w:before="120" w:after="120"/>
        <w:ind w:left="4253" w:firstLine="0"/>
        <w:rPr>
          <w:rFonts w:eastAsia="Calibri"/>
          <w:b/>
          <w:bCs/>
          <w:color w:val="C00000"/>
        </w:rPr>
      </w:pPr>
      <w:r w:rsidRPr="00090448">
        <w:rPr>
          <w:b/>
          <w:bCs/>
          <w:color w:val="C00000"/>
        </w:rPr>
        <w:t>O</w:t>
      </w:r>
      <w:r w:rsidR="001A3D99" w:rsidRPr="00090448">
        <w:rPr>
          <w:b/>
          <w:bCs/>
          <w:color w:val="C00000"/>
        </w:rPr>
        <w:t>świadczenie należy podpisać kwalifikowanym</w:t>
      </w:r>
      <w:r w:rsidR="001A3D99" w:rsidRPr="00090448">
        <w:rPr>
          <w:b/>
          <w:bCs/>
          <w:color w:val="C00000"/>
          <w:sz w:val="28"/>
          <w:szCs w:val="28"/>
        </w:rPr>
        <w:t xml:space="preserve"> </w:t>
      </w:r>
      <w:r w:rsidR="001A3D99" w:rsidRPr="00090448">
        <w:rPr>
          <w:b/>
          <w:bCs/>
          <w:color w:val="C00000"/>
        </w:rPr>
        <w:t>podpisem elektronicznym</w:t>
      </w:r>
    </w:p>
    <w:p w14:paraId="6E1B9786" w14:textId="5BE20F50" w:rsidR="00D033CE" w:rsidRPr="00D033CE" w:rsidRDefault="00D033CE" w:rsidP="00D97741">
      <w:pPr>
        <w:pStyle w:val="Nagwek2"/>
        <w:rPr>
          <w:lang w:eastAsia="pl-PL"/>
        </w:rPr>
      </w:pPr>
      <w:r>
        <w:rPr>
          <w:lang w:eastAsia="pl-PL"/>
        </w:rPr>
        <w:t>Informacje dodatkowe:</w:t>
      </w:r>
    </w:p>
    <w:p w14:paraId="36CF0C4D" w14:textId="77777777" w:rsidR="00D033CE" w:rsidRPr="00D97741" w:rsidRDefault="00D033CE" w:rsidP="008E65AB">
      <w:pPr>
        <w:pStyle w:val="Tekstprzypisudolnego"/>
        <w:numPr>
          <w:ilvl w:val="0"/>
          <w:numId w:val="63"/>
        </w:numPr>
        <w:suppressAutoHyphens/>
        <w:spacing w:after="0"/>
        <w:ind w:left="426" w:hanging="426"/>
        <w:rPr>
          <w:rFonts w:asciiTheme="minorHAnsi" w:hAnsiTheme="minorHAnsi" w:cstheme="minorHAnsi"/>
          <w:sz w:val="24"/>
          <w:szCs w:val="24"/>
        </w:rPr>
      </w:pPr>
      <w:r w:rsidRPr="00D97741">
        <w:rPr>
          <w:rFonts w:asciiTheme="minorHAnsi" w:hAnsiTheme="minorHAnsi" w:cstheme="minorHAnsi"/>
          <w:sz w:val="24"/>
          <w:szCs w:val="24"/>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3061249" w14:textId="77777777" w:rsidR="00D033CE" w:rsidRPr="00D97741" w:rsidRDefault="00D033CE" w:rsidP="008E65AB">
      <w:pPr>
        <w:pStyle w:val="Tekstprzypisudolnego"/>
        <w:numPr>
          <w:ilvl w:val="0"/>
          <w:numId w:val="89"/>
        </w:numPr>
        <w:suppressAutoHyphens/>
        <w:spacing w:after="0"/>
        <w:ind w:left="851"/>
        <w:rPr>
          <w:rFonts w:asciiTheme="minorHAnsi" w:hAnsiTheme="minorHAnsi" w:cstheme="minorHAnsi"/>
          <w:sz w:val="24"/>
          <w:szCs w:val="24"/>
        </w:rPr>
      </w:pPr>
      <w:r w:rsidRPr="00D97741">
        <w:rPr>
          <w:rFonts w:asciiTheme="minorHAnsi" w:hAnsiTheme="minorHAnsi" w:cstheme="minorHAnsi"/>
          <w:sz w:val="24"/>
          <w:szCs w:val="24"/>
        </w:rPr>
        <w:t>obywateli rosyjskich lub osób fizycznych lub prawnych, podmiotów lub organów z siedzibą w Rosji;</w:t>
      </w:r>
    </w:p>
    <w:p w14:paraId="4AF86631" w14:textId="161D803F" w:rsidR="00D033CE" w:rsidRPr="00D97741" w:rsidRDefault="00D033CE" w:rsidP="008E65AB">
      <w:pPr>
        <w:pStyle w:val="Tekstprzypisudolnego"/>
        <w:numPr>
          <w:ilvl w:val="0"/>
          <w:numId w:val="89"/>
        </w:numPr>
        <w:suppressAutoHyphens/>
        <w:spacing w:after="0"/>
        <w:ind w:left="851"/>
        <w:rPr>
          <w:rFonts w:asciiTheme="minorHAnsi" w:hAnsiTheme="minorHAnsi" w:cstheme="minorHAnsi"/>
          <w:sz w:val="24"/>
          <w:szCs w:val="24"/>
        </w:rPr>
      </w:pPr>
      <w:r w:rsidRPr="00D97741">
        <w:rPr>
          <w:rFonts w:asciiTheme="minorHAnsi" w:hAnsiTheme="minorHAnsi" w:cstheme="minorHAnsi"/>
          <w:sz w:val="24"/>
          <w:szCs w:val="24"/>
        </w:rPr>
        <w:lastRenderedPageBreak/>
        <w:t>osób prawnych, podmiotów lub organów, do których prawa własności bezpośrednio lub pośrednio w ponad 50% należą do podmiotu, o którym mowa w lit. a) niniejszego ustępu; lub</w:t>
      </w:r>
    </w:p>
    <w:p w14:paraId="36754064" w14:textId="1BCB6A45" w:rsidR="00D033CE" w:rsidRPr="00D97741" w:rsidRDefault="00D033CE" w:rsidP="008E65AB">
      <w:pPr>
        <w:pStyle w:val="Tekstprzypisudolnego"/>
        <w:numPr>
          <w:ilvl w:val="0"/>
          <w:numId w:val="89"/>
        </w:numPr>
        <w:suppressAutoHyphens/>
        <w:spacing w:after="0"/>
        <w:ind w:left="851"/>
        <w:rPr>
          <w:rFonts w:asciiTheme="minorHAnsi" w:hAnsiTheme="minorHAnsi" w:cstheme="minorHAnsi"/>
          <w:sz w:val="24"/>
          <w:szCs w:val="24"/>
        </w:rPr>
      </w:pPr>
      <w:r w:rsidRPr="00D97741">
        <w:rPr>
          <w:rFonts w:asciiTheme="minorHAnsi" w:hAnsiTheme="minorHAnsi" w:cstheme="minorHAnsi"/>
          <w:sz w:val="24"/>
          <w:szCs w:val="24"/>
        </w:rPr>
        <w:t>osób fizycznych lub prawnych, podmiotów lub organów działających w imieniu lub pod kierunkiem podmiotu, o którym mowa w lit. a) lub b) niniejszego ustępu,</w:t>
      </w:r>
      <w:r w:rsidR="003471A8" w:rsidRPr="00D97741">
        <w:rPr>
          <w:rFonts w:asciiTheme="minorHAnsi" w:hAnsiTheme="minorHAnsi" w:cstheme="minorHAnsi"/>
          <w:sz w:val="24"/>
          <w:szCs w:val="24"/>
        </w:rPr>
        <w:t xml:space="preserve"> </w:t>
      </w:r>
      <w:r w:rsidRPr="00D97741">
        <w:rPr>
          <w:rFonts w:asciiTheme="minorHAnsi" w:hAnsiTheme="minorHAnsi" w:cstheme="minorHAnsi"/>
          <w:sz w:val="24"/>
          <w:szCs w:val="24"/>
        </w:rPr>
        <w:t>w tym podwykonawców, dostawców lub podmiotów, na których zdolności polega się w rozumieniu dyrektyw w sprawie zamówień publicznych, w przypadku gdy przypada na nich ponad 10 % wartości zamówienia.</w:t>
      </w:r>
    </w:p>
    <w:p w14:paraId="4B3406F5" w14:textId="48571A18" w:rsidR="00D033CE" w:rsidRPr="00D97741" w:rsidRDefault="00D033CE" w:rsidP="008E65AB">
      <w:pPr>
        <w:pStyle w:val="Akapitzlist"/>
        <w:numPr>
          <w:ilvl w:val="0"/>
          <w:numId w:val="63"/>
        </w:numPr>
        <w:suppressAutoHyphens/>
        <w:spacing w:after="0"/>
        <w:ind w:left="426" w:hanging="426"/>
        <w:rPr>
          <w:rFonts w:asciiTheme="minorHAnsi" w:hAnsiTheme="minorHAnsi" w:cstheme="minorHAnsi"/>
          <w:color w:val="222222"/>
        </w:rPr>
      </w:pPr>
      <w:r w:rsidRPr="00D97741">
        <w:rPr>
          <w:rFonts w:asciiTheme="minorHAnsi" w:hAnsiTheme="minorHAnsi" w:cstheme="minorHAnsi"/>
          <w:color w:val="222222"/>
        </w:rPr>
        <w:t xml:space="preserve">Zgodnie z treścią art. 7 ust. 1 ustawy z dnia 13 kwietnia 2022 r. o szczególnych rozwiązaniach w zakresie przeciwdziałania wspieraniu agresji na Ukrainę oraz służących ochronie bezpieczeństwa narodowego, z </w:t>
      </w:r>
      <w:r w:rsidRPr="00D97741">
        <w:rPr>
          <w:rFonts w:asciiTheme="minorHAnsi" w:hAnsiTheme="minorHAnsi" w:cstheme="minorHAnsi"/>
          <w:color w:val="222222"/>
          <w:lang w:eastAsia="pl-PL"/>
        </w:rPr>
        <w:t xml:space="preserve">postępowania o udzielenie zamówienia publicznego lub konkursu prowadzonego na podstawie ustawy </w:t>
      </w:r>
      <w:proofErr w:type="spellStart"/>
      <w:r w:rsidRPr="00D97741">
        <w:rPr>
          <w:rFonts w:asciiTheme="minorHAnsi" w:hAnsiTheme="minorHAnsi" w:cstheme="minorHAnsi"/>
          <w:color w:val="222222"/>
          <w:lang w:eastAsia="pl-PL"/>
        </w:rPr>
        <w:t>Pzp</w:t>
      </w:r>
      <w:proofErr w:type="spellEnd"/>
      <w:r w:rsidRPr="00D97741">
        <w:rPr>
          <w:rFonts w:asciiTheme="minorHAnsi" w:hAnsiTheme="minorHAnsi" w:cstheme="minorHAnsi"/>
          <w:color w:val="222222"/>
          <w:lang w:eastAsia="pl-PL"/>
        </w:rPr>
        <w:t xml:space="preserve"> wyklucza się:</w:t>
      </w:r>
    </w:p>
    <w:p w14:paraId="25FBBB8C" w14:textId="77777777" w:rsidR="00D033CE" w:rsidRPr="00D97741" w:rsidRDefault="00D033CE" w:rsidP="008E65AB">
      <w:pPr>
        <w:pStyle w:val="Akapitzlist"/>
        <w:numPr>
          <w:ilvl w:val="0"/>
          <w:numId w:val="64"/>
        </w:numPr>
        <w:suppressAutoHyphens/>
        <w:spacing w:after="0"/>
        <w:ind w:left="851" w:hanging="426"/>
        <w:rPr>
          <w:rFonts w:asciiTheme="minorHAnsi" w:hAnsiTheme="minorHAnsi" w:cstheme="minorHAnsi"/>
          <w:color w:val="222222"/>
          <w:lang w:eastAsia="pl-PL"/>
        </w:rPr>
      </w:pPr>
      <w:r w:rsidRPr="00D97741">
        <w:rPr>
          <w:rFonts w:asciiTheme="minorHAnsi" w:hAnsiTheme="minorHAnsi" w:cstheme="minorHAnsi"/>
          <w:color w:val="222222"/>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556BBD5" w14:textId="73DE0AEF" w:rsidR="00D033CE" w:rsidRPr="00D97741" w:rsidRDefault="00D033CE" w:rsidP="008E65AB">
      <w:pPr>
        <w:pStyle w:val="Akapitzlist"/>
        <w:numPr>
          <w:ilvl w:val="0"/>
          <w:numId w:val="64"/>
        </w:numPr>
        <w:suppressAutoHyphens/>
        <w:spacing w:after="0"/>
        <w:ind w:left="851" w:hanging="426"/>
        <w:rPr>
          <w:rFonts w:asciiTheme="minorHAnsi" w:hAnsiTheme="minorHAnsi" w:cstheme="minorHAnsi"/>
          <w:color w:val="222222"/>
          <w:lang w:eastAsia="pl-PL"/>
        </w:rPr>
      </w:pPr>
      <w:r w:rsidRPr="00D97741">
        <w:rPr>
          <w:rFonts w:asciiTheme="minorHAnsi" w:hAnsiTheme="minorHAnsi" w:cstheme="minorHAnsi"/>
          <w:color w:val="222222"/>
          <w:lang w:eastAsia="pl-PL"/>
        </w:rPr>
        <w:t>wykonawcę oraz uczestnika konkursu, którego beneficjentem rzeczywistym w rozumieniu ustawy z dnia 1 marca 2018 r. o przeciwdziałaniu praniu pieniędzy oraz finansowaniu terroryzmu (</w:t>
      </w:r>
      <w:proofErr w:type="spellStart"/>
      <w:r w:rsidR="003A4EB7" w:rsidRPr="00D97741">
        <w:rPr>
          <w:rFonts w:asciiTheme="minorHAnsi" w:hAnsiTheme="minorHAnsi" w:cstheme="minorHAnsi"/>
          <w:color w:val="222222"/>
          <w:lang w:eastAsia="pl-PL"/>
        </w:rPr>
        <w:t>t.j</w:t>
      </w:r>
      <w:proofErr w:type="spellEnd"/>
      <w:r w:rsidR="003A4EB7" w:rsidRPr="00D97741">
        <w:rPr>
          <w:rFonts w:asciiTheme="minorHAnsi" w:hAnsiTheme="minorHAnsi" w:cstheme="minorHAnsi"/>
          <w:color w:val="222222"/>
          <w:lang w:eastAsia="pl-PL"/>
        </w:rPr>
        <w:t xml:space="preserve">. </w:t>
      </w:r>
      <w:r w:rsidRPr="00D97741">
        <w:rPr>
          <w:rFonts w:asciiTheme="minorHAnsi" w:hAnsiTheme="minorHAnsi" w:cstheme="minorHAnsi"/>
          <w:color w:val="222222"/>
          <w:lang w:eastAsia="pl-PL"/>
        </w:rPr>
        <w:t>Dz. U. z 202</w:t>
      </w:r>
      <w:r w:rsidR="003A4EB7" w:rsidRPr="00D97741">
        <w:rPr>
          <w:rFonts w:asciiTheme="minorHAnsi" w:hAnsiTheme="minorHAnsi" w:cstheme="minorHAnsi"/>
          <w:color w:val="222222"/>
          <w:lang w:eastAsia="pl-PL"/>
        </w:rPr>
        <w:t>3</w:t>
      </w:r>
      <w:r w:rsidRPr="00D97741">
        <w:rPr>
          <w:rFonts w:asciiTheme="minorHAnsi" w:hAnsiTheme="minorHAnsi" w:cstheme="minorHAnsi"/>
          <w:color w:val="222222"/>
          <w:lang w:eastAsia="pl-PL"/>
        </w:rPr>
        <w:t xml:space="preserve"> r. poz. </w:t>
      </w:r>
      <w:r w:rsidR="003A4EB7" w:rsidRPr="00D97741">
        <w:rPr>
          <w:rFonts w:asciiTheme="minorHAnsi" w:hAnsiTheme="minorHAnsi" w:cstheme="minorHAnsi"/>
          <w:color w:val="222222"/>
          <w:lang w:eastAsia="pl-PL"/>
        </w:rPr>
        <w:t>1124 ze zmianami</w:t>
      </w:r>
      <w:r w:rsidRPr="00D97741">
        <w:rPr>
          <w:rFonts w:asciiTheme="minorHAnsi" w:hAnsiTheme="minorHAnsi" w:cstheme="minorHAnsi"/>
          <w:color w:val="222222"/>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B70A948" w14:textId="6B385525" w:rsidR="00257869" w:rsidRPr="00D97741" w:rsidRDefault="00D033CE" w:rsidP="008E65AB">
      <w:pPr>
        <w:pStyle w:val="Akapitzlist"/>
        <w:numPr>
          <w:ilvl w:val="0"/>
          <w:numId w:val="64"/>
        </w:numPr>
        <w:suppressAutoHyphens/>
        <w:spacing w:after="0"/>
        <w:ind w:left="851" w:hanging="426"/>
        <w:rPr>
          <w:rFonts w:asciiTheme="minorHAnsi" w:hAnsiTheme="minorHAnsi" w:cstheme="minorHAnsi"/>
          <w:color w:val="222222"/>
          <w:lang w:eastAsia="pl-PL"/>
        </w:rPr>
        <w:sectPr w:rsidR="00257869" w:rsidRPr="00D97741" w:rsidSect="003B7CBD">
          <w:pgSz w:w="11906" w:h="16838"/>
          <w:pgMar w:top="1418" w:right="1418" w:bottom="1418" w:left="1418" w:header="709" w:footer="709" w:gutter="0"/>
          <w:cols w:space="708"/>
        </w:sectPr>
      </w:pPr>
      <w:r w:rsidRPr="00D97741">
        <w:rPr>
          <w:rFonts w:asciiTheme="minorHAnsi" w:hAnsiTheme="minorHAnsi" w:cstheme="minorHAnsi"/>
          <w:color w:val="222222"/>
          <w:lang w:eastAsia="pl-PL"/>
        </w:rPr>
        <w:t>wykonawcę oraz uczestnika konkursu, którego jednostką dominującą w rozumieniu art. 3 ust. 1 pkt 37 ustawy z dnia 29 września 1994 r. o rachunkowości (</w:t>
      </w:r>
      <w:proofErr w:type="spellStart"/>
      <w:r w:rsidR="003A4EB7" w:rsidRPr="00D97741">
        <w:rPr>
          <w:rFonts w:asciiTheme="minorHAnsi" w:hAnsiTheme="minorHAnsi" w:cstheme="minorHAnsi"/>
          <w:color w:val="222222"/>
          <w:lang w:eastAsia="pl-PL"/>
        </w:rPr>
        <w:t>t.j</w:t>
      </w:r>
      <w:proofErr w:type="spellEnd"/>
      <w:r w:rsidR="003A4EB7" w:rsidRPr="00D97741">
        <w:rPr>
          <w:rFonts w:asciiTheme="minorHAnsi" w:hAnsiTheme="minorHAnsi" w:cstheme="minorHAnsi"/>
          <w:color w:val="222222"/>
          <w:lang w:eastAsia="pl-PL"/>
        </w:rPr>
        <w:t xml:space="preserve">. </w:t>
      </w:r>
      <w:r w:rsidRPr="00D97741">
        <w:rPr>
          <w:rFonts w:asciiTheme="minorHAnsi" w:hAnsiTheme="minorHAnsi" w:cstheme="minorHAnsi"/>
          <w:color w:val="222222"/>
          <w:lang w:eastAsia="pl-PL"/>
        </w:rPr>
        <w:t>Dz. U. z 202</w:t>
      </w:r>
      <w:r w:rsidR="003A4EB7" w:rsidRPr="00D97741">
        <w:rPr>
          <w:rFonts w:asciiTheme="minorHAnsi" w:hAnsiTheme="minorHAnsi" w:cstheme="minorHAnsi"/>
          <w:color w:val="222222"/>
          <w:lang w:eastAsia="pl-PL"/>
        </w:rPr>
        <w:t>3</w:t>
      </w:r>
      <w:r w:rsidRPr="00D97741">
        <w:rPr>
          <w:rFonts w:asciiTheme="minorHAnsi" w:hAnsiTheme="minorHAnsi" w:cstheme="minorHAnsi"/>
          <w:color w:val="222222"/>
          <w:lang w:eastAsia="pl-PL"/>
        </w:rPr>
        <w:t xml:space="preserve"> r. poz. </w:t>
      </w:r>
      <w:r w:rsidR="003A4EB7" w:rsidRPr="00D97741">
        <w:rPr>
          <w:rFonts w:asciiTheme="minorHAnsi" w:hAnsiTheme="minorHAnsi" w:cstheme="minorHAnsi"/>
          <w:color w:val="222222"/>
          <w:lang w:eastAsia="pl-PL"/>
        </w:rPr>
        <w:t>120 ze zmianami</w:t>
      </w:r>
      <w:r w:rsidRPr="00D97741">
        <w:rPr>
          <w:rFonts w:asciiTheme="minorHAnsi" w:hAnsiTheme="minorHAnsi" w:cstheme="minorHAnsi"/>
          <w:color w:val="222222"/>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35908FD" w14:textId="5C2285F2" w:rsidR="00195A5F" w:rsidRDefault="00195A5F" w:rsidP="00D97741">
      <w:pPr>
        <w:pStyle w:val="Nagwek3"/>
        <w:rPr>
          <w:lang w:eastAsia="pl-PL"/>
        </w:rPr>
      </w:pPr>
      <w:r>
        <w:rPr>
          <w:lang w:eastAsia="pl-PL"/>
        </w:rPr>
        <w:lastRenderedPageBreak/>
        <w:t>Załącznik nr 11 do SWZ</w:t>
      </w:r>
    </w:p>
    <w:p w14:paraId="51E67876" w14:textId="77777777" w:rsidR="00F82739" w:rsidRPr="00D97741" w:rsidRDefault="00F82739" w:rsidP="00F82739">
      <w:pPr>
        <w:suppressAutoHyphens/>
        <w:autoSpaceDN w:val="0"/>
        <w:ind w:left="0" w:firstLine="0"/>
        <w:rPr>
          <w:rFonts w:eastAsia="Calibri"/>
          <w:color w:val="C00000"/>
        </w:rPr>
      </w:pPr>
      <w:r w:rsidRPr="00D97741">
        <w:rPr>
          <w:rFonts w:eastAsia="Calibri"/>
          <w:color w:val="C00000"/>
        </w:rPr>
        <w:t>Uwaga: W przypadku Wykonawców wspólnie ubiegających się o udzielenie zamówienia, oświadczenie składa każdy z Wykonawców wspólnie ubiegających się o zamówienie</w:t>
      </w:r>
    </w:p>
    <w:p w14:paraId="7E7C9EBD" w14:textId="77777777" w:rsidR="00F529EF" w:rsidRPr="00923E3E" w:rsidRDefault="00F529EF" w:rsidP="00F529EF">
      <w:pPr>
        <w:pStyle w:val="Nagwek1"/>
        <w:spacing w:before="360"/>
        <w:ind w:left="0"/>
        <w:rPr>
          <w:rFonts w:eastAsia="Calibri"/>
          <w:kern w:val="3"/>
          <w:sz w:val="22"/>
          <w:szCs w:val="22"/>
          <w:lang w:eastAsia="en-US"/>
        </w:rPr>
      </w:pPr>
      <w:r w:rsidRPr="00185527">
        <w:t xml:space="preserve">Oświadczenia o aktualności informacji </w:t>
      </w:r>
      <w:r>
        <w:br/>
      </w:r>
      <w:r w:rsidRPr="00185527">
        <w:t xml:space="preserve">zawartych w oświadczeniu, </w:t>
      </w:r>
      <w:r>
        <w:br/>
      </w:r>
      <w:r w:rsidRPr="00923E3E">
        <w:t xml:space="preserve">o którym mowa w art. 125 ust. 1 ustawy </w:t>
      </w:r>
      <w:r>
        <w:br/>
      </w:r>
      <w:r w:rsidRPr="00923E3E">
        <w:t xml:space="preserve">z dnia 11 września 2019 roku Prawo zamówień publicznych </w:t>
      </w:r>
      <w:r>
        <w:br/>
      </w:r>
      <w:r w:rsidRPr="00923E3E">
        <w:t xml:space="preserve">(Dz. U. z 2023 r. poz. 1605, ze zm.), zwanej dalej „ustawą </w:t>
      </w:r>
      <w:proofErr w:type="spellStart"/>
      <w:r w:rsidRPr="00923E3E">
        <w:t>Pzp</w:t>
      </w:r>
      <w:proofErr w:type="spellEnd"/>
      <w:r w:rsidRPr="00923E3E">
        <w:t xml:space="preserve">”, </w:t>
      </w:r>
      <w:r>
        <w:br/>
      </w:r>
      <w:r w:rsidRPr="00923E3E">
        <w:t>w zakresie podstaw wykluczenia z postępowania wskazanych przez Zamawiającego</w:t>
      </w:r>
    </w:p>
    <w:p w14:paraId="0DE2BB0A" w14:textId="77777777" w:rsidR="00F529EF" w:rsidRDefault="00F529EF" w:rsidP="00F529EF">
      <w:pPr>
        <w:spacing w:after="120"/>
        <w:ind w:left="0" w:firstLine="0"/>
        <w:jc w:val="both"/>
        <w:rPr>
          <w:rFonts w:eastAsia="Calibri"/>
          <w:b/>
          <w:color w:val="FF0000"/>
          <w:sz w:val="26"/>
        </w:rPr>
      </w:pPr>
      <w:r w:rsidRPr="0048741B">
        <w:t xml:space="preserve">Wykonawca/Wykonawca wspólnie ubiegający się o udzielenie zamówienia/ podmiot udostępniający wykonawcy zasoby </w:t>
      </w:r>
      <w:r w:rsidRPr="00923E3E">
        <w:rPr>
          <w:b/>
          <w:color w:val="FF0000"/>
          <w:sz w:val="26"/>
        </w:rPr>
        <w:t xml:space="preserve">(niepotrzebne skreślić): </w:t>
      </w:r>
    </w:p>
    <w:p w14:paraId="4E2E2435" w14:textId="77777777" w:rsidR="00F529EF" w:rsidRPr="00E22662" w:rsidRDefault="00F529EF" w:rsidP="00F529EF">
      <w:pPr>
        <w:tabs>
          <w:tab w:val="left" w:leader="underscore" w:pos="9639"/>
        </w:tabs>
        <w:spacing w:after="120"/>
        <w:ind w:left="0" w:firstLine="0"/>
        <w:contextualSpacing/>
        <w:rPr>
          <w:rFonts w:eastAsia="Calibri"/>
          <w:lang w:eastAsia="en-US"/>
        </w:rPr>
      </w:pPr>
      <w:r>
        <w:rPr>
          <w:rFonts w:eastAsia="Calibri"/>
          <w:lang w:eastAsia="en-US"/>
        </w:rPr>
        <w:t>N</w:t>
      </w:r>
      <w:r w:rsidRPr="00E22662">
        <w:rPr>
          <w:rFonts w:eastAsia="Calibri"/>
          <w:lang w:eastAsia="en-US"/>
        </w:rPr>
        <w:t>azwa (firma/imię i nazwisko)</w:t>
      </w:r>
      <w:r>
        <w:rPr>
          <w:rFonts w:eastAsia="Calibri"/>
          <w:lang w:eastAsia="en-US"/>
        </w:rPr>
        <w:t xml:space="preserve">: </w:t>
      </w:r>
      <w:r>
        <w:rPr>
          <w:rFonts w:eastAsia="Calibri"/>
          <w:lang w:eastAsia="en-US"/>
        </w:rPr>
        <w:tab/>
      </w:r>
    </w:p>
    <w:p w14:paraId="5B2FDA39" w14:textId="77777777" w:rsidR="00F529EF" w:rsidRPr="00E22662" w:rsidRDefault="00F529EF" w:rsidP="00F529EF">
      <w:pPr>
        <w:tabs>
          <w:tab w:val="left" w:leader="underscore" w:pos="9639"/>
        </w:tabs>
        <w:spacing w:after="120"/>
        <w:ind w:left="0" w:firstLine="0"/>
        <w:contextualSpacing/>
        <w:rPr>
          <w:rFonts w:eastAsia="Calibri"/>
          <w:lang w:eastAsia="en-US"/>
        </w:rPr>
      </w:pPr>
      <w:r>
        <w:rPr>
          <w:rFonts w:eastAsia="Calibri"/>
          <w:lang w:eastAsia="en-US"/>
        </w:rPr>
        <w:t>A</w:t>
      </w:r>
      <w:r w:rsidRPr="00E22662">
        <w:rPr>
          <w:rFonts w:eastAsia="Calibri"/>
          <w:lang w:eastAsia="en-US"/>
        </w:rPr>
        <w:t>dres/siedziba</w:t>
      </w:r>
      <w:r>
        <w:rPr>
          <w:rFonts w:eastAsia="Calibri"/>
          <w:lang w:eastAsia="en-US"/>
        </w:rPr>
        <w:t xml:space="preserve">: </w:t>
      </w:r>
      <w:r>
        <w:rPr>
          <w:rFonts w:eastAsia="Calibri"/>
          <w:lang w:eastAsia="en-US"/>
        </w:rPr>
        <w:tab/>
      </w:r>
    </w:p>
    <w:p w14:paraId="55D395CC" w14:textId="77777777" w:rsidR="00F529EF" w:rsidRPr="00E22662" w:rsidRDefault="00F529EF" w:rsidP="00F529EF">
      <w:pPr>
        <w:tabs>
          <w:tab w:val="left" w:leader="underscore" w:pos="9639"/>
        </w:tabs>
        <w:spacing w:after="120"/>
        <w:ind w:left="0" w:firstLine="0"/>
        <w:contextualSpacing/>
        <w:rPr>
          <w:rFonts w:eastAsia="Calibri"/>
          <w:lang w:eastAsia="en-US"/>
        </w:rPr>
      </w:pPr>
      <w:r>
        <w:rPr>
          <w:rFonts w:eastAsia="Calibri"/>
          <w:lang w:eastAsia="en-US"/>
        </w:rPr>
        <w:t>A</w:t>
      </w:r>
      <w:r w:rsidRPr="00E22662">
        <w:rPr>
          <w:rFonts w:eastAsia="Calibri"/>
          <w:lang w:eastAsia="en-US"/>
        </w:rPr>
        <w:t>dres do korespondencji</w:t>
      </w:r>
      <w:r>
        <w:rPr>
          <w:rFonts w:eastAsia="Calibri"/>
          <w:lang w:eastAsia="en-US"/>
        </w:rPr>
        <w:t xml:space="preserve">: </w:t>
      </w:r>
      <w:r>
        <w:rPr>
          <w:rFonts w:eastAsia="Calibri"/>
          <w:lang w:eastAsia="en-US"/>
        </w:rPr>
        <w:tab/>
      </w:r>
    </w:p>
    <w:p w14:paraId="31268BD3" w14:textId="77777777" w:rsidR="00F529EF" w:rsidRPr="00E22662" w:rsidRDefault="00F529EF" w:rsidP="00F529EF">
      <w:pPr>
        <w:tabs>
          <w:tab w:val="left" w:leader="underscore" w:pos="9639"/>
        </w:tabs>
        <w:spacing w:after="120"/>
        <w:ind w:left="0" w:firstLine="0"/>
        <w:contextualSpacing/>
        <w:rPr>
          <w:rFonts w:eastAsia="Calibri"/>
          <w:lang w:eastAsia="en-US"/>
        </w:rPr>
      </w:pPr>
      <w:r w:rsidRPr="00E22662">
        <w:rPr>
          <w:rFonts w:eastAsia="Calibri"/>
          <w:lang w:eastAsia="en-US"/>
        </w:rPr>
        <w:t>KRS/ NIP/PESEL (należy podać przynajmniej jedną z danych)</w:t>
      </w:r>
      <w:r>
        <w:rPr>
          <w:rFonts w:eastAsia="Calibri"/>
          <w:lang w:eastAsia="en-US"/>
        </w:rPr>
        <w:t xml:space="preserve">: </w:t>
      </w:r>
      <w:r>
        <w:rPr>
          <w:rFonts w:eastAsia="Calibri"/>
          <w:lang w:eastAsia="en-US"/>
        </w:rPr>
        <w:tab/>
      </w:r>
    </w:p>
    <w:p w14:paraId="2ECEF9E4" w14:textId="77777777" w:rsidR="00F529EF" w:rsidRPr="00E22662" w:rsidRDefault="00F529EF" w:rsidP="00F529EF">
      <w:pPr>
        <w:tabs>
          <w:tab w:val="left" w:leader="underscore" w:pos="9639"/>
        </w:tabs>
        <w:spacing w:after="120"/>
        <w:ind w:left="0" w:firstLine="0"/>
        <w:contextualSpacing/>
        <w:rPr>
          <w:rFonts w:eastAsia="Calibri"/>
          <w:lang w:eastAsia="en-US"/>
        </w:rPr>
      </w:pPr>
      <w:r w:rsidRPr="00E22662">
        <w:rPr>
          <w:rFonts w:eastAsia="Calibri"/>
          <w:lang w:eastAsia="en-US"/>
        </w:rPr>
        <w:t>nr telefonu</w:t>
      </w:r>
      <w:r>
        <w:rPr>
          <w:rFonts w:eastAsia="Calibri"/>
          <w:lang w:eastAsia="en-US"/>
        </w:rPr>
        <w:t xml:space="preserve">: </w:t>
      </w:r>
      <w:r>
        <w:rPr>
          <w:rFonts w:eastAsia="Calibri"/>
          <w:lang w:eastAsia="en-US"/>
        </w:rPr>
        <w:tab/>
      </w:r>
    </w:p>
    <w:p w14:paraId="55556A4E" w14:textId="77777777" w:rsidR="00F529EF" w:rsidRPr="00E22662" w:rsidRDefault="00F529EF" w:rsidP="00F529EF">
      <w:pPr>
        <w:tabs>
          <w:tab w:val="left" w:leader="underscore" w:pos="9639"/>
        </w:tabs>
        <w:spacing w:after="120"/>
        <w:ind w:left="0" w:firstLine="0"/>
        <w:contextualSpacing/>
        <w:rPr>
          <w:rFonts w:eastAsia="Calibri"/>
          <w:lang w:eastAsia="en-US"/>
        </w:rPr>
      </w:pPr>
      <w:r>
        <w:rPr>
          <w:rFonts w:eastAsia="Calibri"/>
          <w:lang w:eastAsia="en-US"/>
        </w:rPr>
        <w:t>A</w:t>
      </w:r>
      <w:r w:rsidRPr="00E22662">
        <w:rPr>
          <w:rFonts w:eastAsia="Calibri"/>
          <w:lang w:eastAsia="en-US"/>
        </w:rPr>
        <w:t>dres e-mail</w:t>
      </w:r>
      <w:r>
        <w:rPr>
          <w:rFonts w:eastAsia="Calibri"/>
          <w:lang w:eastAsia="en-US"/>
        </w:rPr>
        <w:t xml:space="preserve">: </w:t>
      </w:r>
      <w:r>
        <w:rPr>
          <w:rFonts w:eastAsia="Calibri"/>
          <w:lang w:eastAsia="en-US"/>
        </w:rPr>
        <w:tab/>
      </w:r>
    </w:p>
    <w:p w14:paraId="48DC214E" w14:textId="77777777" w:rsidR="00F529EF" w:rsidRPr="00D97741" w:rsidRDefault="00F529EF" w:rsidP="00F529EF">
      <w:pPr>
        <w:tabs>
          <w:tab w:val="left" w:leader="underscore" w:pos="9639"/>
        </w:tabs>
        <w:spacing w:after="120"/>
        <w:ind w:left="0" w:firstLine="0"/>
        <w:contextualSpacing/>
        <w:rPr>
          <w:rFonts w:eastAsia="Calibri"/>
          <w:lang w:eastAsia="en-US"/>
        </w:rPr>
      </w:pPr>
      <w:r>
        <w:rPr>
          <w:rFonts w:eastAsia="Calibri"/>
          <w:lang w:eastAsia="en-US"/>
        </w:rPr>
        <w:t>R</w:t>
      </w:r>
      <w:r w:rsidRPr="00E22662">
        <w:rPr>
          <w:rFonts w:eastAsia="Calibri"/>
          <w:lang w:eastAsia="en-US"/>
        </w:rPr>
        <w:t>eprezentowany przez (należy podać dane osób uprawnionych do reprezentacji lub pełnomocnika)</w:t>
      </w:r>
      <w:r>
        <w:rPr>
          <w:rFonts w:eastAsia="Calibri"/>
          <w:lang w:eastAsia="en-US"/>
        </w:rPr>
        <w:t xml:space="preserve">: </w:t>
      </w:r>
      <w:r>
        <w:rPr>
          <w:rFonts w:eastAsia="Calibri"/>
          <w:lang w:eastAsia="en-US"/>
        </w:rPr>
        <w:tab/>
      </w:r>
    </w:p>
    <w:p w14:paraId="3FF6878D" w14:textId="77777777" w:rsidR="00F529EF" w:rsidRDefault="00F529EF" w:rsidP="00F529EF">
      <w:pPr>
        <w:rPr>
          <w:rFonts w:eastAsia="Calibri" w:cs="Calibri"/>
          <w:b/>
          <w:bCs/>
          <w:lang w:eastAsia="en-US"/>
        </w:rPr>
      </w:pPr>
      <w:r>
        <w:rPr>
          <w:rFonts w:eastAsia="Calibri" w:cs="Calibri"/>
          <w:b/>
          <w:bCs/>
          <w:lang w:eastAsia="en-US"/>
        </w:rPr>
        <w:br w:type="page"/>
      </w:r>
    </w:p>
    <w:p w14:paraId="6FBAFA5F" w14:textId="4F1F1620" w:rsidR="00F529EF" w:rsidRPr="00923E3E" w:rsidRDefault="00F529EF" w:rsidP="00F529EF">
      <w:pPr>
        <w:widowControl w:val="0"/>
        <w:suppressAutoHyphens/>
        <w:autoSpaceDE w:val="0"/>
        <w:autoSpaceDN w:val="0"/>
        <w:spacing w:before="240" w:after="120"/>
        <w:ind w:left="0" w:firstLine="0"/>
        <w:rPr>
          <w:rFonts w:eastAsia="Calibri"/>
          <w:kern w:val="3"/>
          <w:sz w:val="22"/>
          <w:szCs w:val="22"/>
          <w:lang w:eastAsia="en-US"/>
        </w:rPr>
      </w:pPr>
      <w:r w:rsidRPr="00923E3E">
        <w:rPr>
          <w:rFonts w:eastAsia="Calibri" w:cs="Calibri"/>
          <w:b/>
          <w:bCs/>
          <w:lang w:eastAsia="en-US"/>
        </w:rPr>
        <w:lastRenderedPageBreak/>
        <w:t>Oświadczam</w:t>
      </w:r>
      <w:r w:rsidRPr="00923E3E">
        <w:rPr>
          <w:rFonts w:eastAsia="Calibri" w:cs="Calibri"/>
          <w:bCs/>
          <w:lang w:eastAsia="en-US"/>
        </w:rPr>
        <w:t xml:space="preserve">, </w:t>
      </w:r>
      <w:r w:rsidRPr="00923E3E">
        <w:rPr>
          <w:rFonts w:eastAsia="Calibri" w:cs="Calibri"/>
          <w:b/>
          <w:bCs/>
          <w:lang w:eastAsia="en-US"/>
        </w:rPr>
        <w:t>że</w:t>
      </w:r>
      <w:r w:rsidRPr="00923E3E">
        <w:rPr>
          <w:rFonts w:eastAsia="Calibri" w:cs="Calibri"/>
          <w:b/>
          <w:lang w:eastAsia="en-US"/>
        </w:rPr>
        <w:t xml:space="preserve"> informacje zawarte w oświadczeniu, o którym mowa w art. 125 ust. 1 ustawy </w:t>
      </w:r>
      <w:proofErr w:type="spellStart"/>
      <w:r w:rsidRPr="00923E3E">
        <w:rPr>
          <w:rFonts w:eastAsia="Calibri" w:cs="Calibri"/>
          <w:b/>
          <w:lang w:eastAsia="en-US"/>
        </w:rPr>
        <w:t>Pzp</w:t>
      </w:r>
      <w:proofErr w:type="spellEnd"/>
      <w:r w:rsidRPr="00923E3E">
        <w:rPr>
          <w:rFonts w:eastAsia="Calibri" w:cs="Calibri"/>
          <w:b/>
          <w:lang w:eastAsia="en-US"/>
        </w:rPr>
        <w:t xml:space="preserve"> złożonym</w:t>
      </w:r>
      <w:r w:rsidRPr="00923E3E">
        <w:rPr>
          <w:rFonts w:eastAsia="Calibri" w:cs="Calibri"/>
          <w:lang w:eastAsia="en-US"/>
        </w:rPr>
        <w:t xml:space="preserve"> w przedmiotowym postępowaniu o udzielenie zamówienia publicznego</w:t>
      </w:r>
      <w:r>
        <w:rPr>
          <w:rFonts w:eastAsia="Calibri" w:cs="Calibri"/>
          <w:lang w:eastAsia="en-US"/>
        </w:rPr>
        <w:t xml:space="preserve"> na</w:t>
      </w:r>
      <w:r w:rsidRPr="00923E3E">
        <w:rPr>
          <w:rFonts w:eastAsia="Calibri" w:cs="Calibri"/>
          <w:lang w:eastAsia="en-US"/>
        </w:rPr>
        <w:t xml:space="preserve"> </w:t>
      </w:r>
      <w:r w:rsidR="007805F9" w:rsidRPr="007805F9">
        <w:rPr>
          <w:rFonts w:eastAsia="Calibri" w:cs="Calibri"/>
          <w:b/>
          <w:bCs/>
          <w:lang w:eastAsia="en-US"/>
        </w:rPr>
        <w:t>przeprowadzenie audytu dostępności wraz z opracowaniem raportu i zestawem rekomendacji oraz doradztwo w zakresie planowanych działań inwestycyjnych” (numer postępowania: ZP/09/24)</w:t>
      </w:r>
      <w:r w:rsidRPr="00912301">
        <w:rPr>
          <w:rFonts w:eastAsia="Calibri" w:cs="Calibri"/>
          <w:lang w:eastAsia="en-US"/>
        </w:rPr>
        <w:t xml:space="preserve"> </w:t>
      </w:r>
      <w:r w:rsidRPr="00912301">
        <w:rPr>
          <w:rFonts w:eastAsia="Calibri" w:cs="Calibri"/>
          <w:lang w:eastAsia="en-US" w:bidi="en-US"/>
        </w:rPr>
        <w:t>w zakresie</w:t>
      </w:r>
      <w:r w:rsidRPr="00923E3E">
        <w:rPr>
          <w:rFonts w:eastAsia="Calibri" w:cs="Calibri"/>
          <w:lang w:eastAsia="en-US" w:bidi="en-US"/>
        </w:rPr>
        <w:t xml:space="preserve"> podstaw wykluczenia z postępowania, o</w:t>
      </w:r>
      <w:r>
        <w:rPr>
          <w:rFonts w:eastAsia="Calibri" w:cs="Calibri"/>
          <w:lang w:eastAsia="en-US" w:bidi="en-US"/>
        </w:rPr>
        <w:t> </w:t>
      </w:r>
      <w:r w:rsidRPr="00923E3E">
        <w:rPr>
          <w:rFonts w:eastAsia="Calibri" w:cs="Calibri"/>
          <w:lang w:eastAsia="en-US" w:bidi="en-US"/>
        </w:rPr>
        <w:t>których mowa w:</w:t>
      </w:r>
    </w:p>
    <w:p w14:paraId="7323F9A8" w14:textId="77777777" w:rsidR="00F529EF" w:rsidRPr="00923E3E" w:rsidRDefault="00F529EF" w:rsidP="008E65AB">
      <w:pPr>
        <w:numPr>
          <w:ilvl w:val="0"/>
          <w:numId w:val="79"/>
        </w:numPr>
        <w:suppressAutoHyphens/>
        <w:autoSpaceDN w:val="0"/>
        <w:spacing w:after="120"/>
        <w:ind w:left="425" w:hanging="425"/>
        <w:contextualSpacing/>
        <w:rPr>
          <w:rFonts w:eastAsia="Calibri" w:cs="Calibri"/>
          <w:lang w:eastAsia="en-US"/>
        </w:rPr>
      </w:pPr>
      <w:r w:rsidRPr="00923E3E">
        <w:rPr>
          <w:rFonts w:eastAsia="Calibri" w:cs="Calibri"/>
          <w:lang w:eastAsia="en-US"/>
        </w:rPr>
        <w:t xml:space="preserve">art. 108 ust. 1 pkt 3 ustawy </w:t>
      </w:r>
      <w:proofErr w:type="spellStart"/>
      <w:r w:rsidRPr="00923E3E">
        <w:rPr>
          <w:rFonts w:eastAsia="Calibri" w:cs="Calibri"/>
          <w:lang w:eastAsia="en-US"/>
        </w:rPr>
        <w:t>Pzp</w:t>
      </w:r>
      <w:proofErr w:type="spellEnd"/>
      <w:r w:rsidRPr="00923E3E">
        <w:rPr>
          <w:rFonts w:eastAsia="Calibri" w:cs="Calibri"/>
          <w:lang w:eastAsia="en-US"/>
        </w:rPr>
        <w:t>,</w:t>
      </w:r>
    </w:p>
    <w:p w14:paraId="462D98A5" w14:textId="77777777" w:rsidR="00F529EF" w:rsidRPr="00923E3E" w:rsidRDefault="00F529EF" w:rsidP="008E65AB">
      <w:pPr>
        <w:numPr>
          <w:ilvl w:val="0"/>
          <w:numId w:val="79"/>
        </w:numPr>
        <w:suppressAutoHyphens/>
        <w:autoSpaceDN w:val="0"/>
        <w:spacing w:after="120"/>
        <w:ind w:left="425" w:hanging="425"/>
        <w:contextualSpacing/>
        <w:rPr>
          <w:rFonts w:eastAsia="Calibri" w:cs="Calibri"/>
          <w:lang w:eastAsia="en-US"/>
        </w:rPr>
      </w:pPr>
      <w:r w:rsidRPr="00923E3E">
        <w:rPr>
          <w:rFonts w:eastAsia="Calibri" w:cs="Calibri"/>
          <w:lang w:eastAsia="en-US"/>
        </w:rPr>
        <w:t xml:space="preserve">art. 108 ust. 1 pkt 4 ustawy </w:t>
      </w:r>
      <w:proofErr w:type="spellStart"/>
      <w:r w:rsidRPr="00923E3E">
        <w:rPr>
          <w:rFonts w:eastAsia="Calibri" w:cs="Calibri"/>
          <w:lang w:eastAsia="en-US"/>
        </w:rPr>
        <w:t>Pzp</w:t>
      </w:r>
      <w:proofErr w:type="spellEnd"/>
      <w:r w:rsidRPr="00923E3E">
        <w:rPr>
          <w:rFonts w:eastAsia="Calibri" w:cs="Calibri"/>
          <w:lang w:eastAsia="en-US"/>
        </w:rPr>
        <w:t>, dotyczących orzeczenia zakazu ubiegania się o</w:t>
      </w:r>
      <w:r>
        <w:rPr>
          <w:rFonts w:eastAsia="Calibri" w:cs="Calibri"/>
          <w:lang w:eastAsia="en-US"/>
        </w:rPr>
        <w:t> </w:t>
      </w:r>
      <w:r w:rsidRPr="00923E3E">
        <w:rPr>
          <w:rFonts w:eastAsia="Calibri" w:cs="Calibri"/>
          <w:lang w:eastAsia="en-US"/>
        </w:rPr>
        <w:t>zamówienie publiczne tytułem środka zapobiegawczego,</w:t>
      </w:r>
    </w:p>
    <w:p w14:paraId="5E45BA19" w14:textId="77777777" w:rsidR="00F529EF" w:rsidRPr="00923E3E" w:rsidRDefault="00F529EF" w:rsidP="008E65AB">
      <w:pPr>
        <w:numPr>
          <w:ilvl w:val="0"/>
          <w:numId w:val="79"/>
        </w:numPr>
        <w:suppressAutoHyphens/>
        <w:autoSpaceDN w:val="0"/>
        <w:spacing w:after="120"/>
        <w:ind w:left="425" w:hanging="425"/>
        <w:contextualSpacing/>
        <w:rPr>
          <w:rFonts w:eastAsia="Calibri" w:cs="Calibri"/>
          <w:lang w:eastAsia="en-US"/>
        </w:rPr>
      </w:pPr>
      <w:r w:rsidRPr="00923E3E">
        <w:rPr>
          <w:rFonts w:eastAsia="Calibri" w:cs="Calibri"/>
          <w:lang w:eastAsia="en-US"/>
        </w:rPr>
        <w:t xml:space="preserve">art. 108 ust. 1 pkt 5 ustawy </w:t>
      </w:r>
      <w:proofErr w:type="spellStart"/>
      <w:r w:rsidRPr="00923E3E">
        <w:rPr>
          <w:rFonts w:eastAsia="Calibri" w:cs="Calibri"/>
          <w:lang w:eastAsia="en-US"/>
        </w:rPr>
        <w:t>Pzp</w:t>
      </w:r>
      <w:proofErr w:type="spellEnd"/>
      <w:r w:rsidRPr="00923E3E">
        <w:rPr>
          <w:rFonts w:eastAsia="Calibri" w:cs="Calibri"/>
          <w:lang w:eastAsia="en-US"/>
        </w:rPr>
        <w:t>, dotyczących zawarcia z innymi wykonawcami porozumienia mającego na celu zakłócenie konkurencji,</w:t>
      </w:r>
    </w:p>
    <w:p w14:paraId="340127DA" w14:textId="77777777" w:rsidR="00F529EF" w:rsidRPr="00923E3E" w:rsidRDefault="00F529EF" w:rsidP="008E65AB">
      <w:pPr>
        <w:numPr>
          <w:ilvl w:val="0"/>
          <w:numId w:val="79"/>
        </w:numPr>
        <w:suppressAutoHyphens/>
        <w:autoSpaceDN w:val="0"/>
        <w:spacing w:after="120"/>
        <w:ind w:left="425" w:hanging="425"/>
        <w:contextualSpacing/>
        <w:rPr>
          <w:rFonts w:eastAsia="Calibri" w:cs="Calibri"/>
          <w:lang w:eastAsia="en-US"/>
        </w:rPr>
      </w:pPr>
      <w:r w:rsidRPr="00923E3E">
        <w:rPr>
          <w:rFonts w:eastAsia="Calibri" w:cs="Calibri"/>
          <w:lang w:eastAsia="en-US"/>
        </w:rPr>
        <w:t xml:space="preserve">art. 108 ust. 1 pkt 6 ustawy </w:t>
      </w:r>
      <w:proofErr w:type="spellStart"/>
      <w:r w:rsidRPr="00923E3E">
        <w:rPr>
          <w:rFonts w:eastAsia="Calibri" w:cs="Calibri"/>
          <w:lang w:eastAsia="en-US"/>
        </w:rPr>
        <w:t>Pzp</w:t>
      </w:r>
      <w:proofErr w:type="spellEnd"/>
      <w:r w:rsidRPr="00923E3E">
        <w:rPr>
          <w:rFonts w:eastAsia="Calibri" w:cs="Calibri"/>
          <w:lang w:eastAsia="en-US"/>
        </w:rPr>
        <w:t xml:space="preserve">, </w:t>
      </w:r>
    </w:p>
    <w:p w14:paraId="003C86A8" w14:textId="77777777" w:rsidR="00F529EF" w:rsidRPr="00923E3E" w:rsidRDefault="00F529EF" w:rsidP="008E65AB">
      <w:pPr>
        <w:numPr>
          <w:ilvl w:val="0"/>
          <w:numId w:val="79"/>
        </w:numPr>
        <w:suppressAutoHyphens/>
        <w:autoSpaceDN w:val="0"/>
        <w:spacing w:after="120"/>
        <w:ind w:left="425" w:hanging="425"/>
        <w:contextualSpacing/>
        <w:rPr>
          <w:rFonts w:eastAsia="Calibri" w:cs="Calibri"/>
          <w:lang w:eastAsia="en-US"/>
        </w:rPr>
      </w:pPr>
      <w:r w:rsidRPr="00923E3E">
        <w:rPr>
          <w:rFonts w:eastAsia="Calibri" w:cs="Calibri"/>
          <w:lang w:eastAsia="en-US"/>
        </w:rPr>
        <w:t xml:space="preserve">art. 109 ust. 1 pkt 8 i 10 ustawy </w:t>
      </w:r>
      <w:proofErr w:type="spellStart"/>
      <w:r w:rsidRPr="00923E3E">
        <w:rPr>
          <w:rFonts w:eastAsia="Calibri" w:cs="Calibri"/>
          <w:lang w:eastAsia="en-US"/>
        </w:rPr>
        <w:t>Pzp</w:t>
      </w:r>
      <w:proofErr w:type="spellEnd"/>
      <w:r w:rsidRPr="00923E3E">
        <w:rPr>
          <w:rFonts w:eastAsia="Calibri" w:cs="Calibri"/>
          <w:lang w:eastAsia="en-US"/>
        </w:rPr>
        <w:t>,</w:t>
      </w:r>
    </w:p>
    <w:p w14:paraId="2D0699E6" w14:textId="77777777" w:rsidR="00F529EF" w:rsidRPr="00923E3E" w:rsidRDefault="00F529EF" w:rsidP="00F529EF">
      <w:pPr>
        <w:tabs>
          <w:tab w:val="left" w:leader="underscore" w:pos="5954"/>
          <w:tab w:val="left" w:leader="underscore" w:pos="8931"/>
        </w:tabs>
        <w:suppressAutoHyphens/>
        <w:autoSpaceDN w:val="0"/>
        <w:spacing w:before="10" w:after="24"/>
        <w:ind w:left="0" w:firstLine="0"/>
        <w:contextualSpacing/>
        <w:rPr>
          <w:rFonts w:eastAsia="Calibri"/>
          <w:kern w:val="3"/>
          <w:sz w:val="22"/>
          <w:szCs w:val="22"/>
          <w:lang w:eastAsia="en-US"/>
        </w:rPr>
      </w:pPr>
      <w:r w:rsidRPr="00923E3E">
        <w:rPr>
          <w:rFonts w:eastAsia="Calibri" w:cs="Calibri"/>
          <w:b/>
          <w:color w:val="000000"/>
          <w:lang w:eastAsia="en-US"/>
        </w:rPr>
        <w:t>pozostają aktualne / są niea</w:t>
      </w:r>
      <w:r>
        <w:rPr>
          <w:rFonts w:eastAsia="Calibri" w:cs="Calibri"/>
          <w:b/>
          <w:color w:val="000000"/>
          <w:lang w:eastAsia="en-US"/>
        </w:rPr>
        <w:t xml:space="preserve">ktualne </w:t>
      </w:r>
      <w:r w:rsidRPr="00923E3E">
        <w:rPr>
          <w:rFonts w:eastAsia="Calibri" w:cs="Calibri"/>
          <w:b/>
          <w:color w:val="000000"/>
          <w:lang w:eastAsia="en-US"/>
        </w:rPr>
        <w:t xml:space="preserve">w zakresie pkt </w:t>
      </w:r>
      <w:r>
        <w:rPr>
          <w:rFonts w:eastAsia="Calibri" w:cs="Calibri"/>
          <w:b/>
          <w:color w:val="000000"/>
          <w:lang w:eastAsia="en-US"/>
        </w:rPr>
        <w:tab/>
      </w:r>
      <w:r w:rsidRPr="00923E3E">
        <w:rPr>
          <w:rFonts w:eastAsia="Calibri" w:cs="Calibri"/>
          <w:b/>
          <w:color w:val="000000"/>
          <w:lang w:eastAsia="en-US"/>
        </w:rPr>
        <w:t xml:space="preserve"> </w:t>
      </w:r>
      <w:r w:rsidRPr="00D97741">
        <w:rPr>
          <w:rFonts w:eastAsia="Calibri" w:cs="Calibri"/>
          <w:color w:val="C00000"/>
          <w:lang w:eastAsia="en-US"/>
        </w:rPr>
        <w:t>(nie potrzebne skreślić i/lub uzupełnić)</w:t>
      </w:r>
      <w:r w:rsidRPr="00D97741">
        <w:rPr>
          <w:rFonts w:eastAsia="Calibri" w:cs="Calibri"/>
          <w:b/>
          <w:color w:val="C00000"/>
          <w:lang w:eastAsia="en-US"/>
        </w:rPr>
        <w:t xml:space="preserve"> </w:t>
      </w:r>
      <w:r w:rsidRPr="00923E3E">
        <w:rPr>
          <w:rFonts w:eastAsia="Calibri" w:cs="Calibri"/>
          <w:b/>
          <w:color w:val="000000"/>
          <w:lang w:eastAsia="en-US"/>
        </w:rPr>
        <w:t>na dzień złożenia niniejszego oświadczenia.</w:t>
      </w:r>
    </w:p>
    <w:p w14:paraId="714ACF3D" w14:textId="77777777" w:rsidR="00F529EF" w:rsidRPr="00923E3E" w:rsidRDefault="00F529EF" w:rsidP="00F529EF">
      <w:pPr>
        <w:suppressAutoHyphens/>
        <w:autoSpaceDN w:val="0"/>
        <w:spacing w:before="240" w:after="0"/>
        <w:ind w:left="0" w:hanging="1"/>
        <w:rPr>
          <w:rFonts w:eastAsia="Calibri"/>
          <w:kern w:val="3"/>
          <w:sz w:val="22"/>
          <w:szCs w:val="22"/>
          <w:lang w:eastAsia="en-US"/>
        </w:rPr>
      </w:pPr>
      <w:r w:rsidRPr="00923E3E">
        <w:rPr>
          <w:rFonts w:eastAsia="Calibri" w:cs="Calibri"/>
          <w:lang w:eastAsia="en-US"/>
        </w:rPr>
        <w:t>Jednocześnie oświadczam, że w związku z ww. okolicznością, na podstawie art. 110 ust. 2 ustawy</w:t>
      </w:r>
      <w:r w:rsidRPr="6E9D2597">
        <w:rPr>
          <w:rFonts w:eastAsia="Calibri" w:cs="Calibri"/>
          <w:lang w:eastAsia="en-US"/>
        </w:rPr>
        <w:t xml:space="preserve"> </w:t>
      </w:r>
      <w:proofErr w:type="spellStart"/>
      <w:r w:rsidRPr="6E9D2597">
        <w:rPr>
          <w:rFonts w:eastAsia="Calibri" w:cs="Calibri"/>
          <w:lang w:eastAsia="en-US"/>
        </w:rPr>
        <w:t>Pzp</w:t>
      </w:r>
      <w:proofErr w:type="spellEnd"/>
      <w:r w:rsidRPr="00923E3E">
        <w:rPr>
          <w:rFonts w:eastAsia="Calibri" w:cs="Calibri"/>
          <w:lang w:eastAsia="en-US"/>
        </w:rPr>
        <w:t xml:space="preserve">, </w:t>
      </w:r>
      <w:r w:rsidRPr="00923E3E">
        <w:rPr>
          <w:rFonts w:eastAsia="Calibri" w:cs="Calibri"/>
          <w:b/>
          <w:lang w:eastAsia="en-US"/>
        </w:rPr>
        <w:t>spełniam łącznie poniższe przesłanki, poprzez dokonanie następujących czynności</w:t>
      </w:r>
      <w:r w:rsidRPr="00923E3E">
        <w:rPr>
          <w:rFonts w:eastAsia="Calibri" w:cs="Calibri"/>
          <w:lang w:eastAsia="en-US"/>
        </w:rPr>
        <w:t xml:space="preserve"> </w:t>
      </w:r>
      <w:r w:rsidRPr="6E9D2597">
        <w:rPr>
          <w:rFonts w:eastAsia="Calibri" w:cs="Calibri"/>
          <w:color w:val="4472C4" w:themeColor="accent1"/>
          <w:lang w:eastAsia="en-US"/>
        </w:rPr>
        <w:t xml:space="preserve">(należy uzupełnić w przypadku wystąpienia podstaw do wykluczenia z postępowania na podstawie art. 108 ust. 1 pkt 1, pkt 2 i pkt 5 oraz art. 109 ust. 1 pkt 4, pkt 8 i pkt 10 ustawy </w:t>
      </w:r>
      <w:proofErr w:type="spellStart"/>
      <w:r w:rsidRPr="6E9D2597">
        <w:rPr>
          <w:rFonts w:eastAsia="Calibri" w:cs="Calibri"/>
          <w:color w:val="4472C4" w:themeColor="accent1"/>
          <w:lang w:eastAsia="en-US"/>
        </w:rPr>
        <w:t>Pzp</w:t>
      </w:r>
      <w:proofErr w:type="spellEnd"/>
      <w:r w:rsidRPr="6E9D2597">
        <w:rPr>
          <w:rFonts w:eastAsia="Calibri" w:cs="Calibri"/>
          <w:color w:val="4472C4" w:themeColor="accent1"/>
          <w:lang w:eastAsia="en-US"/>
        </w:rPr>
        <w:t>):</w:t>
      </w:r>
    </w:p>
    <w:p w14:paraId="5DFD58B6" w14:textId="77777777" w:rsidR="00F529EF" w:rsidRPr="00923E3E" w:rsidRDefault="00F529EF" w:rsidP="008E65AB">
      <w:pPr>
        <w:numPr>
          <w:ilvl w:val="0"/>
          <w:numId w:val="80"/>
        </w:numPr>
        <w:tabs>
          <w:tab w:val="left" w:leader="underscore" w:pos="7938"/>
          <w:tab w:val="left" w:leader="underscore" w:pos="9072"/>
        </w:tabs>
        <w:suppressAutoHyphens/>
        <w:autoSpaceDN w:val="0"/>
        <w:spacing w:after="120"/>
        <w:ind w:left="426" w:hanging="425"/>
        <w:contextualSpacing/>
        <w:rPr>
          <w:rFonts w:eastAsia="Calibri" w:cs="Calibri"/>
          <w:lang w:eastAsia="en-US"/>
        </w:rPr>
      </w:pPr>
      <w:r w:rsidRPr="00923E3E">
        <w:rPr>
          <w:rFonts w:eastAsia="Calibri" w:cs="Calibri"/>
          <w:lang w:eastAsia="en-US"/>
        </w:rPr>
        <w:t>naprawiłem lub zobowiązałem się do naprawienia szkody wyrządzonej przestępstwem, wykroczeniem lub swoim nieprawidłowym postępowaniem, w tym poprzez zadośćuczynienie pieniężne, t</w:t>
      </w:r>
      <w:r>
        <w:rPr>
          <w:rFonts w:eastAsia="Calibri" w:cs="Calibri"/>
          <w:lang w:eastAsia="en-US"/>
        </w:rPr>
        <w:t>o jest</w:t>
      </w:r>
      <w:r>
        <w:rPr>
          <w:rFonts w:eastAsia="Calibri" w:cs="Calibri"/>
          <w:lang w:eastAsia="en-US"/>
        </w:rPr>
        <w:tab/>
      </w:r>
      <w:r w:rsidRPr="00923E3E">
        <w:rPr>
          <w:rFonts w:eastAsia="Calibri" w:cs="Calibri"/>
          <w:lang w:eastAsia="en-US"/>
        </w:rPr>
        <w:t>;</w:t>
      </w:r>
    </w:p>
    <w:p w14:paraId="5B411A34" w14:textId="77777777" w:rsidR="00F529EF" w:rsidRPr="00923E3E" w:rsidRDefault="00F529EF" w:rsidP="008E65AB">
      <w:pPr>
        <w:numPr>
          <w:ilvl w:val="0"/>
          <w:numId w:val="80"/>
        </w:numPr>
        <w:tabs>
          <w:tab w:val="left" w:leader="underscore" w:pos="7938"/>
        </w:tabs>
        <w:suppressAutoHyphens/>
        <w:autoSpaceDN w:val="0"/>
        <w:spacing w:after="120"/>
        <w:ind w:left="425" w:hanging="425"/>
        <w:contextualSpacing/>
        <w:rPr>
          <w:rFonts w:eastAsia="Calibri" w:cs="Calibri"/>
          <w:lang w:eastAsia="en-US"/>
        </w:rPr>
      </w:pPr>
      <w:r w:rsidRPr="00923E3E">
        <w:rPr>
          <w:rFonts w:eastAsia="Calibri" w:cs="Calibri"/>
          <w:lang w:eastAsia="en-US"/>
        </w:rPr>
        <w:t>wyczerpująco wyjaśniłem fakty i okoliczności związane z przestępstwem, wykroczeniem lub swoim nieprawidłowym postępowaniem oraz spowodowanymi przez nie szkodami, aktywnie współpracując odpowiednio z właściwymi organami, w tym organami ścigania, lub zamawiającym, t</w:t>
      </w:r>
      <w:r>
        <w:rPr>
          <w:rFonts w:eastAsia="Calibri" w:cs="Calibri"/>
          <w:lang w:eastAsia="en-US"/>
        </w:rPr>
        <w:t xml:space="preserve">o </w:t>
      </w:r>
      <w:r w:rsidRPr="00923E3E">
        <w:rPr>
          <w:rFonts w:eastAsia="Calibri" w:cs="Calibri"/>
          <w:lang w:eastAsia="en-US"/>
        </w:rPr>
        <w:t>j</w:t>
      </w:r>
      <w:r>
        <w:rPr>
          <w:rFonts w:eastAsia="Calibri" w:cs="Calibri"/>
          <w:lang w:eastAsia="en-US"/>
        </w:rPr>
        <w:t>est:</w:t>
      </w:r>
      <w:r w:rsidRPr="00923E3E">
        <w:rPr>
          <w:rFonts w:eastAsia="Calibri" w:cs="Calibri"/>
          <w:lang w:eastAsia="en-US"/>
        </w:rPr>
        <w:t xml:space="preserve"> </w:t>
      </w:r>
      <w:r w:rsidRPr="00923E3E">
        <w:rPr>
          <w:rFonts w:eastAsia="Calibri" w:cs="Calibri"/>
          <w:lang w:eastAsia="en-US"/>
        </w:rPr>
        <w:tab/>
        <w:t>;</w:t>
      </w:r>
    </w:p>
    <w:p w14:paraId="6B971FCB" w14:textId="77777777" w:rsidR="00F529EF" w:rsidRPr="00923E3E" w:rsidRDefault="00F529EF" w:rsidP="008E65AB">
      <w:pPr>
        <w:numPr>
          <w:ilvl w:val="0"/>
          <w:numId w:val="80"/>
        </w:numPr>
        <w:suppressAutoHyphens/>
        <w:autoSpaceDN w:val="0"/>
        <w:spacing w:after="120"/>
        <w:ind w:left="426" w:hanging="425"/>
        <w:contextualSpacing/>
        <w:rPr>
          <w:rFonts w:eastAsia="Calibri" w:cs="Calibri"/>
          <w:lang w:eastAsia="en-US"/>
        </w:rPr>
      </w:pPr>
      <w:r w:rsidRPr="00923E3E">
        <w:rPr>
          <w:rFonts w:eastAsia="Calibri" w:cs="Calibri"/>
          <w:lang w:eastAsia="en-US"/>
        </w:rPr>
        <w:t>podjąłem konkretne środki techniczne, organizacyjne i kadrowe, odpowiednie dla zapobiegania dalszym przestępstwom, wykroczeniom lub nieprawidłowemu postępowaniu, w szczególności:</w:t>
      </w:r>
    </w:p>
    <w:p w14:paraId="1FABA5F6" w14:textId="77777777" w:rsidR="00F529EF" w:rsidRPr="00923E3E" w:rsidRDefault="00F529EF" w:rsidP="008E65AB">
      <w:pPr>
        <w:numPr>
          <w:ilvl w:val="0"/>
          <w:numId w:val="81"/>
        </w:numPr>
        <w:tabs>
          <w:tab w:val="left" w:leader="underscore" w:pos="7938"/>
        </w:tabs>
        <w:suppressAutoHyphens/>
        <w:autoSpaceDN w:val="0"/>
        <w:spacing w:after="120"/>
        <w:ind w:left="851" w:hanging="425"/>
        <w:contextualSpacing/>
        <w:rPr>
          <w:rFonts w:eastAsia="Calibri" w:cs="Calibri"/>
          <w:lang w:eastAsia="en-US"/>
        </w:rPr>
      </w:pPr>
      <w:r w:rsidRPr="00923E3E">
        <w:rPr>
          <w:rFonts w:eastAsia="Calibri" w:cs="Calibri"/>
          <w:lang w:eastAsia="en-US"/>
        </w:rPr>
        <w:t>zerwałem wszelkie powiązania z osobami lub podmiotami odpowiedzialnymi za nieprawidłowe postępowanie wykonawcy, t</w:t>
      </w:r>
      <w:r>
        <w:rPr>
          <w:rFonts w:eastAsia="Calibri" w:cs="Calibri"/>
          <w:lang w:eastAsia="en-US"/>
        </w:rPr>
        <w:t xml:space="preserve">o jest </w:t>
      </w:r>
      <w:r>
        <w:rPr>
          <w:rFonts w:eastAsia="Calibri" w:cs="Calibri"/>
          <w:lang w:eastAsia="en-US"/>
        </w:rPr>
        <w:tab/>
      </w:r>
      <w:r w:rsidRPr="00923E3E">
        <w:rPr>
          <w:rFonts w:eastAsia="Calibri" w:cs="Calibri"/>
          <w:lang w:eastAsia="en-US"/>
        </w:rPr>
        <w:t>;</w:t>
      </w:r>
    </w:p>
    <w:p w14:paraId="170A818C" w14:textId="77777777" w:rsidR="00F529EF" w:rsidRPr="00923E3E" w:rsidRDefault="00F529EF" w:rsidP="008E65AB">
      <w:pPr>
        <w:numPr>
          <w:ilvl w:val="0"/>
          <w:numId w:val="81"/>
        </w:numPr>
        <w:tabs>
          <w:tab w:val="left" w:leader="underscore" w:pos="7938"/>
        </w:tabs>
        <w:suppressAutoHyphens/>
        <w:autoSpaceDN w:val="0"/>
        <w:spacing w:after="120"/>
        <w:ind w:left="851" w:hanging="425"/>
        <w:contextualSpacing/>
        <w:rPr>
          <w:rFonts w:eastAsia="Calibri" w:cs="Calibri"/>
          <w:lang w:eastAsia="en-US"/>
        </w:rPr>
      </w:pPr>
      <w:r w:rsidRPr="00923E3E">
        <w:rPr>
          <w:rFonts w:eastAsia="Calibri" w:cs="Calibri"/>
          <w:lang w:eastAsia="en-US"/>
        </w:rPr>
        <w:t>zreorganizowałem personel, t</w:t>
      </w:r>
      <w:r>
        <w:rPr>
          <w:rFonts w:eastAsia="Calibri" w:cs="Calibri"/>
          <w:lang w:eastAsia="en-US"/>
        </w:rPr>
        <w:t xml:space="preserve">o jest </w:t>
      </w:r>
      <w:r>
        <w:rPr>
          <w:rFonts w:eastAsia="Calibri" w:cs="Calibri"/>
          <w:lang w:eastAsia="en-US"/>
        </w:rPr>
        <w:tab/>
      </w:r>
      <w:r w:rsidRPr="00923E3E">
        <w:rPr>
          <w:rFonts w:eastAsia="Calibri" w:cs="Calibri"/>
          <w:lang w:eastAsia="en-US"/>
        </w:rPr>
        <w:t>;</w:t>
      </w:r>
    </w:p>
    <w:p w14:paraId="09188DA9" w14:textId="77777777" w:rsidR="00F529EF" w:rsidRPr="00923E3E" w:rsidRDefault="00F529EF" w:rsidP="008E65AB">
      <w:pPr>
        <w:numPr>
          <w:ilvl w:val="0"/>
          <w:numId w:val="81"/>
        </w:numPr>
        <w:tabs>
          <w:tab w:val="left" w:leader="underscore" w:pos="7938"/>
        </w:tabs>
        <w:suppressAutoHyphens/>
        <w:autoSpaceDN w:val="0"/>
        <w:spacing w:after="120"/>
        <w:ind w:left="851" w:hanging="425"/>
        <w:contextualSpacing/>
        <w:rPr>
          <w:rFonts w:eastAsia="Calibri" w:cs="Calibri"/>
          <w:lang w:eastAsia="en-US"/>
        </w:rPr>
      </w:pPr>
      <w:r w:rsidRPr="00923E3E">
        <w:rPr>
          <w:rFonts w:eastAsia="Calibri" w:cs="Calibri"/>
          <w:lang w:eastAsia="en-US"/>
        </w:rPr>
        <w:t>wdrożyłem system sprawozdawczości i kontroli, t</w:t>
      </w:r>
      <w:r>
        <w:rPr>
          <w:rFonts w:eastAsia="Calibri" w:cs="Calibri"/>
          <w:lang w:eastAsia="en-US"/>
        </w:rPr>
        <w:t xml:space="preserve">o jest </w:t>
      </w:r>
      <w:r>
        <w:rPr>
          <w:rFonts w:eastAsia="Calibri" w:cs="Calibri"/>
          <w:lang w:eastAsia="en-US"/>
        </w:rPr>
        <w:tab/>
      </w:r>
      <w:r w:rsidRPr="00923E3E">
        <w:rPr>
          <w:rFonts w:eastAsia="Calibri" w:cs="Calibri"/>
          <w:lang w:eastAsia="en-US"/>
        </w:rPr>
        <w:t>;</w:t>
      </w:r>
    </w:p>
    <w:p w14:paraId="0DFF4FE9" w14:textId="77777777" w:rsidR="00F529EF" w:rsidRPr="00923E3E" w:rsidRDefault="00F529EF" w:rsidP="008E65AB">
      <w:pPr>
        <w:numPr>
          <w:ilvl w:val="0"/>
          <w:numId w:val="81"/>
        </w:numPr>
        <w:tabs>
          <w:tab w:val="left" w:leader="underscore" w:pos="7938"/>
        </w:tabs>
        <w:suppressAutoHyphens/>
        <w:autoSpaceDN w:val="0"/>
        <w:spacing w:after="120"/>
        <w:ind w:left="851" w:hanging="425"/>
        <w:contextualSpacing/>
        <w:rPr>
          <w:rFonts w:eastAsia="Calibri" w:cs="Calibri"/>
          <w:lang w:eastAsia="en-US"/>
        </w:rPr>
      </w:pPr>
      <w:r w:rsidRPr="00923E3E">
        <w:rPr>
          <w:rFonts w:eastAsia="Calibri" w:cs="Calibri"/>
          <w:lang w:eastAsia="en-US"/>
        </w:rPr>
        <w:t>utworzyłem struktury audytu wewnętrznego do monitorowania przestrzegania przepisów, wewnętrznych regulacji lub standardów, t</w:t>
      </w:r>
      <w:r>
        <w:rPr>
          <w:rFonts w:eastAsia="Calibri" w:cs="Calibri"/>
          <w:lang w:eastAsia="en-US"/>
        </w:rPr>
        <w:t xml:space="preserve">o jest </w:t>
      </w:r>
      <w:r>
        <w:rPr>
          <w:rFonts w:eastAsia="Calibri" w:cs="Calibri"/>
          <w:lang w:eastAsia="en-US"/>
        </w:rPr>
        <w:tab/>
      </w:r>
      <w:r w:rsidRPr="00923E3E">
        <w:rPr>
          <w:rFonts w:eastAsia="Calibri" w:cs="Calibri"/>
          <w:lang w:eastAsia="en-US"/>
        </w:rPr>
        <w:t>;</w:t>
      </w:r>
    </w:p>
    <w:p w14:paraId="16A94403" w14:textId="77777777" w:rsidR="00F529EF" w:rsidRPr="00923E3E" w:rsidRDefault="00F529EF" w:rsidP="008E65AB">
      <w:pPr>
        <w:numPr>
          <w:ilvl w:val="0"/>
          <w:numId w:val="81"/>
        </w:numPr>
        <w:tabs>
          <w:tab w:val="left" w:leader="underscore" w:pos="7938"/>
        </w:tabs>
        <w:suppressAutoHyphens/>
        <w:autoSpaceDN w:val="0"/>
        <w:spacing w:after="120"/>
        <w:ind w:left="851" w:hanging="425"/>
        <w:contextualSpacing/>
        <w:rPr>
          <w:rFonts w:eastAsia="Calibri" w:cs="Calibri"/>
          <w:lang w:eastAsia="en-US"/>
        </w:rPr>
      </w:pPr>
      <w:r w:rsidRPr="00923E3E">
        <w:rPr>
          <w:rFonts w:eastAsia="Calibri" w:cs="Calibri"/>
          <w:lang w:eastAsia="en-US"/>
        </w:rPr>
        <w:lastRenderedPageBreak/>
        <w:t>wprowadziłem wewnętrzne regulacje dotyczące odpowiedzialności i odszkodowań za nieprzestrzeganie przepisów, wewnętrznych regulacji lub standardów, t</w:t>
      </w:r>
      <w:r>
        <w:rPr>
          <w:rFonts w:eastAsia="Calibri" w:cs="Calibri"/>
          <w:lang w:eastAsia="en-US"/>
        </w:rPr>
        <w:t>o jest</w:t>
      </w:r>
      <w:r w:rsidRPr="00923E3E">
        <w:rPr>
          <w:rFonts w:eastAsia="Calibri" w:cs="Calibri"/>
          <w:lang w:eastAsia="en-US"/>
        </w:rPr>
        <w:t xml:space="preserve"> </w:t>
      </w:r>
      <w:r>
        <w:rPr>
          <w:rFonts w:eastAsia="Calibri" w:cs="Calibri"/>
          <w:lang w:eastAsia="en-US"/>
        </w:rPr>
        <w:tab/>
      </w:r>
      <w:r w:rsidRPr="00923E3E">
        <w:rPr>
          <w:rFonts w:eastAsia="Calibri" w:cs="Calibri"/>
          <w:lang w:eastAsia="en-US"/>
        </w:rPr>
        <w:t>.</w:t>
      </w:r>
    </w:p>
    <w:p w14:paraId="76A2DA90" w14:textId="77777777" w:rsidR="00F529EF" w:rsidRPr="00923E3E" w:rsidRDefault="00F529EF" w:rsidP="00F529EF">
      <w:pPr>
        <w:suppressAutoHyphens/>
        <w:autoSpaceDN w:val="0"/>
        <w:spacing w:before="240"/>
        <w:ind w:left="902" w:hanging="902"/>
        <w:rPr>
          <w:rFonts w:eastAsia="Calibri"/>
          <w:kern w:val="3"/>
          <w:sz w:val="22"/>
          <w:szCs w:val="22"/>
          <w:lang w:eastAsia="en-US"/>
        </w:rPr>
      </w:pPr>
      <w:r w:rsidRPr="00923E3E">
        <w:rPr>
          <w:rFonts w:eastAsia="Calibri" w:cs="Calibri"/>
          <w:b/>
          <w:lang w:eastAsia="en-US"/>
        </w:rPr>
        <w:t>Oświadczenie dotyczące podanych informacji:</w:t>
      </w:r>
    </w:p>
    <w:p w14:paraId="60A7BE59" w14:textId="77777777" w:rsidR="00F529EF" w:rsidRPr="00923E3E" w:rsidRDefault="00F529EF" w:rsidP="00F529EF">
      <w:pPr>
        <w:suppressAutoHyphens/>
        <w:autoSpaceDN w:val="0"/>
        <w:ind w:left="0" w:firstLine="0"/>
        <w:rPr>
          <w:rFonts w:eastAsia="Calibri" w:cs="Calibri"/>
          <w:lang w:eastAsia="en-US"/>
        </w:rPr>
      </w:pPr>
      <w:r w:rsidRPr="00923E3E">
        <w:rPr>
          <w:rFonts w:eastAsia="Calibri" w:cs="Calibri"/>
          <w:lang w:eastAsia="en-US"/>
        </w:rPr>
        <w:t>Oświadczam, że wszystkie informacje podane w powyższych oświadczeniach są aktualne i</w:t>
      </w:r>
      <w:r>
        <w:rPr>
          <w:rFonts w:eastAsia="Calibri" w:cs="Calibri"/>
          <w:lang w:eastAsia="en-US"/>
        </w:rPr>
        <w:t> </w:t>
      </w:r>
      <w:r w:rsidRPr="00923E3E">
        <w:rPr>
          <w:rFonts w:eastAsia="Calibri" w:cs="Calibri"/>
          <w:lang w:eastAsia="en-US"/>
        </w:rPr>
        <w:t>zgodne z prawdą oraz zostały przedstawione z pełną świadomością konsekwencji wprowadzenia Zamawiającego w błąd przy przedstawianiu informacji.</w:t>
      </w:r>
    </w:p>
    <w:p w14:paraId="53A5882C" w14:textId="1ADF2B40" w:rsidR="00F529EF" w:rsidRPr="00D97741" w:rsidRDefault="00F529EF" w:rsidP="005C32FB">
      <w:pPr>
        <w:suppressAutoHyphens/>
        <w:autoSpaceDN w:val="0"/>
        <w:spacing w:line="254" w:lineRule="auto"/>
        <w:ind w:left="2410" w:firstLine="0"/>
        <w:rPr>
          <w:rFonts w:eastAsia="Calibri" w:cs="Calibri"/>
          <w:b/>
          <w:color w:val="C00000"/>
          <w:lang w:eastAsia="en-US"/>
        </w:rPr>
      </w:pPr>
      <w:bookmarkStart w:id="87" w:name="_Hlk174719869"/>
      <w:r w:rsidRPr="00923E3E">
        <w:rPr>
          <w:rFonts w:eastAsia="Calibri" w:cs="Calibri"/>
          <w:b/>
          <w:iCs/>
          <w:lang w:eastAsia="en-US"/>
        </w:rPr>
        <w:t xml:space="preserve">oświadczenie należy podpisać </w:t>
      </w:r>
      <w:r>
        <w:rPr>
          <w:rFonts w:eastAsia="Calibri"/>
        </w:rPr>
        <w:br/>
      </w:r>
      <w:r w:rsidRPr="00923E3E">
        <w:rPr>
          <w:rFonts w:eastAsia="Calibri" w:cs="Calibri"/>
          <w:b/>
          <w:iCs/>
          <w:lang w:eastAsia="en-US"/>
        </w:rPr>
        <w:t>kwalifikowanym podpisem elektronicznym</w:t>
      </w:r>
      <w:r w:rsidR="005C32FB">
        <w:rPr>
          <w:rFonts w:eastAsia="Calibri" w:cs="Calibri"/>
          <w:b/>
          <w:iCs/>
          <w:lang w:eastAsia="en-US"/>
        </w:rPr>
        <w:t xml:space="preserve"> </w:t>
      </w:r>
      <w:r w:rsidRPr="00D97741">
        <w:rPr>
          <w:rFonts w:eastAsia="Calibri" w:cs="Calibri"/>
          <w:b/>
          <w:color w:val="C00000"/>
          <w:lang w:eastAsia="en-US"/>
        </w:rPr>
        <w:t>(w przypadku dokumentu elektronicznego)</w:t>
      </w:r>
    </w:p>
    <w:p w14:paraId="1065E9DC" w14:textId="77777777" w:rsidR="00F529EF" w:rsidRPr="00923E3E" w:rsidRDefault="00F529EF" w:rsidP="005C32FB">
      <w:pPr>
        <w:suppressAutoHyphens/>
        <w:autoSpaceDN w:val="0"/>
        <w:spacing w:line="254" w:lineRule="auto"/>
        <w:ind w:left="2410" w:firstLine="0"/>
        <w:rPr>
          <w:rFonts w:eastAsia="Calibri" w:cs="Calibri"/>
          <w:b/>
          <w:iCs/>
          <w:lang w:eastAsia="en-US"/>
        </w:rPr>
      </w:pPr>
      <w:r w:rsidRPr="00923E3E">
        <w:rPr>
          <w:rFonts w:eastAsia="Calibri" w:cs="Calibri"/>
          <w:b/>
          <w:iCs/>
          <w:lang w:eastAsia="en-US"/>
        </w:rPr>
        <w:t xml:space="preserve">lub </w:t>
      </w:r>
    </w:p>
    <w:p w14:paraId="690B601C" w14:textId="1E238EBD" w:rsidR="00F529EF" w:rsidRPr="005C32FB" w:rsidRDefault="00F529EF" w:rsidP="005C32FB">
      <w:pPr>
        <w:suppressAutoHyphens/>
        <w:autoSpaceDN w:val="0"/>
        <w:spacing w:line="254" w:lineRule="auto"/>
        <w:ind w:left="2410" w:firstLine="0"/>
        <w:rPr>
          <w:rFonts w:eastAsia="Calibri" w:cs="Calibri"/>
          <w:b/>
          <w:color w:val="C00000"/>
          <w:lang w:eastAsia="en-US"/>
        </w:rPr>
      </w:pPr>
      <w:r w:rsidRPr="00923E3E">
        <w:rPr>
          <w:rFonts w:eastAsia="Calibri" w:cs="Calibri"/>
          <w:b/>
          <w:iCs/>
          <w:lang w:eastAsia="en-US"/>
        </w:rPr>
        <w:t>cyfrowe odwzorowanie</w:t>
      </w:r>
      <w:r w:rsidRPr="00923E3E">
        <w:rPr>
          <w:rFonts w:eastAsia="Palatino Linotype" w:cs="Calibri"/>
          <w:b/>
          <w:bCs/>
          <w:iCs/>
          <w:shd w:val="clear" w:color="auto" w:fill="FFFFFF"/>
          <w:lang w:eastAsia="en-US" w:bidi="pl-PL"/>
        </w:rPr>
        <w:t xml:space="preserve"> oświadczenia </w:t>
      </w:r>
      <w:r w:rsidRPr="00923E3E">
        <w:rPr>
          <w:rFonts w:eastAsia="Calibri" w:cs="Calibri"/>
          <w:b/>
          <w:bCs/>
          <w:iCs/>
          <w:lang w:eastAsia="en-US" w:bidi="pl-PL"/>
        </w:rPr>
        <w:t>należy opatrzeć kwalifikowanym podpisem elektronicznym</w:t>
      </w:r>
      <w:r w:rsidR="005C32FB">
        <w:rPr>
          <w:rFonts w:eastAsia="Calibri" w:cs="Calibri"/>
          <w:b/>
          <w:bCs/>
          <w:iCs/>
          <w:lang w:eastAsia="en-US" w:bidi="pl-PL"/>
        </w:rPr>
        <w:t xml:space="preserve"> </w:t>
      </w:r>
      <w:r w:rsidRPr="00D97741">
        <w:rPr>
          <w:rFonts w:eastAsia="Calibri" w:cs="Calibri"/>
          <w:b/>
          <w:color w:val="C00000"/>
          <w:lang w:eastAsia="en-US"/>
        </w:rPr>
        <w:t>(w przypadku postaci</w:t>
      </w:r>
      <w:r w:rsidR="005C32FB">
        <w:rPr>
          <w:rFonts w:eastAsia="Calibri" w:cs="Calibri"/>
          <w:b/>
          <w:color w:val="C00000"/>
          <w:lang w:eastAsia="en-US"/>
        </w:rPr>
        <w:t xml:space="preserve"> </w:t>
      </w:r>
      <w:r w:rsidRPr="00D97741">
        <w:rPr>
          <w:rFonts w:eastAsia="Calibri" w:cs="Calibri"/>
          <w:b/>
          <w:color w:val="C00000"/>
          <w:lang w:eastAsia="en-US"/>
        </w:rPr>
        <w:t>papierowej opatrzonej własnoręcznym podpisem</w:t>
      </w:r>
      <w:r w:rsidRPr="6E9D2597">
        <w:rPr>
          <w:rFonts w:eastAsia="Calibri" w:cs="Calibri"/>
          <w:b/>
          <w:bCs/>
          <w:color w:val="C00000"/>
          <w:lang w:eastAsia="en-US"/>
        </w:rPr>
        <w:t>)</w:t>
      </w:r>
    </w:p>
    <w:bookmarkEnd w:id="87"/>
    <w:p w14:paraId="444329D2" w14:textId="77777777" w:rsidR="00F529EF" w:rsidRDefault="00F529EF" w:rsidP="00CF6AB6">
      <w:pPr>
        <w:suppressAutoHyphens/>
        <w:ind w:left="0" w:firstLine="0"/>
        <w:rPr>
          <w:lang w:eastAsia="pl-PL"/>
        </w:rPr>
        <w:sectPr w:rsidR="00F529EF" w:rsidSect="003B7CBD">
          <w:pgSz w:w="11906" w:h="16838"/>
          <w:pgMar w:top="1418" w:right="1418" w:bottom="1418" w:left="1418" w:header="709" w:footer="709" w:gutter="0"/>
          <w:cols w:space="708"/>
        </w:sectPr>
      </w:pPr>
    </w:p>
    <w:p w14:paraId="0DFB26DA" w14:textId="77777777" w:rsidR="005C32FB" w:rsidRPr="005C32FB" w:rsidRDefault="005C32FB" w:rsidP="005C32FB">
      <w:pPr>
        <w:pStyle w:val="Nagwek3"/>
      </w:pPr>
      <w:bookmarkStart w:id="88" w:name="_Hlk130402547"/>
      <w:r w:rsidRPr="005C32FB">
        <w:lastRenderedPageBreak/>
        <w:t>Załącznik nr 12 do SWZ</w:t>
      </w:r>
    </w:p>
    <w:p w14:paraId="770E2D31" w14:textId="77777777" w:rsidR="005C32FB" w:rsidRPr="005C32FB" w:rsidRDefault="005C32FB" w:rsidP="005C32FB">
      <w:pPr>
        <w:pStyle w:val="Nagwek1"/>
        <w:spacing w:before="0"/>
      </w:pPr>
      <w:r w:rsidRPr="005C32FB">
        <w:t>Wykaz osób</w:t>
      </w:r>
      <w:r w:rsidRPr="005C32FB">
        <w:br/>
        <w:t>na potwierdzenie spełniania warunku udziału w postępowaniu określonego w punkcie 7.1.3 Rozdziału 7 SWZ</w:t>
      </w:r>
    </w:p>
    <w:p w14:paraId="75E8B33F" w14:textId="77777777" w:rsidR="005C32FB" w:rsidRPr="005C32FB" w:rsidRDefault="005C32FB" w:rsidP="005C32FB">
      <w:pPr>
        <w:suppressAutoHyphens/>
        <w:autoSpaceDN w:val="0"/>
        <w:spacing w:before="240" w:after="0" w:line="240" w:lineRule="auto"/>
        <w:ind w:left="0" w:firstLine="0"/>
        <w:textAlignment w:val="baseline"/>
        <w:rPr>
          <w:rFonts w:eastAsia="Calibri" w:cs="Calibri"/>
          <w:lang w:eastAsia="en-US"/>
        </w:rPr>
      </w:pPr>
      <w:r w:rsidRPr="005C32FB">
        <w:rPr>
          <w:rFonts w:cs="Calibri"/>
        </w:rPr>
        <w:t>Dotyczy: postępowania o udzielenie zamówienia publicznego prowadzonego w trybie przetargu nieograniczonego na</w:t>
      </w:r>
      <w:r w:rsidRPr="005C32FB">
        <w:rPr>
          <w:rFonts w:cs="Calibri"/>
          <w:b/>
          <w:bCs/>
        </w:rPr>
        <w:t xml:space="preserve"> „Przeprowadzenie audytu dostępności wraz z opracowaniem raportu i zestawem rekomendacji oraz doradztwo w zakresie planowanych działań inwestycyjnych” (numer postępowania: ZP/09/24).</w:t>
      </w:r>
    </w:p>
    <w:p w14:paraId="7B31813A" w14:textId="77777777" w:rsidR="005C32FB" w:rsidRPr="005C32FB" w:rsidRDefault="005C32FB" w:rsidP="005C32FB">
      <w:pPr>
        <w:suppressAutoHyphens/>
        <w:autoSpaceDN w:val="0"/>
        <w:spacing w:before="360" w:after="120"/>
        <w:ind w:left="0" w:firstLine="0"/>
        <w:rPr>
          <w:rFonts w:eastAsia="Calibri" w:cs="Calibri"/>
          <w:lang w:eastAsia="en-US"/>
        </w:rPr>
      </w:pPr>
      <w:r w:rsidRPr="005C32FB">
        <w:rPr>
          <w:rFonts w:eastAsia="Calibri" w:cs="Calibri"/>
          <w:lang w:eastAsia="en-US"/>
        </w:rPr>
        <w:t>Wykonawca: _____________________________________ (</w:t>
      </w:r>
      <w:r w:rsidRPr="005C32FB">
        <w:rPr>
          <w:rFonts w:eastAsia="Calibri" w:cs="Calibri"/>
          <w:color w:val="C00000"/>
          <w:lang w:eastAsia="en-US"/>
        </w:rPr>
        <w:t>wpisać nazwę Wykonawcy</w:t>
      </w:r>
      <w:r w:rsidRPr="005C32FB">
        <w:rPr>
          <w:rFonts w:eastAsia="Calibri" w:cs="Calibri"/>
          <w:lang w:eastAsia="en-US"/>
        </w:rPr>
        <w:t>)</w:t>
      </w:r>
    </w:p>
    <w:p w14:paraId="35378C53" w14:textId="77777777" w:rsidR="005C32FB" w:rsidRPr="005C32FB" w:rsidRDefault="005C32FB" w:rsidP="005C32FB">
      <w:pPr>
        <w:tabs>
          <w:tab w:val="left" w:leader="underscore" w:pos="6096"/>
        </w:tabs>
        <w:suppressAutoHyphens/>
        <w:autoSpaceDN w:val="0"/>
        <w:spacing w:after="120"/>
        <w:ind w:left="0" w:firstLine="0"/>
        <w:rPr>
          <w:rFonts w:eastAsia="Calibri" w:cs="Calibri"/>
          <w:lang w:eastAsia="en-US"/>
        </w:rPr>
      </w:pPr>
      <w:r w:rsidRPr="005C32FB">
        <w:rPr>
          <w:rFonts w:eastAsia="Calibri" w:cs="Calibri"/>
          <w:lang w:eastAsia="en-US"/>
        </w:rPr>
        <w:tab/>
        <w:t>(</w:t>
      </w:r>
      <w:r w:rsidRPr="005C32FB">
        <w:rPr>
          <w:rFonts w:eastAsia="Calibri" w:cs="Calibri"/>
          <w:color w:val="C00000"/>
          <w:lang w:eastAsia="en-US"/>
        </w:rPr>
        <w:t>wpisać adres Wykonawcy</w:t>
      </w:r>
      <w:r w:rsidRPr="005C32FB">
        <w:rPr>
          <w:rFonts w:eastAsia="Calibri" w:cs="Calibri"/>
          <w:lang w:eastAsia="en-US"/>
        </w:rPr>
        <w:t>).</w:t>
      </w:r>
    </w:p>
    <w:p w14:paraId="2F0F288A" w14:textId="77777777" w:rsidR="005C32FB" w:rsidRPr="005C32FB" w:rsidRDefault="005C32FB" w:rsidP="00402CFE">
      <w:pPr>
        <w:pStyle w:val="Akapitzlist"/>
        <w:numPr>
          <w:ilvl w:val="0"/>
          <w:numId w:val="104"/>
        </w:numPr>
        <w:rPr>
          <w:rFonts w:eastAsia="Calibri"/>
          <w:b/>
          <w:bCs/>
          <w:color w:val="153D63"/>
          <w:lang w:eastAsia="en-US"/>
        </w:rPr>
      </w:pPr>
      <w:r w:rsidRPr="005C32FB">
        <w:rPr>
          <w:rFonts w:eastAsia="Calibri"/>
          <w:b/>
          <w:bCs/>
          <w:lang w:eastAsia="en-US"/>
        </w:rPr>
        <w:t xml:space="preserve">Architekt (1 osoba) </w:t>
      </w:r>
      <w:bookmarkStart w:id="89" w:name="_Hlk171062852"/>
      <w:r w:rsidRPr="005C32FB">
        <w:rPr>
          <w:rFonts w:eastAsia="Calibri"/>
          <w:b/>
          <w:bCs/>
          <w:lang w:eastAsia="en-US"/>
        </w:rPr>
        <w:t>(dotyczy warunku określonego w pkt 7.1.3.1 SWZ)</w:t>
      </w:r>
    </w:p>
    <w:bookmarkEnd w:id="89"/>
    <w:p w14:paraId="73930E8C" w14:textId="77777777" w:rsidR="005C32FB" w:rsidRPr="005C32FB" w:rsidRDefault="005C32FB" w:rsidP="005C32FB">
      <w:pPr>
        <w:tabs>
          <w:tab w:val="left" w:leader="underscore" w:pos="5103"/>
        </w:tabs>
        <w:suppressAutoHyphens/>
        <w:autoSpaceDN w:val="0"/>
        <w:spacing w:after="120"/>
        <w:ind w:left="426" w:hanging="426"/>
        <w:contextualSpacing/>
        <w:rPr>
          <w:rFonts w:eastAsia="Calibri" w:cs="Calibri"/>
          <w:lang w:eastAsia="en-US"/>
        </w:rPr>
      </w:pPr>
      <w:r w:rsidRPr="005C32FB">
        <w:rPr>
          <w:rFonts w:eastAsia="Calibri" w:cs="Calibri"/>
          <w:lang w:eastAsia="en-US"/>
        </w:rPr>
        <w:tab/>
      </w:r>
      <w:r w:rsidRPr="005C32FB">
        <w:rPr>
          <w:rFonts w:eastAsia="Calibri" w:cs="Calibri"/>
          <w:lang w:eastAsia="en-US"/>
        </w:rPr>
        <w:tab/>
        <w:t>(</w:t>
      </w:r>
      <w:r w:rsidRPr="005C32FB">
        <w:rPr>
          <w:rFonts w:eastAsia="Calibri" w:cs="Calibri"/>
          <w:color w:val="C00000"/>
          <w:lang w:eastAsia="en-US"/>
        </w:rPr>
        <w:t>wpisać imię i nazwisko)</w:t>
      </w:r>
    </w:p>
    <w:p w14:paraId="6BA1F795" w14:textId="77777777" w:rsidR="005C32FB" w:rsidRPr="005C32FB" w:rsidRDefault="005C32FB" w:rsidP="005C32FB">
      <w:pPr>
        <w:tabs>
          <w:tab w:val="left" w:leader="underscore" w:pos="5103"/>
        </w:tabs>
        <w:suppressAutoHyphens/>
        <w:autoSpaceDN w:val="0"/>
        <w:spacing w:after="120"/>
        <w:ind w:left="426" w:hanging="426"/>
        <w:contextualSpacing/>
        <w:rPr>
          <w:rFonts w:eastAsia="Calibri" w:cs="Calibri"/>
          <w:lang w:eastAsia="en-US"/>
        </w:rPr>
      </w:pPr>
      <w:r w:rsidRPr="005C32FB">
        <w:rPr>
          <w:rFonts w:eastAsia="Calibri" w:cs="Calibri"/>
          <w:lang w:eastAsia="en-US"/>
        </w:rPr>
        <w:tab/>
      </w:r>
      <w:r w:rsidRPr="005C32FB">
        <w:rPr>
          <w:rFonts w:eastAsia="Calibri" w:cs="Calibri"/>
          <w:lang w:eastAsia="en-US"/>
        </w:rPr>
        <w:tab/>
        <w:t>(</w:t>
      </w:r>
      <w:r w:rsidRPr="005C32FB">
        <w:rPr>
          <w:rFonts w:eastAsia="Calibri" w:cs="Calibri"/>
          <w:color w:val="C00000"/>
          <w:lang w:eastAsia="en-US"/>
        </w:rPr>
        <w:t>wpisać podstawę dysponowania ww. osobą)</w:t>
      </w:r>
    </w:p>
    <w:p w14:paraId="3FA41088" w14:textId="03F45303" w:rsidR="005C32FB" w:rsidRPr="005C32FB" w:rsidRDefault="005C32FB" w:rsidP="005C32FB">
      <w:pPr>
        <w:tabs>
          <w:tab w:val="left" w:pos="426"/>
          <w:tab w:val="left" w:pos="488"/>
        </w:tabs>
        <w:suppressAutoHyphens/>
        <w:autoSpaceDN w:val="0"/>
        <w:spacing w:before="120" w:after="120"/>
        <w:ind w:left="426" w:firstLine="0"/>
        <w:rPr>
          <w:lang w:eastAsia="en-US"/>
        </w:rPr>
      </w:pPr>
      <w:r w:rsidRPr="005C32FB">
        <w:rPr>
          <w:lang w:eastAsia="en-US"/>
        </w:rPr>
        <w:t xml:space="preserve">Wyżej wymieniona osoba posiada uprawnienia budowlane do projektowania bez ograniczeń w specjalności architektonicznej, zgodne z Rozporządzeniem Ministra Infrastruktury i Rozwoju z dnia 11 września 2014 r. w sprawie samodzielnych funkcji technicznych w budownictwie </w:t>
      </w:r>
      <w:r w:rsidR="00B76A74">
        <w:rPr>
          <w:lang w:eastAsia="en-US"/>
        </w:rPr>
        <w:t>ze zmianami</w:t>
      </w:r>
      <w:r w:rsidRPr="005C32FB">
        <w:rPr>
          <w:lang w:eastAsia="en-US"/>
        </w:rPr>
        <w:t xml:space="preserve"> wraz rozporządzeniami wykonawczymi. Zamawiający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2016 r., pozycja 65 – dalej „ustawa o uznawaniu kwalifikacji:</w:t>
      </w:r>
    </w:p>
    <w:p w14:paraId="141AFF8F" w14:textId="77777777" w:rsidR="005C32FB" w:rsidRPr="005C32FB" w:rsidRDefault="005C32FB" w:rsidP="005C32FB">
      <w:pPr>
        <w:tabs>
          <w:tab w:val="left" w:pos="426"/>
          <w:tab w:val="left" w:pos="488"/>
        </w:tabs>
        <w:suppressAutoHyphens/>
        <w:autoSpaceDN w:val="0"/>
        <w:spacing w:before="120" w:after="120"/>
        <w:ind w:left="426" w:firstLine="0"/>
        <w:rPr>
          <w:lang w:eastAsia="en-US"/>
        </w:rPr>
      </w:pPr>
      <w:r w:rsidRPr="005C32FB">
        <w:rPr>
          <w:lang w:eastAsia="en-US"/>
        </w:rPr>
        <w:t xml:space="preserve"> </w:t>
      </w:r>
      <w:r w:rsidRPr="005C32FB">
        <w:rPr>
          <w:b/>
          <w:bCs/>
          <w:sz w:val="28"/>
          <w:szCs w:val="28"/>
          <w:lang w:eastAsia="en-US"/>
        </w:rPr>
        <w:t>Tak/Nie</w:t>
      </w:r>
      <w:r w:rsidRPr="005C32FB">
        <w:rPr>
          <w:lang w:eastAsia="en-US"/>
        </w:rPr>
        <w:t xml:space="preserve"> </w:t>
      </w:r>
      <w:r w:rsidRPr="005C32FB">
        <w:rPr>
          <w:color w:val="C00000"/>
          <w:lang w:eastAsia="en-US"/>
        </w:rPr>
        <w:t>(skreślić niewłaściwą odpowiedź)</w:t>
      </w:r>
    </w:p>
    <w:p w14:paraId="6ACAD5BB" w14:textId="77777777" w:rsidR="005C32FB" w:rsidRPr="005C32FB" w:rsidRDefault="005C32FB" w:rsidP="005C32FB">
      <w:pPr>
        <w:tabs>
          <w:tab w:val="left" w:leader="underscore" w:pos="5670"/>
        </w:tabs>
        <w:suppressAutoHyphens/>
        <w:autoSpaceDN w:val="0"/>
        <w:spacing w:before="120" w:after="120"/>
        <w:ind w:left="426" w:hanging="426"/>
        <w:rPr>
          <w:lang w:eastAsia="en-US"/>
        </w:rPr>
        <w:sectPr w:rsidR="005C32FB" w:rsidRPr="005C32FB" w:rsidSect="005C32FB">
          <w:headerReference w:type="default" r:id="rId58"/>
          <w:pgSz w:w="11906" w:h="16838"/>
          <w:pgMar w:top="1417" w:right="1417" w:bottom="1417" w:left="1417" w:header="708" w:footer="708" w:gutter="0"/>
          <w:cols w:space="708"/>
        </w:sectPr>
      </w:pPr>
      <w:r w:rsidRPr="005C32FB">
        <w:rPr>
          <w:lang w:eastAsia="en-US"/>
        </w:rPr>
        <w:tab/>
      </w:r>
    </w:p>
    <w:p w14:paraId="02765D66" w14:textId="77777777" w:rsidR="005C32FB" w:rsidRPr="005C32FB" w:rsidRDefault="005C32FB" w:rsidP="00402CFE">
      <w:pPr>
        <w:pStyle w:val="Akapitzlist"/>
        <w:numPr>
          <w:ilvl w:val="0"/>
          <w:numId w:val="104"/>
        </w:numPr>
        <w:ind w:left="426" w:hanging="426"/>
        <w:rPr>
          <w:rFonts w:eastAsia="Calibri"/>
          <w:b/>
          <w:bCs/>
          <w:lang w:eastAsia="en-US"/>
        </w:rPr>
      </w:pPr>
      <w:r w:rsidRPr="005C32FB">
        <w:rPr>
          <w:rFonts w:eastAsia="Calibri"/>
          <w:b/>
          <w:bCs/>
          <w:lang w:eastAsia="en-US"/>
        </w:rPr>
        <w:lastRenderedPageBreak/>
        <w:t>Audytor (2 osoby) (dotyczy warunku określonego w pkt 7.1.3.2 SWZ)</w:t>
      </w:r>
    </w:p>
    <w:p w14:paraId="11E9CC47" w14:textId="216B1A8B" w:rsidR="005C32FB" w:rsidRPr="00402CFE" w:rsidRDefault="005C32FB" w:rsidP="00402CFE">
      <w:pPr>
        <w:pStyle w:val="Akapitzlist"/>
        <w:numPr>
          <w:ilvl w:val="1"/>
          <w:numId w:val="104"/>
        </w:numPr>
        <w:tabs>
          <w:tab w:val="left" w:leader="underscore" w:pos="5103"/>
        </w:tabs>
        <w:suppressAutoHyphens/>
        <w:autoSpaceDN w:val="0"/>
        <w:spacing w:after="0"/>
        <w:contextualSpacing/>
        <w:rPr>
          <w:rFonts w:eastAsia="Calibri" w:cs="Calibri"/>
          <w:lang w:eastAsia="en-US"/>
        </w:rPr>
      </w:pPr>
      <w:r w:rsidRPr="00402CFE">
        <w:rPr>
          <w:rFonts w:eastAsia="Calibri" w:cs="Calibri"/>
          <w:lang w:eastAsia="en-US"/>
        </w:rPr>
        <w:tab/>
        <w:t>(</w:t>
      </w:r>
      <w:r w:rsidRPr="00402CFE">
        <w:rPr>
          <w:rFonts w:eastAsia="Calibri" w:cs="Calibri"/>
          <w:color w:val="C00000"/>
          <w:lang w:eastAsia="en-US"/>
        </w:rPr>
        <w:t>wpisać imię i nazwisko)</w:t>
      </w:r>
    </w:p>
    <w:p w14:paraId="514E7871" w14:textId="77777777" w:rsidR="005C32FB" w:rsidRPr="005C32FB" w:rsidRDefault="005C32FB" w:rsidP="005C32FB">
      <w:pPr>
        <w:tabs>
          <w:tab w:val="left" w:leader="underscore" w:pos="5103"/>
        </w:tabs>
        <w:suppressAutoHyphens/>
        <w:autoSpaceDN w:val="0"/>
        <w:spacing w:after="0"/>
        <w:ind w:left="360" w:firstLine="0"/>
        <w:contextualSpacing/>
        <w:rPr>
          <w:rFonts w:eastAsia="Calibri" w:cs="Calibri"/>
          <w:lang w:eastAsia="en-US"/>
        </w:rPr>
      </w:pPr>
      <w:r w:rsidRPr="005C32FB">
        <w:rPr>
          <w:rFonts w:eastAsia="Calibri" w:cs="Calibri"/>
          <w:lang w:eastAsia="en-US"/>
        </w:rPr>
        <w:tab/>
        <w:t>(</w:t>
      </w:r>
      <w:r w:rsidRPr="005C32FB">
        <w:rPr>
          <w:rFonts w:eastAsia="Calibri" w:cs="Calibri"/>
          <w:color w:val="C00000"/>
          <w:lang w:eastAsia="en-US"/>
        </w:rPr>
        <w:t>wpisać podstawę dysponowania ww. osobą)</w:t>
      </w:r>
    </w:p>
    <w:p w14:paraId="4A6F5DD1" w14:textId="77777777" w:rsidR="005C32FB" w:rsidRPr="005C32FB" w:rsidRDefault="005C32FB" w:rsidP="005C32FB">
      <w:pPr>
        <w:numPr>
          <w:ilvl w:val="0"/>
          <w:numId w:val="94"/>
        </w:numPr>
        <w:tabs>
          <w:tab w:val="left" w:pos="426"/>
          <w:tab w:val="left" w:pos="488"/>
          <w:tab w:val="left" w:leader="underscore" w:pos="1985"/>
        </w:tabs>
        <w:suppressAutoHyphens/>
        <w:autoSpaceDN w:val="0"/>
        <w:spacing w:before="120" w:after="0"/>
        <w:ind w:left="425" w:hanging="357"/>
        <w:contextualSpacing/>
        <w:rPr>
          <w:lang w:eastAsia="en-US"/>
        </w:rPr>
      </w:pPr>
      <w:r w:rsidRPr="005C32FB">
        <w:rPr>
          <w:lang w:eastAsia="en-US"/>
        </w:rPr>
        <w:t xml:space="preserve">Posiada </w:t>
      </w:r>
      <w:r w:rsidRPr="005C32FB">
        <w:rPr>
          <w:lang w:eastAsia="en-US"/>
        </w:rPr>
        <w:tab/>
        <w:t xml:space="preserve">letnie doświadczenie </w:t>
      </w:r>
      <w:r w:rsidRPr="005C32FB">
        <w:rPr>
          <w:color w:val="C00000"/>
          <w:lang w:eastAsia="en-US"/>
        </w:rPr>
        <w:t>(wpisać okres doświadczenia)</w:t>
      </w:r>
      <w:r w:rsidRPr="005C32FB">
        <w:rPr>
          <w:lang w:eastAsia="en-US"/>
        </w:rPr>
        <w:t xml:space="preserve"> w realizacji zadań związanych z oceną dostępności architektonicznej lub informacyjno-komunikacyjnej budynków (</w:t>
      </w:r>
      <w:r w:rsidRPr="005C32FB">
        <w:rPr>
          <w:color w:val="C00000"/>
          <w:lang w:eastAsia="en-US"/>
        </w:rPr>
        <w:t>skreślić niewłaściwą odpowiedź</w:t>
      </w:r>
      <w:r w:rsidRPr="005C32FB">
        <w:rPr>
          <w:lang w:eastAsia="en-US"/>
        </w:rPr>
        <w:t xml:space="preserve">): </w:t>
      </w:r>
      <w:r w:rsidRPr="005C32FB">
        <w:rPr>
          <w:b/>
          <w:bCs/>
          <w:sz w:val="28"/>
          <w:szCs w:val="28"/>
          <w:lang w:eastAsia="en-US"/>
        </w:rPr>
        <w:t>Tak/Nie</w:t>
      </w:r>
      <w:r w:rsidRPr="005C32FB">
        <w:rPr>
          <w:lang w:eastAsia="en-US"/>
        </w:rPr>
        <w:t xml:space="preserve"> </w:t>
      </w:r>
    </w:p>
    <w:p w14:paraId="2D6F01CE" w14:textId="77777777" w:rsidR="005C32FB" w:rsidRPr="005C32FB" w:rsidRDefault="005C32FB" w:rsidP="005C32FB">
      <w:pPr>
        <w:numPr>
          <w:ilvl w:val="0"/>
          <w:numId w:val="94"/>
        </w:numPr>
        <w:tabs>
          <w:tab w:val="left" w:pos="720"/>
          <w:tab w:val="left" w:leader="underscore" w:pos="1985"/>
        </w:tabs>
        <w:suppressAutoHyphens/>
        <w:autoSpaceDN w:val="0"/>
        <w:spacing w:before="120" w:after="0"/>
        <w:ind w:left="426" w:hanging="357"/>
        <w:contextualSpacing/>
        <w:rPr>
          <w:lang w:eastAsia="en-US"/>
        </w:rPr>
      </w:pPr>
      <w:r w:rsidRPr="005C32FB">
        <w:rPr>
          <w:lang w:eastAsia="en-US"/>
        </w:rPr>
        <w:t xml:space="preserve">Posiada znajomość ustawy o zapewnianiu dostępności osobom ze szczególnymi potrzebami </w:t>
      </w:r>
      <w:bookmarkStart w:id="90" w:name="_Hlk174719162"/>
      <w:r w:rsidRPr="005C32FB">
        <w:rPr>
          <w:color w:val="C00000"/>
          <w:lang w:eastAsia="en-US"/>
        </w:rPr>
        <w:t>(skreślić niewłaściwą odpowiedź)</w:t>
      </w:r>
      <w:r w:rsidRPr="005C32FB">
        <w:rPr>
          <w:lang w:eastAsia="en-US"/>
        </w:rPr>
        <w:t xml:space="preserve">: </w:t>
      </w:r>
      <w:r w:rsidRPr="005C32FB">
        <w:rPr>
          <w:b/>
          <w:bCs/>
          <w:sz w:val="28"/>
          <w:szCs w:val="28"/>
          <w:lang w:eastAsia="en-US"/>
        </w:rPr>
        <w:t>Tak/Nie</w:t>
      </w:r>
      <w:r w:rsidRPr="005C32FB">
        <w:rPr>
          <w:lang w:eastAsia="en-US"/>
        </w:rPr>
        <w:t xml:space="preserve"> </w:t>
      </w:r>
      <w:bookmarkEnd w:id="90"/>
    </w:p>
    <w:p w14:paraId="16A4FE60" w14:textId="77777777" w:rsidR="005C32FB" w:rsidRPr="005C32FB" w:rsidRDefault="005C32FB" w:rsidP="005C32FB">
      <w:pPr>
        <w:numPr>
          <w:ilvl w:val="0"/>
          <w:numId w:val="94"/>
        </w:numPr>
        <w:tabs>
          <w:tab w:val="left" w:pos="720"/>
          <w:tab w:val="left" w:leader="underscore" w:pos="1985"/>
        </w:tabs>
        <w:suppressAutoHyphens/>
        <w:autoSpaceDN w:val="0"/>
        <w:spacing w:before="120" w:after="0"/>
        <w:ind w:left="426" w:hanging="357"/>
        <w:contextualSpacing/>
        <w:rPr>
          <w:lang w:eastAsia="en-US"/>
        </w:rPr>
      </w:pPr>
      <w:r w:rsidRPr="005C32FB">
        <w:rPr>
          <w:lang w:eastAsia="en-US"/>
        </w:rPr>
        <w:t xml:space="preserve">Posiada znajomość przepisów dotyczących dostępności, takich jak prawo budowlane, wytyczne dotyczące dostępności budynków użyteczności publicznej i normy dotyczące osób z niepełnosprawnościami oraz praktyczną umiejętność ich stosowania </w:t>
      </w:r>
      <w:bookmarkStart w:id="91" w:name="_Hlk174719207"/>
      <w:r w:rsidRPr="005C32FB">
        <w:rPr>
          <w:color w:val="C00000"/>
          <w:lang w:eastAsia="en-US"/>
        </w:rPr>
        <w:t>(skreślić niewłaściwą odpowiedź)</w:t>
      </w:r>
      <w:r w:rsidRPr="005C32FB">
        <w:rPr>
          <w:lang w:eastAsia="en-US"/>
        </w:rPr>
        <w:t xml:space="preserve">: </w:t>
      </w:r>
      <w:r w:rsidRPr="005C32FB">
        <w:rPr>
          <w:b/>
          <w:bCs/>
          <w:sz w:val="28"/>
          <w:szCs w:val="28"/>
          <w:lang w:eastAsia="en-US"/>
        </w:rPr>
        <w:t>Tak/Nie</w:t>
      </w:r>
    </w:p>
    <w:bookmarkEnd w:id="91"/>
    <w:p w14:paraId="52BF67BD" w14:textId="77777777" w:rsidR="005C32FB" w:rsidRPr="005C32FB" w:rsidRDefault="005C32FB" w:rsidP="005C32FB">
      <w:pPr>
        <w:numPr>
          <w:ilvl w:val="0"/>
          <w:numId w:val="94"/>
        </w:numPr>
        <w:tabs>
          <w:tab w:val="left" w:pos="720"/>
          <w:tab w:val="left" w:leader="underscore" w:pos="1985"/>
        </w:tabs>
        <w:suppressAutoHyphens/>
        <w:autoSpaceDN w:val="0"/>
        <w:spacing w:before="120" w:after="0"/>
        <w:ind w:left="426" w:hanging="357"/>
        <w:contextualSpacing/>
        <w:rPr>
          <w:lang w:eastAsia="en-US"/>
        </w:rPr>
      </w:pPr>
      <w:r w:rsidRPr="005C32FB">
        <w:t xml:space="preserve">Posiada umiejętność analizy danych zebranych podczas audytów lub tworzenia szczegółowych raportów zawierających ocenę dostępności lub rekomendacji dotyczące poprawy dostępności </w:t>
      </w:r>
      <w:r w:rsidRPr="005C32FB">
        <w:rPr>
          <w:color w:val="C00000"/>
        </w:rPr>
        <w:t xml:space="preserve">(skreślić niewłaściwą odpowiedź): </w:t>
      </w:r>
      <w:r w:rsidRPr="005C32FB">
        <w:rPr>
          <w:b/>
          <w:bCs/>
          <w:sz w:val="28"/>
          <w:szCs w:val="28"/>
        </w:rPr>
        <w:t>Tak/Nie</w:t>
      </w:r>
    </w:p>
    <w:p w14:paraId="13FBA6B6" w14:textId="77777777" w:rsidR="005C32FB" w:rsidRPr="005C32FB" w:rsidRDefault="005C32FB" w:rsidP="005C32FB">
      <w:pPr>
        <w:numPr>
          <w:ilvl w:val="0"/>
          <w:numId w:val="94"/>
        </w:numPr>
        <w:tabs>
          <w:tab w:val="left" w:pos="720"/>
          <w:tab w:val="left" w:leader="underscore" w:pos="1985"/>
        </w:tabs>
        <w:suppressAutoHyphens/>
        <w:autoSpaceDN w:val="0"/>
        <w:spacing w:before="120" w:after="0"/>
        <w:ind w:left="426" w:hanging="357"/>
        <w:contextualSpacing/>
        <w:rPr>
          <w:lang w:eastAsia="en-US"/>
        </w:rPr>
      </w:pPr>
      <w:r w:rsidRPr="005C32FB">
        <w:rPr>
          <w:lang w:eastAsia="en-US"/>
        </w:rPr>
        <w:t>W okresie ostatnich trzech lat licząc od dnia, w którym upływa termin składania ofert, przeprowadził co najmniej 5 audytów dostępności architektonicznej lub informacyjno-komunikacyjnej budynków (</w:t>
      </w:r>
      <w:r w:rsidRPr="005C32FB">
        <w:rPr>
          <w:color w:val="C00000"/>
          <w:lang w:eastAsia="en-US"/>
        </w:rPr>
        <w:t>uzupełnić kolumną drugą tabeli nr 1 poniżej</w:t>
      </w:r>
      <w:r w:rsidRPr="005C32FB">
        <w:rPr>
          <w:lang w:eastAsia="en-US"/>
        </w:rPr>
        <w:t xml:space="preserve">): </w:t>
      </w:r>
    </w:p>
    <w:p w14:paraId="383760EB" w14:textId="77777777" w:rsidR="005C32FB" w:rsidRPr="005C32FB" w:rsidRDefault="005C32FB" w:rsidP="005C32FB">
      <w:pPr>
        <w:tabs>
          <w:tab w:val="left" w:pos="720"/>
          <w:tab w:val="left" w:leader="underscore" w:pos="1985"/>
        </w:tabs>
        <w:suppressAutoHyphens/>
        <w:autoSpaceDN w:val="0"/>
        <w:spacing w:before="120" w:after="0"/>
        <w:ind w:left="1077" w:hanging="720"/>
        <w:rPr>
          <w:lang w:eastAsia="en-US"/>
        </w:rPr>
      </w:pPr>
      <w:r w:rsidRPr="005C32FB">
        <w:rPr>
          <w:lang w:eastAsia="en-US"/>
        </w:rPr>
        <w:t>Tabela nr 1:</w:t>
      </w:r>
    </w:p>
    <w:tbl>
      <w:tblPr>
        <w:tblW w:w="10651" w:type="dxa"/>
        <w:tblInd w:w="-856" w:type="dxa"/>
        <w:tblCellMar>
          <w:left w:w="10" w:type="dxa"/>
          <w:right w:w="10" w:type="dxa"/>
        </w:tblCellMar>
        <w:tblLook w:val="04A0" w:firstRow="1" w:lastRow="0" w:firstColumn="1" w:lastColumn="0" w:noHBand="0" w:noVBand="1"/>
      </w:tblPr>
      <w:tblGrid>
        <w:gridCol w:w="3686"/>
        <w:gridCol w:w="2135"/>
        <w:gridCol w:w="2135"/>
        <w:gridCol w:w="2695"/>
      </w:tblGrid>
      <w:tr w:rsidR="005C32FB" w:rsidRPr="005C32FB" w14:paraId="59713319" w14:textId="77777777" w:rsidTr="005C32FB">
        <w:trPr>
          <w:tblHeader/>
        </w:trPr>
        <w:tc>
          <w:tcPr>
            <w:tcW w:w="3686" w:type="dxa"/>
            <w:tcBorders>
              <w:top w:val="single" w:sz="4" w:space="0" w:color="000000"/>
              <w:left w:val="single" w:sz="4" w:space="0" w:color="000000"/>
              <w:bottom w:val="single" w:sz="4" w:space="0" w:color="000000"/>
              <w:right w:val="single" w:sz="4" w:space="0" w:color="000000"/>
            </w:tcBorders>
            <w:shd w:val="clear" w:color="auto" w:fill="E8E8E8"/>
            <w:tcMar>
              <w:top w:w="0" w:type="dxa"/>
              <w:left w:w="108" w:type="dxa"/>
              <w:bottom w:w="0" w:type="dxa"/>
              <w:right w:w="108" w:type="dxa"/>
            </w:tcMar>
          </w:tcPr>
          <w:p w14:paraId="3F8DF82E" w14:textId="4858FAD5"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b/>
                <w:bCs/>
                <w:lang w:eastAsia="en-US"/>
              </w:rPr>
            </w:pPr>
            <w:r w:rsidRPr="005C32FB">
              <w:rPr>
                <w:rFonts w:eastAsia="Calibri" w:cs="Calibri"/>
                <w:b/>
                <w:bCs/>
                <w:lang w:eastAsia="en-US"/>
              </w:rPr>
              <w:t xml:space="preserve">Opis sposobu spełniania warunku </w:t>
            </w:r>
            <w:r w:rsidRPr="005C32FB">
              <w:rPr>
                <w:rFonts w:eastAsia="Calibri" w:cs="Calibri"/>
                <w:lang w:eastAsia="en-US"/>
              </w:rPr>
              <w:t xml:space="preserve">np. audyt dostępności architektonicznej i informacyjno-komunikacyjnej budynku </w:t>
            </w:r>
            <w:r w:rsidR="00B76A74" w:rsidRPr="00B76A74">
              <w:rPr>
                <w:rFonts w:eastAsia="Calibri" w:cs="Calibri"/>
                <w:lang w:eastAsia="en-US"/>
              </w:rPr>
              <w:t>użyteczności publicznej</w:t>
            </w:r>
          </w:p>
        </w:tc>
        <w:tc>
          <w:tcPr>
            <w:tcW w:w="2135" w:type="dxa"/>
            <w:tcBorders>
              <w:top w:val="single" w:sz="4" w:space="0" w:color="000000"/>
              <w:left w:val="single" w:sz="4" w:space="0" w:color="000000"/>
              <w:bottom w:val="single" w:sz="4" w:space="0" w:color="000000"/>
              <w:right w:val="single" w:sz="4" w:space="0" w:color="000000"/>
            </w:tcBorders>
            <w:shd w:val="clear" w:color="auto" w:fill="E8E8E8"/>
          </w:tcPr>
          <w:p w14:paraId="4476CA43" w14:textId="472F5F61"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b/>
                <w:bCs/>
                <w:lang w:eastAsia="en-US"/>
              </w:rPr>
            </w:pPr>
            <w:r w:rsidRPr="005C32FB">
              <w:rPr>
                <w:rFonts w:eastAsia="Calibri" w:cs="Calibri"/>
                <w:b/>
                <w:bCs/>
                <w:lang w:eastAsia="en-US"/>
              </w:rPr>
              <w:t>Adres audytowanego budynku</w:t>
            </w:r>
            <w:r w:rsidR="00B76A74">
              <w:rPr>
                <w:rFonts w:eastAsia="Calibri" w:cs="Calibri"/>
                <w:b/>
                <w:bCs/>
                <w:lang w:eastAsia="en-US"/>
              </w:rPr>
              <w:t xml:space="preserve"> użyteczności publicznej</w:t>
            </w:r>
            <w:r w:rsidRPr="005C32FB">
              <w:rPr>
                <w:rFonts w:eastAsia="Calibri" w:cs="Calibri"/>
                <w:b/>
                <w:bCs/>
                <w:lang w:eastAsia="en-US"/>
              </w:rPr>
              <w:t xml:space="preserve"> </w:t>
            </w:r>
          </w:p>
        </w:tc>
        <w:tc>
          <w:tcPr>
            <w:tcW w:w="2135" w:type="dxa"/>
            <w:tcBorders>
              <w:top w:val="single" w:sz="4" w:space="0" w:color="000000"/>
              <w:left w:val="single" w:sz="4" w:space="0" w:color="000000"/>
              <w:bottom w:val="single" w:sz="4" w:space="0" w:color="000000"/>
              <w:right w:val="single" w:sz="4" w:space="0" w:color="000000"/>
            </w:tcBorders>
            <w:shd w:val="clear" w:color="auto" w:fill="E8E8E8"/>
          </w:tcPr>
          <w:p w14:paraId="1C3A461B" w14:textId="77777777"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b/>
                <w:bCs/>
                <w:lang w:eastAsia="en-US"/>
              </w:rPr>
            </w:pPr>
            <w:r w:rsidRPr="005C32FB">
              <w:rPr>
                <w:rFonts w:eastAsia="Calibri" w:cs="Calibri"/>
                <w:b/>
                <w:bCs/>
                <w:lang w:eastAsia="en-US"/>
              </w:rPr>
              <w:t>Podmiot na rzecz, którego wykonano audyt (nazwa i adres)</w:t>
            </w:r>
          </w:p>
        </w:tc>
        <w:tc>
          <w:tcPr>
            <w:tcW w:w="2695" w:type="dxa"/>
            <w:tcBorders>
              <w:top w:val="single" w:sz="4" w:space="0" w:color="000000"/>
              <w:left w:val="single" w:sz="4" w:space="0" w:color="000000"/>
              <w:bottom w:val="single" w:sz="4" w:space="0" w:color="000000"/>
              <w:right w:val="single" w:sz="4" w:space="0" w:color="000000"/>
            </w:tcBorders>
            <w:shd w:val="clear" w:color="auto" w:fill="E8E8E8"/>
          </w:tcPr>
          <w:p w14:paraId="02A04484" w14:textId="77777777"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b/>
                <w:bCs/>
                <w:lang w:eastAsia="en-US"/>
              </w:rPr>
            </w:pPr>
            <w:r w:rsidRPr="005C32FB">
              <w:rPr>
                <w:rFonts w:eastAsia="Calibri" w:cs="Calibri"/>
                <w:b/>
                <w:bCs/>
                <w:lang w:eastAsia="en-US"/>
              </w:rPr>
              <w:t xml:space="preserve">Data wykonania audytu </w:t>
            </w:r>
            <w:r w:rsidRPr="005C32FB">
              <w:rPr>
                <w:rFonts w:eastAsia="Calibri" w:cs="Calibri"/>
                <w:lang w:eastAsia="en-US"/>
              </w:rPr>
              <w:t>(np.: od 01.04.2023 r. do 31.04.2023 r.)</w:t>
            </w:r>
          </w:p>
        </w:tc>
      </w:tr>
      <w:tr w:rsidR="005C32FB" w:rsidRPr="005C32FB" w14:paraId="44D4A281" w14:textId="77777777">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23A4C" w14:textId="77777777"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44435BE3" w14:textId="77777777"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6728EAFB" w14:textId="77777777"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695" w:type="dxa"/>
            <w:tcBorders>
              <w:top w:val="single" w:sz="4" w:space="0" w:color="000000"/>
              <w:left w:val="single" w:sz="4" w:space="0" w:color="000000"/>
              <w:bottom w:val="single" w:sz="4" w:space="0" w:color="000000"/>
              <w:right w:val="single" w:sz="4" w:space="0" w:color="000000"/>
            </w:tcBorders>
          </w:tcPr>
          <w:p w14:paraId="27CB7F05" w14:textId="77777777"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5C32FB" w:rsidRPr="005C32FB" w14:paraId="7FA0C62F" w14:textId="77777777">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B17D7" w14:textId="77777777"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237E58F1" w14:textId="77777777"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4126D41E" w14:textId="77777777"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695" w:type="dxa"/>
            <w:tcBorders>
              <w:top w:val="single" w:sz="4" w:space="0" w:color="000000"/>
              <w:left w:val="single" w:sz="4" w:space="0" w:color="000000"/>
              <w:bottom w:val="single" w:sz="4" w:space="0" w:color="000000"/>
              <w:right w:val="single" w:sz="4" w:space="0" w:color="000000"/>
            </w:tcBorders>
          </w:tcPr>
          <w:p w14:paraId="09A45014" w14:textId="77777777"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5C32FB" w:rsidRPr="005C32FB" w14:paraId="31B7CCAD" w14:textId="77777777">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FFEBF" w14:textId="77777777"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0D3CC107" w14:textId="77777777"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6EC5E2A3" w14:textId="77777777"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695" w:type="dxa"/>
            <w:tcBorders>
              <w:top w:val="single" w:sz="4" w:space="0" w:color="000000"/>
              <w:left w:val="single" w:sz="4" w:space="0" w:color="000000"/>
              <w:bottom w:val="single" w:sz="4" w:space="0" w:color="000000"/>
              <w:right w:val="single" w:sz="4" w:space="0" w:color="000000"/>
            </w:tcBorders>
          </w:tcPr>
          <w:p w14:paraId="389470CA" w14:textId="77777777"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5C32FB" w:rsidRPr="005C32FB" w14:paraId="03243000" w14:textId="77777777">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3D3C6" w14:textId="77777777"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26504559" w14:textId="77777777"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708128E4" w14:textId="77777777"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695" w:type="dxa"/>
            <w:tcBorders>
              <w:top w:val="single" w:sz="4" w:space="0" w:color="000000"/>
              <w:left w:val="single" w:sz="4" w:space="0" w:color="000000"/>
              <w:bottom w:val="single" w:sz="4" w:space="0" w:color="000000"/>
              <w:right w:val="single" w:sz="4" w:space="0" w:color="000000"/>
            </w:tcBorders>
          </w:tcPr>
          <w:p w14:paraId="260AB08F" w14:textId="77777777"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5C32FB" w:rsidRPr="005C32FB" w14:paraId="690DC12D" w14:textId="77777777">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21F82" w14:textId="77777777"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4F8F77D9" w14:textId="77777777"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4DF5A476" w14:textId="77777777"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695" w:type="dxa"/>
            <w:tcBorders>
              <w:top w:val="single" w:sz="4" w:space="0" w:color="000000"/>
              <w:left w:val="single" w:sz="4" w:space="0" w:color="000000"/>
              <w:bottom w:val="single" w:sz="4" w:space="0" w:color="000000"/>
              <w:right w:val="single" w:sz="4" w:space="0" w:color="000000"/>
            </w:tcBorders>
          </w:tcPr>
          <w:p w14:paraId="63B31A88" w14:textId="77777777" w:rsidR="005C32FB" w:rsidRPr="005C32FB" w:rsidRDefault="005C32FB" w:rsidP="005C32F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bl>
    <w:p w14:paraId="17758BC8" w14:textId="77777777" w:rsidR="005C32FB" w:rsidRDefault="005C32FB" w:rsidP="00CB68CA">
      <w:pPr>
        <w:suppressAutoHyphens/>
        <w:autoSpaceDN w:val="0"/>
        <w:spacing w:before="1920" w:after="120"/>
        <w:ind w:left="0" w:firstLine="0"/>
        <w:rPr>
          <w:rFonts w:eastAsia="Calibri" w:cs="Calibri"/>
          <w:lang w:eastAsia="en-US"/>
        </w:rPr>
      </w:pPr>
    </w:p>
    <w:p w14:paraId="6541000B" w14:textId="77777777" w:rsidR="00402CFE" w:rsidRPr="00402CFE" w:rsidRDefault="00402CFE" w:rsidP="00402CFE">
      <w:pPr>
        <w:pStyle w:val="Akapitzlist"/>
        <w:numPr>
          <w:ilvl w:val="1"/>
          <w:numId w:val="104"/>
        </w:numPr>
        <w:tabs>
          <w:tab w:val="left" w:leader="underscore" w:pos="5103"/>
        </w:tabs>
        <w:suppressAutoHyphens/>
        <w:autoSpaceDN w:val="0"/>
        <w:spacing w:after="0"/>
        <w:contextualSpacing/>
        <w:rPr>
          <w:rFonts w:eastAsia="Calibri" w:cs="Calibri"/>
          <w:lang w:eastAsia="en-US"/>
        </w:rPr>
      </w:pPr>
      <w:r w:rsidRPr="00402CFE">
        <w:rPr>
          <w:rFonts w:eastAsia="Calibri" w:cs="Calibri"/>
          <w:lang w:eastAsia="en-US"/>
        </w:rPr>
        <w:lastRenderedPageBreak/>
        <w:tab/>
        <w:t>(</w:t>
      </w:r>
      <w:r w:rsidRPr="00402CFE">
        <w:rPr>
          <w:rFonts w:eastAsia="Calibri" w:cs="Calibri"/>
          <w:color w:val="C00000"/>
          <w:lang w:eastAsia="en-US"/>
        </w:rPr>
        <w:t>wpisać imię i nazwisko)</w:t>
      </w:r>
    </w:p>
    <w:p w14:paraId="09AB804A" w14:textId="77777777" w:rsidR="00402CFE" w:rsidRPr="005C32FB" w:rsidRDefault="00402CFE" w:rsidP="00402CFE">
      <w:pPr>
        <w:tabs>
          <w:tab w:val="left" w:leader="underscore" w:pos="5103"/>
        </w:tabs>
        <w:suppressAutoHyphens/>
        <w:autoSpaceDN w:val="0"/>
        <w:spacing w:after="0"/>
        <w:ind w:left="360" w:firstLine="0"/>
        <w:contextualSpacing/>
        <w:rPr>
          <w:rFonts w:eastAsia="Calibri" w:cs="Calibri"/>
          <w:lang w:eastAsia="en-US"/>
        </w:rPr>
      </w:pPr>
      <w:r w:rsidRPr="005C32FB">
        <w:rPr>
          <w:rFonts w:eastAsia="Calibri" w:cs="Calibri"/>
          <w:lang w:eastAsia="en-US"/>
        </w:rPr>
        <w:tab/>
        <w:t>(</w:t>
      </w:r>
      <w:r w:rsidRPr="005C32FB">
        <w:rPr>
          <w:rFonts w:eastAsia="Calibri" w:cs="Calibri"/>
          <w:color w:val="C00000"/>
          <w:lang w:eastAsia="en-US"/>
        </w:rPr>
        <w:t>wpisać podstawę dysponowania ww. osobą)</w:t>
      </w:r>
    </w:p>
    <w:p w14:paraId="136545A4" w14:textId="77777777" w:rsidR="00402CFE" w:rsidRPr="005C32FB" w:rsidRDefault="00402CFE" w:rsidP="00402CFE">
      <w:pPr>
        <w:numPr>
          <w:ilvl w:val="0"/>
          <w:numId w:val="105"/>
        </w:numPr>
        <w:tabs>
          <w:tab w:val="left" w:pos="426"/>
          <w:tab w:val="left" w:pos="488"/>
          <w:tab w:val="left" w:leader="underscore" w:pos="1985"/>
        </w:tabs>
        <w:suppressAutoHyphens/>
        <w:autoSpaceDN w:val="0"/>
        <w:spacing w:before="120" w:after="0"/>
        <w:ind w:left="426"/>
        <w:contextualSpacing/>
        <w:rPr>
          <w:lang w:eastAsia="en-US"/>
        </w:rPr>
      </w:pPr>
      <w:r w:rsidRPr="005C32FB">
        <w:rPr>
          <w:lang w:eastAsia="en-US"/>
        </w:rPr>
        <w:t xml:space="preserve">Posiada </w:t>
      </w:r>
      <w:r w:rsidRPr="005C32FB">
        <w:rPr>
          <w:lang w:eastAsia="en-US"/>
        </w:rPr>
        <w:tab/>
        <w:t xml:space="preserve">letnie doświadczenie </w:t>
      </w:r>
      <w:r w:rsidRPr="005C32FB">
        <w:rPr>
          <w:color w:val="C00000"/>
          <w:lang w:eastAsia="en-US"/>
        </w:rPr>
        <w:t>(wpisać okres doświadczenia)</w:t>
      </w:r>
      <w:r w:rsidRPr="005C32FB">
        <w:rPr>
          <w:lang w:eastAsia="en-US"/>
        </w:rPr>
        <w:t xml:space="preserve"> w realizacji zadań związanych z oceną dostępności architektonicznej lub informacyjno-komunikacyjnej budynków (</w:t>
      </w:r>
      <w:r w:rsidRPr="005C32FB">
        <w:rPr>
          <w:color w:val="C00000"/>
          <w:lang w:eastAsia="en-US"/>
        </w:rPr>
        <w:t>skreślić niewłaściwą odpowiedź</w:t>
      </w:r>
      <w:r w:rsidRPr="005C32FB">
        <w:rPr>
          <w:lang w:eastAsia="en-US"/>
        </w:rPr>
        <w:t xml:space="preserve">): </w:t>
      </w:r>
      <w:r w:rsidRPr="005C32FB">
        <w:rPr>
          <w:b/>
          <w:bCs/>
          <w:sz w:val="28"/>
          <w:szCs w:val="28"/>
          <w:lang w:eastAsia="en-US"/>
        </w:rPr>
        <w:t>Tak/Nie</w:t>
      </w:r>
      <w:r w:rsidRPr="005C32FB">
        <w:rPr>
          <w:lang w:eastAsia="en-US"/>
        </w:rPr>
        <w:t xml:space="preserve"> </w:t>
      </w:r>
    </w:p>
    <w:p w14:paraId="2F2D653E" w14:textId="77777777" w:rsidR="00402CFE" w:rsidRPr="005C32FB" w:rsidRDefault="00402CFE" w:rsidP="00402CFE">
      <w:pPr>
        <w:numPr>
          <w:ilvl w:val="0"/>
          <w:numId w:val="105"/>
        </w:numPr>
        <w:tabs>
          <w:tab w:val="left" w:pos="720"/>
          <w:tab w:val="left" w:leader="underscore" w:pos="1985"/>
        </w:tabs>
        <w:suppressAutoHyphens/>
        <w:autoSpaceDN w:val="0"/>
        <w:spacing w:before="120" w:after="0"/>
        <w:ind w:left="426" w:hanging="357"/>
        <w:contextualSpacing/>
        <w:rPr>
          <w:lang w:eastAsia="en-US"/>
        </w:rPr>
      </w:pPr>
      <w:r w:rsidRPr="005C32FB">
        <w:rPr>
          <w:lang w:eastAsia="en-US"/>
        </w:rPr>
        <w:t xml:space="preserve">Posiada znajomość ustawy o zapewnianiu dostępności osobom ze szczególnymi potrzebami </w:t>
      </w:r>
      <w:r w:rsidRPr="005C32FB">
        <w:rPr>
          <w:color w:val="C00000"/>
          <w:lang w:eastAsia="en-US"/>
        </w:rPr>
        <w:t>(skreślić niewłaściwą odpowiedź)</w:t>
      </w:r>
      <w:r w:rsidRPr="005C32FB">
        <w:rPr>
          <w:lang w:eastAsia="en-US"/>
        </w:rPr>
        <w:t xml:space="preserve">: </w:t>
      </w:r>
      <w:r w:rsidRPr="005C32FB">
        <w:rPr>
          <w:b/>
          <w:bCs/>
          <w:sz w:val="28"/>
          <w:szCs w:val="28"/>
          <w:lang w:eastAsia="en-US"/>
        </w:rPr>
        <w:t>Tak/Nie</w:t>
      </w:r>
      <w:r w:rsidRPr="005C32FB">
        <w:rPr>
          <w:lang w:eastAsia="en-US"/>
        </w:rPr>
        <w:t xml:space="preserve"> </w:t>
      </w:r>
    </w:p>
    <w:p w14:paraId="7B91CBFE" w14:textId="77777777" w:rsidR="00402CFE" w:rsidRPr="005C32FB" w:rsidRDefault="00402CFE" w:rsidP="00402CFE">
      <w:pPr>
        <w:numPr>
          <w:ilvl w:val="0"/>
          <w:numId w:val="105"/>
        </w:numPr>
        <w:tabs>
          <w:tab w:val="left" w:pos="720"/>
          <w:tab w:val="left" w:leader="underscore" w:pos="1985"/>
        </w:tabs>
        <w:suppressAutoHyphens/>
        <w:autoSpaceDN w:val="0"/>
        <w:spacing w:before="120" w:after="0"/>
        <w:ind w:left="426" w:hanging="357"/>
        <w:contextualSpacing/>
        <w:rPr>
          <w:lang w:eastAsia="en-US"/>
        </w:rPr>
      </w:pPr>
      <w:r w:rsidRPr="005C32FB">
        <w:rPr>
          <w:lang w:eastAsia="en-US"/>
        </w:rPr>
        <w:t xml:space="preserve">Posiada znajomość przepisów dotyczących dostępności, takich jak prawo budowlane, wytyczne dotyczące dostępności budynków użyteczności publicznej i normy dotyczące osób z niepełnosprawnościami oraz praktyczną umiejętność ich stosowania </w:t>
      </w:r>
      <w:r w:rsidRPr="005C32FB">
        <w:rPr>
          <w:color w:val="C00000"/>
          <w:lang w:eastAsia="en-US"/>
        </w:rPr>
        <w:t>(skreślić niewłaściwą odpowiedź)</w:t>
      </w:r>
      <w:r w:rsidRPr="005C32FB">
        <w:rPr>
          <w:lang w:eastAsia="en-US"/>
        </w:rPr>
        <w:t xml:space="preserve">: </w:t>
      </w:r>
      <w:r w:rsidRPr="005C32FB">
        <w:rPr>
          <w:b/>
          <w:bCs/>
          <w:sz w:val="28"/>
          <w:szCs w:val="28"/>
          <w:lang w:eastAsia="en-US"/>
        </w:rPr>
        <w:t>Tak/Nie</w:t>
      </w:r>
    </w:p>
    <w:p w14:paraId="234BD2A0" w14:textId="77777777" w:rsidR="00402CFE" w:rsidRPr="005C32FB" w:rsidRDefault="00402CFE" w:rsidP="00402CFE">
      <w:pPr>
        <w:numPr>
          <w:ilvl w:val="0"/>
          <w:numId w:val="105"/>
        </w:numPr>
        <w:tabs>
          <w:tab w:val="left" w:pos="720"/>
          <w:tab w:val="left" w:leader="underscore" w:pos="1985"/>
        </w:tabs>
        <w:suppressAutoHyphens/>
        <w:autoSpaceDN w:val="0"/>
        <w:spacing w:before="120" w:after="0"/>
        <w:ind w:left="426" w:hanging="357"/>
        <w:contextualSpacing/>
        <w:rPr>
          <w:lang w:eastAsia="en-US"/>
        </w:rPr>
      </w:pPr>
      <w:r w:rsidRPr="005C32FB">
        <w:t xml:space="preserve">Posiada umiejętność analizy danych zebranych podczas audytów lub tworzenia szczegółowych raportów zawierających ocenę dostępności lub rekomendacji dotyczące poprawy dostępności </w:t>
      </w:r>
      <w:r w:rsidRPr="005C32FB">
        <w:rPr>
          <w:color w:val="C00000"/>
        </w:rPr>
        <w:t xml:space="preserve">(skreślić niewłaściwą odpowiedź): </w:t>
      </w:r>
      <w:r w:rsidRPr="005C32FB">
        <w:rPr>
          <w:b/>
          <w:bCs/>
          <w:sz w:val="28"/>
          <w:szCs w:val="28"/>
        </w:rPr>
        <w:t>Tak/Nie</w:t>
      </w:r>
    </w:p>
    <w:p w14:paraId="2EDC07A3" w14:textId="77777777" w:rsidR="00402CFE" w:rsidRPr="005C32FB" w:rsidRDefault="00402CFE" w:rsidP="00402CFE">
      <w:pPr>
        <w:numPr>
          <w:ilvl w:val="0"/>
          <w:numId w:val="105"/>
        </w:numPr>
        <w:tabs>
          <w:tab w:val="left" w:pos="720"/>
          <w:tab w:val="left" w:leader="underscore" w:pos="1985"/>
        </w:tabs>
        <w:suppressAutoHyphens/>
        <w:autoSpaceDN w:val="0"/>
        <w:spacing w:before="120" w:after="0"/>
        <w:ind w:left="426" w:hanging="357"/>
        <w:contextualSpacing/>
        <w:rPr>
          <w:lang w:eastAsia="en-US"/>
        </w:rPr>
      </w:pPr>
      <w:r w:rsidRPr="005C32FB">
        <w:rPr>
          <w:lang w:eastAsia="en-US"/>
        </w:rPr>
        <w:t>W okresie ostatnich trzech lat licząc od dnia, w którym upływa termin składania ofert, przeprowadził co najmniej 5 audytów dostępności architektonicznej lub informacyjno-komunikacyjnej budynków (</w:t>
      </w:r>
      <w:r w:rsidRPr="005C32FB">
        <w:rPr>
          <w:color w:val="C00000"/>
          <w:lang w:eastAsia="en-US"/>
        </w:rPr>
        <w:t>uzupełnić kolumną drugą tabeli nr 1 poniżej</w:t>
      </w:r>
      <w:r w:rsidRPr="005C32FB">
        <w:rPr>
          <w:lang w:eastAsia="en-US"/>
        </w:rPr>
        <w:t xml:space="preserve">): </w:t>
      </w:r>
    </w:p>
    <w:p w14:paraId="4A1DC4F1" w14:textId="77777777" w:rsidR="00402CFE" w:rsidRPr="005C32FB" w:rsidRDefault="00402CFE" w:rsidP="00402CFE">
      <w:pPr>
        <w:tabs>
          <w:tab w:val="left" w:pos="720"/>
          <w:tab w:val="left" w:leader="underscore" w:pos="1985"/>
        </w:tabs>
        <w:suppressAutoHyphens/>
        <w:autoSpaceDN w:val="0"/>
        <w:spacing w:before="120" w:after="0"/>
        <w:ind w:left="1077" w:hanging="720"/>
        <w:rPr>
          <w:lang w:eastAsia="en-US"/>
        </w:rPr>
      </w:pPr>
      <w:r w:rsidRPr="005C32FB">
        <w:rPr>
          <w:lang w:eastAsia="en-US"/>
        </w:rPr>
        <w:t>Tabela nr 1:</w:t>
      </w:r>
    </w:p>
    <w:tbl>
      <w:tblPr>
        <w:tblW w:w="10651" w:type="dxa"/>
        <w:tblInd w:w="-856" w:type="dxa"/>
        <w:tblCellMar>
          <w:left w:w="10" w:type="dxa"/>
          <w:right w:w="10" w:type="dxa"/>
        </w:tblCellMar>
        <w:tblLook w:val="04A0" w:firstRow="1" w:lastRow="0" w:firstColumn="1" w:lastColumn="0" w:noHBand="0" w:noVBand="1"/>
      </w:tblPr>
      <w:tblGrid>
        <w:gridCol w:w="3686"/>
        <w:gridCol w:w="2135"/>
        <w:gridCol w:w="2135"/>
        <w:gridCol w:w="2695"/>
      </w:tblGrid>
      <w:tr w:rsidR="00402CFE" w:rsidRPr="005C32FB" w14:paraId="1362CB1F" w14:textId="77777777" w:rsidTr="0055761B">
        <w:trPr>
          <w:tblHeader/>
        </w:trPr>
        <w:tc>
          <w:tcPr>
            <w:tcW w:w="3686" w:type="dxa"/>
            <w:tcBorders>
              <w:top w:val="single" w:sz="4" w:space="0" w:color="000000"/>
              <w:left w:val="single" w:sz="4" w:space="0" w:color="000000"/>
              <w:bottom w:val="single" w:sz="4" w:space="0" w:color="000000"/>
              <w:right w:val="single" w:sz="4" w:space="0" w:color="000000"/>
            </w:tcBorders>
            <w:shd w:val="clear" w:color="auto" w:fill="E8E8E8"/>
            <w:tcMar>
              <w:top w:w="0" w:type="dxa"/>
              <w:left w:w="108" w:type="dxa"/>
              <w:bottom w:w="0" w:type="dxa"/>
              <w:right w:w="108" w:type="dxa"/>
            </w:tcMar>
          </w:tcPr>
          <w:p w14:paraId="73192B63"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b/>
                <w:bCs/>
                <w:lang w:eastAsia="en-US"/>
              </w:rPr>
            </w:pPr>
            <w:r w:rsidRPr="005C32FB">
              <w:rPr>
                <w:rFonts w:eastAsia="Calibri" w:cs="Calibri"/>
                <w:b/>
                <w:bCs/>
                <w:lang w:eastAsia="en-US"/>
              </w:rPr>
              <w:t xml:space="preserve">Opis sposobu spełniania warunku </w:t>
            </w:r>
            <w:r w:rsidRPr="005C32FB">
              <w:rPr>
                <w:rFonts w:eastAsia="Calibri" w:cs="Calibri"/>
                <w:lang w:eastAsia="en-US"/>
              </w:rPr>
              <w:t xml:space="preserve">np. audyt dostępności architektonicznej i informacyjno-komunikacyjnej budynku </w:t>
            </w:r>
            <w:r w:rsidRPr="00B76A74">
              <w:rPr>
                <w:rFonts w:eastAsia="Calibri" w:cs="Calibri"/>
                <w:lang w:eastAsia="en-US"/>
              </w:rPr>
              <w:t>użyteczności publicznej</w:t>
            </w:r>
          </w:p>
        </w:tc>
        <w:tc>
          <w:tcPr>
            <w:tcW w:w="2135" w:type="dxa"/>
            <w:tcBorders>
              <w:top w:val="single" w:sz="4" w:space="0" w:color="000000"/>
              <w:left w:val="single" w:sz="4" w:space="0" w:color="000000"/>
              <w:bottom w:val="single" w:sz="4" w:space="0" w:color="000000"/>
              <w:right w:val="single" w:sz="4" w:space="0" w:color="000000"/>
            </w:tcBorders>
            <w:shd w:val="clear" w:color="auto" w:fill="E8E8E8"/>
          </w:tcPr>
          <w:p w14:paraId="27A26D00"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b/>
                <w:bCs/>
                <w:lang w:eastAsia="en-US"/>
              </w:rPr>
            </w:pPr>
            <w:r w:rsidRPr="005C32FB">
              <w:rPr>
                <w:rFonts w:eastAsia="Calibri" w:cs="Calibri"/>
                <w:b/>
                <w:bCs/>
                <w:lang w:eastAsia="en-US"/>
              </w:rPr>
              <w:t>Adres audytowanego budynku</w:t>
            </w:r>
            <w:r>
              <w:rPr>
                <w:rFonts w:eastAsia="Calibri" w:cs="Calibri"/>
                <w:b/>
                <w:bCs/>
                <w:lang w:eastAsia="en-US"/>
              </w:rPr>
              <w:t xml:space="preserve"> użyteczności publicznej</w:t>
            </w:r>
            <w:r w:rsidRPr="005C32FB">
              <w:rPr>
                <w:rFonts w:eastAsia="Calibri" w:cs="Calibri"/>
                <w:b/>
                <w:bCs/>
                <w:lang w:eastAsia="en-US"/>
              </w:rPr>
              <w:t xml:space="preserve"> </w:t>
            </w:r>
          </w:p>
        </w:tc>
        <w:tc>
          <w:tcPr>
            <w:tcW w:w="2135" w:type="dxa"/>
            <w:tcBorders>
              <w:top w:val="single" w:sz="4" w:space="0" w:color="000000"/>
              <w:left w:val="single" w:sz="4" w:space="0" w:color="000000"/>
              <w:bottom w:val="single" w:sz="4" w:space="0" w:color="000000"/>
              <w:right w:val="single" w:sz="4" w:space="0" w:color="000000"/>
            </w:tcBorders>
            <w:shd w:val="clear" w:color="auto" w:fill="E8E8E8"/>
          </w:tcPr>
          <w:p w14:paraId="1D3C728B"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b/>
                <w:bCs/>
                <w:lang w:eastAsia="en-US"/>
              </w:rPr>
            </w:pPr>
            <w:r w:rsidRPr="005C32FB">
              <w:rPr>
                <w:rFonts w:eastAsia="Calibri" w:cs="Calibri"/>
                <w:b/>
                <w:bCs/>
                <w:lang w:eastAsia="en-US"/>
              </w:rPr>
              <w:t>Podmiot na rzecz, którego wykonano audyt (nazwa i adres)</w:t>
            </w:r>
          </w:p>
        </w:tc>
        <w:tc>
          <w:tcPr>
            <w:tcW w:w="2695" w:type="dxa"/>
            <w:tcBorders>
              <w:top w:val="single" w:sz="4" w:space="0" w:color="000000"/>
              <w:left w:val="single" w:sz="4" w:space="0" w:color="000000"/>
              <w:bottom w:val="single" w:sz="4" w:space="0" w:color="000000"/>
              <w:right w:val="single" w:sz="4" w:space="0" w:color="000000"/>
            </w:tcBorders>
            <w:shd w:val="clear" w:color="auto" w:fill="E8E8E8"/>
          </w:tcPr>
          <w:p w14:paraId="3302F44C"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b/>
                <w:bCs/>
                <w:lang w:eastAsia="en-US"/>
              </w:rPr>
            </w:pPr>
            <w:r w:rsidRPr="005C32FB">
              <w:rPr>
                <w:rFonts w:eastAsia="Calibri" w:cs="Calibri"/>
                <w:b/>
                <w:bCs/>
                <w:lang w:eastAsia="en-US"/>
              </w:rPr>
              <w:t xml:space="preserve">Data wykonania audytu </w:t>
            </w:r>
            <w:r w:rsidRPr="005C32FB">
              <w:rPr>
                <w:rFonts w:eastAsia="Calibri" w:cs="Calibri"/>
                <w:lang w:eastAsia="en-US"/>
              </w:rPr>
              <w:t>(np.: od 01.04.2023 r. do 31.04.2023 r.)</w:t>
            </w:r>
          </w:p>
        </w:tc>
      </w:tr>
      <w:tr w:rsidR="00402CFE" w:rsidRPr="005C32FB" w14:paraId="15973E5A" w14:textId="77777777" w:rsidTr="0055761B">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30FD"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24BF33C0"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56311E6C"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695" w:type="dxa"/>
            <w:tcBorders>
              <w:top w:val="single" w:sz="4" w:space="0" w:color="000000"/>
              <w:left w:val="single" w:sz="4" w:space="0" w:color="000000"/>
              <w:bottom w:val="single" w:sz="4" w:space="0" w:color="000000"/>
              <w:right w:val="single" w:sz="4" w:space="0" w:color="000000"/>
            </w:tcBorders>
          </w:tcPr>
          <w:p w14:paraId="3568EEA0"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402CFE" w:rsidRPr="005C32FB" w14:paraId="1BB4502D" w14:textId="77777777" w:rsidTr="0055761B">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CE72"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38DFDDC1"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7F4B15FE"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695" w:type="dxa"/>
            <w:tcBorders>
              <w:top w:val="single" w:sz="4" w:space="0" w:color="000000"/>
              <w:left w:val="single" w:sz="4" w:space="0" w:color="000000"/>
              <w:bottom w:val="single" w:sz="4" w:space="0" w:color="000000"/>
              <w:right w:val="single" w:sz="4" w:space="0" w:color="000000"/>
            </w:tcBorders>
          </w:tcPr>
          <w:p w14:paraId="7E97AC27"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402CFE" w:rsidRPr="005C32FB" w14:paraId="75A4DD7E" w14:textId="77777777" w:rsidTr="0055761B">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49980"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6731A475"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767EF823"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695" w:type="dxa"/>
            <w:tcBorders>
              <w:top w:val="single" w:sz="4" w:space="0" w:color="000000"/>
              <w:left w:val="single" w:sz="4" w:space="0" w:color="000000"/>
              <w:bottom w:val="single" w:sz="4" w:space="0" w:color="000000"/>
              <w:right w:val="single" w:sz="4" w:space="0" w:color="000000"/>
            </w:tcBorders>
          </w:tcPr>
          <w:p w14:paraId="00025C8A"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402CFE" w:rsidRPr="005C32FB" w14:paraId="04168C4F" w14:textId="77777777" w:rsidTr="0055761B">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20FED"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25B9E71E"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67E43294"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695" w:type="dxa"/>
            <w:tcBorders>
              <w:top w:val="single" w:sz="4" w:space="0" w:color="000000"/>
              <w:left w:val="single" w:sz="4" w:space="0" w:color="000000"/>
              <w:bottom w:val="single" w:sz="4" w:space="0" w:color="000000"/>
              <w:right w:val="single" w:sz="4" w:space="0" w:color="000000"/>
            </w:tcBorders>
          </w:tcPr>
          <w:p w14:paraId="387538F3"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r w:rsidR="00402CFE" w:rsidRPr="005C32FB" w14:paraId="2B983374" w14:textId="77777777" w:rsidTr="0055761B">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177DB"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692FFF7F"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135" w:type="dxa"/>
            <w:tcBorders>
              <w:top w:val="single" w:sz="4" w:space="0" w:color="000000"/>
              <w:left w:val="single" w:sz="4" w:space="0" w:color="000000"/>
              <w:bottom w:val="single" w:sz="4" w:space="0" w:color="000000"/>
              <w:right w:val="single" w:sz="4" w:space="0" w:color="000000"/>
            </w:tcBorders>
          </w:tcPr>
          <w:p w14:paraId="71699D8D"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c>
          <w:tcPr>
            <w:tcW w:w="2695" w:type="dxa"/>
            <w:tcBorders>
              <w:top w:val="single" w:sz="4" w:space="0" w:color="000000"/>
              <w:left w:val="single" w:sz="4" w:space="0" w:color="000000"/>
              <w:bottom w:val="single" w:sz="4" w:space="0" w:color="000000"/>
              <w:right w:val="single" w:sz="4" w:space="0" w:color="000000"/>
            </w:tcBorders>
          </w:tcPr>
          <w:p w14:paraId="7BCE1212" w14:textId="77777777" w:rsidR="00402CFE" w:rsidRPr="005C32FB" w:rsidRDefault="00402CFE" w:rsidP="0055761B">
            <w:pPr>
              <w:tabs>
                <w:tab w:val="left" w:leader="underscore" w:pos="709"/>
                <w:tab w:val="left" w:leader="underscore" w:pos="5670"/>
              </w:tabs>
              <w:suppressAutoHyphens/>
              <w:autoSpaceDN w:val="0"/>
              <w:spacing w:before="120" w:after="0" w:line="240" w:lineRule="auto"/>
              <w:ind w:left="0" w:firstLine="0"/>
              <w:rPr>
                <w:rFonts w:eastAsia="Calibri" w:cs="Calibri"/>
                <w:lang w:eastAsia="en-US"/>
              </w:rPr>
            </w:pPr>
          </w:p>
        </w:tc>
      </w:tr>
    </w:tbl>
    <w:p w14:paraId="7E1F5F69" w14:textId="77777777" w:rsidR="00402CFE" w:rsidRDefault="00402CFE" w:rsidP="005C32FB">
      <w:pPr>
        <w:suppressAutoHyphens/>
        <w:autoSpaceDN w:val="0"/>
        <w:spacing w:after="120"/>
        <w:ind w:left="0" w:firstLine="0"/>
        <w:contextualSpacing/>
        <w:rPr>
          <w:rFonts w:eastAsia="Calibri" w:cs="Calibri"/>
          <w:lang w:eastAsia="en-US"/>
        </w:rPr>
      </w:pPr>
    </w:p>
    <w:p w14:paraId="6E3534FA" w14:textId="5F9C046D" w:rsidR="005C32FB" w:rsidRPr="00D97741" w:rsidRDefault="005C32FB" w:rsidP="005C32FB">
      <w:pPr>
        <w:suppressAutoHyphens/>
        <w:autoSpaceDN w:val="0"/>
        <w:spacing w:line="254" w:lineRule="auto"/>
        <w:ind w:left="2410" w:firstLine="0"/>
        <w:rPr>
          <w:rFonts w:eastAsia="Calibri" w:cs="Calibri"/>
          <w:b/>
          <w:color w:val="C00000"/>
          <w:lang w:eastAsia="en-US"/>
        </w:rPr>
      </w:pPr>
      <w:r>
        <w:rPr>
          <w:rFonts w:eastAsia="Calibri" w:cs="Calibri"/>
          <w:b/>
          <w:iCs/>
          <w:lang w:eastAsia="en-US"/>
        </w:rPr>
        <w:t>wykaz</w:t>
      </w:r>
      <w:r w:rsidRPr="00923E3E">
        <w:rPr>
          <w:rFonts w:eastAsia="Calibri" w:cs="Calibri"/>
          <w:b/>
          <w:iCs/>
          <w:lang w:eastAsia="en-US"/>
        </w:rPr>
        <w:t xml:space="preserve"> należy podpisać </w:t>
      </w:r>
      <w:r>
        <w:rPr>
          <w:rFonts w:eastAsia="Calibri"/>
        </w:rPr>
        <w:br/>
      </w:r>
      <w:r w:rsidRPr="00923E3E">
        <w:rPr>
          <w:rFonts w:eastAsia="Calibri" w:cs="Calibri"/>
          <w:b/>
          <w:iCs/>
          <w:lang w:eastAsia="en-US"/>
        </w:rPr>
        <w:t>kwalifikowanym podpisem elektronicznym</w:t>
      </w:r>
      <w:r>
        <w:rPr>
          <w:rFonts w:eastAsia="Calibri" w:cs="Calibri"/>
          <w:b/>
          <w:iCs/>
          <w:lang w:eastAsia="en-US"/>
        </w:rPr>
        <w:t xml:space="preserve"> </w:t>
      </w:r>
      <w:r w:rsidRPr="00D97741">
        <w:rPr>
          <w:rFonts w:eastAsia="Calibri" w:cs="Calibri"/>
          <w:b/>
          <w:color w:val="C00000"/>
          <w:lang w:eastAsia="en-US"/>
        </w:rPr>
        <w:t>(w przypadku dokumentu elektronicznego)</w:t>
      </w:r>
    </w:p>
    <w:p w14:paraId="0A3E4320" w14:textId="77777777" w:rsidR="005C32FB" w:rsidRPr="00923E3E" w:rsidRDefault="005C32FB" w:rsidP="005C32FB">
      <w:pPr>
        <w:suppressAutoHyphens/>
        <w:autoSpaceDN w:val="0"/>
        <w:spacing w:line="254" w:lineRule="auto"/>
        <w:ind w:left="2410" w:firstLine="0"/>
        <w:rPr>
          <w:rFonts w:eastAsia="Calibri" w:cs="Calibri"/>
          <w:b/>
          <w:iCs/>
          <w:lang w:eastAsia="en-US"/>
        </w:rPr>
      </w:pPr>
      <w:r w:rsidRPr="00923E3E">
        <w:rPr>
          <w:rFonts w:eastAsia="Calibri" w:cs="Calibri"/>
          <w:b/>
          <w:iCs/>
          <w:lang w:eastAsia="en-US"/>
        </w:rPr>
        <w:t xml:space="preserve">lub </w:t>
      </w:r>
    </w:p>
    <w:p w14:paraId="6089C901" w14:textId="3570263E" w:rsidR="006D5FAD" w:rsidRPr="006D5FAD" w:rsidRDefault="005C32FB" w:rsidP="005C32FB">
      <w:pPr>
        <w:suppressAutoHyphens/>
        <w:autoSpaceDN w:val="0"/>
        <w:spacing w:line="254" w:lineRule="auto"/>
        <w:ind w:left="2410" w:firstLine="0"/>
      </w:pPr>
      <w:r w:rsidRPr="00923E3E">
        <w:rPr>
          <w:rFonts w:eastAsia="Calibri" w:cs="Calibri"/>
          <w:b/>
          <w:iCs/>
          <w:lang w:eastAsia="en-US"/>
        </w:rPr>
        <w:t>cyfrowe odwzorowanie</w:t>
      </w:r>
      <w:r w:rsidRPr="00923E3E">
        <w:rPr>
          <w:rFonts w:eastAsia="Palatino Linotype" w:cs="Calibri"/>
          <w:b/>
          <w:bCs/>
          <w:iCs/>
          <w:shd w:val="clear" w:color="auto" w:fill="FFFFFF"/>
          <w:lang w:eastAsia="en-US" w:bidi="pl-PL"/>
        </w:rPr>
        <w:t xml:space="preserve"> </w:t>
      </w:r>
      <w:r>
        <w:rPr>
          <w:rFonts w:eastAsia="Palatino Linotype" w:cs="Calibri"/>
          <w:b/>
          <w:bCs/>
          <w:iCs/>
          <w:shd w:val="clear" w:color="auto" w:fill="FFFFFF"/>
          <w:lang w:eastAsia="en-US" w:bidi="pl-PL"/>
        </w:rPr>
        <w:t>wykazu</w:t>
      </w:r>
      <w:r w:rsidRPr="00923E3E">
        <w:rPr>
          <w:rFonts w:eastAsia="Palatino Linotype" w:cs="Calibri"/>
          <w:b/>
          <w:bCs/>
          <w:iCs/>
          <w:shd w:val="clear" w:color="auto" w:fill="FFFFFF"/>
          <w:lang w:eastAsia="en-US" w:bidi="pl-PL"/>
        </w:rPr>
        <w:t xml:space="preserve"> </w:t>
      </w:r>
      <w:r w:rsidRPr="00923E3E">
        <w:rPr>
          <w:rFonts w:eastAsia="Calibri" w:cs="Calibri"/>
          <w:b/>
          <w:bCs/>
          <w:iCs/>
          <w:lang w:eastAsia="en-US" w:bidi="pl-PL"/>
        </w:rPr>
        <w:t>należy opatrzeć kwalifikowanym podpisem elektronicznym</w:t>
      </w:r>
      <w:r>
        <w:rPr>
          <w:rFonts w:eastAsia="Calibri" w:cs="Calibri"/>
          <w:b/>
          <w:bCs/>
          <w:iCs/>
          <w:lang w:eastAsia="en-US" w:bidi="pl-PL"/>
        </w:rPr>
        <w:t xml:space="preserve"> </w:t>
      </w:r>
      <w:r w:rsidRPr="00D97741">
        <w:rPr>
          <w:rFonts w:eastAsia="Calibri" w:cs="Calibri"/>
          <w:b/>
          <w:color w:val="C00000"/>
          <w:lang w:eastAsia="en-US"/>
        </w:rPr>
        <w:t>(w przypadku postaci</w:t>
      </w:r>
      <w:r>
        <w:rPr>
          <w:rFonts w:eastAsia="Calibri" w:cs="Calibri"/>
          <w:b/>
          <w:color w:val="C00000"/>
          <w:lang w:eastAsia="en-US"/>
        </w:rPr>
        <w:t xml:space="preserve"> </w:t>
      </w:r>
      <w:r w:rsidRPr="00D97741">
        <w:rPr>
          <w:rFonts w:eastAsia="Calibri" w:cs="Calibri"/>
          <w:b/>
          <w:color w:val="C00000"/>
          <w:lang w:eastAsia="en-US"/>
        </w:rPr>
        <w:t>papierowej opatrzonej własnoręcznym podpisem</w:t>
      </w:r>
      <w:r w:rsidRPr="6E9D2597">
        <w:rPr>
          <w:rFonts w:eastAsia="Calibri" w:cs="Calibri"/>
          <w:b/>
          <w:bCs/>
          <w:color w:val="C00000"/>
          <w:lang w:eastAsia="en-US"/>
        </w:rPr>
        <w:t>)</w:t>
      </w:r>
      <w:bookmarkEnd w:id="88"/>
    </w:p>
    <w:sectPr w:rsidR="006D5FAD" w:rsidRPr="006D5FAD" w:rsidSect="00D97741">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52F10" w14:textId="77777777" w:rsidR="001167E0" w:rsidRDefault="001167E0">
      <w:r>
        <w:separator/>
      </w:r>
    </w:p>
  </w:endnote>
  <w:endnote w:type="continuationSeparator" w:id="0">
    <w:p w14:paraId="08542605" w14:textId="77777777" w:rsidR="001167E0" w:rsidRDefault="001167E0">
      <w:r>
        <w:continuationSeparator/>
      </w:r>
    </w:p>
  </w:endnote>
  <w:endnote w:type="continuationNotice" w:id="1">
    <w:p w14:paraId="74D5ED44" w14:textId="77777777" w:rsidR="001167E0" w:rsidRDefault="00116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Narrow">
    <w:altName w:val="Arial"/>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47F01" w14:textId="2AD3E598" w:rsidR="00205614" w:rsidRDefault="00205614">
    <w:pPr>
      <w:pStyle w:val="Stopka"/>
      <w:jc w:val="center"/>
    </w:pPr>
    <w:r>
      <w:rPr>
        <w:rFonts w:cs="Calibri"/>
        <w:sz w:val="22"/>
        <w:szCs w:val="22"/>
      </w:rPr>
      <w:t xml:space="preserve">Strona </w:t>
    </w:r>
    <w:r>
      <w:rPr>
        <w:rFonts w:cs="Calibri"/>
        <w:b/>
        <w:bCs/>
        <w:sz w:val="22"/>
        <w:szCs w:val="22"/>
      </w:rPr>
      <w:fldChar w:fldCharType="begin"/>
    </w:r>
    <w:r>
      <w:rPr>
        <w:rFonts w:cs="Calibri"/>
        <w:b/>
        <w:bCs/>
        <w:sz w:val="22"/>
        <w:szCs w:val="22"/>
      </w:rPr>
      <w:instrText xml:space="preserve"> PAGE </w:instrText>
    </w:r>
    <w:r>
      <w:rPr>
        <w:rFonts w:cs="Calibri"/>
        <w:b/>
        <w:bCs/>
        <w:sz w:val="22"/>
        <w:szCs w:val="22"/>
      </w:rPr>
      <w:fldChar w:fldCharType="separate"/>
    </w:r>
    <w:r>
      <w:rPr>
        <w:rFonts w:cs="Calibri"/>
        <w:b/>
        <w:bCs/>
        <w:noProof/>
        <w:sz w:val="22"/>
        <w:szCs w:val="22"/>
      </w:rPr>
      <w:t>1</w:t>
    </w:r>
    <w:r>
      <w:rPr>
        <w:rFonts w:cs="Calibri"/>
        <w:b/>
        <w:bCs/>
        <w:sz w:val="22"/>
        <w:szCs w:val="22"/>
      </w:rPr>
      <w:fldChar w:fldCharType="end"/>
    </w:r>
    <w:r>
      <w:rPr>
        <w:rFonts w:cs="Calibri"/>
        <w:sz w:val="22"/>
        <w:szCs w:val="22"/>
      </w:rPr>
      <w:t xml:space="preserve"> z </w:t>
    </w:r>
    <w:r>
      <w:rPr>
        <w:rFonts w:cs="Calibri"/>
        <w:b/>
        <w:bCs/>
        <w:sz w:val="22"/>
        <w:szCs w:val="22"/>
      </w:rPr>
      <w:fldChar w:fldCharType="begin"/>
    </w:r>
    <w:r>
      <w:rPr>
        <w:rFonts w:cs="Calibri"/>
        <w:b/>
        <w:bCs/>
        <w:sz w:val="22"/>
        <w:szCs w:val="22"/>
      </w:rPr>
      <w:instrText xml:space="preserve"> NUMPAGES </w:instrText>
    </w:r>
    <w:r>
      <w:rPr>
        <w:rFonts w:cs="Calibri"/>
        <w:b/>
        <w:bCs/>
        <w:sz w:val="22"/>
        <w:szCs w:val="22"/>
      </w:rPr>
      <w:fldChar w:fldCharType="separate"/>
    </w:r>
    <w:r>
      <w:rPr>
        <w:rFonts w:cs="Calibri"/>
        <w:b/>
        <w:bCs/>
        <w:noProof/>
        <w:sz w:val="22"/>
        <w:szCs w:val="22"/>
      </w:rPr>
      <w:t>134</w:t>
    </w:r>
    <w:r>
      <w:rPr>
        <w:rFonts w:cs="Calibri"/>
        <w:b/>
        <w:bCs/>
        <w:sz w:val="22"/>
        <w:szCs w:val="22"/>
      </w:rPr>
      <w:fldChar w:fldCharType="end"/>
    </w:r>
  </w:p>
  <w:p w14:paraId="5F291138" w14:textId="77777777" w:rsidR="00205614" w:rsidRDefault="0020561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56EC0" w14:textId="354B31BE" w:rsidR="002D57FA" w:rsidRDefault="00205614">
    <w:pPr>
      <w:pStyle w:val="Stopka"/>
      <w:jc w:val="right"/>
    </w:pPr>
    <w:r>
      <w:fldChar w:fldCharType="begin"/>
    </w:r>
    <w:r>
      <w:instrText>PAGE   \* MERGEFORMAT</w:instrText>
    </w:r>
    <w:r>
      <w:fldChar w:fldCharType="separate"/>
    </w:r>
    <w:r>
      <w:rPr>
        <w:noProof/>
      </w:rPr>
      <w:t>50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071446"/>
      <w:docPartObj>
        <w:docPartGallery w:val="Page Numbers (Bottom of Page)"/>
        <w:docPartUnique/>
      </w:docPartObj>
    </w:sdtPr>
    <w:sdtEndPr/>
    <w:sdtContent>
      <w:p w14:paraId="6BE9F296" w14:textId="6CBA3795" w:rsidR="00205614" w:rsidRDefault="00205614" w:rsidP="005F1350">
        <w:pPr>
          <w:pStyle w:val="Stopka"/>
          <w:jc w:val="center"/>
        </w:pPr>
      </w:p>
      <w:p w14:paraId="7DFE5B61" w14:textId="305C9C6E" w:rsidR="00205614" w:rsidRDefault="00205614">
        <w:pPr>
          <w:pStyle w:val="Stopka"/>
          <w:jc w:val="right"/>
        </w:pPr>
        <w:r>
          <w:fldChar w:fldCharType="begin"/>
        </w:r>
        <w:r>
          <w:instrText>PAGE   \* MERGEFORMAT</w:instrText>
        </w:r>
        <w:r>
          <w:fldChar w:fldCharType="separate"/>
        </w:r>
        <w:r>
          <w:rPr>
            <w:noProof/>
          </w:rPr>
          <w:t>112</w:t>
        </w:r>
        <w:r>
          <w:fldChar w:fldCharType="end"/>
        </w:r>
      </w:p>
    </w:sdtContent>
  </w:sdt>
  <w:p w14:paraId="22049C57" w14:textId="77777777" w:rsidR="00205614" w:rsidRDefault="0020561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87BF3" w14:textId="77777777" w:rsidR="00205614" w:rsidRPr="001B6187" w:rsidRDefault="00205614" w:rsidP="00D97741">
    <w:pPr>
      <w:pStyle w:val="Stopka"/>
      <w:jc w:val="right"/>
      <w:rPr>
        <w:rFonts w:cs="Calibri"/>
        <w:szCs w:val="22"/>
      </w:rPr>
    </w:pPr>
    <w:r w:rsidRPr="00D82829">
      <w:rPr>
        <w:rFonts w:cs="Calibri"/>
        <w:szCs w:val="22"/>
      </w:rPr>
      <w:fldChar w:fldCharType="begin"/>
    </w:r>
    <w:r w:rsidRPr="00D82829">
      <w:rPr>
        <w:rFonts w:cs="Calibri"/>
        <w:szCs w:val="22"/>
      </w:rPr>
      <w:instrText xml:space="preserve"> PAGE   \* MERGEFORMAT </w:instrText>
    </w:r>
    <w:r w:rsidRPr="00D82829">
      <w:rPr>
        <w:rFonts w:cs="Calibri"/>
        <w:szCs w:val="22"/>
      </w:rPr>
      <w:fldChar w:fldCharType="separate"/>
    </w:r>
    <w:r w:rsidRPr="00D82829">
      <w:rPr>
        <w:rFonts w:cs="Calibri"/>
        <w:szCs w:val="22"/>
      </w:rPr>
      <w:t>1</w:t>
    </w:r>
    <w:r w:rsidRPr="00D82829">
      <w:rPr>
        <w:rFonts w:cs="Calibri"/>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A464D" w14:textId="77777777" w:rsidR="001167E0" w:rsidRDefault="001167E0">
      <w:r>
        <w:rPr>
          <w:color w:val="000000"/>
        </w:rPr>
        <w:separator/>
      </w:r>
    </w:p>
  </w:footnote>
  <w:footnote w:type="continuationSeparator" w:id="0">
    <w:p w14:paraId="3D4BFCDE" w14:textId="77777777" w:rsidR="001167E0" w:rsidRDefault="001167E0">
      <w:r>
        <w:continuationSeparator/>
      </w:r>
    </w:p>
  </w:footnote>
  <w:footnote w:type="continuationNotice" w:id="1">
    <w:p w14:paraId="0DE1936D" w14:textId="77777777" w:rsidR="001167E0" w:rsidRDefault="001167E0"/>
  </w:footnote>
  <w:footnote w:id="2">
    <w:p w14:paraId="64A3FC3B" w14:textId="3D3F94E9" w:rsidR="00205614" w:rsidRDefault="00205614" w:rsidP="00A35F9C">
      <w:pPr>
        <w:pStyle w:val="Tekstprzypisudolnego"/>
        <w:ind w:left="709" w:hanging="142"/>
      </w:pPr>
      <w:r>
        <w:rPr>
          <w:rStyle w:val="Odwoanieprzypisudolnego"/>
        </w:rPr>
        <w:footnoteRef/>
      </w:r>
      <w:r>
        <w:t xml:space="preserve"> </w:t>
      </w:r>
      <w:r w:rsidRPr="00A35F9C">
        <w:t xml:space="preserve">W przypadku, gdy Wykonawca nie korzysta z narzędzia ESPD, Zamawiający dopuszcza format </w:t>
      </w:r>
      <w:r>
        <w:t>.</w:t>
      </w:r>
      <w:r w:rsidRPr="00A35F9C">
        <w:t>pdf lub inn</w:t>
      </w:r>
      <w:r>
        <w:t>y</w:t>
      </w:r>
      <w:r w:rsidRPr="00A35F9C">
        <w:t xml:space="preserve"> umożliwiając</w:t>
      </w:r>
      <w:r>
        <w:t>y</w:t>
      </w:r>
      <w:r w:rsidRPr="00A35F9C">
        <w:t xml:space="preserve"> złożenie </w:t>
      </w:r>
      <w:r>
        <w:t xml:space="preserve">kwalifikowanego </w:t>
      </w:r>
      <w:r w:rsidRPr="00A35F9C">
        <w:t>podpisu elektronicznego.</w:t>
      </w:r>
    </w:p>
  </w:footnote>
  <w:footnote w:id="3">
    <w:p w14:paraId="33D97675" w14:textId="32B05B1C" w:rsidR="00037783" w:rsidRDefault="00037783">
      <w:pPr>
        <w:pStyle w:val="Tekstprzypisudolnego"/>
      </w:pPr>
      <w:r>
        <w:rPr>
          <w:rStyle w:val="Odwoanieprzypisudolnego"/>
        </w:rPr>
        <w:footnoteRef/>
      </w:r>
      <w:r>
        <w:t xml:space="preserve"> Niepotrzebne skreślić</w:t>
      </w:r>
    </w:p>
  </w:footnote>
  <w:footnote w:id="4">
    <w:p w14:paraId="2AAB433B" w14:textId="77777777" w:rsidR="0095217F" w:rsidRDefault="0095217F" w:rsidP="00B5110E">
      <w:pPr>
        <w:pStyle w:val="Tekstprzypisudolnego"/>
        <w:ind w:left="567" w:hanging="142"/>
      </w:pPr>
      <w:r>
        <w:rPr>
          <w:rStyle w:val="Odwoanieprzypisudolnego"/>
        </w:rPr>
        <w:footnoteRef/>
      </w:r>
      <w:r>
        <w:t xml:space="preserve"> </w:t>
      </w:r>
      <w:r w:rsidRPr="005A091B">
        <w:t>Należy podać nazwę/y oraz zakres/y udostępnianych zasobów, czego potwierdzeniem jest dołączone do oferty zobowiązanie tych podmiotów do oddania swoich zasobów (o ile dotyczy</w:t>
      </w:r>
      <w:r>
        <w:t>).</w:t>
      </w:r>
    </w:p>
  </w:footnote>
  <w:footnote w:id="5">
    <w:p w14:paraId="548E4F7A" w14:textId="573F599F" w:rsidR="00FE0A56" w:rsidRDefault="00FE0A56">
      <w:pPr>
        <w:pStyle w:val="Tekstprzypisudolnego"/>
      </w:pPr>
      <w:r>
        <w:rPr>
          <w:rStyle w:val="Odwoanieprzypisudolnego"/>
        </w:rPr>
        <w:footnoteRef/>
      </w:r>
      <w:r>
        <w:t xml:space="preserve"> </w:t>
      </w:r>
      <w:r w:rsidR="00F71085">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BE557" w14:textId="5099C4D7" w:rsidR="00205614" w:rsidRDefault="00B05B8F" w:rsidP="00020C15">
    <w:pPr>
      <w:pStyle w:val="Nagwek"/>
      <w:jc w:val="center"/>
    </w:pPr>
    <w:r w:rsidRPr="00E46C85">
      <w:rPr>
        <w:rFonts w:eastAsia="Calibri" w:cs="Arial"/>
        <w:noProof/>
        <w:sz w:val="22"/>
        <w:szCs w:val="22"/>
        <w:lang w:eastAsia="en-US"/>
      </w:rPr>
      <w:drawing>
        <wp:inline distT="0" distB="0" distL="0" distR="0" wp14:anchorId="36215D53" wp14:editId="3905FE3D">
          <wp:extent cx="5851525" cy="770255"/>
          <wp:effectExtent l="0" t="0" r="0" b="1270"/>
          <wp:docPr id="466561825" name="Obraz 2" descr="zestaw logotypów: znak Funduszy Europejskich z napisem Fundusze Europejskie dla Rozwoju Społecznego; flaga Polski z napisem Rzeczpospolita Polska; flaga Unii Europejskiej z napisem Dofinansowane przez Unię Europejską">
            <a:extLst xmlns:a="http://schemas.openxmlformats.org/drawingml/2006/main">
              <a:ext uri="{FF2B5EF4-FFF2-40B4-BE49-F238E27FC236}">
                <a16:creationId xmlns:a16="http://schemas.microsoft.com/office/drawing/2014/main" id="{BA55B403-395C-9E3A-DB77-8BFF662552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53175" name="Obraz 2" descr="zestaw logotypów: znak Funduszy Europejskich z napisem Fundusze Europejskie dla Rozwoju Społecznego; flaga Polski z napisem Rzeczpospolita Polska; flaga Unii Europejskiej z napisem Dofinansowane przez Unię Europejską">
                    <a:extLst>
                      <a:ext uri="{FF2B5EF4-FFF2-40B4-BE49-F238E27FC236}">
                        <a16:creationId xmlns:a16="http://schemas.microsoft.com/office/drawing/2014/main" id="{BA55B403-395C-9E3A-DB77-8BFF662552B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1525" cy="7702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DD5D6" w14:textId="0CECA537" w:rsidR="002D57FA" w:rsidRDefault="00B05B8F" w:rsidP="00156A81">
    <w:pPr>
      <w:pStyle w:val="Nagwek"/>
    </w:pPr>
    <w:r w:rsidRPr="00E46C85">
      <w:rPr>
        <w:rFonts w:eastAsia="Calibri" w:cs="Arial"/>
        <w:noProof/>
        <w:sz w:val="22"/>
        <w:szCs w:val="22"/>
        <w:lang w:eastAsia="en-US"/>
      </w:rPr>
      <w:drawing>
        <wp:inline distT="0" distB="0" distL="0" distR="0" wp14:anchorId="6D8AECDE" wp14:editId="05AE0234">
          <wp:extent cx="5851525" cy="770255"/>
          <wp:effectExtent l="0" t="0" r="0" b="1270"/>
          <wp:docPr id="1625734662" name="Obraz 2" descr="zestaw logotypów: znak Funduszy Europejskich z napisem Fundusze Europejskie dla Rozwoju Społecznego; flaga Polski z napisem Rzeczpospolita Polska; flaga Unii Europejskiej z napisem Dofinansowane przez Unię Europejską">
            <a:extLst xmlns:a="http://schemas.openxmlformats.org/drawingml/2006/main">
              <a:ext uri="{FF2B5EF4-FFF2-40B4-BE49-F238E27FC236}">
                <a16:creationId xmlns:a16="http://schemas.microsoft.com/office/drawing/2014/main" id="{BA55B403-395C-9E3A-DB77-8BFF662552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53175" name="Obraz 2" descr="zestaw logotypów: znak Funduszy Europejskich z napisem Fundusze Europejskie dla Rozwoju Społecznego; flaga Polski z napisem Rzeczpospolita Polska; flaga Unii Europejskiej z napisem Dofinansowane przez Unię Europejską">
                    <a:extLst>
                      <a:ext uri="{FF2B5EF4-FFF2-40B4-BE49-F238E27FC236}">
                        <a16:creationId xmlns:a16="http://schemas.microsoft.com/office/drawing/2014/main" id="{BA55B403-395C-9E3A-DB77-8BFF662552B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1525" cy="7702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F2F77" w14:textId="6A9153CA" w:rsidR="00205614" w:rsidRPr="009D7EE0" w:rsidRDefault="004E36F9" w:rsidP="001B591E">
    <w:pPr>
      <w:pStyle w:val="Nagwek"/>
      <w:tabs>
        <w:tab w:val="clear" w:pos="9072"/>
        <w:tab w:val="left" w:pos="0"/>
      </w:tabs>
      <w:ind w:left="0" w:right="-1134" w:firstLine="0"/>
      <w:jc w:val="both"/>
    </w:pPr>
    <w:r w:rsidRPr="00E46C85">
      <w:rPr>
        <w:rFonts w:eastAsia="Calibri" w:cs="Arial"/>
        <w:noProof/>
        <w:sz w:val="22"/>
        <w:szCs w:val="22"/>
        <w:lang w:eastAsia="en-US"/>
      </w:rPr>
      <w:drawing>
        <wp:inline distT="0" distB="0" distL="0" distR="0" wp14:anchorId="64486BFC" wp14:editId="5F7F2ECE">
          <wp:extent cx="5760720" cy="758302"/>
          <wp:effectExtent l="0" t="0" r="0" b="3810"/>
          <wp:docPr id="1366727832" name="Obraz 2" descr="zestaw logotypów: znak Funduszy Europejskich z napisem Fundusze Europejskie dla Rozwoju Społecznego; flaga Polski z napisem Rzeczpospolita Polska; flaga Unii Europejskiej z napisem Dofinansowane przez Unię Europejską">
            <a:extLst xmlns:a="http://schemas.openxmlformats.org/drawingml/2006/main">
              <a:ext uri="{FF2B5EF4-FFF2-40B4-BE49-F238E27FC236}">
                <a16:creationId xmlns:a16="http://schemas.microsoft.com/office/drawing/2014/main" id="{BA55B403-395C-9E3A-DB77-8BFF662552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53175" name="Obraz 2" descr="zestaw logotypów: znak Funduszy Europejskich z napisem Fundusze Europejskie dla Rozwoju Społecznego; flaga Polski z napisem Rzeczpospolita Polska; flaga Unii Europejskiej z napisem Dofinansowane przez Unię Europejską">
                    <a:extLst>
                      <a:ext uri="{FF2B5EF4-FFF2-40B4-BE49-F238E27FC236}">
                        <a16:creationId xmlns:a16="http://schemas.microsoft.com/office/drawing/2014/main" id="{BA55B403-395C-9E3A-DB77-8BFF662552B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8302"/>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C411D" w14:textId="77777777" w:rsidR="00B76A74" w:rsidRDefault="00B76A74">
    <w:pPr>
      <w:pStyle w:val="Nagwek"/>
    </w:pPr>
    <w:r w:rsidRPr="001A1259">
      <w:rPr>
        <w:rFonts w:cs="Arial"/>
        <w:noProof/>
        <w:sz w:val="22"/>
        <w:szCs w:val="22"/>
      </w:rPr>
      <w:drawing>
        <wp:inline distT="0" distB="0" distL="0" distR="0" wp14:anchorId="1BE6D783" wp14:editId="01E689B2">
          <wp:extent cx="5760720" cy="758302"/>
          <wp:effectExtent l="0" t="0" r="0" b="3810"/>
          <wp:docPr id="521261862" name="Obraz 2" descr="zestaw logotypów: znak Funduszy Europejskich z napisem Fundusze Europejskie dla Rozwoju Społecznego; flaga Polski z napisem Rzeczpospolita Polska; flaga Unii Europejskiej z napisem Dofinansowane przez Unię Europejską">
            <a:extLst xmlns:a="http://schemas.openxmlformats.org/drawingml/2006/main">
              <a:ext uri="{FF2B5EF4-FFF2-40B4-BE49-F238E27FC236}">
                <a16:creationId xmlns:a16="http://schemas.microsoft.com/office/drawing/2014/main" id="{BA55B403-395C-9E3A-DB77-8BFF662552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53175" name="Obraz 2" descr="zestaw logotypów: znak Funduszy Europejskich z napisem Fundusze Europejskie dla Rozwoju Społecznego; flaga Polski z napisem Rzeczpospolita Polska; flaga Unii Europejskiej z napisem Dofinansowane przez Unię Europejską">
                    <a:extLst>
                      <a:ext uri="{FF2B5EF4-FFF2-40B4-BE49-F238E27FC236}">
                        <a16:creationId xmlns:a16="http://schemas.microsoft.com/office/drawing/2014/main" id="{BA55B403-395C-9E3A-DB77-8BFF662552B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8302"/>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26E60" w14:textId="4D7F158B" w:rsidR="00205614" w:rsidRDefault="004E36F9" w:rsidP="004E36F9">
    <w:pPr>
      <w:pStyle w:val="Nagwek"/>
    </w:pPr>
    <w:r w:rsidRPr="00E46C85">
      <w:rPr>
        <w:rFonts w:eastAsia="Calibri" w:cs="Arial"/>
        <w:noProof/>
        <w:sz w:val="22"/>
        <w:szCs w:val="22"/>
        <w:lang w:eastAsia="en-US"/>
      </w:rPr>
      <w:drawing>
        <wp:inline distT="0" distB="0" distL="0" distR="0" wp14:anchorId="1F6A6032" wp14:editId="4CBB83B0">
          <wp:extent cx="5760720" cy="758302"/>
          <wp:effectExtent l="0" t="0" r="0" b="3810"/>
          <wp:docPr id="76706790" name="Obraz 2" descr="zestaw logotypów: znak Funduszy Europejskich z napisem Fundusze Europejskie dla Rozwoju Społecznego; flaga Polski z napisem Rzeczpospolita Polska; flaga Unii Europejskiej z napisem Dofinansowane przez Unię Europejską">
            <a:extLst xmlns:a="http://schemas.openxmlformats.org/drawingml/2006/main">
              <a:ext uri="{FF2B5EF4-FFF2-40B4-BE49-F238E27FC236}">
                <a16:creationId xmlns:a16="http://schemas.microsoft.com/office/drawing/2014/main" id="{BA55B403-395C-9E3A-DB77-8BFF662552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53175" name="Obraz 2" descr="zestaw logotypów: znak Funduszy Europejskich z napisem Fundusze Europejskie dla Rozwoju Społecznego; flaga Polski z napisem Rzeczpospolita Polska; flaga Unii Europejskiej z napisem Dofinansowane przez Unię Europejską">
                    <a:extLst>
                      <a:ext uri="{FF2B5EF4-FFF2-40B4-BE49-F238E27FC236}">
                        <a16:creationId xmlns:a16="http://schemas.microsoft.com/office/drawing/2014/main" id="{BA55B403-395C-9E3A-DB77-8BFF662552B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8302"/>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41D40" w14:textId="77777777" w:rsidR="005C32FB" w:rsidRDefault="005C32FB">
    <w:pPr>
      <w:pStyle w:val="Nagwek"/>
    </w:pPr>
    <w:r w:rsidRPr="001A1259">
      <w:rPr>
        <w:rFonts w:cs="Arial"/>
        <w:noProof/>
        <w:sz w:val="22"/>
        <w:szCs w:val="22"/>
      </w:rPr>
      <w:drawing>
        <wp:inline distT="0" distB="0" distL="0" distR="0" wp14:anchorId="77B2E06E" wp14:editId="2458E12F">
          <wp:extent cx="5760720" cy="758302"/>
          <wp:effectExtent l="0" t="0" r="0" b="3810"/>
          <wp:docPr id="180508798" name="Obraz 2" descr="zestaw logotypów: znak Funduszy Europejskich z napisem Fundusze Europejskie dla Rozwoju Społecznego; flaga Polski z napisem Rzeczpospolita Polska; flaga Unii Europejskiej z napisem Dofinansowane przez Unię Europejską">
            <a:extLst xmlns:a="http://schemas.openxmlformats.org/drawingml/2006/main">
              <a:ext uri="{FF2B5EF4-FFF2-40B4-BE49-F238E27FC236}">
                <a16:creationId xmlns:a16="http://schemas.microsoft.com/office/drawing/2014/main" id="{BA55B403-395C-9E3A-DB77-8BFF662552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53175" name="Obraz 2" descr="zestaw logotypów: znak Funduszy Europejskich z napisem Fundusze Europejskie dla Rozwoju Społecznego; flaga Polski z napisem Rzeczpospolita Polska; flaga Unii Europejskiej z napisem Dofinansowane przez Unię Europejską">
                    <a:extLst>
                      <a:ext uri="{FF2B5EF4-FFF2-40B4-BE49-F238E27FC236}">
                        <a16:creationId xmlns:a16="http://schemas.microsoft.com/office/drawing/2014/main" id="{BA55B403-395C-9E3A-DB77-8BFF662552B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83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5A"/>
    <w:multiLevelType w:val="multilevel"/>
    <w:tmpl w:val="EDB602FE"/>
    <w:name w:val="WW8Num202"/>
    <w:lvl w:ilvl="0">
      <w:start w:val="1"/>
      <w:numFmt w:val="decimal"/>
      <w:lvlText w:val="%1."/>
      <w:lvlJc w:val="left"/>
      <w:pPr>
        <w:tabs>
          <w:tab w:val="num" w:pos="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000005D"/>
    <w:multiLevelType w:val="multilevel"/>
    <w:tmpl w:val="8BA83878"/>
    <w:name w:val="WW8Num206"/>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0574888"/>
    <w:multiLevelType w:val="hybridMultilevel"/>
    <w:tmpl w:val="995A78B0"/>
    <w:lvl w:ilvl="0" w:tplc="04150001">
      <w:start w:val="1"/>
      <w:numFmt w:val="bullet"/>
      <w:lvlText w:val=""/>
      <w:lvlJc w:val="left"/>
      <w:pPr>
        <w:ind w:left="2900" w:hanging="360"/>
      </w:pPr>
      <w:rPr>
        <w:rFonts w:ascii="Symbol" w:hAnsi="Symbol" w:cs="Symbol" w:hint="default"/>
      </w:rPr>
    </w:lvl>
    <w:lvl w:ilvl="1" w:tplc="04150003" w:tentative="1">
      <w:start w:val="1"/>
      <w:numFmt w:val="bullet"/>
      <w:lvlText w:val="o"/>
      <w:lvlJc w:val="left"/>
      <w:pPr>
        <w:ind w:left="3620" w:hanging="360"/>
      </w:pPr>
      <w:rPr>
        <w:rFonts w:ascii="Courier New" w:hAnsi="Courier New" w:cs="Courier New" w:hint="default"/>
      </w:rPr>
    </w:lvl>
    <w:lvl w:ilvl="2" w:tplc="04150005" w:tentative="1">
      <w:start w:val="1"/>
      <w:numFmt w:val="bullet"/>
      <w:lvlText w:val=""/>
      <w:lvlJc w:val="left"/>
      <w:pPr>
        <w:ind w:left="4340" w:hanging="360"/>
      </w:pPr>
      <w:rPr>
        <w:rFonts w:ascii="Wingdings" w:hAnsi="Wingdings" w:cs="Wingdings" w:hint="default"/>
      </w:rPr>
    </w:lvl>
    <w:lvl w:ilvl="3" w:tplc="04150001" w:tentative="1">
      <w:start w:val="1"/>
      <w:numFmt w:val="bullet"/>
      <w:lvlText w:val=""/>
      <w:lvlJc w:val="left"/>
      <w:pPr>
        <w:ind w:left="5060" w:hanging="360"/>
      </w:pPr>
      <w:rPr>
        <w:rFonts w:ascii="Symbol" w:hAnsi="Symbol" w:cs="Symbol" w:hint="default"/>
      </w:rPr>
    </w:lvl>
    <w:lvl w:ilvl="4" w:tplc="04150003" w:tentative="1">
      <w:start w:val="1"/>
      <w:numFmt w:val="bullet"/>
      <w:lvlText w:val="o"/>
      <w:lvlJc w:val="left"/>
      <w:pPr>
        <w:ind w:left="5780" w:hanging="360"/>
      </w:pPr>
      <w:rPr>
        <w:rFonts w:ascii="Courier New" w:hAnsi="Courier New" w:cs="Courier New" w:hint="default"/>
      </w:rPr>
    </w:lvl>
    <w:lvl w:ilvl="5" w:tplc="04150005" w:tentative="1">
      <w:start w:val="1"/>
      <w:numFmt w:val="bullet"/>
      <w:lvlText w:val=""/>
      <w:lvlJc w:val="left"/>
      <w:pPr>
        <w:ind w:left="6500" w:hanging="360"/>
      </w:pPr>
      <w:rPr>
        <w:rFonts w:ascii="Wingdings" w:hAnsi="Wingdings" w:cs="Wingdings" w:hint="default"/>
      </w:rPr>
    </w:lvl>
    <w:lvl w:ilvl="6" w:tplc="04150001" w:tentative="1">
      <w:start w:val="1"/>
      <w:numFmt w:val="bullet"/>
      <w:lvlText w:val=""/>
      <w:lvlJc w:val="left"/>
      <w:pPr>
        <w:ind w:left="7220" w:hanging="360"/>
      </w:pPr>
      <w:rPr>
        <w:rFonts w:ascii="Symbol" w:hAnsi="Symbol" w:cs="Symbol" w:hint="default"/>
      </w:rPr>
    </w:lvl>
    <w:lvl w:ilvl="7" w:tplc="04150003" w:tentative="1">
      <w:start w:val="1"/>
      <w:numFmt w:val="bullet"/>
      <w:lvlText w:val="o"/>
      <w:lvlJc w:val="left"/>
      <w:pPr>
        <w:ind w:left="7940" w:hanging="360"/>
      </w:pPr>
      <w:rPr>
        <w:rFonts w:ascii="Courier New" w:hAnsi="Courier New" w:cs="Courier New" w:hint="default"/>
      </w:rPr>
    </w:lvl>
    <w:lvl w:ilvl="8" w:tplc="04150005" w:tentative="1">
      <w:start w:val="1"/>
      <w:numFmt w:val="bullet"/>
      <w:lvlText w:val=""/>
      <w:lvlJc w:val="left"/>
      <w:pPr>
        <w:ind w:left="8660" w:hanging="360"/>
      </w:pPr>
      <w:rPr>
        <w:rFonts w:ascii="Wingdings" w:hAnsi="Wingdings" w:cs="Wingdings" w:hint="default"/>
      </w:rPr>
    </w:lvl>
  </w:abstractNum>
  <w:abstractNum w:abstractNumId="3" w15:restartNumberingAfterBreak="0">
    <w:nsid w:val="00667D4C"/>
    <w:multiLevelType w:val="hybridMultilevel"/>
    <w:tmpl w:val="BE52E296"/>
    <w:name w:val="WW8Num20222"/>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4" w15:restartNumberingAfterBreak="0">
    <w:nsid w:val="00753899"/>
    <w:multiLevelType w:val="hybridMultilevel"/>
    <w:tmpl w:val="13EA6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0D0E6D"/>
    <w:multiLevelType w:val="hybridMultilevel"/>
    <w:tmpl w:val="9C0AD2FA"/>
    <w:lvl w:ilvl="0" w:tplc="04150001">
      <w:start w:val="1"/>
      <w:numFmt w:val="bullet"/>
      <w:lvlText w:val=""/>
      <w:lvlJc w:val="left"/>
      <w:pPr>
        <w:ind w:left="1440" w:hanging="360"/>
      </w:pPr>
      <w:rPr>
        <w:rFonts w:ascii="Symbol" w:hAnsi="Symbol" w:cs="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cs="Wingdings" w:hint="default"/>
      </w:rPr>
    </w:lvl>
    <w:lvl w:ilvl="3" w:tplc="FFFFFFFF" w:tentative="1">
      <w:start w:val="1"/>
      <w:numFmt w:val="bullet"/>
      <w:lvlText w:val=""/>
      <w:lvlJc w:val="left"/>
      <w:pPr>
        <w:ind w:left="3600" w:hanging="360"/>
      </w:pPr>
      <w:rPr>
        <w:rFonts w:ascii="Symbol" w:hAnsi="Symbol" w:cs="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cs="Wingdings" w:hint="default"/>
      </w:rPr>
    </w:lvl>
    <w:lvl w:ilvl="6" w:tplc="FFFFFFFF" w:tentative="1">
      <w:start w:val="1"/>
      <w:numFmt w:val="bullet"/>
      <w:lvlText w:val=""/>
      <w:lvlJc w:val="left"/>
      <w:pPr>
        <w:ind w:left="5760" w:hanging="360"/>
      </w:pPr>
      <w:rPr>
        <w:rFonts w:ascii="Symbol" w:hAnsi="Symbol" w:cs="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cs="Wingdings" w:hint="default"/>
      </w:rPr>
    </w:lvl>
  </w:abstractNum>
  <w:abstractNum w:abstractNumId="6" w15:restartNumberingAfterBreak="0">
    <w:nsid w:val="01734177"/>
    <w:multiLevelType w:val="hybridMultilevel"/>
    <w:tmpl w:val="53AAF3E6"/>
    <w:lvl w:ilvl="0" w:tplc="04150001">
      <w:start w:val="1"/>
      <w:numFmt w:val="bullet"/>
      <w:lvlText w:val=""/>
      <w:lvlJc w:val="left"/>
      <w:pPr>
        <w:ind w:left="1865" w:hanging="360"/>
      </w:pPr>
      <w:rPr>
        <w:rFonts w:ascii="Symbol" w:hAnsi="Symbol" w:cs="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cs="Wingdings" w:hint="default"/>
      </w:rPr>
    </w:lvl>
    <w:lvl w:ilvl="3" w:tplc="04150001" w:tentative="1">
      <w:start w:val="1"/>
      <w:numFmt w:val="bullet"/>
      <w:lvlText w:val=""/>
      <w:lvlJc w:val="left"/>
      <w:pPr>
        <w:ind w:left="4025" w:hanging="360"/>
      </w:pPr>
      <w:rPr>
        <w:rFonts w:ascii="Symbol" w:hAnsi="Symbol" w:cs="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cs="Wingdings" w:hint="default"/>
      </w:rPr>
    </w:lvl>
    <w:lvl w:ilvl="6" w:tplc="04150001" w:tentative="1">
      <w:start w:val="1"/>
      <w:numFmt w:val="bullet"/>
      <w:lvlText w:val=""/>
      <w:lvlJc w:val="left"/>
      <w:pPr>
        <w:ind w:left="6185" w:hanging="360"/>
      </w:pPr>
      <w:rPr>
        <w:rFonts w:ascii="Symbol" w:hAnsi="Symbol" w:cs="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cs="Wingdings" w:hint="default"/>
      </w:rPr>
    </w:lvl>
  </w:abstractNum>
  <w:abstractNum w:abstractNumId="7" w15:restartNumberingAfterBreak="0">
    <w:nsid w:val="020369C2"/>
    <w:multiLevelType w:val="multilevel"/>
    <w:tmpl w:val="E11A4F62"/>
    <w:lvl w:ilvl="0">
      <w:start w:val="1"/>
      <w:numFmt w:val="decimal"/>
      <w:lvlText w:val="%1."/>
      <w:lvlJc w:val="left"/>
      <w:pPr>
        <w:ind w:left="720"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648" w:hanging="720"/>
      </w:pPr>
      <w:rPr>
        <w:rFonts w:hint="default"/>
        <w:b w:val="0"/>
      </w:rPr>
    </w:lvl>
    <w:lvl w:ilvl="3">
      <w:start w:val="1"/>
      <w:numFmt w:val="decimal"/>
      <w:isLgl/>
      <w:lvlText w:val="%1.%2.%3.%4."/>
      <w:lvlJc w:val="left"/>
      <w:pPr>
        <w:ind w:left="2292" w:hanging="1080"/>
      </w:pPr>
      <w:rPr>
        <w:rFonts w:hint="default"/>
        <w:b w:val="0"/>
      </w:rPr>
    </w:lvl>
    <w:lvl w:ilvl="4">
      <w:start w:val="1"/>
      <w:numFmt w:val="decimal"/>
      <w:isLgl/>
      <w:lvlText w:val="%1.%2.%3.%4.%5."/>
      <w:lvlJc w:val="left"/>
      <w:pPr>
        <w:ind w:left="2576" w:hanging="1080"/>
      </w:pPr>
      <w:rPr>
        <w:rFonts w:hint="default"/>
        <w:b w:val="0"/>
      </w:rPr>
    </w:lvl>
    <w:lvl w:ilvl="5">
      <w:start w:val="1"/>
      <w:numFmt w:val="decimal"/>
      <w:isLgl/>
      <w:lvlText w:val="%1.%2.%3.%4.%5.%6."/>
      <w:lvlJc w:val="left"/>
      <w:pPr>
        <w:ind w:left="3220" w:hanging="1440"/>
      </w:pPr>
      <w:rPr>
        <w:rFonts w:hint="default"/>
        <w:b w:val="0"/>
      </w:rPr>
    </w:lvl>
    <w:lvl w:ilvl="6">
      <w:start w:val="1"/>
      <w:numFmt w:val="decimal"/>
      <w:isLgl/>
      <w:lvlText w:val="%1.%2.%3.%4.%5.%6.%7."/>
      <w:lvlJc w:val="left"/>
      <w:pPr>
        <w:ind w:left="3504" w:hanging="1440"/>
      </w:pPr>
      <w:rPr>
        <w:rFonts w:hint="default"/>
        <w:b w:val="0"/>
      </w:rPr>
    </w:lvl>
    <w:lvl w:ilvl="7">
      <w:start w:val="1"/>
      <w:numFmt w:val="decimal"/>
      <w:isLgl/>
      <w:lvlText w:val="%1.%2.%3.%4.%5.%6.%7.%8."/>
      <w:lvlJc w:val="left"/>
      <w:pPr>
        <w:ind w:left="4148" w:hanging="1800"/>
      </w:pPr>
      <w:rPr>
        <w:rFonts w:hint="default"/>
        <w:b w:val="0"/>
      </w:rPr>
    </w:lvl>
    <w:lvl w:ilvl="8">
      <w:start w:val="1"/>
      <w:numFmt w:val="decimal"/>
      <w:isLgl/>
      <w:lvlText w:val="%1.%2.%3.%4.%5.%6.%7.%8.%9."/>
      <w:lvlJc w:val="left"/>
      <w:pPr>
        <w:ind w:left="4432" w:hanging="1800"/>
      </w:pPr>
      <w:rPr>
        <w:rFonts w:hint="default"/>
        <w:b w:val="0"/>
      </w:rPr>
    </w:lvl>
  </w:abstractNum>
  <w:abstractNum w:abstractNumId="8" w15:restartNumberingAfterBreak="0">
    <w:nsid w:val="03F320B4"/>
    <w:multiLevelType w:val="hybridMultilevel"/>
    <w:tmpl w:val="42006BB2"/>
    <w:lvl w:ilvl="0" w:tplc="04150017">
      <w:start w:val="1"/>
      <w:numFmt w:val="lowerLetter"/>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47F3AB4"/>
    <w:multiLevelType w:val="hybridMultilevel"/>
    <w:tmpl w:val="8864F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8E665A"/>
    <w:multiLevelType w:val="hybridMultilevel"/>
    <w:tmpl w:val="A670AD14"/>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09FE11BC"/>
    <w:multiLevelType w:val="hybridMultilevel"/>
    <w:tmpl w:val="F6ACCC8A"/>
    <w:lvl w:ilvl="0" w:tplc="04150001">
      <w:start w:val="1"/>
      <w:numFmt w:val="bullet"/>
      <w:lvlText w:val=""/>
      <w:lvlJc w:val="left"/>
      <w:pPr>
        <w:ind w:left="1430" w:hanging="360"/>
      </w:pPr>
      <w:rPr>
        <w:rFonts w:ascii="Symbol" w:hAnsi="Symbol" w:cs="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cs="Wingdings" w:hint="default"/>
      </w:rPr>
    </w:lvl>
    <w:lvl w:ilvl="3" w:tplc="04150001" w:tentative="1">
      <w:start w:val="1"/>
      <w:numFmt w:val="bullet"/>
      <w:lvlText w:val=""/>
      <w:lvlJc w:val="left"/>
      <w:pPr>
        <w:ind w:left="3590" w:hanging="360"/>
      </w:pPr>
      <w:rPr>
        <w:rFonts w:ascii="Symbol" w:hAnsi="Symbol" w:cs="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cs="Wingdings" w:hint="default"/>
      </w:rPr>
    </w:lvl>
    <w:lvl w:ilvl="6" w:tplc="04150001" w:tentative="1">
      <w:start w:val="1"/>
      <w:numFmt w:val="bullet"/>
      <w:lvlText w:val=""/>
      <w:lvlJc w:val="left"/>
      <w:pPr>
        <w:ind w:left="5750" w:hanging="360"/>
      </w:pPr>
      <w:rPr>
        <w:rFonts w:ascii="Symbol" w:hAnsi="Symbol" w:cs="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cs="Wingdings" w:hint="default"/>
      </w:rPr>
    </w:lvl>
  </w:abstractNum>
  <w:abstractNum w:abstractNumId="12" w15:restartNumberingAfterBreak="0">
    <w:nsid w:val="109427D9"/>
    <w:multiLevelType w:val="hybridMultilevel"/>
    <w:tmpl w:val="D980832E"/>
    <w:styleLink w:val="Styl63211"/>
    <w:lvl w:ilvl="0" w:tplc="56B033B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1D447F"/>
    <w:multiLevelType w:val="hybridMultilevel"/>
    <w:tmpl w:val="125229B2"/>
    <w:styleLink w:val="Styl13"/>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4AA7A06"/>
    <w:multiLevelType w:val="multilevel"/>
    <w:tmpl w:val="B0067C4E"/>
    <w:styleLink w:val="Styl11"/>
    <w:lvl w:ilvl="0">
      <w:start w:val="1"/>
      <w:numFmt w:val="decimal"/>
      <w:lvlText w:val="%1"/>
      <w:lvlJc w:val="left"/>
      <w:pPr>
        <w:ind w:left="360" w:hanging="360"/>
      </w:pPr>
    </w:lvl>
    <w:lvl w:ilvl="1">
      <w:start w:val="1"/>
      <w:numFmt w:val="decimal"/>
      <w:lvlText w:val="%1.%2"/>
      <w:lvlJc w:val="left"/>
      <w:pPr>
        <w:ind w:left="927" w:hanging="360"/>
      </w:pPr>
      <w:rPr>
        <w:rFonts w:ascii="Calibri" w:hAnsi="Calibri" w:cs="Calibri"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5" w15:restartNumberingAfterBreak="0">
    <w:nsid w:val="194F1AB7"/>
    <w:multiLevelType w:val="hybridMultilevel"/>
    <w:tmpl w:val="5A807052"/>
    <w:lvl w:ilvl="0" w:tplc="F8C8A31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197E253F"/>
    <w:multiLevelType w:val="multilevel"/>
    <w:tmpl w:val="280E27C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8A70B9"/>
    <w:multiLevelType w:val="hybridMultilevel"/>
    <w:tmpl w:val="73DC20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C94A98"/>
    <w:multiLevelType w:val="multilevel"/>
    <w:tmpl w:val="F2AC53BE"/>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D5F72A8"/>
    <w:multiLevelType w:val="multilevel"/>
    <w:tmpl w:val="BA6EAC8A"/>
    <w:lvl w:ilvl="0">
      <w:start w:val="20"/>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1E61205C"/>
    <w:multiLevelType w:val="hybridMultilevel"/>
    <w:tmpl w:val="681A4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8353FD"/>
    <w:multiLevelType w:val="multilevel"/>
    <w:tmpl w:val="595CACA4"/>
    <w:lvl w:ilvl="0">
      <w:start w:val="3"/>
      <w:numFmt w:val="decimal"/>
      <w:lvlText w:val="%1."/>
      <w:lvlJc w:val="left"/>
      <w:pPr>
        <w:ind w:left="360" w:hanging="360"/>
      </w:pPr>
      <w:rPr>
        <w:rFonts w:hint="default"/>
      </w:rPr>
    </w:lvl>
    <w:lvl w:ilvl="1">
      <w:start w:val="1"/>
      <w:numFmt w:val="decimal"/>
      <w:lvlText w:val="%1.%2."/>
      <w:lvlJc w:val="left"/>
      <w:pPr>
        <w:ind w:left="567" w:hanging="567"/>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30A5CF5"/>
    <w:multiLevelType w:val="multilevel"/>
    <w:tmpl w:val="73DC3E28"/>
    <w:name w:val="WW8Num972"/>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15:restartNumberingAfterBreak="0">
    <w:nsid w:val="23843A53"/>
    <w:multiLevelType w:val="hybridMultilevel"/>
    <w:tmpl w:val="1CDEE5B0"/>
    <w:lvl w:ilvl="0" w:tplc="04150001">
      <w:start w:val="1"/>
      <w:numFmt w:val="bullet"/>
      <w:lvlText w:val=""/>
      <w:lvlJc w:val="left"/>
      <w:pPr>
        <w:ind w:left="1571" w:hanging="360"/>
      </w:pPr>
      <w:rPr>
        <w:rFonts w:ascii="Symbol" w:hAnsi="Symbol" w:cs="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cs="Wingdings" w:hint="default"/>
      </w:rPr>
    </w:lvl>
    <w:lvl w:ilvl="3" w:tplc="04150001" w:tentative="1">
      <w:start w:val="1"/>
      <w:numFmt w:val="bullet"/>
      <w:lvlText w:val=""/>
      <w:lvlJc w:val="left"/>
      <w:pPr>
        <w:ind w:left="3731" w:hanging="360"/>
      </w:pPr>
      <w:rPr>
        <w:rFonts w:ascii="Symbol" w:hAnsi="Symbol" w:cs="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cs="Wingdings" w:hint="default"/>
      </w:rPr>
    </w:lvl>
    <w:lvl w:ilvl="6" w:tplc="04150001" w:tentative="1">
      <w:start w:val="1"/>
      <w:numFmt w:val="bullet"/>
      <w:lvlText w:val=""/>
      <w:lvlJc w:val="left"/>
      <w:pPr>
        <w:ind w:left="5891" w:hanging="360"/>
      </w:pPr>
      <w:rPr>
        <w:rFonts w:ascii="Symbol" w:hAnsi="Symbol" w:cs="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cs="Wingdings" w:hint="default"/>
      </w:rPr>
    </w:lvl>
  </w:abstractNum>
  <w:abstractNum w:abstractNumId="24" w15:restartNumberingAfterBreak="0">
    <w:nsid w:val="24CB270C"/>
    <w:multiLevelType w:val="hybridMultilevel"/>
    <w:tmpl w:val="80106D12"/>
    <w:lvl w:ilvl="0" w:tplc="04150001">
      <w:start w:val="1"/>
      <w:numFmt w:val="bullet"/>
      <w:lvlText w:val=""/>
      <w:lvlJc w:val="left"/>
      <w:pPr>
        <w:ind w:left="1145" w:hanging="360"/>
      </w:pPr>
      <w:rPr>
        <w:rFonts w:ascii="Symbol" w:hAnsi="Symbol" w:cs="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cs="Wingdings" w:hint="default"/>
      </w:rPr>
    </w:lvl>
    <w:lvl w:ilvl="3" w:tplc="04150001" w:tentative="1">
      <w:start w:val="1"/>
      <w:numFmt w:val="bullet"/>
      <w:lvlText w:val=""/>
      <w:lvlJc w:val="left"/>
      <w:pPr>
        <w:ind w:left="3305" w:hanging="360"/>
      </w:pPr>
      <w:rPr>
        <w:rFonts w:ascii="Symbol" w:hAnsi="Symbol" w:cs="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cs="Wingdings" w:hint="default"/>
      </w:rPr>
    </w:lvl>
    <w:lvl w:ilvl="6" w:tplc="04150001" w:tentative="1">
      <w:start w:val="1"/>
      <w:numFmt w:val="bullet"/>
      <w:lvlText w:val=""/>
      <w:lvlJc w:val="left"/>
      <w:pPr>
        <w:ind w:left="5465" w:hanging="360"/>
      </w:pPr>
      <w:rPr>
        <w:rFonts w:ascii="Symbol" w:hAnsi="Symbol" w:cs="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cs="Wingdings" w:hint="default"/>
      </w:rPr>
    </w:lvl>
  </w:abstractNum>
  <w:abstractNum w:abstractNumId="25" w15:restartNumberingAfterBreak="0">
    <w:nsid w:val="24D41CB8"/>
    <w:multiLevelType w:val="multilevel"/>
    <w:tmpl w:val="C7C44916"/>
    <w:styleLink w:val="Styl8321"/>
    <w:lvl w:ilvl="0">
      <w:numFmt w:val="decimal"/>
      <w:pStyle w:val="NumerowenieTime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266E89"/>
    <w:multiLevelType w:val="multilevel"/>
    <w:tmpl w:val="C03684C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257370BF"/>
    <w:multiLevelType w:val="hybridMultilevel"/>
    <w:tmpl w:val="E336437E"/>
    <w:lvl w:ilvl="0" w:tplc="8C98406A">
      <w:start w:val="1"/>
      <w:numFmt w:val="bullet"/>
      <w:lvlText w:val=""/>
      <w:lvlJc w:val="left"/>
      <w:pPr>
        <w:ind w:left="2084" w:hanging="360"/>
      </w:pPr>
      <w:rPr>
        <w:rFonts w:ascii="Symbol" w:hAnsi="Symbol" w:cs="Symbol" w:hint="default"/>
        <w:color w:val="auto"/>
      </w:rPr>
    </w:lvl>
    <w:lvl w:ilvl="1" w:tplc="04150003">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28" w15:restartNumberingAfterBreak="0">
    <w:nsid w:val="258D404F"/>
    <w:multiLevelType w:val="hybridMultilevel"/>
    <w:tmpl w:val="BA3AB39A"/>
    <w:lvl w:ilvl="0" w:tplc="04150001">
      <w:start w:val="1"/>
      <w:numFmt w:val="bullet"/>
      <w:lvlText w:val=""/>
      <w:lvlJc w:val="left"/>
      <w:pPr>
        <w:ind w:left="873" w:hanging="360"/>
      </w:pPr>
      <w:rPr>
        <w:rFonts w:ascii="Symbol" w:hAnsi="Symbol" w:cs="Symbol" w:hint="default"/>
      </w:rPr>
    </w:lvl>
    <w:lvl w:ilvl="1" w:tplc="04150003" w:tentative="1">
      <w:start w:val="1"/>
      <w:numFmt w:val="bullet"/>
      <w:lvlText w:val="o"/>
      <w:lvlJc w:val="left"/>
      <w:pPr>
        <w:ind w:left="1593" w:hanging="360"/>
      </w:pPr>
      <w:rPr>
        <w:rFonts w:ascii="Courier New" w:hAnsi="Courier New" w:cs="Courier New" w:hint="default"/>
      </w:rPr>
    </w:lvl>
    <w:lvl w:ilvl="2" w:tplc="04150005" w:tentative="1">
      <w:start w:val="1"/>
      <w:numFmt w:val="bullet"/>
      <w:lvlText w:val=""/>
      <w:lvlJc w:val="left"/>
      <w:pPr>
        <w:ind w:left="2313" w:hanging="360"/>
      </w:pPr>
      <w:rPr>
        <w:rFonts w:ascii="Wingdings" w:hAnsi="Wingdings" w:hint="default"/>
      </w:rPr>
    </w:lvl>
    <w:lvl w:ilvl="3" w:tplc="04150001" w:tentative="1">
      <w:start w:val="1"/>
      <w:numFmt w:val="bullet"/>
      <w:lvlText w:val=""/>
      <w:lvlJc w:val="left"/>
      <w:pPr>
        <w:ind w:left="3033" w:hanging="360"/>
      </w:pPr>
      <w:rPr>
        <w:rFonts w:ascii="Symbol" w:hAnsi="Symbol" w:hint="default"/>
      </w:rPr>
    </w:lvl>
    <w:lvl w:ilvl="4" w:tplc="04150003" w:tentative="1">
      <w:start w:val="1"/>
      <w:numFmt w:val="bullet"/>
      <w:lvlText w:val="o"/>
      <w:lvlJc w:val="left"/>
      <w:pPr>
        <w:ind w:left="3753" w:hanging="360"/>
      </w:pPr>
      <w:rPr>
        <w:rFonts w:ascii="Courier New" w:hAnsi="Courier New" w:cs="Courier New" w:hint="default"/>
      </w:rPr>
    </w:lvl>
    <w:lvl w:ilvl="5" w:tplc="04150005" w:tentative="1">
      <w:start w:val="1"/>
      <w:numFmt w:val="bullet"/>
      <w:lvlText w:val=""/>
      <w:lvlJc w:val="left"/>
      <w:pPr>
        <w:ind w:left="4473" w:hanging="360"/>
      </w:pPr>
      <w:rPr>
        <w:rFonts w:ascii="Wingdings" w:hAnsi="Wingdings" w:hint="default"/>
      </w:rPr>
    </w:lvl>
    <w:lvl w:ilvl="6" w:tplc="04150001" w:tentative="1">
      <w:start w:val="1"/>
      <w:numFmt w:val="bullet"/>
      <w:lvlText w:val=""/>
      <w:lvlJc w:val="left"/>
      <w:pPr>
        <w:ind w:left="5193" w:hanging="360"/>
      </w:pPr>
      <w:rPr>
        <w:rFonts w:ascii="Symbol" w:hAnsi="Symbol" w:hint="default"/>
      </w:rPr>
    </w:lvl>
    <w:lvl w:ilvl="7" w:tplc="04150003" w:tentative="1">
      <w:start w:val="1"/>
      <w:numFmt w:val="bullet"/>
      <w:lvlText w:val="o"/>
      <w:lvlJc w:val="left"/>
      <w:pPr>
        <w:ind w:left="5913" w:hanging="360"/>
      </w:pPr>
      <w:rPr>
        <w:rFonts w:ascii="Courier New" w:hAnsi="Courier New" w:cs="Courier New" w:hint="default"/>
      </w:rPr>
    </w:lvl>
    <w:lvl w:ilvl="8" w:tplc="04150005" w:tentative="1">
      <w:start w:val="1"/>
      <w:numFmt w:val="bullet"/>
      <w:lvlText w:val=""/>
      <w:lvlJc w:val="left"/>
      <w:pPr>
        <w:ind w:left="6633" w:hanging="360"/>
      </w:pPr>
      <w:rPr>
        <w:rFonts w:ascii="Wingdings" w:hAnsi="Wingdings" w:hint="default"/>
      </w:rPr>
    </w:lvl>
  </w:abstractNum>
  <w:abstractNum w:abstractNumId="29" w15:restartNumberingAfterBreak="0">
    <w:nsid w:val="27AD5909"/>
    <w:multiLevelType w:val="hybridMultilevel"/>
    <w:tmpl w:val="E9F26B38"/>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30" w15:restartNumberingAfterBreak="0">
    <w:nsid w:val="29572B7C"/>
    <w:multiLevelType w:val="hybridMultilevel"/>
    <w:tmpl w:val="5FF6FF7E"/>
    <w:lvl w:ilvl="0" w:tplc="B40E2B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DD2176"/>
    <w:multiLevelType w:val="multilevel"/>
    <w:tmpl w:val="798443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B56362B"/>
    <w:multiLevelType w:val="multilevel"/>
    <w:tmpl w:val="7C1CD272"/>
    <w:styleLink w:val="LFO12"/>
    <w:lvl w:ilvl="0">
      <w:start w:val="3"/>
      <w:numFmt w:val="decimal"/>
      <w:pStyle w:val="Nagwek777"/>
      <w:lvlText w:val="%1."/>
      <w:lvlJc w:val="left"/>
      <w:pPr>
        <w:ind w:left="390" w:hanging="390"/>
      </w:pPr>
      <w:rPr>
        <w:rFonts w:cs="Times New Roman"/>
      </w:rPr>
    </w:lvl>
    <w:lvl w:ilvl="1">
      <w:start w:val="1"/>
      <w:numFmt w:val="decimal"/>
      <w:lvlText w:val="%1.%2."/>
      <w:lvlJc w:val="left"/>
      <w:pPr>
        <w:ind w:left="1428" w:hanging="720"/>
      </w:pPr>
      <w:rPr>
        <w:rFonts w:cs="Times New Roman"/>
        <w:sz w:val="22"/>
        <w:szCs w:val="22"/>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33" w15:restartNumberingAfterBreak="0">
    <w:nsid w:val="2C2D68AB"/>
    <w:multiLevelType w:val="multilevel"/>
    <w:tmpl w:val="0F7ECF08"/>
    <w:lvl w:ilvl="0">
      <w:start w:val="1"/>
      <w:numFmt w:val="decimal"/>
      <w:lvlText w:val="%1."/>
      <w:lvlJc w:val="left"/>
      <w:pPr>
        <w:ind w:left="699" w:hanging="360"/>
      </w:pPr>
      <w:rPr>
        <w:rFonts w:asciiTheme="minorHAnsi" w:hAnsiTheme="minorHAnsi" w:cstheme="minorHAnsi" w:hint="default"/>
        <w:b w:val="0"/>
        <w:i w:val="0"/>
        <w:sz w:val="24"/>
        <w:szCs w:val="24"/>
      </w:rPr>
    </w:lvl>
    <w:lvl w:ilvl="1">
      <w:start w:val="1"/>
      <w:numFmt w:val="decimal"/>
      <w:isLgl/>
      <w:lvlText w:val="%1.%2."/>
      <w:lvlJc w:val="left"/>
      <w:pPr>
        <w:ind w:left="699" w:hanging="36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059" w:hanging="72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419" w:hanging="1080"/>
      </w:pPr>
      <w:rPr>
        <w:rFonts w:hint="default"/>
      </w:rPr>
    </w:lvl>
    <w:lvl w:ilvl="6">
      <w:start w:val="1"/>
      <w:numFmt w:val="decimal"/>
      <w:isLgl/>
      <w:lvlText w:val="%1.%2.%3.%4.%5.%6.%7."/>
      <w:lvlJc w:val="left"/>
      <w:pPr>
        <w:ind w:left="1779" w:hanging="1440"/>
      </w:pPr>
      <w:rPr>
        <w:rFonts w:hint="default"/>
      </w:rPr>
    </w:lvl>
    <w:lvl w:ilvl="7">
      <w:start w:val="1"/>
      <w:numFmt w:val="decimal"/>
      <w:isLgl/>
      <w:lvlText w:val="%1.%2.%3.%4.%5.%6.%7.%8."/>
      <w:lvlJc w:val="left"/>
      <w:pPr>
        <w:ind w:left="1779" w:hanging="1440"/>
      </w:pPr>
      <w:rPr>
        <w:rFonts w:hint="default"/>
      </w:rPr>
    </w:lvl>
    <w:lvl w:ilvl="8">
      <w:start w:val="1"/>
      <w:numFmt w:val="decimal"/>
      <w:isLgl/>
      <w:lvlText w:val="%1.%2.%3.%4.%5.%6.%7.%8.%9."/>
      <w:lvlJc w:val="left"/>
      <w:pPr>
        <w:ind w:left="2139" w:hanging="1800"/>
      </w:pPr>
      <w:rPr>
        <w:rFonts w:hint="default"/>
      </w:rPr>
    </w:lvl>
  </w:abstractNum>
  <w:abstractNum w:abstractNumId="34" w15:restartNumberingAfterBreak="0">
    <w:nsid w:val="31025DDC"/>
    <w:multiLevelType w:val="multilevel"/>
    <w:tmpl w:val="0018DDEE"/>
    <w:lvl w:ilvl="0">
      <w:start w:val="1"/>
      <w:numFmt w:val="lowerLetter"/>
      <w:lvlText w:val="%1)"/>
      <w:lvlJc w:val="left"/>
      <w:pPr>
        <w:ind w:left="1077" w:hanging="360"/>
      </w:pPr>
    </w:lvl>
    <w:lvl w:ilvl="1">
      <w:start w:val="1"/>
      <w:numFmt w:val="lowerLetter"/>
      <w:lvlText w:val="."/>
      <w:lvlJc w:val="left"/>
      <w:pPr>
        <w:ind w:left="1797" w:hanging="360"/>
      </w:pPr>
    </w:lvl>
    <w:lvl w:ilvl="2">
      <w:start w:val="1"/>
      <w:numFmt w:val="lowerRoman"/>
      <w:lvlText w:val="."/>
      <w:lvlJc w:val="right"/>
      <w:pPr>
        <w:ind w:left="2517" w:hanging="180"/>
      </w:pPr>
    </w:lvl>
    <w:lvl w:ilvl="3">
      <w:start w:val="1"/>
      <w:numFmt w:val="decimal"/>
      <w:lvlText w:val="."/>
      <w:lvlJc w:val="left"/>
      <w:pPr>
        <w:ind w:left="3237" w:hanging="360"/>
      </w:pPr>
    </w:lvl>
    <w:lvl w:ilvl="4">
      <w:start w:val="1"/>
      <w:numFmt w:val="lowerLetter"/>
      <w:lvlText w:val="."/>
      <w:lvlJc w:val="left"/>
      <w:pPr>
        <w:ind w:left="3957" w:hanging="360"/>
      </w:pPr>
    </w:lvl>
    <w:lvl w:ilvl="5">
      <w:start w:val="1"/>
      <w:numFmt w:val="lowerRoman"/>
      <w:lvlText w:val="."/>
      <w:lvlJc w:val="right"/>
      <w:pPr>
        <w:ind w:left="4677" w:hanging="180"/>
      </w:pPr>
    </w:lvl>
    <w:lvl w:ilvl="6">
      <w:start w:val="1"/>
      <w:numFmt w:val="decimal"/>
      <w:lvlText w:val="."/>
      <w:lvlJc w:val="left"/>
      <w:pPr>
        <w:ind w:left="5397" w:hanging="360"/>
      </w:pPr>
    </w:lvl>
    <w:lvl w:ilvl="7">
      <w:start w:val="1"/>
      <w:numFmt w:val="lowerLetter"/>
      <w:lvlText w:val="."/>
      <w:lvlJc w:val="left"/>
      <w:pPr>
        <w:ind w:left="6117" w:hanging="360"/>
      </w:pPr>
    </w:lvl>
    <w:lvl w:ilvl="8">
      <w:start w:val="1"/>
      <w:numFmt w:val="lowerRoman"/>
      <w:lvlText w:val="."/>
      <w:lvlJc w:val="right"/>
      <w:pPr>
        <w:ind w:left="6837" w:hanging="180"/>
      </w:pPr>
    </w:lvl>
  </w:abstractNum>
  <w:abstractNum w:abstractNumId="35" w15:restartNumberingAfterBreak="0">
    <w:nsid w:val="326B7E9D"/>
    <w:multiLevelType w:val="multilevel"/>
    <w:tmpl w:val="51A8335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34F2AF3"/>
    <w:multiLevelType w:val="multilevel"/>
    <w:tmpl w:val="AD507820"/>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bullet"/>
      <w:lvlText w:val=""/>
      <w:lvlJc w:val="left"/>
      <w:pPr>
        <w:ind w:left="720" w:hanging="720"/>
      </w:pPr>
      <w:rPr>
        <w:rFonts w:ascii="Symbol" w:hAnsi="Symbol" w:cs="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027BDA"/>
    <w:multiLevelType w:val="hybridMultilevel"/>
    <w:tmpl w:val="636C9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9C70DB"/>
    <w:multiLevelType w:val="multilevel"/>
    <w:tmpl w:val="0F7ECF08"/>
    <w:lvl w:ilvl="0">
      <w:start w:val="1"/>
      <w:numFmt w:val="decimal"/>
      <w:lvlText w:val="%1."/>
      <w:lvlJc w:val="left"/>
      <w:pPr>
        <w:ind w:left="699" w:hanging="360"/>
      </w:pPr>
      <w:rPr>
        <w:rFonts w:asciiTheme="minorHAnsi" w:hAnsiTheme="minorHAnsi" w:cstheme="minorHAnsi" w:hint="default"/>
        <w:b w:val="0"/>
        <w:i w:val="0"/>
        <w:sz w:val="24"/>
        <w:szCs w:val="24"/>
      </w:rPr>
    </w:lvl>
    <w:lvl w:ilvl="1">
      <w:start w:val="1"/>
      <w:numFmt w:val="decimal"/>
      <w:isLgl/>
      <w:lvlText w:val="%1.%2."/>
      <w:lvlJc w:val="left"/>
      <w:pPr>
        <w:ind w:left="699" w:hanging="36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059" w:hanging="72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419" w:hanging="1080"/>
      </w:pPr>
      <w:rPr>
        <w:rFonts w:hint="default"/>
      </w:rPr>
    </w:lvl>
    <w:lvl w:ilvl="6">
      <w:start w:val="1"/>
      <w:numFmt w:val="decimal"/>
      <w:isLgl/>
      <w:lvlText w:val="%1.%2.%3.%4.%5.%6.%7."/>
      <w:lvlJc w:val="left"/>
      <w:pPr>
        <w:ind w:left="1779" w:hanging="1440"/>
      </w:pPr>
      <w:rPr>
        <w:rFonts w:hint="default"/>
      </w:rPr>
    </w:lvl>
    <w:lvl w:ilvl="7">
      <w:start w:val="1"/>
      <w:numFmt w:val="decimal"/>
      <w:isLgl/>
      <w:lvlText w:val="%1.%2.%3.%4.%5.%6.%7.%8."/>
      <w:lvlJc w:val="left"/>
      <w:pPr>
        <w:ind w:left="1779" w:hanging="1440"/>
      </w:pPr>
      <w:rPr>
        <w:rFonts w:hint="default"/>
      </w:rPr>
    </w:lvl>
    <w:lvl w:ilvl="8">
      <w:start w:val="1"/>
      <w:numFmt w:val="decimal"/>
      <w:isLgl/>
      <w:lvlText w:val="%1.%2.%3.%4.%5.%6.%7.%8.%9."/>
      <w:lvlJc w:val="left"/>
      <w:pPr>
        <w:ind w:left="2139" w:hanging="1800"/>
      </w:pPr>
      <w:rPr>
        <w:rFonts w:hint="default"/>
      </w:rPr>
    </w:lvl>
  </w:abstractNum>
  <w:abstractNum w:abstractNumId="39" w15:restartNumberingAfterBreak="0">
    <w:nsid w:val="34AE2DA0"/>
    <w:multiLevelType w:val="multilevel"/>
    <w:tmpl w:val="252202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3649418E"/>
    <w:multiLevelType w:val="multilevel"/>
    <w:tmpl w:val="CBE0F0E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70A2950"/>
    <w:multiLevelType w:val="hybridMultilevel"/>
    <w:tmpl w:val="5A807052"/>
    <w:lvl w:ilvl="0" w:tplc="F8C8A31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37493145"/>
    <w:multiLevelType w:val="multilevel"/>
    <w:tmpl w:val="8940FE2A"/>
    <w:styleLink w:val="Styl1"/>
    <w:lvl w:ilvl="0">
      <w:start w:val="1"/>
      <w:numFmt w:val="none"/>
      <w:lvlText w:val="%1"/>
      <w:lvlJc w:val="left"/>
    </w:lvl>
    <w:lvl w:ilvl="1">
      <w:start w:val="1"/>
      <w:numFmt w:val="none"/>
      <w:lvlText w:val=""/>
      <w:lvlJc w:val="left"/>
    </w:lvl>
    <w:lvl w:ilvl="2">
      <w:start w:val="1"/>
      <w:numFmt w:val="none"/>
      <w:lvlText w:val=""/>
      <w:lvlJc w:val="left"/>
    </w:lvl>
    <w:lvl w:ilvl="3">
      <w:start w:val="1"/>
      <w:numFmt w:val="upperRoman"/>
      <w:lvlText w:val="%4."/>
      <w:lvlJc w:val="right"/>
      <w:pPr>
        <w:ind w:left="720" w:hanging="360"/>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390F3155"/>
    <w:multiLevelType w:val="multilevel"/>
    <w:tmpl w:val="6912429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A837D20"/>
    <w:multiLevelType w:val="hybridMultilevel"/>
    <w:tmpl w:val="FE246C9A"/>
    <w:lvl w:ilvl="0" w:tplc="04150001">
      <w:start w:val="1"/>
      <w:numFmt w:val="bullet"/>
      <w:lvlText w:val=""/>
      <w:lvlJc w:val="left"/>
      <w:pPr>
        <w:ind w:left="1145" w:hanging="360"/>
      </w:pPr>
      <w:rPr>
        <w:rFonts w:ascii="Symbol" w:hAnsi="Symbol" w:cs="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5" w15:restartNumberingAfterBreak="0">
    <w:nsid w:val="3AE63DBB"/>
    <w:multiLevelType w:val="multilevel"/>
    <w:tmpl w:val="E30E4174"/>
    <w:lvl w:ilvl="0">
      <w:start w:val="6"/>
      <w:numFmt w:val="decimal"/>
      <w:lvlText w:val="%1."/>
      <w:lvlJc w:val="left"/>
      <w:pPr>
        <w:ind w:left="360" w:hanging="360"/>
      </w:pPr>
    </w:lvl>
    <w:lvl w:ilvl="1">
      <w:start w:val="1"/>
      <w:numFmt w:val="decimal"/>
      <w:lvlText w:val="%1.%2."/>
      <w:lvlJc w:val="left"/>
      <w:pPr>
        <w:ind w:left="360" w:hanging="360"/>
      </w:pPr>
      <w:rPr>
        <w:rFonts w:ascii="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3C6244DD"/>
    <w:multiLevelType w:val="hybridMultilevel"/>
    <w:tmpl w:val="08CE3A5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7" w15:restartNumberingAfterBreak="0">
    <w:nsid w:val="402C12D7"/>
    <w:multiLevelType w:val="multilevel"/>
    <w:tmpl w:val="0F7ECF08"/>
    <w:lvl w:ilvl="0">
      <w:start w:val="1"/>
      <w:numFmt w:val="decimal"/>
      <w:lvlText w:val="%1."/>
      <w:lvlJc w:val="left"/>
      <w:pPr>
        <w:ind w:left="699" w:hanging="360"/>
      </w:pPr>
      <w:rPr>
        <w:rFonts w:asciiTheme="minorHAnsi" w:hAnsiTheme="minorHAnsi" w:cstheme="minorHAnsi" w:hint="default"/>
        <w:b w:val="0"/>
        <w:i w:val="0"/>
        <w:sz w:val="24"/>
        <w:szCs w:val="24"/>
      </w:rPr>
    </w:lvl>
    <w:lvl w:ilvl="1">
      <w:start w:val="1"/>
      <w:numFmt w:val="decimal"/>
      <w:isLgl/>
      <w:lvlText w:val="%1.%2."/>
      <w:lvlJc w:val="left"/>
      <w:pPr>
        <w:ind w:left="699" w:hanging="36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059" w:hanging="72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419" w:hanging="1080"/>
      </w:pPr>
      <w:rPr>
        <w:rFonts w:hint="default"/>
      </w:rPr>
    </w:lvl>
    <w:lvl w:ilvl="6">
      <w:start w:val="1"/>
      <w:numFmt w:val="decimal"/>
      <w:isLgl/>
      <w:lvlText w:val="%1.%2.%3.%4.%5.%6.%7."/>
      <w:lvlJc w:val="left"/>
      <w:pPr>
        <w:ind w:left="1779" w:hanging="1440"/>
      </w:pPr>
      <w:rPr>
        <w:rFonts w:hint="default"/>
      </w:rPr>
    </w:lvl>
    <w:lvl w:ilvl="7">
      <w:start w:val="1"/>
      <w:numFmt w:val="decimal"/>
      <w:isLgl/>
      <w:lvlText w:val="%1.%2.%3.%4.%5.%6.%7.%8."/>
      <w:lvlJc w:val="left"/>
      <w:pPr>
        <w:ind w:left="1779" w:hanging="1440"/>
      </w:pPr>
      <w:rPr>
        <w:rFonts w:hint="default"/>
      </w:rPr>
    </w:lvl>
    <w:lvl w:ilvl="8">
      <w:start w:val="1"/>
      <w:numFmt w:val="decimal"/>
      <w:isLgl/>
      <w:lvlText w:val="%1.%2.%3.%4.%5.%6.%7.%8.%9."/>
      <w:lvlJc w:val="left"/>
      <w:pPr>
        <w:ind w:left="2139" w:hanging="1800"/>
      </w:pPr>
      <w:rPr>
        <w:rFonts w:hint="default"/>
      </w:rPr>
    </w:lvl>
  </w:abstractNum>
  <w:abstractNum w:abstractNumId="48" w15:restartNumberingAfterBreak="0">
    <w:nsid w:val="42546027"/>
    <w:multiLevelType w:val="hybridMultilevel"/>
    <w:tmpl w:val="2436830E"/>
    <w:lvl w:ilvl="0" w:tplc="04150001">
      <w:start w:val="1"/>
      <w:numFmt w:val="bullet"/>
      <w:lvlText w:val=""/>
      <w:lvlJc w:val="left"/>
      <w:pPr>
        <w:ind w:left="1483" w:hanging="360"/>
      </w:pPr>
      <w:rPr>
        <w:rFonts w:ascii="Symbol" w:hAnsi="Symbol" w:cs="Symbol"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49" w15:restartNumberingAfterBreak="0">
    <w:nsid w:val="42AF7412"/>
    <w:multiLevelType w:val="hybridMultilevel"/>
    <w:tmpl w:val="60FE6082"/>
    <w:lvl w:ilvl="0" w:tplc="04150011">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0" w15:restartNumberingAfterBreak="0">
    <w:nsid w:val="438D36EC"/>
    <w:multiLevelType w:val="hybridMultilevel"/>
    <w:tmpl w:val="53740056"/>
    <w:styleLink w:val="Styl12"/>
    <w:lvl w:ilvl="0" w:tplc="3280DF72">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446768D5"/>
    <w:multiLevelType w:val="multilevel"/>
    <w:tmpl w:val="EB4A2B4A"/>
    <w:lvl w:ilvl="0">
      <w:start w:val="7"/>
      <w:numFmt w:val="decimal"/>
      <w:lvlText w:val="%1."/>
      <w:lvlJc w:val="left"/>
      <w:pPr>
        <w:ind w:left="360" w:hanging="360"/>
      </w:pPr>
    </w:lvl>
    <w:lvl w:ilvl="1">
      <w:start w:val="1"/>
      <w:numFmt w:val="decimal"/>
      <w:lvlText w:val="%1.%2."/>
      <w:lvlJc w:val="left"/>
      <w:pPr>
        <w:ind w:left="360" w:hanging="360"/>
      </w:pPr>
      <w:rPr>
        <w:rFonts w:ascii="Calibri" w:hAnsi="Calibri" w:cs="Calibri"/>
        <w:b w:val="0"/>
        <w:bCs w:val="0"/>
      </w:rPr>
    </w:lvl>
    <w:lvl w:ilvl="2">
      <w:start w:val="1"/>
      <w:numFmt w:val="decimal"/>
      <w:lvlText w:val="%1.%2.%3."/>
      <w:lvlJc w:val="left"/>
      <w:pPr>
        <w:ind w:left="720" w:hanging="720"/>
      </w:pPr>
      <w:rPr>
        <w:rFonts w:ascii="Calibri" w:hAnsi="Calibri" w:cs="Calibri"/>
      </w:rPr>
    </w:lvl>
    <w:lvl w:ilvl="3">
      <w:start w:val="1"/>
      <w:numFmt w:val="decimal"/>
      <w:lvlText w:val="%1.%2.%3.%4."/>
      <w:lvlJc w:val="left"/>
      <w:pPr>
        <w:ind w:left="720" w:hanging="720"/>
      </w:pPr>
      <w:rPr>
        <w:b/>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5103F33"/>
    <w:multiLevelType w:val="hybridMultilevel"/>
    <w:tmpl w:val="513E0DD2"/>
    <w:styleLink w:val="LFO121"/>
    <w:lvl w:ilvl="0" w:tplc="04150001">
      <w:start w:val="1"/>
      <w:numFmt w:val="bullet"/>
      <w:lvlText w:val=""/>
      <w:lvlJc w:val="left"/>
      <w:pPr>
        <w:ind w:left="1854" w:hanging="360"/>
      </w:pPr>
      <w:rPr>
        <w:rFonts w:ascii="Symbol" w:hAnsi="Symbol" w:cs="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53" w15:restartNumberingAfterBreak="0">
    <w:nsid w:val="4687730C"/>
    <w:multiLevelType w:val="hybridMultilevel"/>
    <w:tmpl w:val="59129614"/>
    <w:lvl w:ilvl="0" w:tplc="71E00D02">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4" w15:restartNumberingAfterBreak="0">
    <w:nsid w:val="46A03A0B"/>
    <w:multiLevelType w:val="hybridMultilevel"/>
    <w:tmpl w:val="E3780E90"/>
    <w:lvl w:ilvl="0" w:tplc="04150001">
      <w:start w:val="1"/>
      <w:numFmt w:val="bullet"/>
      <w:lvlText w:val=""/>
      <w:lvlJc w:val="left"/>
      <w:pPr>
        <w:ind w:left="1287" w:hanging="360"/>
      </w:pPr>
      <w:rPr>
        <w:rFonts w:ascii="Symbol" w:hAnsi="Symbol" w:cs="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cs="Wingdings" w:hint="default"/>
      </w:rPr>
    </w:lvl>
    <w:lvl w:ilvl="3" w:tplc="04150001" w:tentative="1">
      <w:start w:val="1"/>
      <w:numFmt w:val="bullet"/>
      <w:lvlText w:val=""/>
      <w:lvlJc w:val="left"/>
      <w:pPr>
        <w:ind w:left="3447" w:hanging="360"/>
      </w:pPr>
      <w:rPr>
        <w:rFonts w:ascii="Symbol" w:hAnsi="Symbol" w:cs="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cs="Wingdings" w:hint="default"/>
      </w:rPr>
    </w:lvl>
    <w:lvl w:ilvl="6" w:tplc="04150001" w:tentative="1">
      <w:start w:val="1"/>
      <w:numFmt w:val="bullet"/>
      <w:lvlText w:val=""/>
      <w:lvlJc w:val="left"/>
      <w:pPr>
        <w:ind w:left="5607" w:hanging="360"/>
      </w:pPr>
      <w:rPr>
        <w:rFonts w:ascii="Symbol" w:hAnsi="Symbol" w:cs="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cs="Wingdings" w:hint="default"/>
      </w:rPr>
    </w:lvl>
  </w:abstractNum>
  <w:abstractNum w:abstractNumId="55" w15:restartNumberingAfterBreak="0">
    <w:nsid w:val="485229CA"/>
    <w:multiLevelType w:val="multilevel"/>
    <w:tmpl w:val="0018DDEE"/>
    <w:lvl w:ilvl="0">
      <w:start w:val="1"/>
      <w:numFmt w:val="lowerLetter"/>
      <w:lvlText w:val="%1)"/>
      <w:lvlJc w:val="left"/>
      <w:pPr>
        <w:ind w:left="1077" w:hanging="360"/>
      </w:pPr>
    </w:lvl>
    <w:lvl w:ilvl="1">
      <w:start w:val="1"/>
      <w:numFmt w:val="lowerLetter"/>
      <w:lvlText w:val="."/>
      <w:lvlJc w:val="left"/>
      <w:pPr>
        <w:ind w:left="1797" w:hanging="360"/>
      </w:pPr>
    </w:lvl>
    <w:lvl w:ilvl="2">
      <w:start w:val="1"/>
      <w:numFmt w:val="lowerRoman"/>
      <w:lvlText w:val="."/>
      <w:lvlJc w:val="right"/>
      <w:pPr>
        <w:ind w:left="2517" w:hanging="180"/>
      </w:pPr>
    </w:lvl>
    <w:lvl w:ilvl="3">
      <w:start w:val="1"/>
      <w:numFmt w:val="decimal"/>
      <w:lvlText w:val="."/>
      <w:lvlJc w:val="left"/>
      <w:pPr>
        <w:ind w:left="3237" w:hanging="360"/>
      </w:pPr>
    </w:lvl>
    <w:lvl w:ilvl="4">
      <w:start w:val="1"/>
      <w:numFmt w:val="lowerLetter"/>
      <w:lvlText w:val="."/>
      <w:lvlJc w:val="left"/>
      <w:pPr>
        <w:ind w:left="3957" w:hanging="360"/>
      </w:pPr>
    </w:lvl>
    <w:lvl w:ilvl="5">
      <w:start w:val="1"/>
      <w:numFmt w:val="lowerRoman"/>
      <w:lvlText w:val="."/>
      <w:lvlJc w:val="right"/>
      <w:pPr>
        <w:ind w:left="4677" w:hanging="180"/>
      </w:pPr>
    </w:lvl>
    <w:lvl w:ilvl="6">
      <w:start w:val="1"/>
      <w:numFmt w:val="decimal"/>
      <w:lvlText w:val="."/>
      <w:lvlJc w:val="left"/>
      <w:pPr>
        <w:ind w:left="5397" w:hanging="360"/>
      </w:pPr>
    </w:lvl>
    <w:lvl w:ilvl="7">
      <w:start w:val="1"/>
      <w:numFmt w:val="lowerLetter"/>
      <w:lvlText w:val="."/>
      <w:lvlJc w:val="left"/>
      <w:pPr>
        <w:ind w:left="6117" w:hanging="360"/>
      </w:pPr>
    </w:lvl>
    <w:lvl w:ilvl="8">
      <w:start w:val="1"/>
      <w:numFmt w:val="lowerRoman"/>
      <w:lvlText w:val="."/>
      <w:lvlJc w:val="right"/>
      <w:pPr>
        <w:ind w:left="6837" w:hanging="180"/>
      </w:pPr>
    </w:lvl>
  </w:abstractNum>
  <w:abstractNum w:abstractNumId="56" w15:restartNumberingAfterBreak="0">
    <w:nsid w:val="485C3FEE"/>
    <w:multiLevelType w:val="hybridMultilevel"/>
    <w:tmpl w:val="A42248A2"/>
    <w:lvl w:ilvl="0" w:tplc="04150017">
      <w:start w:val="1"/>
      <w:numFmt w:val="lowerLetter"/>
      <w:lvlText w:val="%1)"/>
      <w:lvlJc w:val="left"/>
      <w:pPr>
        <w:ind w:left="2214" w:hanging="360"/>
      </w:pPr>
    </w:lvl>
    <w:lvl w:ilvl="1" w:tplc="04150019" w:tentative="1">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57" w15:restartNumberingAfterBreak="0">
    <w:nsid w:val="48D67CDF"/>
    <w:multiLevelType w:val="multilevel"/>
    <w:tmpl w:val="964A27A2"/>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B083B2D"/>
    <w:multiLevelType w:val="multilevel"/>
    <w:tmpl w:val="1D8A7E16"/>
    <w:lvl w:ilvl="0">
      <w:start w:val="1"/>
      <w:numFmt w:val="decimal"/>
      <w:lvlText w:val="%1."/>
      <w:lvlJc w:val="left"/>
      <w:pPr>
        <w:ind w:left="720" w:hanging="360"/>
      </w:pPr>
      <w:rPr>
        <w:rFonts w:asciiTheme="minorHAnsi" w:hAnsiTheme="minorHAnsi" w:cstheme="minorHAnsi" w:hint="default"/>
        <w:b w:val="0"/>
        <w:i w:val="0"/>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4B9600F2"/>
    <w:multiLevelType w:val="hybridMultilevel"/>
    <w:tmpl w:val="83502832"/>
    <w:lvl w:ilvl="0" w:tplc="04150017">
      <w:start w:val="1"/>
      <w:numFmt w:val="lowerLetter"/>
      <w:lvlText w:val="%1)"/>
      <w:lvlJc w:val="left"/>
      <w:pPr>
        <w:ind w:left="1440" w:hanging="360"/>
      </w:pPr>
    </w:lvl>
    <w:lvl w:ilvl="1" w:tplc="1214D9F2">
      <w:numFmt w:val="bullet"/>
      <w:lvlText w:val="•"/>
      <w:lvlJc w:val="left"/>
      <w:pPr>
        <w:ind w:left="2484" w:hanging="684"/>
      </w:pPr>
      <w:rPr>
        <w:rFonts w:ascii="Calibri" w:eastAsia="Times New Roman" w:hAnsi="Calibri" w:cs="Calibr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4E5310EE"/>
    <w:multiLevelType w:val="multilevel"/>
    <w:tmpl w:val="00000000"/>
    <w:styleLink w:val="Styl832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4FF47BA0"/>
    <w:multiLevelType w:val="multilevel"/>
    <w:tmpl w:val="6CCAF2C6"/>
    <w:lvl w:ilvl="0">
      <w:start w:val="15"/>
      <w:numFmt w:val="decimal"/>
      <w:lvlText w:val="%1."/>
      <w:lvlJc w:val="left"/>
      <w:pPr>
        <w:ind w:left="555" w:hanging="555"/>
      </w:pPr>
      <w:rPr>
        <w:rFonts w:hint="default"/>
        <w:color w:val="000000"/>
      </w:rPr>
    </w:lvl>
    <w:lvl w:ilvl="1">
      <w:start w:val="1"/>
      <w:numFmt w:val="decimal"/>
      <w:lvlText w:val="%1.%2."/>
      <w:lvlJc w:val="left"/>
      <w:pPr>
        <w:ind w:left="555" w:hanging="555"/>
      </w:pPr>
      <w:rPr>
        <w:rFonts w:hint="default"/>
        <w:color w:val="000000"/>
      </w:rPr>
    </w:lvl>
    <w:lvl w:ilvl="2">
      <w:start w:val="1"/>
      <w:numFmt w:val="decimal"/>
      <w:lvlText w:val="%1.%2.%3."/>
      <w:lvlJc w:val="left"/>
      <w:pPr>
        <w:ind w:left="720" w:hanging="720"/>
      </w:pPr>
      <w:rPr>
        <w:rFonts w:hint="default"/>
        <w:b w:val="0"/>
        <w:bCs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2" w15:restartNumberingAfterBreak="0">
    <w:nsid w:val="511278EE"/>
    <w:multiLevelType w:val="hybridMultilevel"/>
    <w:tmpl w:val="342000EA"/>
    <w:lvl w:ilvl="0" w:tplc="04150001">
      <w:start w:val="1"/>
      <w:numFmt w:val="bullet"/>
      <w:lvlText w:val=""/>
      <w:lvlJc w:val="left"/>
      <w:pPr>
        <w:ind w:left="2874" w:hanging="360"/>
      </w:pPr>
      <w:rPr>
        <w:rFonts w:ascii="Symbol" w:hAnsi="Symbol" w:cs="Symbol" w:hint="default"/>
      </w:rPr>
    </w:lvl>
    <w:lvl w:ilvl="1" w:tplc="04150003" w:tentative="1">
      <w:start w:val="1"/>
      <w:numFmt w:val="bullet"/>
      <w:lvlText w:val="o"/>
      <w:lvlJc w:val="left"/>
      <w:pPr>
        <w:ind w:left="3594" w:hanging="360"/>
      </w:pPr>
      <w:rPr>
        <w:rFonts w:ascii="Courier New" w:hAnsi="Courier New" w:cs="Courier New" w:hint="default"/>
      </w:rPr>
    </w:lvl>
    <w:lvl w:ilvl="2" w:tplc="04150005" w:tentative="1">
      <w:start w:val="1"/>
      <w:numFmt w:val="bullet"/>
      <w:lvlText w:val=""/>
      <w:lvlJc w:val="left"/>
      <w:pPr>
        <w:ind w:left="4314" w:hanging="360"/>
      </w:pPr>
      <w:rPr>
        <w:rFonts w:ascii="Wingdings" w:hAnsi="Wingdings" w:hint="default"/>
      </w:rPr>
    </w:lvl>
    <w:lvl w:ilvl="3" w:tplc="04150001" w:tentative="1">
      <w:start w:val="1"/>
      <w:numFmt w:val="bullet"/>
      <w:lvlText w:val=""/>
      <w:lvlJc w:val="left"/>
      <w:pPr>
        <w:ind w:left="5034" w:hanging="360"/>
      </w:pPr>
      <w:rPr>
        <w:rFonts w:ascii="Symbol" w:hAnsi="Symbol" w:hint="default"/>
      </w:rPr>
    </w:lvl>
    <w:lvl w:ilvl="4" w:tplc="04150003" w:tentative="1">
      <w:start w:val="1"/>
      <w:numFmt w:val="bullet"/>
      <w:lvlText w:val="o"/>
      <w:lvlJc w:val="left"/>
      <w:pPr>
        <w:ind w:left="5754" w:hanging="360"/>
      </w:pPr>
      <w:rPr>
        <w:rFonts w:ascii="Courier New" w:hAnsi="Courier New" w:cs="Courier New" w:hint="default"/>
      </w:rPr>
    </w:lvl>
    <w:lvl w:ilvl="5" w:tplc="04150005" w:tentative="1">
      <w:start w:val="1"/>
      <w:numFmt w:val="bullet"/>
      <w:lvlText w:val=""/>
      <w:lvlJc w:val="left"/>
      <w:pPr>
        <w:ind w:left="6474" w:hanging="360"/>
      </w:pPr>
      <w:rPr>
        <w:rFonts w:ascii="Wingdings" w:hAnsi="Wingdings" w:hint="default"/>
      </w:rPr>
    </w:lvl>
    <w:lvl w:ilvl="6" w:tplc="04150001" w:tentative="1">
      <w:start w:val="1"/>
      <w:numFmt w:val="bullet"/>
      <w:lvlText w:val=""/>
      <w:lvlJc w:val="left"/>
      <w:pPr>
        <w:ind w:left="7194" w:hanging="360"/>
      </w:pPr>
      <w:rPr>
        <w:rFonts w:ascii="Symbol" w:hAnsi="Symbol" w:hint="default"/>
      </w:rPr>
    </w:lvl>
    <w:lvl w:ilvl="7" w:tplc="04150003" w:tentative="1">
      <w:start w:val="1"/>
      <w:numFmt w:val="bullet"/>
      <w:lvlText w:val="o"/>
      <w:lvlJc w:val="left"/>
      <w:pPr>
        <w:ind w:left="7914" w:hanging="360"/>
      </w:pPr>
      <w:rPr>
        <w:rFonts w:ascii="Courier New" w:hAnsi="Courier New" w:cs="Courier New" w:hint="default"/>
      </w:rPr>
    </w:lvl>
    <w:lvl w:ilvl="8" w:tplc="04150005" w:tentative="1">
      <w:start w:val="1"/>
      <w:numFmt w:val="bullet"/>
      <w:lvlText w:val=""/>
      <w:lvlJc w:val="left"/>
      <w:pPr>
        <w:ind w:left="8634" w:hanging="360"/>
      </w:pPr>
      <w:rPr>
        <w:rFonts w:ascii="Wingdings" w:hAnsi="Wingdings" w:hint="default"/>
      </w:rPr>
    </w:lvl>
  </w:abstractNum>
  <w:abstractNum w:abstractNumId="63" w15:restartNumberingAfterBreak="0">
    <w:nsid w:val="51545AD8"/>
    <w:multiLevelType w:val="multilevel"/>
    <w:tmpl w:val="B7023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1A039D6"/>
    <w:multiLevelType w:val="hybridMultilevel"/>
    <w:tmpl w:val="2A3ED39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5" w15:restartNumberingAfterBreak="0">
    <w:nsid w:val="52B41888"/>
    <w:multiLevelType w:val="multilevel"/>
    <w:tmpl w:val="AD32DDD8"/>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4047517"/>
    <w:multiLevelType w:val="multilevel"/>
    <w:tmpl w:val="677683F0"/>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64608FA"/>
    <w:multiLevelType w:val="multilevel"/>
    <w:tmpl w:val="FB5EDB20"/>
    <w:lvl w:ilvl="0">
      <w:start w:val="16"/>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8" w15:restartNumberingAfterBreak="0">
    <w:nsid w:val="573015AF"/>
    <w:multiLevelType w:val="hybridMultilevel"/>
    <w:tmpl w:val="F9F84B0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9" w15:restartNumberingAfterBreak="0">
    <w:nsid w:val="587D6D92"/>
    <w:multiLevelType w:val="multilevel"/>
    <w:tmpl w:val="CB7ABAA4"/>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58A5069A"/>
    <w:multiLevelType w:val="hybridMultilevel"/>
    <w:tmpl w:val="E7B22270"/>
    <w:lvl w:ilvl="0" w:tplc="8A86CF2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901456"/>
    <w:multiLevelType w:val="hybridMultilevel"/>
    <w:tmpl w:val="ACBAD0B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2" w15:restartNumberingAfterBreak="0">
    <w:nsid w:val="5AB81952"/>
    <w:multiLevelType w:val="hybridMultilevel"/>
    <w:tmpl w:val="D924B1DA"/>
    <w:lvl w:ilvl="0" w:tplc="DE2C032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447714"/>
    <w:multiLevelType w:val="hybridMultilevel"/>
    <w:tmpl w:val="2A18327C"/>
    <w:lvl w:ilvl="0" w:tplc="2D207A8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9C4075"/>
    <w:multiLevelType w:val="hybridMultilevel"/>
    <w:tmpl w:val="770C961C"/>
    <w:lvl w:ilvl="0" w:tplc="04150017">
      <w:start w:val="1"/>
      <w:numFmt w:val="lowerLetter"/>
      <w:lvlText w:val="%1)"/>
      <w:lvlJc w:val="left"/>
      <w:pPr>
        <w:ind w:left="2160" w:hanging="360"/>
      </w:pPr>
    </w:lvl>
    <w:lvl w:ilvl="1" w:tplc="5F1E9042">
      <w:start w:val="1"/>
      <w:numFmt w:val="decimal"/>
      <w:lvlText w:val="%2."/>
      <w:lvlJc w:val="left"/>
      <w:pPr>
        <w:ind w:left="2880" w:hanging="360"/>
      </w:pPr>
      <w:rPr>
        <w:rFonts w:hint="default"/>
      </w:rPr>
    </w:lvl>
    <w:lvl w:ilvl="2" w:tplc="0415001B" w:tentative="1">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5" w15:restartNumberingAfterBreak="0">
    <w:nsid w:val="5C3C40C0"/>
    <w:multiLevelType w:val="hybridMultilevel"/>
    <w:tmpl w:val="3B98BE1E"/>
    <w:lvl w:ilvl="0" w:tplc="04150001">
      <w:start w:val="1"/>
      <w:numFmt w:val="bullet"/>
      <w:lvlText w:val=""/>
      <w:lvlJc w:val="left"/>
      <w:pPr>
        <w:ind w:left="1854" w:hanging="360"/>
      </w:pPr>
      <w:rPr>
        <w:rFonts w:ascii="Symbol" w:hAnsi="Symbol" w:cs="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76" w15:restartNumberingAfterBreak="0">
    <w:nsid w:val="5F202C55"/>
    <w:multiLevelType w:val="hybridMultilevel"/>
    <w:tmpl w:val="9ACABB3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7" w15:restartNumberingAfterBreak="0">
    <w:nsid w:val="5F353547"/>
    <w:multiLevelType w:val="multilevel"/>
    <w:tmpl w:val="C9B01B18"/>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30D284B"/>
    <w:multiLevelType w:val="hybridMultilevel"/>
    <w:tmpl w:val="142A12A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9" w15:restartNumberingAfterBreak="0">
    <w:nsid w:val="646F5428"/>
    <w:multiLevelType w:val="multilevel"/>
    <w:tmpl w:val="89FCFFC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48D4980"/>
    <w:multiLevelType w:val="hybridMultilevel"/>
    <w:tmpl w:val="78AA9D7C"/>
    <w:styleLink w:val="LFO91"/>
    <w:lvl w:ilvl="0" w:tplc="0BA87B7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65E6782B"/>
    <w:multiLevelType w:val="hybridMultilevel"/>
    <w:tmpl w:val="DBF0481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2" w15:restartNumberingAfterBreak="0">
    <w:nsid w:val="67882C0F"/>
    <w:multiLevelType w:val="multilevel"/>
    <w:tmpl w:val="F4FE6BE8"/>
    <w:lvl w:ilvl="0">
      <w:start w:val="1"/>
      <w:numFmt w:val="lowerLetter"/>
      <w:lvlText w:val="%1)"/>
      <w:lvlJc w:val="left"/>
      <w:pPr>
        <w:ind w:left="1856" w:hanging="360"/>
      </w:pPr>
    </w:lvl>
    <w:lvl w:ilvl="1">
      <w:start w:val="1"/>
      <w:numFmt w:val="lowerLetter"/>
      <w:lvlText w:val="%2."/>
      <w:lvlJc w:val="left"/>
      <w:pPr>
        <w:ind w:left="2576" w:hanging="360"/>
      </w:pPr>
    </w:lvl>
    <w:lvl w:ilvl="2">
      <w:start w:val="1"/>
      <w:numFmt w:val="lowerRoman"/>
      <w:lvlText w:val="%3."/>
      <w:lvlJc w:val="right"/>
      <w:pPr>
        <w:ind w:left="3296" w:hanging="180"/>
      </w:pPr>
    </w:lvl>
    <w:lvl w:ilvl="3">
      <w:start w:val="1"/>
      <w:numFmt w:val="decimal"/>
      <w:lvlText w:val="%4."/>
      <w:lvlJc w:val="left"/>
      <w:pPr>
        <w:ind w:left="4016" w:hanging="360"/>
      </w:pPr>
    </w:lvl>
    <w:lvl w:ilvl="4">
      <w:start w:val="1"/>
      <w:numFmt w:val="lowerLetter"/>
      <w:lvlText w:val="%5."/>
      <w:lvlJc w:val="left"/>
      <w:pPr>
        <w:ind w:left="4736" w:hanging="360"/>
      </w:pPr>
    </w:lvl>
    <w:lvl w:ilvl="5">
      <w:start w:val="1"/>
      <w:numFmt w:val="lowerRoman"/>
      <w:lvlText w:val="%6."/>
      <w:lvlJc w:val="right"/>
      <w:pPr>
        <w:ind w:left="5456" w:hanging="180"/>
      </w:pPr>
    </w:lvl>
    <w:lvl w:ilvl="6">
      <w:start w:val="1"/>
      <w:numFmt w:val="decimal"/>
      <w:lvlText w:val="%7."/>
      <w:lvlJc w:val="left"/>
      <w:pPr>
        <w:ind w:left="6176" w:hanging="360"/>
      </w:pPr>
    </w:lvl>
    <w:lvl w:ilvl="7">
      <w:start w:val="1"/>
      <w:numFmt w:val="lowerLetter"/>
      <w:lvlText w:val="%8."/>
      <w:lvlJc w:val="left"/>
      <w:pPr>
        <w:ind w:left="6896" w:hanging="360"/>
      </w:pPr>
    </w:lvl>
    <w:lvl w:ilvl="8">
      <w:start w:val="1"/>
      <w:numFmt w:val="lowerRoman"/>
      <w:lvlText w:val="%9."/>
      <w:lvlJc w:val="right"/>
      <w:pPr>
        <w:ind w:left="7616" w:hanging="180"/>
      </w:pPr>
    </w:lvl>
  </w:abstractNum>
  <w:abstractNum w:abstractNumId="83" w15:restartNumberingAfterBreak="0">
    <w:nsid w:val="687053A7"/>
    <w:multiLevelType w:val="hybridMultilevel"/>
    <w:tmpl w:val="0666C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AF50689"/>
    <w:multiLevelType w:val="hybridMultilevel"/>
    <w:tmpl w:val="E946DC08"/>
    <w:lvl w:ilvl="0" w:tplc="5F8A9688">
      <w:start w:val="1"/>
      <w:numFmt w:val="decimal"/>
      <w:lvlText w:val="%1."/>
      <w:lvlJc w:val="left"/>
      <w:pPr>
        <w:ind w:left="1145" w:hanging="360"/>
      </w:pPr>
      <w:rPr>
        <w:rFonts w:asciiTheme="minorHAnsi" w:hAnsiTheme="minorHAnsi" w:cstheme="minorHAnsi" w:hint="default"/>
        <w:b w:val="0"/>
        <w:i w:val="0"/>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5" w15:restartNumberingAfterBreak="0">
    <w:nsid w:val="6D5E6FD5"/>
    <w:multiLevelType w:val="multilevel"/>
    <w:tmpl w:val="26B0824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6D8964F9"/>
    <w:multiLevelType w:val="multilevel"/>
    <w:tmpl w:val="C7C44916"/>
    <w:styleLink w:val="WWOutlineListStyle"/>
    <w:lvl w:ilvl="0">
      <w:start w:val="1"/>
      <w:numFmt w:val="decimal"/>
      <w:lvlText w:val="%1."/>
      <w:lvlJc w:val="left"/>
      <w:pPr>
        <w:ind w:left="360" w:hanging="360"/>
      </w:pPr>
      <w:rPr>
        <w:rFonts w:ascii="Calibri" w:hAnsi="Calibri" w:cs="Calibri"/>
        <w:b w:val="0"/>
        <w:sz w:val="22"/>
        <w:szCs w:val="22"/>
      </w:rPr>
    </w:lvl>
    <w:lvl w:ilvl="1">
      <w:start w:val="1"/>
      <w:numFmt w:val="decimal"/>
      <w:lvlText w:val="5.%2"/>
      <w:lvlJc w:val="left"/>
      <w:pPr>
        <w:ind w:left="792" w:hanging="432"/>
      </w:pPr>
      <w:rPr>
        <w:b w:val="0"/>
        <w:bCs w:val="0"/>
        <w:sz w:val="22"/>
        <w:szCs w:val="24"/>
      </w:rPr>
    </w:lvl>
    <w:lvl w:ilvl="2">
      <w:start w:val="1"/>
      <w:numFmt w:val="decimal"/>
      <w:lvlText w:val="5.%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DDF6147"/>
    <w:multiLevelType w:val="hybridMultilevel"/>
    <w:tmpl w:val="4734209C"/>
    <w:lvl w:ilvl="0" w:tplc="5F8A9688">
      <w:start w:val="1"/>
      <w:numFmt w:val="decimal"/>
      <w:lvlText w:val="%1."/>
      <w:lvlJc w:val="left"/>
      <w:pPr>
        <w:ind w:left="1145" w:hanging="360"/>
      </w:pPr>
      <w:rPr>
        <w:rFonts w:asciiTheme="minorHAnsi" w:hAnsiTheme="minorHAnsi" w:cstheme="minorHAnsi" w:hint="default"/>
        <w:b w:val="0"/>
        <w:i w:val="0"/>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8" w15:restartNumberingAfterBreak="0">
    <w:nsid w:val="6F4503F8"/>
    <w:multiLevelType w:val="hybridMultilevel"/>
    <w:tmpl w:val="F3188ADA"/>
    <w:lvl w:ilvl="0" w:tplc="BB04351A">
      <w:start w:val="1"/>
      <w:numFmt w:val="decimal"/>
      <w:lvlText w:val="%1."/>
      <w:lvlJc w:val="left"/>
      <w:pPr>
        <w:ind w:left="1145" w:hanging="360"/>
      </w:pPr>
      <w:rPr>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9" w15:restartNumberingAfterBreak="0">
    <w:nsid w:val="702B7799"/>
    <w:multiLevelType w:val="hybridMultilevel"/>
    <w:tmpl w:val="435EE9A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0" w15:restartNumberingAfterBreak="0">
    <w:nsid w:val="705A074A"/>
    <w:multiLevelType w:val="hybridMultilevel"/>
    <w:tmpl w:val="6B52A94E"/>
    <w:lvl w:ilvl="0" w:tplc="04150001">
      <w:start w:val="1"/>
      <w:numFmt w:val="bullet"/>
      <w:lvlText w:val=""/>
      <w:lvlJc w:val="left"/>
      <w:pPr>
        <w:ind w:left="873" w:hanging="360"/>
      </w:pPr>
      <w:rPr>
        <w:rFonts w:ascii="Symbol" w:hAnsi="Symbol" w:cs="Symbol" w:hint="default"/>
      </w:rPr>
    </w:lvl>
    <w:lvl w:ilvl="1" w:tplc="04150003" w:tentative="1">
      <w:start w:val="1"/>
      <w:numFmt w:val="bullet"/>
      <w:lvlText w:val="o"/>
      <w:lvlJc w:val="left"/>
      <w:pPr>
        <w:ind w:left="1593" w:hanging="360"/>
      </w:pPr>
      <w:rPr>
        <w:rFonts w:ascii="Courier New" w:hAnsi="Courier New" w:cs="Courier New" w:hint="default"/>
      </w:rPr>
    </w:lvl>
    <w:lvl w:ilvl="2" w:tplc="04150005" w:tentative="1">
      <w:start w:val="1"/>
      <w:numFmt w:val="bullet"/>
      <w:lvlText w:val=""/>
      <w:lvlJc w:val="left"/>
      <w:pPr>
        <w:ind w:left="2313" w:hanging="360"/>
      </w:pPr>
      <w:rPr>
        <w:rFonts w:ascii="Wingdings" w:hAnsi="Wingdings" w:hint="default"/>
      </w:rPr>
    </w:lvl>
    <w:lvl w:ilvl="3" w:tplc="04150001" w:tentative="1">
      <w:start w:val="1"/>
      <w:numFmt w:val="bullet"/>
      <w:lvlText w:val=""/>
      <w:lvlJc w:val="left"/>
      <w:pPr>
        <w:ind w:left="3033" w:hanging="360"/>
      </w:pPr>
      <w:rPr>
        <w:rFonts w:ascii="Symbol" w:hAnsi="Symbol" w:hint="default"/>
      </w:rPr>
    </w:lvl>
    <w:lvl w:ilvl="4" w:tplc="04150003" w:tentative="1">
      <w:start w:val="1"/>
      <w:numFmt w:val="bullet"/>
      <w:lvlText w:val="o"/>
      <w:lvlJc w:val="left"/>
      <w:pPr>
        <w:ind w:left="3753" w:hanging="360"/>
      </w:pPr>
      <w:rPr>
        <w:rFonts w:ascii="Courier New" w:hAnsi="Courier New" w:cs="Courier New" w:hint="default"/>
      </w:rPr>
    </w:lvl>
    <w:lvl w:ilvl="5" w:tplc="04150005" w:tentative="1">
      <w:start w:val="1"/>
      <w:numFmt w:val="bullet"/>
      <w:lvlText w:val=""/>
      <w:lvlJc w:val="left"/>
      <w:pPr>
        <w:ind w:left="4473" w:hanging="360"/>
      </w:pPr>
      <w:rPr>
        <w:rFonts w:ascii="Wingdings" w:hAnsi="Wingdings" w:hint="default"/>
      </w:rPr>
    </w:lvl>
    <w:lvl w:ilvl="6" w:tplc="04150001" w:tentative="1">
      <w:start w:val="1"/>
      <w:numFmt w:val="bullet"/>
      <w:lvlText w:val=""/>
      <w:lvlJc w:val="left"/>
      <w:pPr>
        <w:ind w:left="5193" w:hanging="360"/>
      </w:pPr>
      <w:rPr>
        <w:rFonts w:ascii="Symbol" w:hAnsi="Symbol" w:hint="default"/>
      </w:rPr>
    </w:lvl>
    <w:lvl w:ilvl="7" w:tplc="04150003" w:tentative="1">
      <w:start w:val="1"/>
      <w:numFmt w:val="bullet"/>
      <w:lvlText w:val="o"/>
      <w:lvlJc w:val="left"/>
      <w:pPr>
        <w:ind w:left="5913" w:hanging="360"/>
      </w:pPr>
      <w:rPr>
        <w:rFonts w:ascii="Courier New" w:hAnsi="Courier New" w:cs="Courier New" w:hint="default"/>
      </w:rPr>
    </w:lvl>
    <w:lvl w:ilvl="8" w:tplc="04150005" w:tentative="1">
      <w:start w:val="1"/>
      <w:numFmt w:val="bullet"/>
      <w:lvlText w:val=""/>
      <w:lvlJc w:val="left"/>
      <w:pPr>
        <w:ind w:left="6633" w:hanging="360"/>
      </w:pPr>
      <w:rPr>
        <w:rFonts w:ascii="Wingdings" w:hAnsi="Wingdings" w:hint="default"/>
      </w:rPr>
    </w:lvl>
  </w:abstractNum>
  <w:abstractNum w:abstractNumId="91" w15:restartNumberingAfterBreak="0">
    <w:nsid w:val="70D437A9"/>
    <w:multiLevelType w:val="hybridMultilevel"/>
    <w:tmpl w:val="4240E4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10933C4"/>
    <w:multiLevelType w:val="hybridMultilevel"/>
    <w:tmpl w:val="13120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1411BC3"/>
    <w:multiLevelType w:val="multilevel"/>
    <w:tmpl w:val="7054DD10"/>
    <w:lvl w:ilvl="0">
      <w:start w:val="4"/>
      <w:numFmt w:val="decimal"/>
      <w:lvlText w:val="%1."/>
      <w:lvlJc w:val="left"/>
      <w:pPr>
        <w:ind w:left="360" w:hanging="360"/>
      </w:pPr>
      <w:rPr>
        <w:rFonts w:hint="default"/>
      </w:rPr>
    </w:lvl>
    <w:lvl w:ilvl="1">
      <w:start w:val="1"/>
      <w:numFmt w:val="decimal"/>
      <w:lvlText w:val="%1.%2."/>
      <w:lvlJc w:val="left"/>
      <w:pPr>
        <w:ind w:left="3479" w:hanging="360"/>
      </w:pPr>
      <w:rPr>
        <w:rFonts w:ascii="Calibri" w:hAnsi="Calibri" w:cs="Calibri" w:hint="default"/>
      </w:rPr>
    </w:lvl>
    <w:lvl w:ilvl="2">
      <w:start w:val="1"/>
      <w:numFmt w:val="decimal"/>
      <w:lvlText w:val="%1.%2.%3."/>
      <w:lvlJc w:val="left"/>
      <w:pPr>
        <w:tabs>
          <w:tab w:val="num" w:pos="2836"/>
        </w:tabs>
        <w:ind w:left="2836" w:hanging="56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74D97ECD"/>
    <w:multiLevelType w:val="multilevel"/>
    <w:tmpl w:val="2BEA2BAE"/>
    <w:styleLink w:val="Styl83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6834803"/>
    <w:multiLevelType w:val="multilevel"/>
    <w:tmpl w:val="C022535E"/>
    <w:lvl w:ilvl="0">
      <w:start w:val="12"/>
      <w:numFmt w:val="decimal"/>
      <w:lvlText w:val="%1."/>
      <w:lvlJc w:val="left"/>
      <w:pPr>
        <w:ind w:left="480" w:hanging="48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96" w15:restartNumberingAfterBreak="0">
    <w:nsid w:val="77F2547C"/>
    <w:multiLevelType w:val="hybridMultilevel"/>
    <w:tmpl w:val="86B8C72E"/>
    <w:lvl w:ilvl="0" w:tplc="26A87F4C">
      <w:start w:val="1"/>
      <w:numFmt w:val="decimal"/>
      <w:pStyle w:val="TekstPodstNumery"/>
      <w:lvlText w:val="%1."/>
      <w:lvlJc w:val="left"/>
      <w:pPr>
        <w:ind w:left="2487" w:hanging="360"/>
      </w:pPr>
      <w:rPr>
        <w:rFonts w:ascii="Calibri" w:hAnsi="Calibri" w:cs="Calibri" w:hint="default"/>
        <w:b w:val="0"/>
      </w:rPr>
    </w:lvl>
    <w:lvl w:ilvl="1" w:tplc="A63600C6">
      <w:start w:val="1"/>
      <w:numFmt w:val="lowerLetter"/>
      <w:lvlText w:val="%2."/>
      <w:lvlJc w:val="left"/>
      <w:pPr>
        <w:ind w:left="1941" w:hanging="360"/>
      </w:pPr>
      <w:rPr>
        <w:b w:val="0"/>
      </w:r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97" w15:restartNumberingAfterBreak="0">
    <w:nsid w:val="780365C3"/>
    <w:multiLevelType w:val="hybridMultilevel"/>
    <w:tmpl w:val="73DC2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8B638E1"/>
    <w:multiLevelType w:val="multilevel"/>
    <w:tmpl w:val="A70CE0F8"/>
    <w:lvl w:ilvl="0">
      <w:start w:val="17"/>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9" w15:restartNumberingAfterBreak="0">
    <w:nsid w:val="794228F4"/>
    <w:multiLevelType w:val="multilevel"/>
    <w:tmpl w:val="A41C5B20"/>
    <w:lvl w:ilvl="0">
      <w:start w:val="5"/>
      <w:numFmt w:val="decimal"/>
      <w:lvlText w:val="%1."/>
      <w:lvlJc w:val="left"/>
      <w:pPr>
        <w:ind w:left="360" w:hanging="360"/>
      </w:pPr>
    </w:lvl>
    <w:lvl w:ilvl="1">
      <w:start w:val="1"/>
      <w:numFmt w:val="decimal"/>
      <w:lvlText w:val="%1.%2."/>
      <w:lvlJc w:val="left"/>
      <w:pPr>
        <w:ind w:left="360" w:hanging="360"/>
      </w:pPr>
      <w:rPr>
        <w:rFonts w:ascii="Calibri" w:hAnsi="Calibri"/>
      </w:rPr>
    </w:lvl>
    <w:lvl w:ilvl="2">
      <w:start w:val="1"/>
      <w:numFmt w:val="decimal"/>
      <w:lvlText w:val="%1.%2.%3."/>
      <w:lvlJc w:val="left"/>
      <w:pPr>
        <w:ind w:left="228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0" w15:restartNumberingAfterBreak="0">
    <w:nsid w:val="796569B3"/>
    <w:multiLevelType w:val="hybridMultilevel"/>
    <w:tmpl w:val="7E24C92E"/>
    <w:styleLink w:val="Styl832111"/>
    <w:lvl w:ilvl="0" w:tplc="BA469A74">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101" w15:restartNumberingAfterBreak="0">
    <w:nsid w:val="7AC76A7F"/>
    <w:multiLevelType w:val="hybridMultilevel"/>
    <w:tmpl w:val="626A1ABE"/>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cs="Wingdings" w:hint="default"/>
      </w:rPr>
    </w:lvl>
    <w:lvl w:ilvl="3" w:tplc="04150001" w:tentative="1">
      <w:start w:val="1"/>
      <w:numFmt w:val="bullet"/>
      <w:lvlText w:val=""/>
      <w:lvlJc w:val="left"/>
      <w:pPr>
        <w:ind w:left="3589" w:hanging="360"/>
      </w:pPr>
      <w:rPr>
        <w:rFonts w:ascii="Symbol" w:hAnsi="Symbol" w:cs="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cs="Wingdings" w:hint="default"/>
      </w:rPr>
    </w:lvl>
    <w:lvl w:ilvl="6" w:tplc="04150001" w:tentative="1">
      <w:start w:val="1"/>
      <w:numFmt w:val="bullet"/>
      <w:lvlText w:val=""/>
      <w:lvlJc w:val="left"/>
      <w:pPr>
        <w:ind w:left="5749" w:hanging="360"/>
      </w:pPr>
      <w:rPr>
        <w:rFonts w:ascii="Symbol" w:hAnsi="Symbol" w:cs="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cs="Wingdings" w:hint="default"/>
      </w:rPr>
    </w:lvl>
  </w:abstractNum>
  <w:abstractNum w:abstractNumId="102" w15:restartNumberingAfterBreak="0">
    <w:nsid w:val="7CAB7572"/>
    <w:multiLevelType w:val="multilevel"/>
    <w:tmpl w:val="983EF79C"/>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DC54C26"/>
    <w:multiLevelType w:val="hybridMultilevel"/>
    <w:tmpl w:val="255E1006"/>
    <w:lvl w:ilvl="0" w:tplc="04150001">
      <w:start w:val="1"/>
      <w:numFmt w:val="bullet"/>
      <w:lvlText w:val=""/>
      <w:lvlJc w:val="left"/>
      <w:pPr>
        <w:ind w:left="1343" w:hanging="360"/>
      </w:pPr>
      <w:rPr>
        <w:rFonts w:ascii="Symbol" w:hAnsi="Symbol" w:cs="Symbol" w:hint="default"/>
      </w:rPr>
    </w:lvl>
    <w:lvl w:ilvl="1" w:tplc="04150003" w:tentative="1">
      <w:start w:val="1"/>
      <w:numFmt w:val="bullet"/>
      <w:lvlText w:val="o"/>
      <w:lvlJc w:val="left"/>
      <w:pPr>
        <w:ind w:left="2063" w:hanging="360"/>
      </w:pPr>
      <w:rPr>
        <w:rFonts w:ascii="Courier New" w:hAnsi="Courier New" w:cs="Courier New" w:hint="default"/>
      </w:rPr>
    </w:lvl>
    <w:lvl w:ilvl="2" w:tplc="04150005" w:tentative="1">
      <w:start w:val="1"/>
      <w:numFmt w:val="bullet"/>
      <w:lvlText w:val=""/>
      <w:lvlJc w:val="left"/>
      <w:pPr>
        <w:ind w:left="2783" w:hanging="360"/>
      </w:pPr>
      <w:rPr>
        <w:rFonts w:ascii="Wingdings" w:hAnsi="Wingdings" w:cs="Wingdings" w:hint="default"/>
      </w:rPr>
    </w:lvl>
    <w:lvl w:ilvl="3" w:tplc="04150001" w:tentative="1">
      <w:start w:val="1"/>
      <w:numFmt w:val="bullet"/>
      <w:lvlText w:val=""/>
      <w:lvlJc w:val="left"/>
      <w:pPr>
        <w:ind w:left="3503" w:hanging="360"/>
      </w:pPr>
      <w:rPr>
        <w:rFonts w:ascii="Symbol" w:hAnsi="Symbol" w:cs="Symbol" w:hint="default"/>
      </w:rPr>
    </w:lvl>
    <w:lvl w:ilvl="4" w:tplc="04150003" w:tentative="1">
      <w:start w:val="1"/>
      <w:numFmt w:val="bullet"/>
      <w:lvlText w:val="o"/>
      <w:lvlJc w:val="left"/>
      <w:pPr>
        <w:ind w:left="4223" w:hanging="360"/>
      </w:pPr>
      <w:rPr>
        <w:rFonts w:ascii="Courier New" w:hAnsi="Courier New" w:cs="Courier New" w:hint="default"/>
      </w:rPr>
    </w:lvl>
    <w:lvl w:ilvl="5" w:tplc="04150005" w:tentative="1">
      <w:start w:val="1"/>
      <w:numFmt w:val="bullet"/>
      <w:lvlText w:val=""/>
      <w:lvlJc w:val="left"/>
      <w:pPr>
        <w:ind w:left="4943" w:hanging="360"/>
      </w:pPr>
      <w:rPr>
        <w:rFonts w:ascii="Wingdings" w:hAnsi="Wingdings" w:cs="Wingdings" w:hint="default"/>
      </w:rPr>
    </w:lvl>
    <w:lvl w:ilvl="6" w:tplc="04150001" w:tentative="1">
      <w:start w:val="1"/>
      <w:numFmt w:val="bullet"/>
      <w:lvlText w:val=""/>
      <w:lvlJc w:val="left"/>
      <w:pPr>
        <w:ind w:left="5663" w:hanging="360"/>
      </w:pPr>
      <w:rPr>
        <w:rFonts w:ascii="Symbol" w:hAnsi="Symbol" w:cs="Symbol" w:hint="default"/>
      </w:rPr>
    </w:lvl>
    <w:lvl w:ilvl="7" w:tplc="04150003" w:tentative="1">
      <w:start w:val="1"/>
      <w:numFmt w:val="bullet"/>
      <w:lvlText w:val="o"/>
      <w:lvlJc w:val="left"/>
      <w:pPr>
        <w:ind w:left="6383" w:hanging="360"/>
      </w:pPr>
      <w:rPr>
        <w:rFonts w:ascii="Courier New" w:hAnsi="Courier New" w:cs="Courier New" w:hint="default"/>
      </w:rPr>
    </w:lvl>
    <w:lvl w:ilvl="8" w:tplc="04150005" w:tentative="1">
      <w:start w:val="1"/>
      <w:numFmt w:val="bullet"/>
      <w:lvlText w:val=""/>
      <w:lvlJc w:val="left"/>
      <w:pPr>
        <w:ind w:left="7103" w:hanging="360"/>
      </w:pPr>
      <w:rPr>
        <w:rFonts w:ascii="Wingdings" w:hAnsi="Wingdings" w:cs="Wingdings" w:hint="default"/>
      </w:rPr>
    </w:lvl>
  </w:abstractNum>
  <w:abstractNum w:abstractNumId="104" w15:restartNumberingAfterBreak="0">
    <w:nsid w:val="7E375E3C"/>
    <w:multiLevelType w:val="hybridMultilevel"/>
    <w:tmpl w:val="B870152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05" w15:restartNumberingAfterBreak="0">
    <w:nsid w:val="7E4022AE"/>
    <w:multiLevelType w:val="multilevel"/>
    <w:tmpl w:val="E03AA46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997"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6" w15:restartNumberingAfterBreak="0">
    <w:nsid w:val="7EB112FA"/>
    <w:multiLevelType w:val="hybridMultilevel"/>
    <w:tmpl w:val="72AA4992"/>
    <w:lvl w:ilvl="0" w:tplc="04150001">
      <w:start w:val="1"/>
      <w:numFmt w:val="bullet"/>
      <w:lvlText w:val=""/>
      <w:lvlJc w:val="left"/>
      <w:pPr>
        <w:ind w:left="862" w:hanging="360"/>
      </w:pPr>
      <w:rPr>
        <w:rFonts w:ascii="Symbol" w:hAnsi="Symbol" w:cs="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7" w15:restartNumberingAfterBreak="0">
    <w:nsid w:val="7F88692D"/>
    <w:multiLevelType w:val="hybridMultilevel"/>
    <w:tmpl w:val="D924B1DA"/>
    <w:styleLink w:val="Styl83212"/>
    <w:lvl w:ilvl="0" w:tplc="DE2C032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0884913">
    <w:abstractNumId w:val="86"/>
  </w:num>
  <w:num w:numId="2" w16cid:durableId="1086803255">
    <w:abstractNumId w:val="32"/>
  </w:num>
  <w:num w:numId="3" w16cid:durableId="529147235">
    <w:abstractNumId w:val="39"/>
  </w:num>
  <w:num w:numId="4" w16cid:durableId="1149371413">
    <w:abstractNumId w:val="21"/>
  </w:num>
  <w:num w:numId="5" w16cid:durableId="184447578">
    <w:abstractNumId w:val="93"/>
  </w:num>
  <w:num w:numId="6" w16cid:durableId="993027504">
    <w:abstractNumId w:val="99"/>
  </w:num>
  <w:num w:numId="7" w16cid:durableId="2136944648">
    <w:abstractNumId w:val="45"/>
  </w:num>
  <w:num w:numId="8" w16cid:durableId="1615018828">
    <w:abstractNumId w:val="51"/>
  </w:num>
  <w:num w:numId="9" w16cid:durableId="1847133569">
    <w:abstractNumId w:val="80"/>
  </w:num>
  <w:num w:numId="10" w16cid:durableId="1159923006">
    <w:abstractNumId w:val="52"/>
  </w:num>
  <w:num w:numId="11" w16cid:durableId="346254430">
    <w:abstractNumId w:val="100"/>
  </w:num>
  <w:num w:numId="12" w16cid:durableId="1905291976">
    <w:abstractNumId w:val="23"/>
  </w:num>
  <w:num w:numId="13" w16cid:durableId="1701856764">
    <w:abstractNumId w:val="46"/>
  </w:num>
  <w:num w:numId="14" w16cid:durableId="203295428">
    <w:abstractNumId w:val="75"/>
  </w:num>
  <w:num w:numId="15" w16cid:durableId="558514075">
    <w:abstractNumId w:val="78"/>
  </w:num>
  <w:num w:numId="16" w16cid:durableId="2123331986">
    <w:abstractNumId w:val="71"/>
  </w:num>
  <w:num w:numId="17" w16cid:durableId="1570382488">
    <w:abstractNumId w:val="30"/>
  </w:num>
  <w:num w:numId="18" w16cid:durableId="632252946">
    <w:abstractNumId w:val="40"/>
  </w:num>
  <w:num w:numId="19" w16cid:durableId="1060902722">
    <w:abstractNumId w:val="25"/>
  </w:num>
  <w:num w:numId="20" w16cid:durableId="198320563">
    <w:abstractNumId w:val="54"/>
  </w:num>
  <w:num w:numId="21" w16cid:durableId="894970745">
    <w:abstractNumId w:val="29"/>
  </w:num>
  <w:num w:numId="22" w16cid:durableId="1150295173">
    <w:abstractNumId w:val="50"/>
    <w:lvlOverride w:ilvl="0">
      <w:lvl w:ilvl="0" w:tplc="3280DF72">
        <w:start w:val="1"/>
        <w:numFmt w:val="decimal"/>
        <w:lvlText w:val="%1."/>
        <w:lvlJc w:val="left"/>
        <w:pPr>
          <w:ind w:left="720" w:hanging="360"/>
        </w:pPr>
        <w:rPr>
          <w:rFonts w:hint="default"/>
          <w:b w:val="0"/>
          <w:bCs/>
        </w:rPr>
      </w:lvl>
    </w:lvlOverride>
  </w:num>
  <w:num w:numId="23" w16cid:durableId="793719704">
    <w:abstractNumId w:val="42"/>
  </w:num>
  <w:num w:numId="24" w16cid:durableId="104934397">
    <w:abstractNumId w:val="96"/>
    <w:lvlOverride w:ilvl="0">
      <w:startOverride w:val="1"/>
    </w:lvlOverride>
  </w:num>
  <w:num w:numId="25" w16cid:durableId="1884099563">
    <w:abstractNumId w:val="92"/>
  </w:num>
  <w:num w:numId="26" w16cid:durableId="946739695">
    <w:abstractNumId w:val="8"/>
  </w:num>
  <w:num w:numId="27" w16cid:durableId="1419324695">
    <w:abstractNumId w:val="105"/>
  </w:num>
  <w:num w:numId="28" w16cid:durableId="31346690">
    <w:abstractNumId w:val="74"/>
  </w:num>
  <w:num w:numId="29" w16cid:durableId="934167577">
    <w:abstractNumId w:val="104"/>
  </w:num>
  <w:num w:numId="30" w16cid:durableId="1809938464">
    <w:abstractNumId w:val="56"/>
  </w:num>
  <w:num w:numId="31" w16cid:durableId="110126635">
    <w:abstractNumId w:val="16"/>
  </w:num>
  <w:num w:numId="32" w16cid:durableId="1961301669">
    <w:abstractNumId w:val="95"/>
  </w:num>
  <w:num w:numId="33" w16cid:durableId="498422153">
    <w:abstractNumId w:val="43"/>
  </w:num>
  <w:num w:numId="34" w16cid:durableId="1398626775">
    <w:abstractNumId w:val="35"/>
  </w:num>
  <w:num w:numId="35" w16cid:durableId="2072803840">
    <w:abstractNumId w:val="67"/>
  </w:num>
  <w:num w:numId="36" w16cid:durableId="353380806">
    <w:abstractNumId w:val="98"/>
  </w:num>
  <w:num w:numId="37" w16cid:durableId="393550536">
    <w:abstractNumId w:val="77"/>
  </w:num>
  <w:num w:numId="38" w16cid:durableId="1260336564">
    <w:abstractNumId w:val="19"/>
  </w:num>
  <w:num w:numId="39" w16cid:durableId="691421797">
    <w:abstractNumId w:val="102"/>
  </w:num>
  <w:num w:numId="40" w16cid:durableId="331027305">
    <w:abstractNumId w:val="103"/>
  </w:num>
  <w:num w:numId="41" w16cid:durableId="1814172394">
    <w:abstractNumId w:val="79"/>
  </w:num>
  <w:num w:numId="42" w16cid:durableId="1589659535">
    <w:abstractNumId w:val="66"/>
  </w:num>
  <w:num w:numId="43" w16cid:durableId="2109351523">
    <w:abstractNumId w:val="24"/>
  </w:num>
  <w:num w:numId="44" w16cid:durableId="1045183707">
    <w:abstractNumId w:val="101"/>
  </w:num>
  <w:num w:numId="45" w16cid:durableId="1362586870">
    <w:abstractNumId w:val="91"/>
  </w:num>
  <w:num w:numId="46" w16cid:durableId="2089879541">
    <w:abstractNumId w:val="72"/>
  </w:num>
  <w:num w:numId="47" w16cid:durableId="887498746">
    <w:abstractNumId w:val="41"/>
  </w:num>
  <w:num w:numId="48" w16cid:durableId="920337520">
    <w:abstractNumId w:val="107"/>
  </w:num>
  <w:num w:numId="49" w16cid:durableId="496775858">
    <w:abstractNumId w:val="13"/>
  </w:num>
  <w:num w:numId="50" w16cid:durableId="1502575295">
    <w:abstractNumId w:val="14"/>
  </w:num>
  <w:num w:numId="51" w16cid:durableId="1337809254">
    <w:abstractNumId w:val="58"/>
  </w:num>
  <w:num w:numId="52" w16cid:durableId="2082091482">
    <w:abstractNumId w:val="33"/>
  </w:num>
  <w:num w:numId="53" w16cid:durableId="314771304">
    <w:abstractNumId w:val="84"/>
  </w:num>
  <w:num w:numId="54" w16cid:durableId="661473234">
    <w:abstractNumId w:val="87"/>
  </w:num>
  <w:num w:numId="55" w16cid:durableId="1021131255">
    <w:abstractNumId w:val="2"/>
  </w:num>
  <w:num w:numId="56" w16cid:durableId="811992008">
    <w:abstractNumId w:val="59"/>
  </w:num>
  <w:num w:numId="57" w16cid:durableId="64694859">
    <w:abstractNumId w:val="61"/>
  </w:num>
  <w:num w:numId="58" w16cid:durableId="1622959573">
    <w:abstractNumId w:val="81"/>
  </w:num>
  <w:num w:numId="59" w16cid:durableId="150753329">
    <w:abstractNumId w:val="7"/>
  </w:num>
  <w:num w:numId="60" w16cid:durableId="1007252079">
    <w:abstractNumId w:val="9"/>
  </w:num>
  <w:num w:numId="61" w16cid:durableId="1264730012">
    <w:abstractNumId w:val="88"/>
  </w:num>
  <w:num w:numId="62" w16cid:durableId="414861761">
    <w:abstractNumId w:val="69"/>
  </w:num>
  <w:num w:numId="63" w16cid:durableId="150609177">
    <w:abstractNumId w:val="76"/>
  </w:num>
  <w:num w:numId="64" w16cid:durableId="238440308">
    <w:abstractNumId w:val="15"/>
  </w:num>
  <w:num w:numId="65" w16cid:durableId="951597481">
    <w:abstractNumId w:val="89"/>
  </w:num>
  <w:num w:numId="66" w16cid:durableId="1012954115">
    <w:abstractNumId w:val="64"/>
  </w:num>
  <w:num w:numId="67" w16cid:durableId="1027220820">
    <w:abstractNumId w:val="73"/>
  </w:num>
  <w:num w:numId="68" w16cid:durableId="1038092413">
    <w:abstractNumId w:val="60"/>
  </w:num>
  <w:num w:numId="69" w16cid:durableId="1345209265">
    <w:abstractNumId w:val="85"/>
  </w:num>
  <w:num w:numId="70" w16cid:durableId="2113932364">
    <w:abstractNumId w:val="65"/>
  </w:num>
  <w:num w:numId="71" w16cid:durableId="830366618">
    <w:abstractNumId w:val="36"/>
  </w:num>
  <w:num w:numId="72" w16cid:durableId="1010258080">
    <w:abstractNumId w:val="94"/>
  </w:num>
  <w:num w:numId="73" w16cid:durableId="2115829834">
    <w:abstractNumId w:val="44"/>
  </w:num>
  <w:num w:numId="74" w16cid:durableId="353502573">
    <w:abstractNumId w:val="62"/>
  </w:num>
  <w:num w:numId="75" w16cid:durableId="2096240379">
    <w:abstractNumId w:val="12"/>
  </w:num>
  <w:num w:numId="76" w16cid:durableId="2006397450">
    <w:abstractNumId w:val="90"/>
  </w:num>
  <w:num w:numId="77" w16cid:durableId="1612587777">
    <w:abstractNumId w:val="28"/>
  </w:num>
  <w:num w:numId="78" w16cid:durableId="1449812612">
    <w:abstractNumId w:val="27"/>
  </w:num>
  <w:num w:numId="79" w16cid:durableId="154928655">
    <w:abstractNumId w:val="63"/>
  </w:num>
  <w:num w:numId="80" w16cid:durableId="461076950">
    <w:abstractNumId w:val="26"/>
  </w:num>
  <w:num w:numId="81" w16cid:durableId="1620600531">
    <w:abstractNumId w:val="82"/>
  </w:num>
  <w:num w:numId="82" w16cid:durableId="781648257">
    <w:abstractNumId w:val="5"/>
  </w:num>
  <w:num w:numId="83" w16cid:durableId="2056932081">
    <w:abstractNumId w:val="37"/>
  </w:num>
  <w:num w:numId="84" w16cid:durableId="1759016677">
    <w:abstractNumId w:val="4"/>
  </w:num>
  <w:num w:numId="85" w16cid:durableId="1768847410">
    <w:abstractNumId w:val="57"/>
  </w:num>
  <w:num w:numId="86" w16cid:durableId="1094670120">
    <w:abstractNumId w:val="68"/>
  </w:num>
  <w:num w:numId="87" w16cid:durableId="1230732234">
    <w:abstractNumId w:val="70"/>
  </w:num>
  <w:num w:numId="88" w16cid:durableId="1250887729">
    <w:abstractNumId w:val="106"/>
  </w:num>
  <w:num w:numId="89" w16cid:durableId="939264931">
    <w:abstractNumId w:val="49"/>
  </w:num>
  <w:num w:numId="90" w16cid:durableId="1187908339">
    <w:abstractNumId w:val="50"/>
  </w:num>
  <w:num w:numId="91" w16cid:durableId="15349641">
    <w:abstractNumId w:val="48"/>
  </w:num>
  <w:num w:numId="92" w16cid:durableId="1956600434">
    <w:abstractNumId w:val="10"/>
  </w:num>
  <w:num w:numId="93" w16cid:durableId="700862200">
    <w:abstractNumId w:val="3"/>
  </w:num>
  <w:num w:numId="94" w16cid:durableId="1526989299">
    <w:abstractNumId w:val="34"/>
  </w:num>
  <w:num w:numId="95" w16cid:durableId="1739552524">
    <w:abstractNumId w:val="83"/>
  </w:num>
  <w:num w:numId="96" w16cid:durableId="1068846832">
    <w:abstractNumId w:val="11"/>
  </w:num>
  <w:num w:numId="97" w16cid:durableId="1313561493">
    <w:abstractNumId w:val="20"/>
  </w:num>
  <w:num w:numId="98" w16cid:durableId="909463463">
    <w:abstractNumId w:val="97"/>
  </w:num>
  <w:num w:numId="99" w16cid:durableId="910891344">
    <w:abstractNumId w:val="17"/>
  </w:num>
  <w:num w:numId="100" w16cid:durableId="989945108">
    <w:abstractNumId w:val="53"/>
  </w:num>
  <w:num w:numId="101" w16cid:durableId="1372463471">
    <w:abstractNumId w:val="6"/>
  </w:num>
  <w:num w:numId="102" w16cid:durableId="133642360">
    <w:abstractNumId w:val="47"/>
  </w:num>
  <w:num w:numId="103" w16cid:durableId="1519347093">
    <w:abstractNumId w:val="38"/>
  </w:num>
  <w:num w:numId="104" w16cid:durableId="1359894647">
    <w:abstractNumId w:val="31"/>
  </w:num>
  <w:num w:numId="105" w16cid:durableId="1740663838">
    <w:abstractNumId w:val="55"/>
  </w:num>
  <w:num w:numId="106" w16cid:durableId="138424343">
    <w:abstractNumId w:val="1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F1"/>
    <w:rsid w:val="00000455"/>
    <w:rsid w:val="0000083A"/>
    <w:rsid w:val="00000BA2"/>
    <w:rsid w:val="00000FCE"/>
    <w:rsid w:val="00000FCF"/>
    <w:rsid w:val="000013F8"/>
    <w:rsid w:val="000014D0"/>
    <w:rsid w:val="00001634"/>
    <w:rsid w:val="00001690"/>
    <w:rsid w:val="00001E33"/>
    <w:rsid w:val="000026C4"/>
    <w:rsid w:val="00002781"/>
    <w:rsid w:val="00002EF8"/>
    <w:rsid w:val="00004282"/>
    <w:rsid w:val="000043B0"/>
    <w:rsid w:val="000043F5"/>
    <w:rsid w:val="000044FD"/>
    <w:rsid w:val="00004DF5"/>
    <w:rsid w:val="00004E0E"/>
    <w:rsid w:val="00005944"/>
    <w:rsid w:val="0000662D"/>
    <w:rsid w:val="00006B64"/>
    <w:rsid w:val="00007BCA"/>
    <w:rsid w:val="00010578"/>
    <w:rsid w:val="000107FF"/>
    <w:rsid w:val="000108C6"/>
    <w:rsid w:val="00010982"/>
    <w:rsid w:val="0001099A"/>
    <w:rsid w:val="00010A0C"/>
    <w:rsid w:val="00010C3F"/>
    <w:rsid w:val="00010DBF"/>
    <w:rsid w:val="00010F91"/>
    <w:rsid w:val="000110CC"/>
    <w:rsid w:val="00011157"/>
    <w:rsid w:val="000116FC"/>
    <w:rsid w:val="00011898"/>
    <w:rsid w:val="00011FC4"/>
    <w:rsid w:val="00012234"/>
    <w:rsid w:val="000129D1"/>
    <w:rsid w:val="00012C7E"/>
    <w:rsid w:val="00013157"/>
    <w:rsid w:val="00013C63"/>
    <w:rsid w:val="00013CA2"/>
    <w:rsid w:val="00013EB5"/>
    <w:rsid w:val="000140B6"/>
    <w:rsid w:val="00014220"/>
    <w:rsid w:val="0001426E"/>
    <w:rsid w:val="000142F4"/>
    <w:rsid w:val="0001486A"/>
    <w:rsid w:val="00014CFB"/>
    <w:rsid w:val="00015155"/>
    <w:rsid w:val="0001556F"/>
    <w:rsid w:val="00015EBD"/>
    <w:rsid w:val="0001628B"/>
    <w:rsid w:val="00016A84"/>
    <w:rsid w:val="00016C0E"/>
    <w:rsid w:val="00016C22"/>
    <w:rsid w:val="000175ED"/>
    <w:rsid w:val="00017824"/>
    <w:rsid w:val="00017852"/>
    <w:rsid w:val="00017C13"/>
    <w:rsid w:val="00017FE7"/>
    <w:rsid w:val="00020014"/>
    <w:rsid w:val="00020257"/>
    <w:rsid w:val="00020518"/>
    <w:rsid w:val="00020567"/>
    <w:rsid w:val="00020C15"/>
    <w:rsid w:val="00020D6E"/>
    <w:rsid w:val="000212C8"/>
    <w:rsid w:val="000213CF"/>
    <w:rsid w:val="00021805"/>
    <w:rsid w:val="0002189A"/>
    <w:rsid w:val="00021B2B"/>
    <w:rsid w:val="00022595"/>
    <w:rsid w:val="000227B8"/>
    <w:rsid w:val="000227F8"/>
    <w:rsid w:val="000230FE"/>
    <w:rsid w:val="0002328D"/>
    <w:rsid w:val="0002330F"/>
    <w:rsid w:val="000235CE"/>
    <w:rsid w:val="00023B5F"/>
    <w:rsid w:val="00023C34"/>
    <w:rsid w:val="00023CA2"/>
    <w:rsid w:val="000242E5"/>
    <w:rsid w:val="000245D7"/>
    <w:rsid w:val="0002489E"/>
    <w:rsid w:val="00024F53"/>
    <w:rsid w:val="0002520F"/>
    <w:rsid w:val="00025F00"/>
    <w:rsid w:val="000262DF"/>
    <w:rsid w:val="000266F9"/>
    <w:rsid w:val="00026CC3"/>
    <w:rsid w:val="00030632"/>
    <w:rsid w:val="000308D7"/>
    <w:rsid w:val="00030E87"/>
    <w:rsid w:val="000314CB"/>
    <w:rsid w:val="00031CA0"/>
    <w:rsid w:val="000322BC"/>
    <w:rsid w:val="000328F1"/>
    <w:rsid w:val="00032A6B"/>
    <w:rsid w:val="00032CFB"/>
    <w:rsid w:val="00032E4F"/>
    <w:rsid w:val="00033D5A"/>
    <w:rsid w:val="00033DEF"/>
    <w:rsid w:val="000346E1"/>
    <w:rsid w:val="0003487D"/>
    <w:rsid w:val="000356F2"/>
    <w:rsid w:val="00035A5D"/>
    <w:rsid w:val="00035ED8"/>
    <w:rsid w:val="00036231"/>
    <w:rsid w:val="0003641E"/>
    <w:rsid w:val="00036B54"/>
    <w:rsid w:val="00036D09"/>
    <w:rsid w:val="00036DC7"/>
    <w:rsid w:val="00036DE7"/>
    <w:rsid w:val="0003770A"/>
    <w:rsid w:val="00037783"/>
    <w:rsid w:val="000377CC"/>
    <w:rsid w:val="00037BCD"/>
    <w:rsid w:val="00037D6F"/>
    <w:rsid w:val="00040049"/>
    <w:rsid w:val="0004026F"/>
    <w:rsid w:val="00040272"/>
    <w:rsid w:val="0004065F"/>
    <w:rsid w:val="00041558"/>
    <w:rsid w:val="00041943"/>
    <w:rsid w:val="00041A3A"/>
    <w:rsid w:val="00041D21"/>
    <w:rsid w:val="00042596"/>
    <w:rsid w:val="00042825"/>
    <w:rsid w:val="00042A04"/>
    <w:rsid w:val="00042D50"/>
    <w:rsid w:val="000432FF"/>
    <w:rsid w:val="000434EC"/>
    <w:rsid w:val="00044142"/>
    <w:rsid w:val="00044225"/>
    <w:rsid w:val="000444D9"/>
    <w:rsid w:val="000449ED"/>
    <w:rsid w:val="00044EF1"/>
    <w:rsid w:val="000455B8"/>
    <w:rsid w:val="000456C0"/>
    <w:rsid w:val="00045EC2"/>
    <w:rsid w:val="00045F52"/>
    <w:rsid w:val="00046372"/>
    <w:rsid w:val="000464B1"/>
    <w:rsid w:val="00046EB8"/>
    <w:rsid w:val="0004713E"/>
    <w:rsid w:val="000473F9"/>
    <w:rsid w:val="000475D6"/>
    <w:rsid w:val="00047AC5"/>
    <w:rsid w:val="0005086E"/>
    <w:rsid w:val="00050BAF"/>
    <w:rsid w:val="00050DB2"/>
    <w:rsid w:val="0005153E"/>
    <w:rsid w:val="000515A7"/>
    <w:rsid w:val="000523E6"/>
    <w:rsid w:val="00052492"/>
    <w:rsid w:val="0005286F"/>
    <w:rsid w:val="00052BBA"/>
    <w:rsid w:val="00052F80"/>
    <w:rsid w:val="00052F9A"/>
    <w:rsid w:val="0005357C"/>
    <w:rsid w:val="00053597"/>
    <w:rsid w:val="00053BBE"/>
    <w:rsid w:val="00053C7D"/>
    <w:rsid w:val="00053D31"/>
    <w:rsid w:val="000540FC"/>
    <w:rsid w:val="00054490"/>
    <w:rsid w:val="000545FB"/>
    <w:rsid w:val="00054877"/>
    <w:rsid w:val="000550FA"/>
    <w:rsid w:val="000559DE"/>
    <w:rsid w:val="00055DD9"/>
    <w:rsid w:val="00056613"/>
    <w:rsid w:val="000569B3"/>
    <w:rsid w:val="00056C1B"/>
    <w:rsid w:val="00056EEE"/>
    <w:rsid w:val="0005731E"/>
    <w:rsid w:val="00057BF0"/>
    <w:rsid w:val="00057CB3"/>
    <w:rsid w:val="00060052"/>
    <w:rsid w:val="00060078"/>
    <w:rsid w:val="0006038E"/>
    <w:rsid w:val="000607D2"/>
    <w:rsid w:val="0006114D"/>
    <w:rsid w:val="0006140C"/>
    <w:rsid w:val="00061811"/>
    <w:rsid w:val="00062299"/>
    <w:rsid w:val="00062D82"/>
    <w:rsid w:val="0006373C"/>
    <w:rsid w:val="00063CFF"/>
    <w:rsid w:val="0006404D"/>
    <w:rsid w:val="00064078"/>
    <w:rsid w:val="00064BA3"/>
    <w:rsid w:val="00065989"/>
    <w:rsid w:val="00066842"/>
    <w:rsid w:val="00066919"/>
    <w:rsid w:val="00066A07"/>
    <w:rsid w:val="000672E9"/>
    <w:rsid w:val="000676A7"/>
    <w:rsid w:val="00067AE2"/>
    <w:rsid w:val="00067BEC"/>
    <w:rsid w:val="00067D08"/>
    <w:rsid w:val="00067F72"/>
    <w:rsid w:val="0007044B"/>
    <w:rsid w:val="00070DBC"/>
    <w:rsid w:val="000710CE"/>
    <w:rsid w:val="000713F3"/>
    <w:rsid w:val="000713F9"/>
    <w:rsid w:val="00071435"/>
    <w:rsid w:val="000716E1"/>
    <w:rsid w:val="00071837"/>
    <w:rsid w:val="00071E10"/>
    <w:rsid w:val="000720F3"/>
    <w:rsid w:val="00072303"/>
    <w:rsid w:val="00072789"/>
    <w:rsid w:val="00072867"/>
    <w:rsid w:val="00072C92"/>
    <w:rsid w:val="00072D15"/>
    <w:rsid w:val="0007327E"/>
    <w:rsid w:val="0007453F"/>
    <w:rsid w:val="00074EDE"/>
    <w:rsid w:val="00075241"/>
    <w:rsid w:val="000752E6"/>
    <w:rsid w:val="000752FD"/>
    <w:rsid w:val="000755DA"/>
    <w:rsid w:val="0007655C"/>
    <w:rsid w:val="0007662C"/>
    <w:rsid w:val="00076A21"/>
    <w:rsid w:val="00076FFC"/>
    <w:rsid w:val="00077D3C"/>
    <w:rsid w:val="00080019"/>
    <w:rsid w:val="00081694"/>
    <w:rsid w:val="0008196D"/>
    <w:rsid w:val="00081A09"/>
    <w:rsid w:val="00081D62"/>
    <w:rsid w:val="0008240D"/>
    <w:rsid w:val="00082723"/>
    <w:rsid w:val="0008295B"/>
    <w:rsid w:val="00082A34"/>
    <w:rsid w:val="00082B23"/>
    <w:rsid w:val="0008473C"/>
    <w:rsid w:val="00084ACD"/>
    <w:rsid w:val="00084FBB"/>
    <w:rsid w:val="00085388"/>
    <w:rsid w:val="000856A0"/>
    <w:rsid w:val="00085D78"/>
    <w:rsid w:val="00086974"/>
    <w:rsid w:val="00086ACB"/>
    <w:rsid w:val="00086B77"/>
    <w:rsid w:val="00086E33"/>
    <w:rsid w:val="00086FBD"/>
    <w:rsid w:val="00087698"/>
    <w:rsid w:val="000878AC"/>
    <w:rsid w:val="00087F7F"/>
    <w:rsid w:val="000900D0"/>
    <w:rsid w:val="0009014B"/>
    <w:rsid w:val="000903C7"/>
    <w:rsid w:val="00090448"/>
    <w:rsid w:val="00090B0C"/>
    <w:rsid w:val="00090FF7"/>
    <w:rsid w:val="00091021"/>
    <w:rsid w:val="000912F5"/>
    <w:rsid w:val="00091B0C"/>
    <w:rsid w:val="00092638"/>
    <w:rsid w:val="00092963"/>
    <w:rsid w:val="000929B6"/>
    <w:rsid w:val="00092BF7"/>
    <w:rsid w:val="00093BF3"/>
    <w:rsid w:val="00093E56"/>
    <w:rsid w:val="00094921"/>
    <w:rsid w:val="00094924"/>
    <w:rsid w:val="00094E17"/>
    <w:rsid w:val="0009544F"/>
    <w:rsid w:val="000955B0"/>
    <w:rsid w:val="000958B5"/>
    <w:rsid w:val="00095B77"/>
    <w:rsid w:val="00096082"/>
    <w:rsid w:val="000961ED"/>
    <w:rsid w:val="00096480"/>
    <w:rsid w:val="000966DF"/>
    <w:rsid w:val="00096861"/>
    <w:rsid w:val="000969F2"/>
    <w:rsid w:val="00096A82"/>
    <w:rsid w:val="00097633"/>
    <w:rsid w:val="00097AA5"/>
    <w:rsid w:val="000A0423"/>
    <w:rsid w:val="000A0640"/>
    <w:rsid w:val="000A08C2"/>
    <w:rsid w:val="000A0E46"/>
    <w:rsid w:val="000A10CD"/>
    <w:rsid w:val="000A134A"/>
    <w:rsid w:val="000A18D7"/>
    <w:rsid w:val="000A262D"/>
    <w:rsid w:val="000A28CA"/>
    <w:rsid w:val="000A2BC3"/>
    <w:rsid w:val="000A2F88"/>
    <w:rsid w:val="000A345E"/>
    <w:rsid w:val="000A3640"/>
    <w:rsid w:val="000A3B18"/>
    <w:rsid w:val="000A410F"/>
    <w:rsid w:val="000A41C5"/>
    <w:rsid w:val="000A4207"/>
    <w:rsid w:val="000A4419"/>
    <w:rsid w:val="000A4FA1"/>
    <w:rsid w:val="000A5195"/>
    <w:rsid w:val="000A5560"/>
    <w:rsid w:val="000A56E0"/>
    <w:rsid w:val="000A5D57"/>
    <w:rsid w:val="000A5ED7"/>
    <w:rsid w:val="000A67E3"/>
    <w:rsid w:val="000A685E"/>
    <w:rsid w:val="000A6933"/>
    <w:rsid w:val="000A6CD0"/>
    <w:rsid w:val="000A6E83"/>
    <w:rsid w:val="000A7348"/>
    <w:rsid w:val="000A73A2"/>
    <w:rsid w:val="000A761D"/>
    <w:rsid w:val="000B0058"/>
    <w:rsid w:val="000B0267"/>
    <w:rsid w:val="000B0293"/>
    <w:rsid w:val="000B0F08"/>
    <w:rsid w:val="000B12F9"/>
    <w:rsid w:val="000B132A"/>
    <w:rsid w:val="000B142E"/>
    <w:rsid w:val="000B1637"/>
    <w:rsid w:val="000B1766"/>
    <w:rsid w:val="000B19BD"/>
    <w:rsid w:val="000B1A38"/>
    <w:rsid w:val="000B1BB2"/>
    <w:rsid w:val="000B2270"/>
    <w:rsid w:val="000B233A"/>
    <w:rsid w:val="000B2758"/>
    <w:rsid w:val="000B3AA1"/>
    <w:rsid w:val="000B3F04"/>
    <w:rsid w:val="000B43A5"/>
    <w:rsid w:val="000B4596"/>
    <w:rsid w:val="000B45B1"/>
    <w:rsid w:val="000B46BF"/>
    <w:rsid w:val="000B4D49"/>
    <w:rsid w:val="000B4F1A"/>
    <w:rsid w:val="000B5442"/>
    <w:rsid w:val="000B5A18"/>
    <w:rsid w:val="000B5EE2"/>
    <w:rsid w:val="000B6891"/>
    <w:rsid w:val="000B6EAD"/>
    <w:rsid w:val="000B73B7"/>
    <w:rsid w:val="000B7705"/>
    <w:rsid w:val="000B7AFE"/>
    <w:rsid w:val="000B7C70"/>
    <w:rsid w:val="000B7EE3"/>
    <w:rsid w:val="000C0149"/>
    <w:rsid w:val="000C07EB"/>
    <w:rsid w:val="000C134E"/>
    <w:rsid w:val="000C1876"/>
    <w:rsid w:val="000C1AA2"/>
    <w:rsid w:val="000C1FC9"/>
    <w:rsid w:val="000C28D1"/>
    <w:rsid w:val="000C2B72"/>
    <w:rsid w:val="000C300A"/>
    <w:rsid w:val="000C33F2"/>
    <w:rsid w:val="000C3DE7"/>
    <w:rsid w:val="000C3ECC"/>
    <w:rsid w:val="000C4589"/>
    <w:rsid w:val="000C4659"/>
    <w:rsid w:val="000C474D"/>
    <w:rsid w:val="000C4812"/>
    <w:rsid w:val="000C4C12"/>
    <w:rsid w:val="000C5917"/>
    <w:rsid w:val="000C5C40"/>
    <w:rsid w:val="000C6A33"/>
    <w:rsid w:val="000C7218"/>
    <w:rsid w:val="000C7A2B"/>
    <w:rsid w:val="000D05C8"/>
    <w:rsid w:val="000D0675"/>
    <w:rsid w:val="000D0793"/>
    <w:rsid w:val="000D0ADF"/>
    <w:rsid w:val="000D0BDD"/>
    <w:rsid w:val="000D10DF"/>
    <w:rsid w:val="000D16ED"/>
    <w:rsid w:val="000D18D0"/>
    <w:rsid w:val="000D1BE8"/>
    <w:rsid w:val="000D1D6B"/>
    <w:rsid w:val="000D25E5"/>
    <w:rsid w:val="000D2C6C"/>
    <w:rsid w:val="000D2CC1"/>
    <w:rsid w:val="000D2F1B"/>
    <w:rsid w:val="000D33EE"/>
    <w:rsid w:val="000D3772"/>
    <w:rsid w:val="000D39EE"/>
    <w:rsid w:val="000D3A7F"/>
    <w:rsid w:val="000D3CD7"/>
    <w:rsid w:val="000D43AE"/>
    <w:rsid w:val="000D4562"/>
    <w:rsid w:val="000D573A"/>
    <w:rsid w:val="000D5CB8"/>
    <w:rsid w:val="000D5D1D"/>
    <w:rsid w:val="000D61D8"/>
    <w:rsid w:val="000D6206"/>
    <w:rsid w:val="000D6A01"/>
    <w:rsid w:val="000D7181"/>
    <w:rsid w:val="000D72A1"/>
    <w:rsid w:val="000D757E"/>
    <w:rsid w:val="000D7A35"/>
    <w:rsid w:val="000E0409"/>
    <w:rsid w:val="000E093B"/>
    <w:rsid w:val="000E106A"/>
    <w:rsid w:val="000E15B4"/>
    <w:rsid w:val="000E1904"/>
    <w:rsid w:val="000E1B3D"/>
    <w:rsid w:val="000E2B96"/>
    <w:rsid w:val="000E2F7C"/>
    <w:rsid w:val="000E34CC"/>
    <w:rsid w:val="000E364F"/>
    <w:rsid w:val="000E3DE0"/>
    <w:rsid w:val="000E3EB5"/>
    <w:rsid w:val="000E405E"/>
    <w:rsid w:val="000E424D"/>
    <w:rsid w:val="000E4353"/>
    <w:rsid w:val="000E4ED8"/>
    <w:rsid w:val="000E664A"/>
    <w:rsid w:val="000E712B"/>
    <w:rsid w:val="000E7410"/>
    <w:rsid w:val="000E7E3A"/>
    <w:rsid w:val="000E7E55"/>
    <w:rsid w:val="000F02E9"/>
    <w:rsid w:val="000F0B95"/>
    <w:rsid w:val="000F1195"/>
    <w:rsid w:val="000F1264"/>
    <w:rsid w:val="000F1373"/>
    <w:rsid w:val="000F14B0"/>
    <w:rsid w:val="000F1DB6"/>
    <w:rsid w:val="000F2258"/>
    <w:rsid w:val="000F2280"/>
    <w:rsid w:val="000F25C2"/>
    <w:rsid w:val="000F2CE4"/>
    <w:rsid w:val="000F2E53"/>
    <w:rsid w:val="000F32E7"/>
    <w:rsid w:val="000F33A6"/>
    <w:rsid w:val="000F39C0"/>
    <w:rsid w:val="000F436F"/>
    <w:rsid w:val="000F4536"/>
    <w:rsid w:val="000F4B56"/>
    <w:rsid w:val="000F521D"/>
    <w:rsid w:val="000F57B1"/>
    <w:rsid w:val="000F6252"/>
    <w:rsid w:val="000F6C6D"/>
    <w:rsid w:val="000F6EE0"/>
    <w:rsid w:val="000F7016"/>
    <w:rsid w:val="000F7647"/>
    <w:rsid w:val="000F7DB6"/>
    <w:rsid w:val="000F7E33"/>
    <w:rsid w:val="001001E5"/>
    <w:rsid w:val="001004E1"/>
    <w:rsid w:val="00100678"/>
    <w:rsid w:val="00100878"/>
    <w:rsid w:val="00100A80"/>
    <w:rsid w:val="00100D1E"/>
    <w:rsid w:val="001012D1"/>
    <w:rsid w:val="00101831"/>
    <w:rsid w:val="0010188C"/>
    <w:rsid w:val="00101BD2"/>
    <w:rsid w:val="00101F56"/>
    <w:rsid w:val="00101FC5"/>
    <w:rsid w:val="001020F2"/>
    <w:rsid w:val="00102261"/>
    <w:rsid w:val="001024D1"/>
    <w:rsid w:val="00102F1E"/>
    <w:rsid w:val="0010336C"/>
    <w:rsid w:val="00103DD4"/>
    <w:rsid w:val="00104057"/>
    <w:rsid w:val="001043A5"/>
    <w:rsid w:val="0010464D"/>
    <w:rsid w:val="00105475"/>
    <w:rsid w:val="00105501"/>
    <w:rsid w:val="0010557A"/>
    <w:rsid w:val="0010587F"/>
    <w:rsid w:val="00105E60"/>
    <w:rsid w:val="001064EB"/>
    <w:rsid w:val="001066E9"/>
    <w:rsid w:val="00106F2D"/>
    <w:rsid w:val="001070DB"/>
    <w:rsid w:val="00107AE8"/>
    <w:rsid w:val="00107C98"/>
    <w:rsid w:val="0011009D"/>
    <w:rsid w:val="0011089D"/>
    <w:rsid w:val="001109A9"/>
    <w:rsid w:val="00110A08"/>
    <w:rsid w:val="00110AC5"/>
    <w:rsid w:val="001112B4"/>
    <w:rsid w:val="001115DF"/>
    <w:rsid w:val="00111AAC"/>
    <w:rsid w:val="00111B5C"/>
    <w:rsid w:val="00112320"/>
    <w:rsid w:val="0011248B"/>
    <w:rsid w:val="00112A67"/>
    <w:rsid w:val="00112C88"/>
    <w:rsid w:val="00112F2F"/>
    <w:rsid w:val="001132BB"/>
    <w:rsid w:val="001140AB"/>
    <w:rsid w:val="001141D8"/>
    <w:rsid w:val="00114A20"/>
    <w:rsid w:val="00114CD0"/>
    <w:rsid w:val="00114EBE"/>
    <w:rsid w:val="00114ECC"/>
    <w:rsid w:val="00115C79"/>
    <w:rsid w:val="001160BE"/>
    <w:rsid w:val="001167E0"/>
    <w:rsid w:val="0011684A"/>
    <w:rsid w:val="0011724A"/>
    <w:rsid w:val="00117A4F"/>
    <w:rsid w:val="00117F52"/>
    <w:rsid w:val="00120C54"/>
    <w:rsid w:val="0012198D"/>
    <w:rsid w:val="00121FC7"/>
    <w:rsid w:val="001220B8"/>
    <w:rsid w:val="0012231B"/>
    <w:rsid w:val="001225DE"/>
    <w:rsid w:val="00122EA7"/>
    <w:rsid w:val="00122F09"/>
    <w:rsid w:val="001236CE"/>
    <w:rsid w:val="00123AD7"/>
    <w:rsid w:val="001241A0"/>
    <w:rsid w:val="00124464"/>
    <w:rsid w:val="0012460F"/>
    <w:rsid w:val="00124AC5"/>
    <w:rsid w:val="00124DD9"/>
    <w:rsid w:val="00125139"/>
    <w:rsid w:val="001251B9"/>
    <w:rsid w:val="00125599"/>
    <w:rsid w:val="00125AAA"/>
    <w:rsid w:val="00125CB1"/>
    <w:rsid w:val="00125F51"/>
    <w:rsid w:val="0012689F"/>
    <w:rsid w:val="001277CF"/>
    <w:rsid w:val="00130029"/>
    <w:rsid w:val="001302CA"/>
    <w:rsid w:val="00130EDD"/>
    <w:rsid w:val="001315D1"/>
    <w:rsid w:val="00131F65"/>
    <w:rsid w:val="001325A0"/>
    <w:rsid w:val="0013262D"/>
    <w:rsid w:val="00132654"/>
    <w:rsid w:val="00132C0C"/>
    <w:rsid w:val="00132E44"/>
    <w:rsid w:val="001332A3"/>
    <w:rsid w:val="00133D43"/>
    <w:rsid w:val="0013425B"/>
    <w:rsid w:val="0013459A"/>
    <w:rsid w:val="00134F48"/>
    <w:rsid w:val="001351D0"/>
    <w:rsid w:val="0013554A"/>
    <w:rsid w:val="00135F1A"/>
    <w:rsid w:val="001360D9"/>
    <w:rsid w:val="001368A7"/>
    <w:rsid w:val="00136B1D"/>
    <w:rsid w:val="00136BE9"/>
    <w:rsid w:val="001373F6"/>
    <w:rsid w:val="00137F06"/>
    <w:rsid w:val="00137F93"/>
    <w:rsid w:val="001403C8"/>
    <w:rsid w:val="001405AC"/>
    <w:rsid w:val="00140607"/>
    <w:rsid w:val="00140827"/>
    <w:rsid w:val="001409CA"/>
    <w:rsid w:val="001410F3"/>
    <w:rsid w:val="00141192"/>
    <w:rsid w:val="00141345"/>
    <w:rsid w:val="00141B37"/>
    <w:rsid w:val="00141C26"/>
    <w:rsid w:val="00141CAE"/>
    <w:rsid w:val="00141F9C"/>
    <w:rsid w:val="0014213C"/>
    <w:rsid w:val="0014258E"/>
    <w:rsid w:val="001426CB"/>
    <w:rsid w:val="001429CA"/>
    <w:rsid w:val="00143350"/>
    <w:rsid w:val="00143562"/>
    <w:rsid w:val="001436B6"/>
    <w:rsid w:val="00143700"/>
    <w:rsid w:val="00144CEC"/>
    <w:rsid w:val="00144E17"/>
    <w:rsid w:val="00145268"/>
    <w:rsid w:val="001458AB"/>
    <w:rsid w:val="00145E9B"/>
    <w:rsid w:val="0014642C"/>
    <w:rsid w:val="00146472"/>
    <w:rsid w:val="0014677D"/>
    <w:rsid w:val="00146BAF"/>
    <w:rsid w:val="00146D16"/>
    <w:rsid w:val="00146FF9"/>
    <w:rsid w:val="001471AF"/>
    <w:rsid w:val="00147834"/>
    <w:rsid w:val="00147C8E"/>
    <w:rsid w:val="001505BD"/>
    <w:rsid w:val="001515AA"/>
    <w:rsid w:val="00151605"/>
    <w:rsid w:val="001524B9"/>
    <w:rsid w:val="00152D51"/>
    <w:rsid w:val="00152F26"/>
    <w:rsid w:val="00153863"/>
    <w:rsid w:val="001538EC"/>
    <w:rsid w:val="00153B02"/>
    <w:rsid w:val="00153DCB"/>
    <w:rsid w:val="00153F58"/>
    <w:rsid w:val="00154022"/>
    <w:rsid w:val="00154238"/>
    <w:rsid w:val="001546BE"/>
    <w:rsid w:val="00154C9A"/>
    <w:rsid w:val="00155AC4"/>
    <w:rsid w:val="00156A81"/>
    <w:rsid w:val="00157151"/>
    <w:rsid w:val="001574B4"/>
    <w:rsid w:val="00157636"/>
    <w:rsid w:val="001576D1"/>
    <w:rsid w:val="00157A7F"/>
    <w:rsid w:val="001607CB"/>
    <w:rsid w:val="001609D2"/>
    <w:rsid w:val="00160D9B"/>
    <w:rsid w:val="001612C5"/>
    <w:rsid w:val="00161C3C"/>
    <w:rsid w:val="0016210B"/>
    <w:rsid w:val="0016230B"/>
    <w:rsid w:val="00162590"/>
    <w:rsid w:val="001627C1"/>
    <w:rsid w:val="00162AEC"/>
    <w:rsid w:val="00162DCD"/>
    <w:rsid w:val="0016320A"/>
    <w:rsid w:val="00163370"/>
    <w:rsid w:val="00163408"/>
    <w:rsid w:val="00163689"/>
    <w:rsid w:val="00163842"/>
    <w:rsid w:val="001638AB"/>
    <w:rsid w:val="00163BBF"/>
    <w:rsid w:val="0016545A"/>
    <w:rsid w:val="00165763"/>
    <w:rsid w:val="00165903"/>
    <w:rsid w:val="00165B46"/>
    <w:rsid w:val="00165B48"/>
    <w:rsid w:val="00165D22"/>
    <w:rsid w:val="00165DC7"/>
    <w:rsid w:val="0016667E"/>
    <w:rsid w:val="0016698F"/>
    <w:rsid w:val="00166C6A"/>
    <w:rsid w:val="00167815"/>
    <w:rsid w:val="00170DA3"/>
    <w:rsid w:val="00170E78"/>
    <w:rsid w:val="00170E8F"/>
    <w:rsid w:val="00171134"/>
    <w:rsid w:val="001712FB"/>
    <w:rsid w:val="0017188F"/>
    <w:rsid w:val="00171A93"/>
    <w:rsid w:val="0017201B"/>
    <w:rsid w:val="00172072"/>
    <w:rsid w:val="001721E5"/>
    <w:rsid w:val="001725E9"/>
    <w:rsid w:val="00172EF9"/>
    <w:rsid w:val="0017306C"/>
    <w:rsid w:val="001731A8"/>
    <w:rsid w:val="00173928"/>
    <w:rsid w:val="00173CC4"/>
    <w:rsid w:val="00174E7E"/>
    <w:rsid w:val="00174E80"/>
    <w:rsid w:val="00174F8C"/>
    <w:rsid w:val="001757D1"/>
    <w:rsid w:val="001758CE"/>
    <w:rsid w:val="00175BA9"/>
    <w:rsid w:val="00175E36"/>
    <w:rsid w:val="0017623D"/>
    <w:rsid w:val="00176B3D"/>
    <w:rsid w:val="00176BE3"/>
    <w:rsid w:val="00176D20"/>
    <w:rsid w:val="00176DBA"/>
    <w:rsid w:val="00176FAF"/>
    <w:rsid w:val="00177854"/>
    <w:rsid w:val="00177A99"/>
    <w:rsid w:val="0018091E"/>
    <w:rsid w:val="0018109E"/>
    <w:rsid w:val="00181359"/>
    <w:rsid w:val="001813CD"/>
    <w:rsid w:val="00181463"/>
    <w:rsid w:val="00181BE1"/>
    <w:rsid w:val="00181CB5"/>
    <w:rsid w:val="001822D5"/>
    <w:rsid w:val="001826EA"/>
    <w:rsid w:val="00182B71"/>
    <w:rsid w:val="001837F1"/>
    <w:rsid w:val="0018439A"/>
    <w:rsid w:val="001846E6"/>
    <w:rsid w:val="00184846"/>
    <w:rsid w:val="00184C42"/>
    <w:rsid w:val="00184DB3"/>
    <w:rsid w:val="00184F6C"/>
    <w:rsid w:val="00185527"/>
    <w:rsid w:val="001856A7"/>
    <w:rsid w:val="0018622A"/>
    <w:rsid w:val="001864C1"/>
    <w:rsid w:val="0018756C"/>
    <w:rsid w:val="00187E6B"/>
    <w:rsid w:val="00187FA4"/>
    <w:rsid w:val="00190212"/>
    <w:rsid w:val="00190BDC"/>
    <w:rsid w:val="00191361"/>
    <w:rsid w:val="001916EA"/>
    <w:rsid w:val="00191C82"/>
    <w:rsid w:val="001927BE"/>
    <w:rsid w:val="00192AFC"/>
    <w:rsid w:val="00193030"/>
    <w:rsid w:val="0019329E"/>
    <w:rsid w:val="001932F9"/>
    <w:rsid w:val="00193302"/>
    <w:rsid w:val="00193638"/>
    <w:rsid w:val="00193811"/>
    <w:rsid w:val="00193C62"/>
    <w:rsid w:val="001941EC"/>
    <w:rsid w:val="001944D0"/>
    <w:rsid w:val="00194C81"/>
    <w:rsid w:val="001950FB"/>
    <w:rsid w:val="001952DF"/>
    <w:rsid w:val="0019533B"/>
    <w:rsid w:val="00195A5F"/>
    <w:rsid w:val="001968E9"/>
    <w:rsid w:val="00196992"/>
    <w:rsid w:val="00196D7D"/>
    <w:rsid w:val="001970A3"/>
    <w:rsid w:val="001971E7"/>
    <w:rsid w:val="00197351"/>
    <w:rsid w:val="001976D2"/>
    <w:rsid w:val="001976F1"/>
    <w:rsid w:val="001978F6"/>
    <w:rsid w:val="00197CEA"/>
    <w:rsid w:val="001A0461"/>
    <w:rsid w:val="001A0479"/>
    <w:rsid w:val="001A0769"/>
    <w:rsid w:val="001A0B3C"/>
    <w:rsid w:val="001A133D"/>
    <w:rsid w:val="001A1558"/>
    <w:rsid w:val="001A1573"/>
    <w:rsid w:val="001A3165"/>
    <w:rsid w:val="001A3459"/>
    <w:rsid w:val="001A3827"/>
    <w:rsid w:val="001A3D99"/>
    <w:rsid w:val="001A4084"/>
    <w:rsid w:val="001A4903"/>
    <w:rsid w:val="001A59ED"/>
    <w:rsid w:val="001A5A70"/>
    <w:rsid w:val="001A5A94"/>
    <w:rsid w:val="001A6121"/>
    <w:rsid w:val="001A63A9"/>
    <w:rsid w:val="001A640F"/>
    <w:rsid w:val="001A6485"/>
    <w:rsid w:val="001A706A"/>
    <w:rsid w:val="001A71D3"/>
    <w:rsid w:val="001A734D"/>
    <w:rsid w:val="001A7917"/>
    <w:rsid w:val="001A7AEF"/>
    <w:rsid w:val="001A7F1C"/>
    <w:rsid w:val="001B087D"/>
    <w:rsid w:val="001B0E72"/>
    <w:rsid w:val="001B0E84"/>
    <w:rsid w:val="001B105D"/>
    <w:rsid w:val="001B11E2"/>
    <w:rsid w:val="001B1F75"/>
    <w:rsid w:val="001B209D"/>
    <w:rsid w:val="001B23FE"/>
    <w:rsid w:val="001B27CA"/>
    <w:rsid w:val="001B2D31"/>
    <w:rsid w:val="001B2FBE"/>
    <w:rsid w:val="001B3861"/>
    <w:rsid w:val="001B3BF9"/>
    <w:rsid w:val="001B4011"/>
    <w:rsid w:val="001B421E"/>
    <w:rsid w:val="001B4ACA"/>
    <w:rsid w:val="001B4BAD"/>
    <w:rsid w:val="001B591E"/>
    <w:rsid w:val="001B5BFE"/>
    <w:rsid w:val="001B5DA6"/>
    <w:rsid w:val="001B5DC7"/>
    <w:rsid w:val="001B63C6"/>
    <w:rsid w:val="001B6807"/>
    <w:rsid w:val="001B6AD5"/>
    <w:rsid w:val="001B6F7F"/>
    <w:rsid w:val="001B7336"/>
    <w:rsid w:val="001B734E"/>
    <w:rsid w:val="001B7393"/>
    <w:rsid w:val="001B7C90"/>
    <w:rsid w:val="001C05F9"/>
    <w:rsid w:val="001C08D8"/>
    <w:rsid w:val="001C0DEE"/>
    <w:rsid w:val="001C0EC4"/>
    <w:rsid w:val="001C0FAC"/>
    <w:rsid w:val="001C11F3"/>
    <w:rsid w:val="001C17AC"/>
    <w:rsid w:val="001C1858"/>
    <w:rsid w:val="001C1FC7"/>
    <w:rsid w:val="001C2334"/>
    <w:rsid w:val="001C2705"/>
    <w:rsid w:val="001C2A56"/>
    <w:rsid w:val="001C2D42"/>
    <w:rsid w:val="001C2FE8"/>
    <w:rsid w:val="001C31F2"/>
    <w:rsid w:val="001C36FD"/>
    <w:rsid w:val="001C3DE3"/>
    <w:rsid w:val="001C3FB7"/>
    <w:rsid w:val="001C4377"/>
    <w:rsid w:val="001C4C89"/>
    <w:rsid w:val="001C4E12"/>
    <w:rsid w:val="001C51A7"/>
    <w:rsid w:val="001C55E9"/>
    <w:rsid w:val="001C5878"/>
    <w:rsid w:val="001C5F5A"/>
    <w:rsid w:val="001C6784"/>
    <w:rsid w:val="001C6D31"/>
    <w:rsid w:val="001C7644"/>
    <w:rsid w:val="001C77FB"/>
    <w:rsid w:val="001C7C04"/>
    <w:rsid w:val="001C7FCB"/>
    <w:rsid w:val="001D0203"/>
    <w:rsid w:val="001D04BD"/>
    <w:rsid w:val="001D0C29"/>
    <w:rsid w:val="001D0FF0"/>
    <w:rsid w:val="001D119E"/>
    <w:rsid w:val="001D16B4"/>
    <w:rsid w:val="001D176C"/>
    <w:rsid w:val="001D1859"/>
    <w:rsid w:val="001D1DD1"/>
    <w:rsid w:val="001D2094"/>
    <w:rsid w:val="001D264F"/>
    <w:rsid w:val="001D2B9F"/>
    <w:rsid w:val="001D2E11"/>
    <w:rsid w:val="001D2FB4"/>
    <w:rsid w:val="001D333E"/>
    <w:rsid w:val="001D3798"/>
    <w:rsid w:val="001D3C9B"/>
    <w:rsid w:val="001D3EE1"/>
    <w:rsid w:val="001D4493"/>
    <w:rsid w:val="001D4660"/>
    <w:rsid w:val="001D4C15"/>
    <w:rsid w:val="001D516D"/>
    <w:rsid w:val="001D585E"/>
    <w:rsid w:val="001D5D4E"/>
    <w:rsid w:val="001D658A"/>
    <w:rsid w:val="001D6BA5"/>
    <w:rsid w:val="001D6D4F"/>
    <w:rsid w:val="001D7096"/>
    <w:rsid w:val="001D762B"/>
    <w:rsid w:val="001D7A0F"/>
    <w:rsid w:val="001E050C"/>
    <w:rsid w:val="001E0587"/>
    <w:rsid w:val="001E06D5"/>
    <w:rsid w:val="001E1F78"/>
    <w:rsid w:val="001E29A7"/>
    <w:rsid w:val="001E2BEA"/>
    <w:rsid w:val="001E3239"/>
    <w:rsid w:val="001E32F0"/>
    <w:rsid w:val="001E34FA"/>
    <w:rsid w:val="001E3D29"/>
    <w:rsid w:val="001E429D"/>
    <w:rsid w:val="001E43D8"/>
    <w:rsid w:val="001E44A0"/>
    <w:rsid w:val="001E4F22"/>
    <w:rsid w:val="001E5048"/>
    <w:rsid w:val="001E5274"/>
    <w:rsid w:val="001E5481"/>
    <w:rsid w:val="001E5D9C"/>
    <w:rsid w:val="001E64DB"/>
    <w:rsid w:val="001E6E3E"/>
    <w:rsid w:val="001E6F84"/>
    <w:rsid w:val="001E7743"/>
    <w:rsid w:val="001E7B66"/>
    <w:rsid w:val="001F0153"/>
    <w:rsid w:val="001F0461"/>
    <w:rsid w:val="001F05B4"/>
    <w:rsid w:val="001F06D3"/>
    <w:rsid w:val="001F080A"/>
    <w:rsid w:val="001F0BB6"/>
    <w:rsid w:val="001F1565"/>
    <w:rsid w:val="001F156E"/>
    <w:rsid w:val="001F1947"/>
    <w:rsid w:val="001F1A68"/>
    <w:rsid w:val="001F1AED"/>
    <w:rsid w:val="001F244D"/>
    <w:rsid w:val="001F37F3"/>
    <w:rsid w:val="001F3B2D"/>
    <w:rsid w:val="001F4308"/>
    <w:rsid w:val="001F4E57"/>
    <w:rsid w:val="001F4EF3"/>
    <w:rsid w:val="001F5217"/>
    <w:rsid w:val="001F538B"/>
    <w:rsid w:val="001F5442"/>
    <w:rsid w:val="001F5603"/>
    <w:rsid w:val="001F5B0E"/>
    <w:rsid w:val="001F6104"/>
    <w:rsid w:val="001F62AA"/>
    <w:rsid w:val="001F6408"/>
    <w:rsid w:val="001F64FF"/>
    <w:rsid w:val="001F6670"/>
    <w:rsid w:val="001F6794"/>
    <w:rsid w:val="001F6978"/>
    <w:rsid w:val="001F7219"/>
    <w:rsid w:val="001F794C"/>
    <w:rsid w:val="001F7B4F"/>
    <w:rsid w:val="001F7E70"/>
    <w:rsid w:val="002001D8"/>
    <w:rsid w:val="002002AD"/>
    <w:rsid w:val="00200BA0"/>
    <w:rsid w:val="00200BA5"/>
    <w:rsid w:val="00200BC7"/>
    <w:rsid w:val="00200E57"/>
    <w:rsid w:val="002014DF"/>
    <w:rsid w:val="00201E68"/>
    <w:rsid w:val="00201EC4"/>
    <w:rsid w:val="002024BA"/>
    <w:rsid w:val="002024D7"/>
    <w:rsid w:val="00202BE8"/>
    <w:rsid w:val="00202C30"/>
    <w:rsid w:val="00202E30"/>
    <w:rsid w:val="00202E99"/>
    <w:rsid w:val="00202EE8"/>
    <w:rsid w:val="0020347D"/>
    <w:rsid w:val="002036BD"/>
    <w:rsid w:val="00203863"/>
    <w:rsid w:val="00204186"/>
    <w:rsid w:val="0020454C"/>
    <w:rsid w:val="00204B62"/>
    <w:rsid w:val="00204DEB"/>
    <w:rsid w:val="00205378"/>
    <w:rsid w:val="00205614"/>
    <w:rsid w:val="002056A2"/>
    <w:rsid w:val="00205BA8"/>
    <w:rsid w:val="0020604B"/>
    <w:rsid w:val="00206943"/>
    <w:rsid w:val="00206987"/>
    <w:rsid w:val="00206B56"/>
    <w:rsid w:val="00206CEA"/>
    <w:rsid w:val="00206D3E"/>
    <w:rsid w:val="002073EF"/>
    <w:rsid w:val="00207797"/>
    <w:rsid w:val="00207B41"/>
    <w:rsid w:val="00207EC9"/>
    <w:rsid w:val="002100E2"/>
    <w:rsid w:val="002104E8"/>
    <w:rsid w:val="002108FA"/>
    <w:rsid w:val="002112C0"/>
    <w:rsid w:val="00211568"/>
    <w:rsid w:val="00211740"/>
    <w:rsid w:val="002117BA"/>
    <w:rsid w:val="00211ED6"/>
    <w:rsid w:val="0021242C"/>
    <w:rsid w:val="0021282B"/>
    <w:rsid w:val="00212A70"/>
    <w:rsid w:val="00212B3D"/>
    <w:rsid w:val="002134B3"/>
    <w:rsid w:val="0021410B"/>
    <w:rsid w:val="002142C8"/>
    <w:rsid w:val="002149C5"/>
    <w:rsid w:val="0021531B"/>
    <w:rsid w:val="0021594B"/>
    <w:rsid w:val="002163DB"/>
    <w:rsid w:val="002171A0"/>
    <w:rsid w:val="002202DD"/>
    <w:rsid w:val="0022107C"/>
    <w:rsid w:val="0022131B"/>
    <w:rsid w:val="00221501"/>
    <w:rsid w:val="00221A3B"/>
    <w:rsid w:val="00221C7C"/>
    <w:rsid w:val="00221F24"/>
    <w:rsid w:val="00222497"/>
    <w:rsid w:val="00222831"/>
    <w:rsid w:val="0022346F"/>
    <w:rsid w:val="002234A2"/>
    <w:rsid w:val="00223AF2"/>
    <w:rsid w:val="0022403D"/>
    <w:rsid w:val="0022405E"/>
    <w:rsid w:val="00224064"/>
    <w:rsid w:val="0022413B"/>
    <w:rsid w:val="002249D1"/>
    <w:rsid w:val="00224C67"/>
    <w:rsid w:val="00224F3C"/>
    <w:rsid w:val="00225034"/>
    <w:rsid w:val="002255E1"/>
    <w:rsid w:val="002258AF"/>
    <w:rsid w:val="00225DE3"/>
    <w:rsid w:val="00225E64"/>
    <w:rsid w:val="002269CA"/>
    <w:rsid w:val="002269E2"/>
    <w:rsid w:val="00226C54"/>
    <w:rsid w:val="002275FA"/>
    <w:rsid w:val="0022799A"/>
    <w:rsid w:val="00227C1F"/>
    <w:rsid w:val="002302D1"/>
    <w:rsid w:val="00230372"/>
    <w:rsid w:val="00230377"/>
    <w:rsid w:val="002303B5"/>
    <w:rsid w:val="0023048F"/>
    <w:rsid w:val="0023080B"/>
    <w:rsid w:val="00230910"/>
    <w:rsid w:val="00230ABD"/>
    <w:rsid w:val="002310C7"/>
    <w:rsid w:val="002312FA"/>
    <w:rsid w:val="0023143E"/>
    <w:rsid w:val="00231B38"/>
    <w:rsid w:val="00232663"/>
    <w:rsid w:val="00232706"/>
    <w:rsid w:val="00232D9B"/>
    <w:rsid w:val="00232F72"/>
    <w:rsid w:val="00233283"/>
    <w:rsid w:val="002335FE"/>
    <w:rsid w:val="00233D00"/>
    <w:rsid w:val="00234079"/>
    <w:rsid w:val="002340A3"/>
    <w:rsid w:val="002348C8"/>
    <w:rsid w:val="00234936"/>
    <w:rsid w:val="00234AA3"/>
    <w:rsid w:val="00234D53"/>
    <w:rsid w:val="00234D71"/>
    <w:rsid w:val="0023540B"/>
    <w:rsid w:val="0023550A"/>
    <w:rsid w:val="00235680"/>
    <w:rsid w:val="002356BB"/>
    <w:rsid w:val="00235E22"/>
    <w:rsid w:val="0023618B"/>
    <w:rsid w:val="0023660F"/>
    <w:rsid w:val="002368A8"/>
    <w:rsid w:val="00236977"/>
    <w:rsid w:val="00236A62"/>
    <w:rsid w:val="00236EB3"/>
    <w:rsid w:val="00237A61"/>
    <w:rsid w:val="00237ED8"/>
    <w:rsid w:val="00240494"/>
    <w:rsid w:val="00240E1F"/>
    <w:rsid w:val="00241441"/>
    <w:rsid w:val="002416CA"/>
    <w:rsid w:val="00241712"/>
    <w:rsid w:val="002419EC"/>
    <w:rsid w:val="00242574"/>
    <w:rsid w:val="0024276A"/>
    <w:rsid w:val="002427A3"/>
    <w:rsid w:val="00242808"/>
    <w:rsid w:val="0024282C"/>
    <w:rsid w:val="00242BCC"/>
    <w:rsid w:val="002430D6"/>
    <w:rsid w:val="0024324E"/>
    <w:rsid w:val="002440FE"/>
    <w:rsid w:val="00244216"/>
    <w:rsid w:val="00244790"/>
    <w:rsid w:val="00244D34"/>
    <w:rsid w:val="00245016"/>
    <w:rsid w:val="0024548C"/>
    <w:rsid w:val="00245682"/>
    <w:rsid w:val="00245F0F"/>
    <w:rsid w:val="002460F9"/>
    <w:rsid w:val="0024617A"/>
    <w:rsid w:val="00246AD0"/>
    <w:rsid w:val="00246C63"/>
    <w:rsid w:val="00246D0E"/>
    <w:rsid w:val="0024753B"/>
    <w:rsid w:val="0024757B"/>
    <w:rsid w:val="002476CE"/>
    <w:rsid w:val="002506E7"/>
    <w:rsid w:val="002508FD"/>
    <w:rsid w:val="00251340"/>
    <w:rsid w:val="00251351"/>
    <w:rsid w:val="0025139B"/>
    <w:rsid w:val="00251424"/>
    <w:rsid w:val="00251545"/>
    <w:rsid w:val="00252587"/>
    <w:rsid w:val="00252BB3"/>
    <w:rsid w:val="00253066"/>
    <w:rsid w:val="00253171"/>
    <w:rsid w:val="00253D47"/>
    <w:rsid w:val="00254361"/>
    <w:rsid w:val="0025471F"/>
    <w:rsid w:val="002547CB"/>
    <w:rsid w:val="00254B94"/>
    <w:rsid w:val="00254BD2"/>
    <w:rsid w:val="00255208"/>
    <w:rsid w:val="00255592"/>
    <w:rsid w:val="00255A74"/>
    <w:rsid w:val="00255B26"/>
    <w:rsid w:val="00255F45"/>
    <w:rsid w:val="00256FCA"/>
    <w:rsid w:val="002575E7"/>
    <w:rsid w:val="0025785D"/>
    <w:rsid w:val="00257869"/>
    <w:rsid w:val="00257BC9"/>
    <w:rsid w:val="00260247"/>
    <w:rsid w:val="002607AC"/>
    <w:rsid w:val="002608EE"/>
    <w:rsid w:val="00260B48"/>
    <w:rsid w:val="00261075"/>
    <w:rsid w:val="002613B3"/>
    <w:rsid w:val="0026190A"/>
    <w:rsid w:val="00261BEC"/>
    <w:rsid w:val="00262CD5"/>
    <w:rsid w:val="00262CF1"/>
    <w:rsid w:val="00262DE1"/>
    <w:rsid w:val="00263CFB"/>
    <w:rsid w:val="0026405E"/>
    <w:rsid w:val="00264120"/>
    <w:rsid w:val="002645B0"/>
    <w:rsid w:val="0026480B"/>
    <w:rsid w:val="00264CBE"/>
    <w:rsid w:val="002650BC"/>
    <w:rsid w:val="0026523D"/>
    <w:rsid w:val="002652AC"/>
    <w:rsid w:val="0026540E"/>
    <w:rsid w:val="00265E60"/>
    <w:rsid w:val="00266000"/>
    <w:rsid w:val="00266068"/>
    <w:rsid w:val="00266695"/>
    <w:rsid w:val="00266D82"/>
    <w:rsid w:val="00266E3C"/>
    <w:rsid w:val="002678D5"/>
    <w:rsid w:val="0026792D"/>
    <w:rsid w:val="00267B71"/>
    <w:rsid w:val="00267EF4"/>
    <w:rsid w:val="0027004C"/>
    <w:rsid w:val="0027005B"/>
    <w:rsid w:val="00270F28"/>
    <w:rsid w:val="002714D3"/>
    <w:rsid w:val="002718CB"/>
    <w:rsid w:val="0027242D"/>
    <w:rsid w:val="00272A5B"/>
    <w:rsid w:val="00272C84"/>
    <w:rsid w:val="00272CCC"/>
    <w:rsid w:val="00272E02"/>
    <w:rsid w:val="00273370"/>
    <w:rsid w:val="002737EA"/>
    <w:rsid w:val="00273867"/>
    <w:rsid w:val="00273B1E"/>
    <w:rsid w:val="00273B39"/>
    <w:rsid w:val="002742FB"/>
    <w:rsid w:val="00274631"/>
    <w:rsid w:val="00275267"/>
    <w:rsid w:val="00275C5E"/>
    <w:rsid w:val="00275DFF"/>
    <w:rsid w:val="002760BD"/>
    <w:rsid w:val="00276A03"/>
    <w:rsid w:val="002771D0"/>
    <w:rsid w:val="00277309"/>
    <w:rsid w:val="002774BB"/>
    <w:rsid w:val="00277903"/>
    <w:rsid w:val="00277F70"/>
    <w:rsid w:val="002802BA"/>
    <w:rsid w:val="00280492"/>
    <w:rsid w:val="00280855"/>
    <w:rsid w:val="00280E09"/>
    <w:rsid w:val="00281402"/>
    <w:rsid w:val="00281E0B"/>
    <w:rsid w:val="002823D1"/>
    <w:rsid w:val="00282599"/>
    <w:rsid w:val="002826C6"/>
    <w:rsid w:val="00282750"/>
    <w:rsid w:val="00282F69"/>
    <w:rsid w:val="00283FB5"/>
    <w:rsid w:val="002845B6"/>
    <w:rsid w:val="00284D67"/>
    <w:rsid w:val="00284E01"/>
    <w:rsid w:val="00285382"/>
    <w:rsid w:val="0028551F"/>
    <w:rsid w:val="002855C8"/>
    <w:rsid w:val="00285764"/>
    <w:rsid w:val="0028594D"/>
    <w:rsid w:val="00285C16"/>
    <w:rsid w:val="00285DB4"/>
    <w:rsid w:val="00286047"/>
    <w:rsid w:val="00286207"/>
    <w:rsid w:val="002871CD"/>
    <w:rsid w:val="00287242"/>
    <w:rsid w:val="0028779E"/>
    <w:rsid w:val="00287B0F"/>
    <w:rsid w:val="00287C91"/>
    <w:rsid w:val="00287D14"/>
    <w:rsid w:val="00287DE5"/>
    <w:rsid w:val="00287FA2"/>
    <w:rsid w:val="0029014C"/>
    <w:rsid w:val="0029018A"/>
    <w:rsid w:val="002903E4"/>
    <w:rsid w:val="002904F3"/>
    <w:rsid w:val="00290543"/>
    <w:rsid w:val="00290910"/>
    <w:rsid w:val="00290B2D"/>
    <w:rsid w:val="0029128C"/>
    <w:rsid w:val="0029135C"/>
    <w:rsid w:val="00291D95"/>
    <w:rsid w:val="002921E9"/>
    <w:rsid w:val="0029221A"/>
    <w:rsid w:val="002926D1"/>
    <w:rsid w:val="002931F3"/>
    <w:rsid w:val="00293327"/>
    <w:rsid w:val="00293422"/>
    <w:rsid w:val="00293C78"/>
    <w:rsid w:val="00293ED0"/>
    <w:rsid w:val="00293FAE"/>
    <w:rsid w:val="00294971"/>
    <w:rsid w:val="00294D5A"/>
    <w:rsid w:val="00294DFA"/>
    <w:rsid w:val="00294E66"/>
    <w:rsid w:val="00294E77"/>
    <w:rsid w:val="00294EC6"/>
    <w:rsid w:val="00295379"/>
    <w:rsid w:val="00295C22"/>
    <w:rsid w:val="002961FF"/>
    <w:rsid w:val="0029655A"/>
    <w:rsid w:val="0029680C"/>
    <w:rsid w:val="0029709F"/>
    <w:rsid w:val="002977B2"/>
    <w:rsid w:val="002977FC"/>
    <w:rsid w:val="0029783B"/>
    <w:rsid w:val="002A0AD3"/>
    <w:rsid w:val="002A0ADF"/>
    <w:rsid w:val="002A0B1D"/>
    <w:rsid w:val="002A0F42"/>
    <w:rsid w:val="002A1ACA"/>
    <w:rsid w:val="002A22F0"/>
    <w:rsid w:val="002A25AB"/>
    <w:rsid w:val="002A280E"/>
    <w:rsid w:val="002A3160"/>
    <w:rsid w:val="002A486C"/>
    <w:rsid w:val="002A60CC"/>
    <w:rsid w:val="002A61AC"/>
    <w:rsid w:val="002A69EC"/>
    <w:rsid w:val="002A6A97"/>
    <w:rsid w:val="002A6EB7"/>
    <w:rsid w:val="002A6F91"/>
    <w:rsid w:val="002A75BD"/>
    <w:rsid w:val="002A767B"/>
    <w:rsid w:val="002A78A9"/>
    <w:rsid w:val="002B0593"/>
    <w:rsid w:val="002B0762"/>
    <w:rsid w:val="002B07DD"/>
    <w:rsid w:val="002B18BB"/>
    <w:rsid w:val="002B1FD4"/>
    <w:rsid w:val="002B27A5"/>
    <w:rsid w:val="002B2815"/>
    <w:rsid w:val="002B28D2"/>
    <w:rsid w:val="002B30FC"/>
    <w:rsid w:val="002B34DF"/>
    <w:rsid w:val="002B3789"/>
    <w:rsid w:val="002B385D"/>
    <w:rsid w:val="002B3B85"/>
    <w:rsid w:val="002B3FE9"/>
    <w:rsid w:val="002B541A"/>
    <w:rsid w:val="002B5775"/>
    <w:rsid w:val="002B57AE"/>
    <w:rsid w:val="002B58F3"/>
    <w:rsid w:val="002B5FA9"/>
    <w:rsid w:val="002B5FBC"/>
    <w:rsid w:val="002B706B"/>
    <w:rsid w:val="002B73E1"/>
    <w:rsid w:val="002B77D6"/>
    <w:rsid w:val="002B7A51"/>
    <w:rsid w:val="002B7EE8"/>
    <w:rsid w:val="002C05F0"/>
    <w:rsid w:val="002C0AE0"/>
    <w:rsid w:val="002C1010"/>
    <w:rsid w:val="002C17B4"/>
    <w:rsid w:val="002C1A06"/>
    <w:rsid w:val="002C1E52"/>
    <w:rsid w:val="002C2065"/>
    <w:rsid w:val="002C2BB7"/>
    <w:rsid w:val="002C31DC"/>
    <w:rsid w:val="002C32F0"/>
    <w:rsid w:val="002C33A6"/>
    <w:rsid w:val="002C344D"/>
    <w:rsid w:val="002C3893"/>
    <w:rsid w:val="002C4A7B"/>
    <w:rsid w:val="002C4C75"/>
    <w:rsid w:val="002C4CC6"/>
    <w:rsid w:val="002C4E81"/>
    <w:rsid w:val="002C5802"/>
    <w:rsid w:val="002C614D"/>
    <w:rsid w:val="002C737A"/>
    <w:rsid w:val="002C73BB"/>
    <w:rsid w:val="002C73DA"/>
    <w:rsid w:val="002C742D"/>
    <w:rsid w:val="002C75E2"/>
    <w:rsid w:val="002C78E8"/>
    <w:rsid w:val="002C7B63"/>
    <w:rsid w:val="002C7D44"/>
    <w:rsid w:val="002D06D7"/>
    <w:rsid w:val="002D0948"/>
    <w:rsid w:val="002D0C71"/>
    <w:rsid w:val="002D0FDE"/>
    <w:rsid w:val="002D17CE"/>
    <w:rsid w:val="002D1C85"/>
    <w:rsid w:val="002D1D9F"/>
    <w:rsid w:val="002D1E6E"/>
    <w:rsid w:val="002D1EB3"/>
    <w:rsid w:val="002D25BB"/>
    <w:rsid w:val="002D2D6F"/>
    <w:rsid w:val="002D2E8F"/>
    <w:rsid w:val="002D33EE"/>
    <w:rsid w:val="002D3757"/>
    <w:rsid w:val="002D3A53"/>
    <w:rsid w:val="002D3EB1"/>
    <w:rsid w:val="002D5098"/>
    <w:rsid w:val="002D54F1"/>
    <w:rsid w:val="002D57EC"/>
    <w:rsid w:val="002D57FA"/>
    <w:rsid w:val="002D585C"/>
    <w:rsid w:val="002D5A75"/>
    <w:rsid w:val="002D61B0"/>
    <w:rsid w:val="002D67E5"/>
    <w:rsid w:val="002D69F9"/>
    <w:rsid w:val="002D6A9A"/>
    <w:rsid w:val="002D70F7"/>
    <w:rsid w:val="002D75E5"/>
    <w:rsid w:val="002D7752"/>
    <w:rsid w:val="002D7ABC"/>
    <w:rsid w:val="002E029E"/>
    <w:rsid w:val="002E0533"/>
    <w:rsid w:val="002E06AE"/>
    <w:rsid w:val="002E0912"/>
    <w:rsid w:val="002E0AA5"/>
    <w:rsid w:val="002E1605"/>
    <w:rsid w:val="002E175C"/>
    <w:rsid w:val="002E1EBB"/>
    <w:rsid w:val="002E1EC6"/>
    <w:rsid w:val="002E1F9E"/>
    <w:rsid w:val="002E23B5"/>
    <w:rsid w:val="002E27A2"/>
    <w:rsid w:val="002E2B4C"/>
    <w:rsid w:val="002E2D5B"/>
    <w:rsid w:val="002E311E"/>
    <w:rsid w:val="002E3943"/>
    <w:rsid w:val="002E3B93"/>
    <w:rsid w:val="002E400D"/>
    <w:rsid w:val="002E413E"/>
    <w:rsid w:val="002E4FD8"/>
    <w:rsid w:val="002E579D"/>
    <w:rsid w:val="002E5914"/>
    <w:rsid w:val="002E5937"/>
    <w:rsid w:val="002E5C80"/>
    <w:rsid w:val="002E621C"/>
    <w:rsid w:val="002E6678"/>
    <w:rsid w:val="002E6A82"/>
    <w:rsid w:val="002E75E5"/>
    <w:rsid w:val="002E7AC9"/>
    <w:rsid w:val="002E7D99"/>
    <w:rsid w:val="002F009E"/>
    <w:rsid w:val="002F01D6"/>
    <w:rsid w:val="002F07F9"/>
    <w:rsid w:val="002F123C"/>
    <w:rsid w:val="002F127B"/>
    <w:rsid w:val="002F150B"/>
    <w:rsid w:val="002F1A1F"/>
    <w:rsid w:val="002F1A9D"/>
    <w:rsid w:val="002F1BCC"/>
    <w:rsid w:val="002F2596"/>
    <w:rsid w:val="002F25D4"/>
    <w:rsid w:val="002F25F1"/>
    <w:rsid w:val="002F2FA8"/>
    <w:rsid w:val="002F336A"/>
    <w:rsid w:val="002F34B8"/>
    <w:rsid w:val="002F400F"/>
    <w:rsid w:val="002F4305"/>
    <w:rsid w:val="002F4748"/>
    <w:rsid w:val="002F494E"/>
    <w:rsid w:val="002F49AE"/>
    <w:rsid w:val="002F4A79"/>
    <w:rsid w:val="002F4AD6"/>
    <w:rsid w:val="002F4C5A"/>
    <w:rsid w:val="002F534E"/>
    <w:rsid w:val="002F55E0"/>
    <w:rsid w:val="002F5C27"/>
    <w:rsid w:val="002F5E15"/>
    <w:rsid w:val="002F5EC7"/>
    <w:rsid w:val="002F6E7A"/>
    <w:rsid w:val="002F72F1"/>
    <w:rsid w:val="002F7445"/>
    <w:rsid w:val="002F7BBC"/>
    <w:rsid w:val="00300022"/>
    <w:rsid w:val="00300250"/>
    <w:rsid w:val="00300A44"/>
    <w:rsid w:val="00300AF2"/>
    <w:rsid w:val="00300FCA"/>
    <w:rsid w:val="00300FD2"/>
    <w:rsid w:val="00301064"/>
    <w:rsid w:val="003015A6"/>
    <w:rsid w:val="00301B19"/>
    <w:rsid w:val="00301CC0"/>
    <w:rsid w:val="0030286E"/>
    <w:rsid w:val="00302951"/>
    <w:rsid w:val="00302A3D"/>
    <w:rsid w:val="00302DCB"/>
    <w:rsid w:val="003031BF"/>
    <w:rsid w:val="0030354F"/>
    <w:rsid w:val="00303F74"/>
    <w:rsid w:val="0030402B"/>
    <w:rsid w:val="00304358"/>
    <w:rsid w:val="00304CAE"/>
    <w:rsid w:val="003050BF"/>
    <w:rsid w:val="00305270"/>
    <w:rsid w:val="003052BF"/>
    <w:rsid w:val="00305575"/>
    <w:rsid w:val="003056F3"/>
    <w:rsid w:val="00305F64"/>
    <w:rsid w:val="00306996"/>
    <w:rsid w:val="003069B6"/>
    <w:rsid w:val="00306E4C"/>
    <w:rsid w:val="00307098"/>
    <w:rsid w:val="00307A60"/>
    <w:rsid w:val="00307B3C"/>
    <w:rsid w:val="00310121"/>
    <w:rsid w:val="003103FC"/>
    <w:rsid w:val="0031095D"/>
    <w:rsid w:val="00310A81"/>
    <w:rsid w:val="00310B27"/>
    <w:rsid w:val="00310C9A"/>
    <w:rsid w:val="00311414"/>
    <w:rsid w:val="00311F10"/>
    <w:rsid w:val="00311F13"/>
    <w:rsid w:val="00312542"/>
    <w:rsid w:val="00312C88"/>
    <w:rsid w:val="00312E43"/>
    <w:rsid w:val="00312E93"/>
    <w:rsid w:val="0031337E"/>
    <w:rsid w:val="003135EA"/>
    <w:rsid w:val="00313751"/>
    <w:rsid w:val="00313C0C"/>
    <w:rsid w:val="003142DC"/>
    <w:rsid w:val="00314512"/>
    <w:rsid w:val="00314674"/>
    <w:rsid w:val="00314755"/>
    <w:rsid w:val="00314F5B"/>
    <w:rsid w:val="0031508D"/>
    <w:rsid w:val="00315C08"/>
    <w:rsid w:val="00315D0C"/>
    <w:rsid w:val="00316CE4"/>
    <w:rsid w:val="00316DA5"/>
    <w:rsid w:val="00317305"/>
    <w:rsid w:val="00317800"/>
    <w:rsid w:val="00317A68"/>
    <w:rsid w:val="00317ADC"/>
    <w:rsid w:val="00317D70"/>
    <w:rsid w:val="003200EE"/>
    <w:rsid w:val="00320311"/>
    <w:rsid w:val="003205A2"/>
    <w:rsid w:val="003209AE"/>
    <w:rsid w:val="00320A19"/>
    <w:rsid w:val="00320A3E"/>
    <w:rsid w:val="00321639"/>
    <w:rsid w:val="00321FDA"/>
    <w:rsid w:val="003223FD"/>
    <w:rsid w:val="00323709"/>
    <w:rsid w:val="00323D4C"/>
    <w:rsid w:val="00324181"/>
    <w:rsid w:val="0032454C"/>
    <w:rsid w:val="00325223"/>
    <w:rsid w:val="00325E18"/>
    <w:rsid w:val="00325FB2"/>
    <w:rsid w:val="00326981"/>
    <w:rsid w:val="00326DC4"/>
    <w:rsid w:val="00326F42"/>
    <w:rsid w:val="003273B8"/>
    <w:rsid w:val="003274B1"/>
    <w:rsid w:val="00327501"/>
    <w:rsid w:val="00327895"/>
    <w:rsid w:val="00327BF6"/>
    <w:rsid w:val="00327F9B"/>
    <w:rsid w:val="00330131"/>
    <w:rsid w:val="003301D1"/>
    <w:rsid w:val="00330339"/>
    <w:rsid w:val="003305B0"/>
    <w:rsid w:val="0033086B"/>
    <w:rsid w:val="00330AA7"/>
    <w:rsid w:val="00331456"/>
    <w:rsid w:val="003317E1"/>
    <w:rsid w:val="00331AD3"/>
    <w:rsid w:val="00332063"/>
    <w:rsid w:val="003321E0"/>
    <w:rsid w:val="00332981"/>
    <w:rsid w:val="00332AA6"/>
    <w:rsid w:val="00333BC9"/>
    <w:rsid w:val="00333F52"/>
    <w:rsid w:val="003342AF"/>
    <w:rsid w:val="003343D1"/>
    <w:rsid w:val="00334998"/>
    <w:rsid w:val="00334A60"/>
    <w:rsid w:val="00334BE7"/>
    <w:rsid w:val="00335307"/>
    <w:rsid w:val="0033541E"/>
    <w:rsid w:val="003364A7"/>
    <w:rsid w:val="00336630"/>
    <w:rsid w:val="00336AC4"/>
    <w:rsid w:val="00336DB3"/>
    <w:rsid w:val="00337111"/>
    <w:rsid w:val="00337122"/>
    <w:rsid w:val="003378EB"/>
    <w:rsid w:val="00337BD3"/>
    <w:rsid w:val="00337EE2"/>
    <w:rsid w:val="00337F6E"/>
    <w:rsid w:val="00340091"/>
    <w:rsid w:val="00340128"/>
    <w:rsid w:val="003402E7"/>
    <w:rsid w:val="00340342"/>
    <w:rsid w:val="00342279"/>
    <w:rsid w:val="00342664"/>
    <w:rsid w:val="00342882"/>
    <w:rsid w:val="003428C8"/>
    <w:rsid w:val="0034363E"/>
    <w:rsid w:val="00343C9D"/>
    <w:rsid w:val="00343D55"/>
    <w:rsid w:val="003441A2"/>
    <w:rsid w:val="003445B1"/>
    <w:rsid w:val="00344EF0"/>
    <w:rsid w:val="00345B39"/>
    <w:rsid w:val="00345CCD"/>
    <w:rsid w:val="0034633B"/>
    <w:rsid w:val="00346E09"/>
    <w:rsid w:val="00346E9B"/>
    <w:rsid w:val="0034719B"/>
    <w:rsid w:val="003471A8"/>
    <w:rsid w:val="003478D4"/>
    <w:rsid w:val="00347CEE"/>
    <w:rsid w:val="003500FF"/>
    <w:rsid w:val="0035095E"/>
    <w:rsid w:val="00350B23"/>
    <w:rsid w:val="00350C68"/>
    <w:rsid w:val="00352373"/>
    <w:rsid w:val="003526E4"/>
    <w:rsid w:val="00352F65"/>
    <w:rsid w:val="003539FB"/>
    <w:rsid w:val="00353D8C"/>
    <w:rsid w:val="0035426E"/>
    <w:rsid w:val="00354FBB"/>
    <w:rsid w:val="00355034"/>
    <w:rsid w:val="00355B53"/>
    <w:rsid w:val="00357429"/>
    <w:rsid w:val="003575D3"/>
    <w:rsid w:val="003576E2"/>
    <w:rsid w:val="003577F3"/>
    <w:rsid w:val="003578D7"/>
    <w:rsid w:val="00360B51"/>
    <w:rsid w:val="00360F79"/>
    <w:rsid w:val="003618CF"/>
    <w:rsid w:val="00362173"/>
    <w:rsid w:val="00362678"/>
    <w:rsid w:val="0036290B"/>
    <w:rsid w:val="00362973"/>
    <w:rsid w:val="00362A16"/>
    <w:rsid w:val="00362EF0"/>
    <w:rsid w:val="003638B6"/>
    <w:rsid w:val="00363F28"/>
    <w:rsid w:val="003643AF"/>
    <w:rsid w:val="00364707"/>
    <w:rsid w:val="00364798"/>
    <w:rsid w:val="00364B78"/>
    <w:rsid w:val="00364F62"/>
    <w:rsid w:val="00365012"/>
    <w:rsid w:val="00365352"/>
    <w:rsid w:val="00365684"/>
    <w:rsid w:val="003656C3"/>
    <w:rsid w:val="00365743"/>
    <w:rsid w:val="003657BD"/>
    <w:rsid w:val="0036584F"/>
    <w:rsid w:val="00365DD8"/>
    <w:rsid w:val="0036636E"/>
    <w:rsid w:val="00366994"/>
    <w:rsid w:val="00366D0C"/>
    <w:rsid w:val="003671AC"/>
    <w:rsid w:val="00367F09"/>
    <w:rsid w:val="00370B2D"/>
    <w:rsid w:val="003719D0"/>
    <w:rsid w:val="00371D27"/>
    <w:rsid w:val="0037223B"/>
    <w:rsid w:val="00372532"/>
    <w:rsid w:val="003726E2"/>
    <w:rsid w:val="00372926"/>
    <w:rsid w:val="00372A01"/>
    <w:rsid w:val="00373080"/>
    <w:rsid w:val="00373244"/>
    <w:rsid w:val="00373490"/>
    <w:rsid w:val="00374125"/>
    <w:rsid w:val="00374AA8"/>
    <w:rsid w:val="00374B15"/>
    <w:rsid w:val="00374D81"/>
    <w:rsid w:val="00375C50"/>
    <w:rsid w:val="00376363"/>
    <w:rsid w:val="00376B45"/>
    <w:rsid w:val="00376C7F"/>
    <w:rsid w:val="00376CBE"/>
    <w:rsid w:val="00376D5B"/>
    <w:rsid w:val="003776D3"/>
    <w:rsid w:val="00380AD8"/>
    <w:rsid w:val="00380C4B"/>
    <w:rsid w:val="003814A5"/>
    <w:rsid w:val="00381E2C"/>
    <w:rsid w:val="00381EFE"/>
    <w:rsid w:val="003824D8"/>
    <w:rsid w:val="00382D8C"/>
    <w:rsid w:val="00382F1A"/>
    <w:rsid w:val="0038355F"/>
    <w:rsid w:val="0038424A"/>
    <w:rsid w:val="00384A22"/>
    <w:rsid w:val="00384FE6"/>
    <w:rsid w:val="00385061"/>
    <w:rsid w:val="00385450"/>
    <w:rsid w:val="00385831"/>
    <w:rsid w:val="003859FD"/>
    <w:rsid w:val="00386241"/>
    <w:rsid w:val="00386A3A"/>
    <w:rsid w:val="00386D0C"/>
    <w:rsid w:val="00386E1B"/>
    <w:rsid w:val="003873E5"/>
    <w:rsid w:val="00387957"/>
    <w:rsid w:val="00387C07"/>
    <w:rsid w:val="00387EAD"/>
    <w:rsid w:val="00390614"/>
    <w:rsid w:val="003907CB"/>
    <w:rsid w:val="0039084C"/>
    <w:rsid w:val="00390948"/>
    <w:rsid w:val="00390A07"/>
    <w:rsid w:val="00390B97"/>
    <w:rsid w:val="00390C28"/>
    <w:rsid w:val="00390DCB"/>
    <w:rsid w:val="00390EC1"/>
    <w:rsid w:val="00390F0F"/>
    <w:rsid w:val="00391F4E"/>
    <w:rsid w:val="00391FF4"/>
    <w:rsid w:val="00392057"/>
    <w:rsid w:val="003924B4"/>
    <w:rsid w:val="00392681"/>
    <w:rsid w:val="00392A8E"/>
    <w:rsid w:val="0039320B"/>
    <w:rsid w:val="003933C1"/>
    <w:rsid w:val="00393BFD"/>
    <w:rsid w:val="003941FD"/>
    <w:rsid w:val="003948AA"/>
    <w:rsid w:val="00394F1D"/>
    <w:rsid w:val="00395153"/>
    <w:rsid w:val="0039547D"/>
    <w:rsid w:val="0039593C"/>
    <w:rsid w:val="00395CFF"/>
    <w:rsid w:val="00395D3B"/>
    <w:rsid w:val="0039657E"/>
    <w:rsid w:val="003969FF"/>
    <w:rsid w:val="00396CAB"/>
    <w:rsid w:val="00396DFB"/>
    <w:rsid w:val="00396E32"/>
    <w:rsid w:val="00397224"/>
    <w:rsid w:val="0039769B"/>
    <w:rsid w:val="003A03DF"/>
    <w:rsid w:val="003A0A7D"/>
    <w:rsid w:val="003A15E7"/>
    <w:rsid w:val="003A16D1"/>
    <w:rsid w:val="003A1BEF"/>
    <w:rsid w:val="003A2252"/>
    <w:rsid w:val="003A243B"/>
    <w:rsid w:val="003A2818"/>
    <w:rsid w:val="003A2B7F"/>
    <w:rsid w:val="003A2C1C"/>
    <w:rsid w:val="003A2E19"/>
    <w:rsid w:val="003A2FCB"/>
    <w:rsid w:val="003A3BBA"/>
    <w:rsid w:val="003A45B5"/>
    <w:rsid w:val="003A488B"/>
    <w:rsid w:val="003A4996"/>
    <w:rsid w:val="003A4EB7"/>
    <w:rsid w:val="003A5741"/>
    <w:rsid w:val="003A5D20"/>
    <w:rsid w:val="003A5DFA"/>
    <w:rsid w:val="003A5E52"/>
    <w:rsid w:val="003A641F"/>
    <w:rsid w:val="003A65DB"/>
    <w:rsid w:val="003A6675"/>
    <w:rsid w:val="003A701D"/>
    <w:rsid w:val="003A70A7"/>
    <w:rsid w:val="003A70AA"/>
    <w:rsid w:val="003A710D"/>
    <w:rsid w:val="003A734E"/>
    <w:rsid w:val="003A7489"/>
    <w:rsid w:val="003A7563"/>
    <w:rsid w:val="003A7A8F"/>
    <w:rsid w:val="003A7E9B"/>
    <w:rsid w:val="003B00F4"/>
    <w:rsid w:val="003B0117"/>
    <w:rsid w:val="003B01A9"/>
    <w:rsid w:val="003B0630"/>
    <w:rsid w:val="003B0A2B"/>
    <w:rsid w:val="003B15BB"/>
    <w:rsid w:val="003B1DC0"/>
    <w:rsid w:val="003B2ED8"/>
    <w:rsid w:val="003B36F1"/>
    <w:rsid w:val="003B3BEA"/>
    <w:rsid w:val="003B3C3B"/>
    <w:rsid w:val="003B4102"/>
    <w:rsid w:val="003B4635"/>
    <w:rsid w:val="003B4752"/>
    <w:rsid w:val="003B4840"/>
    <w:rsid w:val="003B4AC2"/>
    <w:rsid w:val="003B5402"/>
    <w:rsid w:val="003B55F5"/>
    <w:rsid w:val="003B58AF"/>
    <w:rsid w:val="003B59A0"/>
    <w:rsid w:val="003B5E18"/>
    <w:rsid w:val="003B612B"/>
    <w:rsid w:val="003B627A"/>
    <w:rsid w:val="003B62CC"/>
    <w:rsid w:val="003B6345"/>
    <w:rsid w:val="003B68C7"/>
    <w:rsid w:val="003B6E32"/>
    <w:rsid w:val="003B7328"/>
    <w:rsid w:val="003B7633"/>
    <w:rsid w:val="003B797C"/>
    <w:rsid w:val="003B7B46"/>
    <w:rsid w:val="003B7CBD"/>
    <w:rsid w:val="003B7E8C"/>
    <w:rsid w:val="003C03D5"/>
    <w:rsid w:val="003C04F8"/>
    <w:rsid w:val="003C0D65"/>
    <w:rsid w:val="003C1CEF"/>
    <w:rsid w:val="003C2261"/>
    <w:rsid w:val="003C2524"/>
    <w:rsid w:val="003C2664"/>
    <w:rsid w:val="003C298B"/>
    <w:rsid w:val="003C2E5A"/>
    <w:rsid w:val="003C3AA4"/>
    <w:rsid w:val="003C4B65"/>
    <w:rsid w:val="003C4EEF"/>
    <w:rsid w:val="003C501B"/>
    <w:rsid w:val="003C524C"/>
    <w:rsid w:val="003C5842"/>
    <w:rsid w:val="003C5949"/>
    <w:rsid w:val="003C5A5F"/>
    <w:rsid w:val="003C60E3"/>
    <w:rsid w:val="003C6700"/>
    <w:rsid w:val="003C6FD8"/>
    <w:rsid w:val="003C77DB"/>
    <w:rsid w:val="003C7C53"/>
    <w:rsid w:val="003C7C7A"/>
    <w:rsid w:val="003C7CBF"/>
    <w:rsid w:val="003C7DAC"/>
    <w:rsid w:val="003D0004"/>
    <w:rsid w:val="003D04F9"/>
    <w:rsid w:val="003D07C8"/>
    <w:rsid w:val="003D084C"/>
    <w:rsid w:val="003D0A58"/>
    <w:rsid w:val="003D0AD7"/>
    <w:rsid w:val="003D231F"/>
    <w:rsid w:val="003D2413"/>
    <w:rsid w:val="003D2B9D"/>
    <w:rsid w:val="003D313A"/>
    <w:rsid w:val="003D31C9"/>
    <w:rsid w:val="003D3570"/>
    <w:rsid w:val="003D3A0D"/>
    <w:rsid w:val="003D4120"/>
    <w:rsid w:val="003D470B"/>
    <w:rsid w:val="003D4E27"/>
    <w:rsid w:val="003D51A9"/>
    <w:rsid w:val="003D5543"/>
    <w:rsid w:val="003D6695"/>
    <w:rsid w:val="003D66CC"/>
    <w:rsid w:val="003D6CBF"/>
    <w:rsid w:val="003D6CDE"/>
    <w:rsid w:val="003D7072"/>
    <w:rsid w:val="003D715D"/>
    <w:rsid w:val="003D7946"/>
    <w:rsid w:val="003D7A1E"/>
    <w:rsid w:val="003D7AC8"/>
    <w:rsid w:val="003E04A7"/>
    <w:rsid w:val="003E04C4"/>
    <w:rsid w:val="003E0962"/>
    <w:rsid w:val="003E0AF4"/>
    <w:rsid w:val="003E0DEB"/>
    <w:rsid w:val="003E119E"/>
    <w:rsid w:val="003E1829"/>
    <w:rsid w:val="003E1E5E"/>
    <w:rsid w:val="003E212E"/>
    <w:rsid w:val="003E2D35"/>
    <w:rsid w:val="003E317F"/>
    <w:rsid w:val="003E4884"/>
    <w:rsid w:val="003E5214"/>
    <w:rsid w:val="003E6070"/>
    <w:rsid w:val="003E6147"/>
    <w:rsid w:val="003E66E1"/>
    <w:rsid w:val="003E6767"/>
    <w:rsid w:val="003E689C"/>
    <w:rsid w:val="003E6D84"/>
    <w:rsid w:val="003E6D99"/>
    <w:rsid w:val="003E7786"/>
    <w:rsid w:val="003F020C"/>
    <w:rsid w:val="003F03D7"/>
    <w:rsid w:val="003F0C52"/>
    <w:rsid w:val="003F12BE"/>
    <w:rsid w:val="003F1355"/>
    <w:rsid w:val="003F2729"/>
    <w:rsid w:val="003F3422"/>
    <w:rsid w:val="003F3456"/>
    <w:rsid w:val="003F350C"/>
    <w:rsid w:val="003F3589"/>
    <w:rsid w:val="003F371D"/>
    <w:rsid w:val="003F397D"/>
    <w:rsid w:val="003F3A1F"/>
    <w:rsid w:val="003F3E31"/>
    <w:rsid w:val="003F3F86"/>
    <w:rsid w:val="003F409B"/>
    <w:rsid w:val="003F4277"/>
    <w:rsid w:val="003F447B"/>
    <w:rsid w:val="003F47B1"/>
    <w:rsid w:val="003F4CB5"/>
    <w:rsid w:val="003F53C4"/>
    <w:rsid w:val="003F54A9"/>
    <w:rsid w:val="003F55AD"/>
    <w:rsid w:val="003F5F30"/>
    <w:rsid w:val="003F6002"/>
    <w:rsid w:val="003F6460"/>
    <w:rsid w:val="003F6603"/>
    <w:rsid w:val="003F66BD"/>
    <w:rsid w:val="003F675D"/>
    <w:rsid w:val="003F7C09"/>
    <w:rsid w:val="003F7D08"/>
    <w:rsid w:val="003F7F49"/>
    <w:rsid w:val="004000F2"/>
    <w:rsid w:val="00400278"/>
    <w:rsid w:val="0040081B"/>
    <w:rsid w:val="00400881"/>
    <w:rsid w:val="004014FF"/>
    <w:rsid w:val="004017BE"/>
    <w:rsid w:val="00402046"/>
    <w:rsid w:val="0040264C"/>
    <w:rsid w:val="00402A31"/>
    <w:rsid w:val="00402C6A"/>
    <w:rsid w:val="00402CFE"/>
    <w:rsid w:val="0040346F"/>
    <w:rsid w:val="004038CC"/>
    <w:rsid w:val="00403F68"/>
    <w:rsid w:val="004045DA"/>
    <w:rsid w:val="00404F24"/>
    <w:rsid w:val="0040502D"/>
    <w:rsid w:val="00405430"/>
    <w:rsid w:val="00405737"/>
    <w:rsid w:val="00405AEE"/>
    <w:rsid w:val="00405BE7"/>
    <w:rsid w:val="00406442"/>
    <w:rsid w:val="004069CE"/>
    <w:rsid w:val="00406A81"/>
    <w:rsid w:val="00406B40"/>
    <w:rsid w:val="00406B94"/>
    <w:rsid w:val="00407254"/>
    <w:rsid w:val="004074BC"/>
    <w:rsid w:val="00410749"/>
    <w:rsid w:val="00410F79"/>
    <w:rsid w:val="004111C3"/>
    <w:rsid w:val="004117F5"/>
    <w:rsid w:val="00411F61"/>
    <w:rsid w:val="00412143"/>
    <w:rsid w:val="00412F00"/>
    <w:rsid w:val="00413214"/>
    <w:rsid w:val="00413A73"/>
    <w:rsid w:val="00413BAE"/>
    <w:rsid w:val="00413E0E"/>
    <w:rsid w:val="00413F28"/>
    <w:rsid w:val="0041410C"/>
    <w:rsid w:val="004147E7"/>
    <w:rsid w:val="00415DF1"/>
    <w:rsid w:val="004161C4"/>
    <w:rsid w:val="00416571"/>
    <w:rsid w:val="004166B9"/>
    <w:rsid w:val="0041680B"/>
    <w:rsid w:val="0041702F"/>
    <w:rsid w:val="004173E5"/>
    <w:rsid w:val="004179B9"/>
    <w:rsid w:val="00420049"/>
    <w:rsid w:val="00420814"/>
    <w:rsid w:val="00420A6E"/>
    <w:rsid w:val="00420B4C"/>
    <w:rsid w:val="00422006"/>
    <w:rsid w:val="004221F1"/>
    <w:rsid w:val="00422834"/>
    <w:rsid w:val="00422C4F"/>
    <w:rsid w:val="00422E8E"/>
    <w:rsid w:val="00423269"/>
    <w:rsid w:val="00423CA0"/>
    <w:rsid w:val="0042410D"/>
    <w:rsid w:val="00424562"/>
    <w:rsid w:val="004252AD"/>
    <w:rsid w:val="00425AA9"/>
    <w:rsid w:val="0042658E"/>
    <w:rsid w:val="004265B3"/>
    <w:rsid w:val="00426C50"/>
    <w:rsid w:val="00426F5A"/>
    <w:rsid w:val="00427928"/>
    <w:rsid w:val="00430C14"/>
    <w:rsid w:val="004311BD"/>
    <w:rsid w:val="004312C4"/>
    <w:rsid w:val="00431710"/>
    <w:rsid w:val="00431EFB"/>
    <w:rsid w:val="00432675"/>
    <w:rsid w:val="00432764"/>
    <w:rsid w:val="00432C3B"/>
    <w:rsid w:val="0043333A"/>
    <w:rsid w:val="0043396D"/>
    <w:rsid w:val="00433A22"/>
    <w:rsid w:val="00433DE7"/>
    <w:rsid w:val="0043418F"/>
    <w:rsid w:val="004341F3"/>
    <w:rsid w:val="00434944"/>
    <w:rsid w:val="00434E6C"/>
    <w:rsid w:val="00434EEA"/>
    <w:rsid w:val="00435096"/>
    <w:rsid w:val="00435CAB"/>
    <w:rsid w:val="00435CC0"/>
    <w:rsid w:val="00436991"/>
    <w:rsid w:val="00436D8C"/>
    <w:rsid w:val="00436DD2"/>
    <w:rsid w:val="00437303"/>
    <w:rsid w:val="00437803"/>
    <w:rsid w:val="0044012E"/>
    <w:rsid w:val="004405E3"/>
    <w:rsid w:val="004407BB"/>
    <w:rsid w:val="00440813"/>
    <w:rsid w:val="00440D1E"/>
    <w:rsid w:val="00441204"/>
    <w:rsid w:val="00441E07"/>
    <w:rsid w:val="0044264F"/>
    <w:rsid w:val="00442B6C"/>
    <w:rsid w:val="00442F4E"/>
    <w:rsid w:val="00443408"/>
    <w:rsid w:val="004438AA"/>
    <w:rsid w:val="004439F5"/>
    <w:rsid w:val="00443CD4"/>
    <w:rsid w:val="00443F6F"/>
    <w:rsid w:val="00444039"/>
    <w:rsid w:val="00444071"/>
    <w:rsid w:val="00444BEA"/>
    <w:rsid w:val="004456F5"/>
    <w:rsid w:val="00445F38"/>
    <w:rsid w:val="00446218"/>
    <w:rsid w:val="0044661B"/>
    <w:rsid w:val="00446A28"/>
    <w:rsid w:val="00447393"/>
    <w:rsid w:val="00447BA1"/>
    <w:rsid w:val="00447C55"/>
    <w:rsid w:val="00447D37"/>
    <w:rsid w:val="00450177"/>
    <w:rsid w:val="00450E4F"/>
    <w:rsid w:val="0045111C"/>
    <w:rsid w:val="0045111F"/>
    <w:rsid w:val="00451293"/>
    <w:rsid w:val="00451695"/>
    <w:rsid w:val="00451A6C"/>
    <w:rsid w:val="004525C4"/>
    <w:rsid w:val="0045292C"/>
    <w:rsid w:val="004532DE"/>
    <w:rsid w:val="004533F4"/>
    <w:rsid w:val="0045409C"/>
    <w:rsid w:val="0045481B"/>
    <w:rsid w:val="00454AEA"/>
    <w:rsid w:val="0045511E"/>
    <w:rsid w:val="00455508"/>
    <w:rsid w:val="004557AD"/>
    <w:rsid w:val="00456A90"/>
    <w:rsid w:val="00456D5F"/>
    <w:rsid w:val="00456ED4"/>
    <w:rsid w:val="00457508"/>
    <w:rsid w:val="00457632"/>
    <w:rsid w:val="00457A36"/>
    <w:rsid w:val="00457BE1"/>
    <w:rsid w:val="00457DCD"/>
    <w:rsid w:val="00460700"/>
    <w:rsid w:val="00460737"/>
    <w:rsid w:val="0046074C"/>
    <w:rsid w:val="00460AFD"/>
    <w:rsid w:val="00460D13"/>
    <w:rsid w:val="00461FF1"/>
    <w:rsid w:val="00462274"/>
    <w:rsid w:val="004622CB"/>
    <w:rsid w:val="004624C0"/>
    <w:rsid w:val="00462700"/>
    <w:rsid w:val="004629D3"/>
    <w:rsid w:val="00462A89"/>
    <w:rsid w:val="00462C1D"/>
    <w:rsid w:val="00462ECE"/>
    <w:rsid w:val="004640E8"/>
    <w:rsid w:val="00464D73"/>
    <w:rsid w:val="00464E2F"/>
    <w:rsid w:val="00465100"/>
    <w:rsid w:val="00466024"/>
    <w:rsid w:val="0046602B"/>
    <w:rsid w:val="0046622E"/>
    <w:rsid w:val="0046632D"/>
    <w:rsid w:val="004668A6"/>
    <w:rsid w:val="004671AD"/>
    <w:rsid w:val="0046754B"/>
    <w:rsid w:val="00470215"/>
    <w:rsid w:val="00470324"/>
    <w:rsid w:val="004705B3"/>
    <w:rsid w:val="00470B79"/>
    <w:rsid w:val="00471516"/>
    <w:rsid w:val="00471A1C"/>
    <w:rsid w:val="00471DB4"/>
    <w:rsid w:val="00471E25"/>
    <w:rsid w:val="004721B7"/>
    <w:rsid w:val="00472230"/>
    <w:rsid w:val="004728C2"/>
    <w:rsid w:val="00472C5A"/>
    <w:rsid w:val="0047300D"/>
    <w:rsid w:val="00473095"/>
    <w:rsid w:val="00474164"/>
    <w:rsid w:val="004745B2"/>
    <w:rsid w:val="00474C43"/>
    <w:rsid w:val="00475339"/>
    <w:rsid w:val="004756FE"/>
    <w:rsid w:val="00476BAF"/>
    <w:rsid w:val="00476FBD"/>
    <w:rsid w:val="004771E8"/>
    <w:rsid w:val="00477672"/>
    <w:rsid w:val="0047777E"/>
    <w:rsid w:val="00477D75"/>
    <w:rsid w:val="00477E07"/>
    <w:rsid w:val="00477E3B"/>
    <w:rsid w:val="00481534"/>
    <w:rsid w:val="00481B79"/>
    <w:rsid w:val="00481D3E"/>
    <w:rsid w:val="00481E55"/>
    <w:rsid w:val="00482019"/>
    <w:rsid w:val="004821EC"/>
    <w:rsid w:val="00482277"/>
    <w:rsid w:val="004823F2"/>
    <w:rsid w:val="00482506"/>
    <w:rsid w:val="004825CD"/>
    <w:rsid w:val="00483B07"/>
    <w:rsid w:val="00483D13"/>
    <w:rsid w:val="00483ED3"/>
    <w:rsid w:val="00484181"/>
    <w:rsid w:val="004843EC"/>
    <w:rsid w:val="004845F9"/>
    <w:rsid w:val="00484CDC"/>
    <w:rsid w:val="00484F81"/>
    <w:rsid w:val="00484FE9"/>
    <w:rsid w:val="00485103"/>
    <w:rsid w:val="004852CB"/>
    <w:rsid w:val="00485302"/>
    <w:rsid w:val="00485595"/>
    <w:rsid w:val="004858BA"/>
    <w:rsid w:val="00485F0F"/>
    <w:rsid w:val="004861C2"/>
    <w:rsid w:val="0048626B"/>
    <w:rsid w:val="004868CF"/>
    <w:rsid w:val="00487087"/>
    <w:rsid w:val="0048741B"/>
    <w:rsid w:val="004875BA"/>
    <w:rsid w:val="00487CEE"/>
    <w:rsid w:val="00490998"/>
    <w:rsid w:val="004909C0"/>
    <w:rsid w:val="004912DE"/>
    <w:rsid w:val="0049159E"/>
    <w:rsid w:val="004915DC"/>
    <w:rsid w:val="0049173D"/>
    <w:rsid w:val="0049174C"/>
    <w:rsid w:val="00491759"/>
    <w:rsid w:val="00491BD2"/>
    <w:rsid w:val="00491E08"/>
    <w:rsid w:val="00492243"/>
    <w:rsid w:val="004924B9"/>
    <w:rsid w:val="004925BF"/>
    <w:rsid w:val="004926F9"/>
    <w:rsid w:val="00492828"/>
    <w:rsid w:val="00493053"/>
    <w:rsid w:val="0049318E"/>
    <w:rsid w:val="00493327"/>
    <w:rsid w:val="0049333B"/>
    <w:rsid w:val="004933E3"/>
    <w:rsid w:val="00494B79"/>
    <w:rsid w:val="00494CCA"/>
    <w:rsid w:val="00494F62"/>
    <w:rsid w:val="004950EE"/>
    <w:rsid w:val="00495129"/>
    <w:rsid w:val="004952CD"/>
    <w:rsid w:val="004957BC"/>
    <w:rsid w:val="00495900"/>
    <w:rsid w:val="00495A05"/>
    <w:rsid w:val="00495B93"/>
    <w:rsid w:val="004963B6"/>
    <w:rsid w:val="004965A1"/>
    <w:rsid w:val="0049686F"/>
    <w:rsid w:val="00496B10"/>
    <w:rsid w:val="00496ECC"/>
    <w:rsid w:val="00497A4F"/>
    <w:rsid w:val="00497AEB"/>
    <w:rsid w:val="00497F70"/>
    <w:rsid w:val="004A0566"/>
    <w:rsid w:val="004A0BD5"/>
    <w:rsid w:val="004A0F61"/>
    <w:rsid w:val="004A11D7"/>
    <w:rsid w:val="004A1411"/>
    <w:rsid w:val="004A14AA"/>
    <w:rsid w:val="004A1B94"/>
    <w:rsid w:val="004A2759"/>
    <w:rsid w:val="004A2BB8"/>
    <w:rsid w:val="004A2FE0"/>
    <w:rsid w:val="004A36F0"/>
    <w:rsid w:val="004A38C4"/>
    <w:rsid w:val="004A3DCB"/>
    <w:rsid w:val="004A411A"/>
    <w:rsid w:val="004A44C2"/>
    <w:rsid w:val="004A4684"/>
    <w:rsid w:val="004A48EE"/>
    <w:rsid w:val="004A4C77"/>
    <w:rsid w:val="004A4CCE"/>
    <w:rsid w:val="004A52C5"/>
    <w:rsid w:val="004A5F18"/>
    <w:rsid w:val="004A65E1"/>
    <w:rsid w:val="004A6CA4"/>
    <w:rsid w:val="004A6F17"/>
    <w:rsid w:val="004A714B"/>
    <w:rsid w:val="004B0691"/>
    <w:rsid w:val="004B0FE7"/>
    <w:rsid w:val="004B0FFD"/>
    <w:rsid w:val="004B1266"/>
    <w:rsid w:val="004B200A"/>
    <w:rsid w:val="004B2514"/>
    <w:rsid w:val="004B27A2"/>
    <w:rsid w:val="004B287B"/>
    <w:rsid w:val="004B2DEE"/>
    <w:rsid w:val="004B317A"/>
    <w:rsid w:val="004B3240"/>
    <w:rsid w:val="004B42DA"/>
    <w:rsid w:val="004B46FB"/>
    <w:rsid w:val="004B4BA5"/>
    <w:rsid w:val="004B4CC2"/>
    <w:rsid w:val="004B4FA1"/>
    <w:rsid w:val="004B59F8"/>
    <w:rsid w:val="004B6118"/>
    <w:rsid w:val="004B6183"/>
    <w:rsid w:val="004B6EAF"/>
    <w:rsid w:val="004B6EEF"/>
    <w:rsid w:val="004B6FAA"/>
    <w:rsid w:val="004B744E"/>
    <w:rsid w:val="004B7945"/>
    <w:rsid w:val="004B79E4"/>
    <w:rsid w:val="004B7A7A"/>
    <w:rsid w:val="004B7C0E"/>
    <w:rsid w:val="004B7C16"/>
    <w:rsid w:val="004B7C48"/>
    <w:rsid w:val="004B7FF6"/>
    <w:rsid w:val="004C011F"/>
    <w:rsid w:val="004C0C8C"/>
    <w:rsid w:val="004C125D"/>
    <w:rsid w:val="004C1FA0"/>
    <w:rsid w:val="004C2126"/>
    <w:rsid w:val="004C21BF"/>
    <w:rsid w:val="004C2D59"/>
    <w:rsid w:val="004C3042"/>
    <w:rsid w:val="004C38DC"/>
    <w:rsid w:val="004C3E09"/>
    <w:rsid w:val="004C4A76"/>
    <w:rsid w:val="004C4D4A"/>
    <w:rsid w:val="004C4E44"/>
    <w:rsid w:val="004C4F76"/>
    <w:rsid w:val="004C5790"/>
    <w:rsid w:val="004C5B56"/>
    <w:rsid w:val="004C6556"/>
    <w:rsid w:val="004C6B2E"/>
    <w:rsid w:val="004C6BC4"/>
    <w:rsid w:val="004C6E34"/>
    <w:rsid w:val="004C7139"/>
    <w:rsid w:val="004C774E"/>
    <w:rsid w:val="004C7A76"/>
    <w:rsid w:val="004C7BA2"/>
    <w:rsid w:val="004D01AE"/>
    <w:rsid w:val="004D0267"/>
    <w:rsid w:val="004D0B59"/>
    <w:rsid w:val="004D2516"/>
    <w:rsid w:val="004D2F6E"/>
    <w:rsid w:val="004D3F71"/>
    <w:rsid w:val="004D40DD"/>
    <w:rsid w:val="004D4892"/>
    <w:rsid w:val="004D50C3"/>
    <w:rsid w:val="004D5490"/>
    <w:rsid w:val="004D5A24"/>
    <w:rsid w:val="004D5F5F"/>
    <w:rsid w:val="004D7A9B"/>
    <w:rsid w:val="004D7C7A"/>
    <w:rsid w:val="004E028E"/>
    <w:rsid w:val="004E0364"/>
    <w:rsid w:val="004E063E"/>
    <w:rsid w:val="004E08B2"/>
    <w:rsid w:val="004E0FD3"/>
    <w:rsid w:val="004E13A2"/>
    <w:rsid w:val="004E1528"/>
    <w:rsid w:val="004E261C"/>
    <w:rsid w:val="004E2A7C"/>
    <w:rsid w:val="004E2B7D"/>
    <w:rsid w:val="004E2F08"/>
    <w:rsid w:val="004E36F9"/>
    <w:rsid w:val="004E383E"/>
    <w:rsid w:val="004E38BB"/>
    <w:rsid w:val="004E3922"/>
    <w:rsid w:val="004E3C17"/>
    <w:rsid w:val="004E415D"/>
    <w:rsid w:val="004E44D5"/>
    <w:rsid w:val="004E4879"/>
    <w:rsid w:val="004E4FE6"/>
    <w:rsid w:val="004E5879"/>
    <w:rsid w:val="004E5C62"/>
    <w:rsid w:val="004E61E4"/>
    <w:rsid w:val="004E6966"/>
    <w:rsid w:val="004E6CCF"/>
    <w:rsid w:val="004E6E9A"/>
    <w:rsid w:val="004E725C"/>
    <w:rsid w:val="004E7790"/>
    <w:rsid w:val="004E7881"/>
    <w:rsid w:val="004E7A42"/>
    <w:rsid w:val="004F03B8"/>
    <w:rsid w:val="004F058E"/>
    <w:rsid w:val="004F1624"/>
    <w:rsid w:val="004F1B23"/>
    <w:rsid w:val="004F1D85"/>
    <w:rsid w:val="004F2383"/>
    <w:rsid w:val="004F285C"/>
    <w:rsid w:val="004F2864"/>
    <w:rsid w:val="004F2E34"/>
    <w:rsid w:val="004F308D"/>
    <w:rsid w:val="004F3211"/>
    <w:rsid w:val="004F3661"/>
    <w:rsid w:val="004F3A6D"/>
    <w:rsid w:val="004F3A96"/>
    <w:rsid w:val="004F3C74"/>
    <w:rsid w:val="004F3EB3"/>
    <w:rsid w:val="004F3FC3"/>
    <w:rsid w:val="004F4187"/>
    <w:rsid w:val="004F49C2"/>
    <w:rsid w:val="004F4AFC"/>
    <w:rsid w:val="004F4E4E"/>
    <w:rsid w:val="004F4EAD"/>
    <w:rsid w:val="004F525E"/>
    <w:rsid w:val="004F5691"/>
    <w:rsid w:val="004F58F9"/>
    <w:rsid w:val="004F5D77"/>
    <w:rsid w:val="004F63C6"/>
    <w:rsid w:val="004F6587"/>
    <w:rsid w:val="004F6775"/>
    <w:rsid w:val="004F6CA6"/>
    <w:rsid w:val="004F7105"/>
    <w:rsid w:val="00500130"/>
    <w:rsid w:val="00500204"/>
    <w:rsid w:val="00500F8F"/>
    <w:rsid w:val="0050101C"/>
    <w:rsid w:val="00501043"/>
    <w:rsid w:val="00501248"/>
    <w:rsid w:val="005017DD"/>
    <w:rsid w:val="00501A51"/>
    <w:rsid w:val="00501C61"/>
    <w:rsid w:val="00501CDA"/>
    <w:rsid w:val="00502379"/>
    <w:rsid w:val="00502AEA"/>
    <w:rsid w:val="00502C5B"/>
    <w:rsid w:val="00504522"/>
    <w:rsid w:val="00504690"/>
    <w:rsid w:val="005054A3"/>
    <w:rsid w:val="00505582"/>
    <w:rsid w:val="00506AA7"/>
    <w:rsid w:val="00506F97"/>
    <w:rsid w:val="0050712D"/>
    <w:rsid w:val="005076D1"/>
    <w:rsid w:val="00507A11"/>
    <w:rsid w:val="00510141"/>
    <w:rsid w:val="0051019F"/>
    <w:rsid w:val="00510676"/>
    <w:rsid w:val="00510A4F"/>
    <w:rsid w:val="00510C1A"/>
    <w:rsid w:val="0051123E"/>
    <w:rsid w:val="0051176C"/>
    <w:rsid w:val="00512053"/>
    <w:rsid w:val="00512330"/>
    <w:rsid w:val="00512783"/>
    <w:rsid w:val="005129ED"/>
    <w:rsid w:val="00512CFA"/>
    <w:rsid w:val="00512DB3"/>
    <w:rsid w:val="00512F4D"/>
    <w:rsid w:val="0051309F"/>
    <w:rsid w:val="005133C2"/>
    <w:rsid w:val="005133E3"/>
    <w:rsid w:val="00513406"/>
    <w:rsid w:val="00513567"/>
    <w:rsid w:val="00513879"/>
    <w:rsid w:val="005139D2"/>
    <w:rsid w:val="00513A94"/>
    <w:rsid w:val="00513B69"/>
    <w:rsid w:val="005140B4"/>
    <w:rsid w:val="00514564"/>
    <w:rsid w:val="005145ED"/>
    <w:rsid w:val="00514618"/>
    <w:rsid w:val="005147B9"/>
    <w:rsid w:val="00514B21"/>
    <w:rsid w:val="00514EF1"/>
    <w:rsid w:val="00514F13"/>
    <w:rsid w:val="00514F3C"/>
    <w:rsid w:val="005158BA"/>
    <w:rsid w:val="00515E43"/>
    <w:rsid w:val="00516430"/>
    <w:rsid w:val="005166F6"/>
    <w:rsid w:val="00517190"/>
    <w:rsid w:val="00517272"/>
    <w:rsid w:val="00520636"/>
    <w:rsid w:val="005210F8"/>
    <w:rsid w:val="00521D5E"/>
    <w:rsid w:val="00521F8E"/>
    <w:rsid w:val="005226C1"/>
    <w:rsid w:val="005227F1"/>
    <w:rsid w:val="005229DD"/>
    <w:rsid w:val="00522D83"/>
    <w:rsid w:val="00522F88"/>
    <w:rsid w:val="00523DC3"/>
    <w:rsid w:val="00523FD9"/>
    <w:rsid w:val="00524169"/>
    <w:rsid w:val="005245E8"/>
    <w:rsid w:val="005248C3"/>
    <w:rsid w:val="00524AB1"/>
    <w:rsid w:val="00524DDC"/>
    <w:rsid w:val="00525371"/>
    <w:rsid w:val="00525440"/>
    <w:rsid w:val="00525A38"/>
    <w:rsid w:val="00525B63"/>
    <w:rsid w:val="00525BBA"/>
    <w:rsid w:val="00526AA3"/>
    <w:rsid w:val="00526B03"/>
    <w:rsid w:val="00526DF0"/>
    <w:rsid w:val="00526E73"/>
    <w:rsid w:val="00526E9B"/>
    <w:rsid w:val="00526E9F"/>
    <w:rsid w:val="00530903"/>
    <w:rsid w:val="00530BB0"/>
    <w:rsid w:val="00530CC4"/>
    <w:rsid w:val="00530FA1"/>
    <w:rsid w:val="0053112A"/>
    <w:rsid w:val="00531EF2"/>
    <w:rsid w:val="0053300C"/>
    <w:rsid w:val="005336DB"/>
    <w:rsid w:val="005343C1"/>
    <w:rsid w:val="00534B14"/>
    <w:rsid w:val="00534C99"/>
    <w:rsid w:val="00534DAF"/>
    <w:rsid w:val="005355D3"/>
    <w:rsid w:val="0053588C"/>
    <w:rsid w:val="0053590D"/>
    <w:rsid w:val="00535CFD"/>
    <w:rsid w:val="00535D5C"/>
    <w:rsid w:val="0053693F"/>
    <w:rsid w:val="00536A40"/>
    <w:rsid w:val="00537457"/>
    <w:rsid w:val="00537607"/>
    <w:rsid w:val="00537FD8"/>
    <w:rsid w:val="005400E1"/>
    <w:rsid w:val="005402DB"/>
    <w:rsid w:val="00540335"/>
    <w:rsid w:val="0054079F"/>
    <w:rsid w:val="00540DB5"/>
    <w:rsid w:val="005410C3"/>
    <w:rsid w:val="00541899"/>
    <w:rsid w:val="00541C81"/>
    <w:rsid w:val="00541E0B"/>
    <w:rsid w:val="005420CB"/>
    <w:rsid w:val="00542A18"/>
    <w:rsid w:val="00542D41"/>
    <w:rsid w:val="00542D57"/>
    <w:rsid w:val="00542FC1"/>
    <w:rsid w:val="00543167"/>
    <w:rsid w:val="0054365E"/>
    <w:rsid w:val="005436DF"/>
    <w:rsid w:val="0054378F"/>
    <w:rsid w:val="0054384F"/>
    <w:rsid w:val="005443E6"/>
    <w:rsid w:val="00544642"/>
    <w:rsid w:val="00544A59"/>
    <w:rsid w:val="00545526"/>
    <w:rsid w:val="00545BA9"/>
    <w:rsid w:val="00545FE1"/>
    <w:rsid w:val="00546505"/>
    <w:rsid w:val="00546A2B"/>
    <w:rsid w:val="00546B0E"/>
    <w:rsid w:val="00546EF2"/>
    <w:rsid w:val="005476BE"/>
    <w:rsid w:val="00547E06"/>
    <w:rsid w:val="00547F38"/>
    <w:rsid w:val="005503EB"/>
    <w:rsid w:val="00550A28"/>
    <w:rsid w:val="00551E7B"/>
    <w:rsid w:val="00552D85"/>
    <w:rsid w:val="00552ECE"/>
    <w:rsid w:val="00552F56"/>
    <w:rsid w:val="00553066"/>
    <w:rsid w:val="00553183"/>
    <w:rsid w:val="005531F4"/>
    <w:rsid w:val="00553371"/>
    <w:rsid w:val="00553589"/>
    <w:rsid w:val="0055361B"/>
    <w:rsid w:val="00553658"/>
    <w:rsid w:val="00553CB9"/>
    <w:rsid w:val="00553CE9"/>
    <w:rsid w:val="00553D88"/>
    <w:rsid w:val="00554260"/>
    <w:rsid w:val="005543E1"/>
    <w:rsid w:val="0055481C"/>
    <w:rsid w:val="00554CAD"/>
    <w:rsid w:val="00554DCB"/>
    <w:rsid w:val="005552A0"/>
    <w:rsid w:val="00555499"/>
    <w:rsid w:val="00555E95"/>
    <w:rsid w:val="005564D6"/>
    <w:rsid w:val="0055662B"/>
    <w:rsid w:val="0055675A"/>
    <w:rsid w:val="00556875"/>
    <w:rsid w:val="0055729B"/>
    <w:rsid w:val="00557308"/>
    <w:rsid w:val="005577D0"/>
    <w:rsid w:val="00557AE8"/>
    <w:rsid w:val="005601E9"/>
    <w:rsid w:val="00560655"/>
    <w:rsid w:val="005606F7"/>
    <w:rsid w:val="005608AC"/>
    <w:rsid w:val="005609AC"/>
    <w:rsid w:val="005624DE"/>
    <w:rsid w:val="005627CA"/>
    <w:rsid w:val="005638C1"/>
    <w:rsid w:val="005639D3"/>
    <w:rsid w:val="00563D70"/>
    <w:rsid w:val="00563F0F"/>
    <w:rsid w:val="0056435E"/>
    <w:rsid w:val="005645A6"/>
    <w:rsid w:val="00564B8D"/>
    <w:rsid w:val="00564FD5"/>
    <w:rsid w:val="00565960"/>
    <w:rsid w:val="00565CB8"/>
    <w:rsid w:val="00565DC6"/>
    <w:rsid w:val="00566043"/>
    <w:rsid w:val="0056615A"/>
    <w:rsid w:val="0056618B"/>
    <w:rsid w:val="00567BC9"/>
    <w:rsid w:val="00567D7E"/>
    <w:rsid w:val="00570039"/>
    <w:rsid w:val="00570706"/>
    <w:rsid w:val="00570846"/>
    <w:rsid w:val="00570D2A"/>
    <w:rsid w:val="00570EE5"/>
    <w:rsid w:val="00570EFE"/>
    <w:rsid w:val="005712A1"/>
    <w:rsid w:val="005712DC"/>
    <w:rsid w:val="005713B9"/>
    <w:rsid w:val="00571854"/>
    <w:rsid w:val="0057216F"/>
    <w:rsid w:val="00572680"/>
    <w:rsid w:val="005727DB"/>
    <w:rsid w:val="0057281A"/>
    <w:rsid w:val="00572EEA"/>
    <w:rsid w:val="005738DD"/>
    <w:rsid w:val="00573EDE"/>
    <w:rsid w:val="0057414B"/>
    <w:rsid w:val="005741ED"/>
    <w:rsid w:val="005742DB"/>
    <w:rsid w:val="005747D4"/>
    <w:rsid w:val="00574E55"/>
    <w:rsid w:val="005753B2"/>
    <w:rsid w:val="0057568F"/>
    <w:rsid w:val="00575ACF"/>
    <w:rsid w:val="00575B75"/>
    <w:rsid w:val="00575F94"/>
    <w:rsid w:val="005762C3"/>
    <w:rsid w:val="0057685B"/>
    <w:rsid w:val="00576942"/>
    <w:rsid w:val="00576BD6"/>
    <w:rsid w:val="005773BB"/>
    <w:rsid w:val="005775DE"/>
    <w:rsid w:val="00577BF4"/>
    <w:rsid w:val="00577F3C"/>
    <w:rsid w:val="005805AC"/>
    <w:rsid w:val="00580C04"/>
    <w:rsid w:val="00580C52"/>
    <w:rsid w:val="00580DD6"/>
    <w:rsid w:val="00580E2B"/>
    <w:rsid w:val="0058107D"/>
    <w:rsid w:val="005810C4"/>
    <w:rsid w:val="005817E4"/>
    <w:rsid w:val="0058261D"/>
    <w:rsid w:val="005829ED"/>
    <w:rsid w:val="00582CAD"/>
    <w:rsid w:val="00582D3F"/>
    <w:rsid w:val="00582DEB"/>
    <w:rsid w:val="00583896"/>
    <w:rsid w:val="00583921"/>
    <w:rsid w:val="00583C4B"/>
    <w:rsid w:val="00583F09"/>
    <w:rsid w:val="005845E3"/>
    <w:rsid w:val="005845F3"/>
    <w:rsid w:val="00584EC4"/>
    <w:rsid w:val="005851B3"/>
    <w:rsid w:val="00585208"/>
    <w:rsid w:val="005856C5"/>
    <w:rsid w:val="005860F4"/>
    <w:rsid w:val="0058612F"/>
    <w:rsid w:val="00586D16"/>
    <w:rsid w:val="00586DEF"/>
    <w:rsid w:val="00586E95"/>
    <w:rsid w:val="0058713B"/>
    <w:rsid w:val="005873CB"/>
    <w:rsid w:val="00587A2A"/>
    <w:rsid w:val="00587A35"/>
    <w:rsid w:val="00587D3D"/>
    <w:rsid w:val="00587DBC"/>
    <w:rsid w:val="00590220"/>
    <w:rsid w:val="005906F8"/>
    <w:rsid w:val="00590962"/>
    <w:rsid w:val="00590E2A"/>
    <w:rsid w:val="005910D8"/>
    <w:rsid w:val="00591533"/>
    <w:rsid w:val="00591894"/>
    <w:rsid w:val="00591C2F"/>
    <w:rsid w:val="00591D12"/>
    <w:rsid w:val="00592179"/>
    <w:rsid w:val="005922FC"/>
    <w:rsid w:val="0059230E"/>
    <w:rsid w:val="005927F8"/>
    <w:rsid w:val="00592DFC"/>
    <w:rsid w:val="0059325D"/>
    <w:rsid w:val="00593470"/>
    <w:rsid w:val="005938F5"/>
    <w:rsid w:val="00594352"/>
    <w:rsid w:val="005948AC"/>
    <w:rsid w:val="005950F3"/>
    <w:rsid w:val="00595AFD"/>
    <w:rsid w:val="00595B09"/>
    <w:rsid w:val="00595B32"/>
    <w:rsid w:val="00595DD3"/>
    <w:rsid w:val="00595EDE"/>
    <w:rsid w:val="005960A2"/>
    <w:rsid w:val="0059611E"/>
    <w:rsid w:val="0059627A"/>
    <w:rsid w:val="005964D0"/>
    <w:rsid w:val="0059699E"/>
    <w:rsid w:val="00597731"/>
    <w:rsid w:val="005979F6"/>
    <w:rsid w:val="00597F1A"/>
    <w:rsid w:val="005A0902"/>
    <w:rsid w:val="005A0C2A"/>
    <w:rsid w:val="005A10D1"/>
    <w:rsid w:val="005A11AF"/>
    <w:rsid w:val="005A14F9"/>
    <w:rsid w:val="005A18E5"/>
    <w:rsid w:val="005A2C33"/>
    <w:rsid w:val="005A301E"/>
    <w:rsid w:val="005A400C"/>
    <w:rsid w:val="005A4049"/>
    <w:rsid w:val="005A502E"/>
    <w:rsid w:val="005A53DD"/>
    <w:rsid w:val="005A53E7"/>
    <w:rsid w:val="005A5826"/>
    <w:rsid w:val="005A5ACC"/>
    <w:rsid w:val="005A6090"/>
    <w:rsid w:val="005A6460"/>
    <w:rsid w:val="005A6A3A"/>
    <w:rsid w:val="005A77F7"/>
    <w:rsid w:val="005B041C"/>
    <w:rsid w:val="005B051F"/>
    <w:rsid w:val="005B0731"/>
    <w:rsid w:val="005B09D2"/>
    <w:rsid w:val="005B0F30"/>
    <w:rsid w:val="005B0F40"/>
    <w:rsid w:val="005B12BC"/>
    <w:rsid w:val="005B15E8"/>
    <w:rsid w:val="005B17FB"/>
    <w:rsid w:val="005B181D"/>
    <w:rsid w:val="005B1DE8"/>
    <w:rsid w:val="005B1EB1"/>
    <w:rsid w:val="005B219B"/>
    <w:rsid w:val="005B35F5"/>
    <w:rsid w:val="005B3912"/>
    <w:rsid w:val="005B3A49"/>
    <w:rsid w:val="005B3B6B"/>
    <w:rsid w:val="005B3B6E"/>
    <w:rsid w:val="005B3EC0"/>
    <w:rsid w:val="005B4059"/>
    <w:rsid w:val="005B41FE"/>
    <w:rsid w:val="005B4360"/>
    <w:rsid w:val="005B5C6E"/>
    <w:rsid w:val="005B60B9"/>
    <w:rsid w:val="005B6151"/>
    <w:rsid w:val="005B631C"/>
    <w:rsid w:val="005B63F5"/>
    <w:rsid w:val="005B6684"/>
    <w:rsid w:val="005B7366"/>
    <w:rsid w:val="005B780C"/>
    <w:rsid w:val="005C03AF"/>
    <w:rsid w:val="005C0700"/>
    <w:rsid w:val="005C07E2"/>
    <w:rsid w:val="005C0B6E"/>
    <w:rsid w:val="005C0E1B"/>
    <w:rsid w:val="005C0E38"/>
    <w:rsid w:val="005C111A"/>
    <w:rsid w:val="005C154E"/>
    <w:rsid w:val="005C18A5"/>
    <w:rsid w:val="005C196E"/>
    <w:rsid w:val="005C1CE4"/>
    <w:rsid w:val="005C2490"/>
    <w:rsid w:val="005C24B6"/>
    <w:rsid w:val="005C32FB"/>
    <w:rsid w:val="005C3649"/>
    <w:rsid w:val="005C364D"/>
    <w:rsid w:val="005C39A1"/>
    <w:rsid w:val="005C4377"/>
    <w:rsid w:val="005C4498"/>
    <w:rsid w:val="005C45F1"/>
    <w:rsid w:val="005C46DB"/>
    <w:rsid w:val="005C4ACD"/>
    <w:rsid w:val="005C4B42"/>
    <w:rsid w:val="005C4C9A"/>
    <w:rsid w:val="005C50E2"/>
    <w:rsid w:val="005C54EF"/>
    <w:rsid w:val="005C6BE2"/>
    <w:rsid w:val="005C6D63"/>
    <w:rsid w:val="005C7408"/>
    <w:rsid w:val="005C74D2"/>
    <w:rsid w:val="005C773D"/>
    <w:rsid w:val="005C7851"/>
    <w:rsid w:val="005C7A08"/>
    <w:rsid w:val="005C7AA6"/>
    <w:rsid w:val="005D04E5"/>
    <w:rsid w:val="005D053B"/>
    <w:rsid w:val="005D082B"/>
    <w:rsid w:val="005D0938"/>
    <w:rsid w:val="005D0C4C"/>
    <w:rsid w:val="005D1053"/>
    <w:rsid w:val="005D1140"/>
    <w:rsid w:val="005D199E"/>
    <w:rsid w:val="005D1C0D"/>
    <w:rsid w:val="005D2047"/>
    <w:rsid w:val="005D21E8"/>
    <w:rsid w:val="005D28FA"/>
    <w:rsid w:val="005D3AE7"/>
    <w:rsid w:val="005D3D17"/>
    <w:rsid w:val="005D4166"/>
    <w:rsid w:val="005D5753"/>
    <w:rsid w:val="005D5913"/>
    <w:rsid w:val="005D5ACE"/>
    <w:rsid w:val="005D621C"/>
    <w:rsid w:val="005D67C7"/>
    <w:rsid w:val="005D693E"/>
    <w:rsid w:val="005D7286"/>
    <w:rsid w:val="005D736D"/>
    <w:rsid w:val="005D73C9"/>
    <w:rsid w:val="005D77AF"/>
    <w:rsid w:val="005D7ABB"/>
    <w:rsid w:val="005D7FC0"/>
    <w:rsid w:val="005E0109"/>
    <w:rsid w:val="005E0272"/>
    <w:rsid w:val="005E0725"/>
    <w:rsid w:val="005E10D1"/>
    <w:rsid w:val="005E11BB"/>
    <w:rsid w:val="005E1E94"/>
    <w:rsid w:val="005E312B"/>
    <w:rsid w:val="005E34A6"/>
    <w:rsid w:val="005E3E11"/>
    <w:rsid w:val="005E3F44"/>
    <w:rsid w:val="005E4B2C"/>
    <w:rsid w:val="005E50E6"/>
    <w:rsid w:val="005E5283"/>
    <w:rsid w:val="005E5869"/>
    <w:rsid w:val="005E5A50"/>
    <w:rsid w:val="005E6375"/>
    <w:rsid w:val="005E6977"/>
    <w:rsid w:val="005E6B94"/>
    <w:rsid w:val="005E77B4"/>
    <w:rsid w:val="005E7C9D"/>
    <w:rsid w:val="005F0080"/>
    <w:rsid w:val="005F04DD"/>
    <w:rsid w:val="005F0D2C"/>
    <w:rsid w:val="005F0F27"/>
    <w:rsid w:val="005F1350"/>
    <w:rsid w:val="005F152D"/>
    <w:rsid w:val="005F15C1"/>
    <w:rsid w:val="005F1B3E"/>
    <w:rsid w:val="005F1DC3"/>
    <w:rsid w:val="005F1E2A"/>
    <w:rsid w:val="005F1F58"/>
    <w:rsid w:val="005F2112"/>
    <w:rsid w:val="005F25AF"/>
    <w:rsid w:val="005F26F4"/>
    <w:rsid w:val="005F2E64"/>
    <w:rsid w:val="005F2EC5"/>
    <w:rsid w:val="005F2F3C"/>
    <w:rsid w:val="005F339D"/>
    <w:rsid w:val="005F34E6"/>
    <w:rsid w:val="005F383E"/>
    <w:rsid w:val="005F4397"/>
    <w:rsid w:val="005F43B6"/>
    <w:rsid w:val="005F4F05"/>
    <w:rsid w:val="005F5099"/>
    <w:rsid w:val="005F50D9"/>
    <w:rsid w:val="005F5483"/>
    <w:rsid w:val="005F6408"/>
    <w:rsid w:val="005F65FF"/>
    <w:rsid w:val="005F6EF0"/>
    <w:rsid w:val="005F7424"/>
    <w:rsid w:val="005F7725"/>
    <w:rsid w:val="005F78B2"/>
    <w:rsid w:val="00600198"/>
    <w:rsid w:val="0060067A"/>
    <w:rsid w:val="006006B4"/>
    <w:rsid w:val="00601746"/>
    <w:rsid w:val="006017B1"/>
    <w:rsid w:val="00601966"/>
    <w:rsid w:val="00602D81"/>
    <w:rsid w:val="00602F5D"/>
    <w:rsid w:val="0060317A"/>
    <w:rsid w:val="0060347F"/>
    <w:rsid w:val="00603DB6"/>
    <w:rsid w:val="0060438B"/>
    <w:rsid w:val="006046FC"/>
    <w:rsid w:val="006050DF"/>
    <w:rsid w:val="006052A6"/>
    <w:rsid w:val="00605851"/>
    <w:rsid w:val="00605AD9"/>
    <w:rsid w:val="00605BA0"/>
    <w:rsid w:val="00605C8F"/>
    <w:rsid w:val="00605F7D"/>
    <w:rsid w:val="00606046"/>
    <w:rsid w:val="00606A0F"/>
    <w:rsid w:val="00607C3C"/>
    <w:rsid w:val="00607CA8"/>
    <w:rsid w:val="00610189"/>
    <w:rsid w:val="006102D7"/>
    <w:rsid w:val="006109D0"/>
    <w:rsid w:val="00610AFB"/>
    <w:rsid w:val="00610E72"/>
    <w:rsid w:val="0061103C"/>
    <w:rsid w:val="00611111"/>
    <w:rsid w:val="00611236"/>
    <w:rsid w:val="00611D8C"/>
    <w:rsid w:val="00611EF9"/>
    <w:rsid w:val="006121F2"/>
    <w:rsid w:val="006127C2"/>
    <w:rsid w:val="0061287F"/>
    <w:rsid w:val="00612DF6"/>
    <w:rsid w:val="00613486"/>
    <w:rsid w:val="00613A48"/>
    <w:rsid w:val="00613B2D"/>
    <w:rsid w:val="00614213"/>
    <w:rsid w:val="00614B39"/>
    <w:rsid w:val="006154FB"/>
    <w:rsid w:val="00615693"/>
    <w:rsid w:val="00615713"/>
    <w:rsid w:val="00615975"/>
    <w:rsid w:val="00615AF5"/>
    <w:rsid w:val="00616000"/>
    <w:rsid w:val="006160C2"/>
    <w:rsid w:val="006167E5"/>
    <w:rsid w:val="00616CD0"/>
    <w:rsid w:val="00616D97"/>
    <w:rsid w:val="00617029"/>
    <w:rsid w:val="00617097"/>
    <w:rsid w:val="00617180"/>
    <w:rsid w:val="0061771E"/>
    <w:rsid w:val="00617B73"/>
    <w:rsid w:val="006206AD"/>
    <w:rsid w:val="00620EED"/>
    <w:rsid w:val="006211D6"/>
    <w:rsid w:val="0062171C"/>
    <w:rsid w:val="00621CF0"/>
    <w:rsid w:val="00621D92"/>
    <w:rsid w:val="00621EAC"/>
    <w:rsid w:val="00621F1A"/>
    <w:rsid w:val="0062219B"/>
    <w:rsid w:val="0062234F"/>
    <w:rsid w:val="006232DB"/>
    <w:rsid w:val="006238FB"/>
    <w:rsid w:val="0062390E"/>
    <w:rsid w:val="00623A2E"/>
    <w:rsid w:val="006246B7"/>
    <w:rsid w:val="00624EF6"/>
    <w:rsid w:val="0062504C"/>
    <w:rsid w:val="0062582E"/>
    <w:rsid w:val="006263CC"/>
    <w:rsid w:val="00627113"/>
    <w:rsid w:val="0062782F"/>
    <w:rsid w:val="00627AC4"/>
    <w:rsid w:val="00627CF6"/>
    <w:rsid w:val="00630448"/>
    <w:rsid w:val="00630586"/>
    <w:rsid w:val="00630B55"/>
    <w:rsid w:val="00630ECB"/>
    <w:rsid w:val="006310CA"/>
    <w:rsid w:val="006316B8"/>
    <w:rsid w:val="006316FA"/>
    <w:rsid w:val="00631873"/>
    <w:rsid w:val="00631B8C"/>
    <w:rsid w:val="0063233F"/>
    <w:rsid w:val="00632439"/>
    <w:rsid w:val="0063281A"/>
    <w:rsid w:val="00632AB8"/>
    <w:rsid w:val="0063300F"/>
    <w:rsid w:val="006333BA"/>
    <w:rsid w:val="00633804"/>
    <w:rsid w:val="00633F7F"/>
    <w:rsid w:val="00634361"/>
    <w:rsid w:val="00634556"/>
    <w:rsid w:val="00634612"/>
    <w:rsid w:val="00634639"/>
    <w:rsid w:val="006346D8"/>
    <w:rsid w:val="00634703"/>
    <w:rsid w:val="0063493F"/>
    <w:rsid w:val="00634D67"/>
    <w:rsid w:val="00634E00"/>
    <w:rsid w:val="00634FF2"/>
    <w:rsid w:val="0063555C"/>
    <w:rsid w:val="0063583B"/>
    <w:rsid w:val="006358A5"/>
    <w:rsid w:val="00635ACE"/>
    <w:rsid w:val="00635BBE"/>
    <w:rsid w:val="00635E58"/>
    <w:rsid w:val="0063654E"/>
    <w:rsid w:val="00636587"/>
    <w:rsid w:val="006365D0"/>
    <w:rsid w:val="006366BE"/>
    <w:rsid w:val="0063671A"/>
    <w:rsid w:val="006367FC"/>
    <w:rsid w:val="00636CF5"/>
    <w:rsid w:val="00636FC4"/>
    <w:rsid w:val="00637530"/>
    <w:rsid w:val="00640115"/>
    <w:rsid w:val="006401AC"/>
    <w:rsid w:val="0064192E"/>
    <w:rsid w:val="00642088"/>
    <w:rsid w:val="00642893"/>
    <w:rsid w:val="00642A22"/>
    <w:rsid w:val="006431D2"/>
    <w:rsid w:val="006435B5"/>
    <w:rsid w:val="00643755"/>
    <w:rsid w:val="00643819"/>
    <w:rsid w:val="006439F1"/>
    <w:rsid w:val="00643EF9"/>
    <w:rsid w:val="00644419"/>
    <w:rsid w:val="006444F0"/>
    <w:rsid w:val="0064457A"/>
    <w:rsid w:val="00644AFE"/>
    <w:rsid w:val="00644B23"/>
    <w:rsid w:val="006451B3"/>
    <w:rsid w:val="00646099"/>
    <w:rsid w:val="006462D4"/>
    <w:rsid w:val="006469D5"/>
    <w:rsid w:val="00646B73"/>
    <w:rsid w:val="00646DF6"/>
    <w:rsid w:val="00646F42"/>
    <w:rsid w:val="0064721D"/>
    <w:rsid w:val="0064722D"/>
    <w:rsid w:val="00647530"/>
    <w:rsid w:val="006478F2"/>
    <w:rsid w:val="00647AF5"/>
    <w:rsid w:val="00647FBC"/>
    <w:rsid w:val="006509AA"/>
    <w:rsid w:val="0065105F"/>
    <w:rsid w:val="0065144E"/>
    <w:rsid w:val="0065147C"/>
    <w:rsid w:val="006514E7"/>
    <w:rsid w:val="00651901"/>
    <w:rsid w:val="00651986"/>
    <w:rsid w:val="00651CAC"/>
    <w:rsid w:val="00652CD5"/>
    <w:rsid w:val="00652D58"/>
    <w:rsid w:val="0065338E"/>
    <w:rsid w:val="00653CE1"/>
    <w:rsid w:val="006541A9"/>
    <w:rsid w:val="006543B4"/>
    <w:rsid w:val="00654FE3"/>
    <w:rsid w:val="006554C0"/>
    <w:rsid w:val="00655718"/>
    <w:rsid w:val="006566C8"/>
    <w:rsid w:val="00656CD2"/>
    <w:rsid w:val="00656F50"/>
    <w:rsid w:val="00657412"/>
    <w:rsid w:val="0065766E"/>
    <w:rsid w:val="00657852"/>
    <w:rsid w:val="0065794F"/>
    <w:rsid w:val="00657E12"/>
    <w:rsid w:val="00657F98"/>
    <w:rsid w:val="00660691"/>
    <w:rsid w:val="00660A28"/>
    <w:rsid w:val="00660E91"/>
    <w:rsid w:val="006612C6"/>
    <w:rsid w:val="0066157B"/>
    <w:rsid w:val="00661A93"/>
    <w:rsid w:val="00661C0D"/>
    <w:rsid w:val="00661D47"/>
    <w:rsid w:val="00661E95"/>
    <w:rsid w:val="006621C0"/>
    <w:rsid w:val="00662315"/>
    <w:rsid w:val="00662687"/>
    <w:rsid w:val="0066288A"/>
    <w:rsid w:val="006631C0"/>
    <w:rsid w:val="0066326A"/>
    <w:rsid w:val="00663CFD"/>
    <w:rsid w:val="00663EEE"/>
    <w:rsid w:val="0066400E"/>
    <w:rsid w:val="006644E6"/>
    <w:rsid w:val="00664DFA"/>
    <w:rsid w:val="00666025"/>
    <w:rsid w:val="00666287"/>
    <w:rsid w:val="006668A1"/>
    <w:rsid w:val="006669E6"/>
    <w:rsid w:val="00666DF9"/>
    <w:rsid w:val="00666F87"/>
    <w:rsid w:val="0066747C"/>
    <w:rsid w:val="00667EE6"/>
    <w:rsid w:val="00670308"/>
    <w:rsid w:val="00670351"/>
    <w:rsid w:val="0067066F"/>
    <w:rsid w:val="0067110F"/>
    <w:rsid w:val="00671281"/>
    <w:rsid w:val="00671387"/>
    <w:rsid w:val="00671585"/>
    <w:rsid w:val="0067218C"/>
    <w:rsid w:val="0067229D"/>
    <w:rsid w:val="006726EE"/>
    <w:rsid w:val="006730D6"/>
    <w:rsid w:val="006732FE"/>
    <w:rsid w:val="00673AC0"/>
    <w:rsid w:val="00674518"/>
    <w:rsid w:val="00675B80"/>
    <w:rsid w:val="0067616F"/>
    <w:rsid w:val="00676575"/>
    <w:rsid w:val="006769A5"/>
    <w:rsid w:val="00676D90"/>
    <w:rsid w:val="00677FDA"/>
    <w:rsid w:val="006800D0"/>
    <w:rsid w:val="0068020E"/>
    <w:rsid w:val="00680308"/>
    <w:rsid w:val="006803A8"/>
    <w:rsid w:val="00680A25"/>
    <w:rsid w:val="00680AE8"/>
    <w:rsid w:val="00680B4E"/>
    <w:rsid w:val="006811A7"/>
    <w:rsid w:val="006816BA"/>
    <w:rsid w:val="00681CDC"/>
    <w:rsid w:val="00681D13"/>
    <w:rsid w:val="00681D5E"/>
    <w:rsid w:val="00681DB9"/>
    <w:rsid w:val="00681EA8"/>
    <w:rsid w:val="00682151"/>
    <w:rsid w:val="006825CE"/>
    <w:rsid w:val="006829CD"/>
    <w:rsid w:val="00682D49"/>
    <w:rsid w:val="00682F6F"/>
    <w:rsid w:val="006833B2"/>
    <w:rsid w:val="00683758"/>
    <w:rsid w:val="00683D52"/>
    <w:rsid w:val="006840E7"/>
    <w:rsid w:val="0068448B"/>
    <w:rsid w:val="00684868"/>
    <w:rsid w:val="00684BFF"/>
    <w:rsid w:val="00684FC3"/>
    <w:rsid w:val="00685CE7"/>
    <w:rsid w:val="006862C3"/>
    <w:rsid w:val="006863B3"/>
    <w:rsid w:val="0068654F"/>
    <w:rsid w:val="0068678C"/>
    <w:rsid w:val="00686907"/>
    <w:rsid w:val="00686A0B"/>
    <w:rsid w:val="006875DB"/>
    <w:rsid w:val="0068765C"/>
    <w:rsid w:val="006876BE"/>
    <w:rsid w:val="00687C6A"/>
    <w:rsid w:val="00687EE9"/>
    <w:rsid w:val="00687FC6"/>
    <w:rsid w:val="00690EDC"/>
    <w:rsid w:val="00690F2F"/>
    <w:rsid w:val="006912D9"/>
    <w:rsid w:val="0069166C"/>
    <w:rsid w:val="00692275"/>
    <w:rsid w:val="0069238A"/>
    <w:rsid w:val="006924BE"/>
    <w:rsid w:val="006929B6"/>
    <w:rsid w:val="00692E4D"/>
    <w:rsid w:val="00692F4C"/>
    <w:rsid w:val="0069307B"/>
    <w:rsid w:val="00693926"/>
    <w:rsid w:val="00693EDB"/>
    <w:rsid w:val="006945B3"/>
    <w:rsid w:val="00694B8D"/>
    <w:rsid w:val="00694D2D"/>
    <w:rsid w:val="00694DE1"/>
    <w:rsid w:val="00695081"/>
    <w:rsid w:val="00695938"/>
    <w:rsid w:val="00695ABE"/>
    <w:rsid w:val="006960DF"/>
    <w:rsid w:val="0069659F"/>
    <w:rsid w:val="0069696E"/>
    <w:rsid w:val="00696B1F"/>
    <w:rsid w:val="00696BF2"/>
    <w:rsid w:val="00696E29"/>
    <w:rsid w:val="006975EF"/>
    <w:rsid w:val="00697FC6"/>
    <w:rsid w:val="006A0058"/>
    <w:rsid w:val="006A00D4"/>
    <w:rsid w:val="006A0325"/>
    <w:rsid w:val="006A04E4"/>
    <w:rsid w:val="006A06E0"/>
    <w:rsid w:val="006A0703"/>
    <w:rsid w:val="006A17DF"/>
    <w:rsid w:val="006A1907"/>
    <w:rsid w:val="006A1953"/>
    <w:rsid w:val="006A1F87"/>
    <w:rsid w:val="006A2271"/>
    <w:rsid w:val="006A281A"/>
    <w:rsid w:val="006A2990"/>
    <w:rsid w:val="006A2A29"/>
    <w:rsid w:val="006A2B35"/>
    <w:rsid w:val="006A2D48"/>
    <w:rsid w:val="006A3201"/>
    <w:rsid w:val="006A3725"/>
    <w:rsid w:val="006A37E0"/>
    <w:rsid w:val="006A3ED8"/>
    <w:rsid w:val="006A3F9D"/>
    <w:rsid w:val="006A4613"/>
    <w:rsid w:val="006A4813"/>
    <w:rsid w:val="006A49DD"/>
    <w:rsid w:val="006A4B36"/>
    <w:rsid w:val="006A4CC5"/>
    <w:rsid w:val="006A51B4"/>
    <w:rsid w:val="006A53A9"/>
    <w:rsid w:val="006A54DD"/>
    <w:rsid w:val="006A575D"/>
    <w:rsid w:val="006A5EF8"/>
    <w:rsid w:val="006A63A7"/>
    <w:rsid w:val="006A650D"/>
    <w:rsid w:val="006A6DEE"/>
    <w:rsid w:val="006A7A76"/>
    <w:rsid w:val="006B027B"/>
    <w:rsid w:val="006B042E"/>
    <w:rsid w:val="006B076D"/>
    <w:rsid w:val="006B0A13"/>
    <w:rsid w:val="006B0AD1"/>
    <w:rsid w:val="006B124B"/>
    <w:rsid w:val="006B125D"/>
    <w:rsid w:val="006B13E6"/>
    <w:rsid w:val="006B1F32"/>
    <w:rsid w:val="006B2456"/>
    <w:rsid w:val="006B26F7"/>
    <w:rsid w:val="006B2DDA"/>
    <w:rsid w:val="006B39BD"/>
    <w:rsid w:val="006B3B95"/>
    <w:rsid w:val="006B3EE7"/>
    <w:rsid w:val="006B4BEC"/>
    <w:rsid w:val="006B4FED"/>
    <w:rsid w:val="006B56CD"/>
    <w:rsid w:val="006B6049"/>
    <w:rsid w:val="006B6620"/>
    <w:rsid w:val="006B66BA"/>
    <w:rsid w:val="006B6CAC"/>
    <w:rsid w:val="006B7044"/>
    <w:rsid w:val="006B7139"/>
    <w:rsid w:val="006B7219"/>
    <w:rsid w:val="006B7AC8"/>
    <w:rsid w:val="006B7D92"/>
    <w:rsid w:val="006C062E"/>
    <w:rsid w:val="006C0BBE"/>
    <w:rsid w:val="006C1D10"/>
    <w:rsid w:val="006C202A"/>
    <w:rsid w:val="006C2394"/>
    <w:rsid w:val="006C23B1"/>
    <w:rsid w:val="006C2584"/>
    <w:rsid w:val="006C26BE"/>
    <w:rsid w:val="006C2A0A"/>
    <w:rsid w:val="006C2B96"/>
    <w:rsid w:val="006C2C07"/>
    <w:rsid w:val="006C2C64"/>
    <w:rsid w:val="006C3872"/>
    <w:rsid w:val="006C457E"/>
    <w:rsid w:val="006C48C9"/>
    <w:rsid w:val="006C4D1D"/>
    <w:rsid w:val="006C5920"/>
    <w:rsid w:val="006C6A1E"/>
    <w:rsid w:val="006C7219"/>
    <w:rsid w:val="006C736D"/>
    <w:rsid w:val="006C7651"/>
    <w:rsid w:val="006C7929"/>
    <w:rsid w:val="006C7E3F"/>
    <w:rsid w:val="006D09DE"/>
    <w:rsid w:val="006D0D1E"/>
    <w:rsid w:val="006D0FCD"/>
    <w:rsid w:val="006D1577"/>
    <w:rsid w:val="006D1CD1"/>
    <w:rsid w:val="006D1D4D"/>
    <w:rsid w:val="006D1E56"/>
    <w:rsid w:val="006D2492"/>
    <w:rsid w:val="006D25DA"/>
    <w:rsid w:val="006D2A58"/>
    <w:rsid w:val="006D2B81"/>
    <w:rsid w:val="006D2D44"/>
    <w:rsid w:val="006D3255"/>
    <w:rsid w:val="006D33EC"/>
    <w:rsid w:val="006D417E"/>
    <w:rsid w:val="006D4189"/>
    <w:rsid w:val="006D4F51"/>
    <w:rsid w:val="006D5460"/>
    <w:rsid w:val="006D5818"/>
    <w:rsid w:val="006D5FAD"/>
    <w:rsid w:val="006D604B"/>
    <w:rsid w:val="006D6405"/>
    <w:rsid w:val="006D698E"/>
    <w:rsid w:val="006D69F5"/>
    <w:rsid w:val="006D6DEF"/>
    <w:rsid w:val="006D7340"/>
    <w:rsid w:val="006D7368"/>
    <w:rsid w:val="006D7AEC"/>
    <w:rsid w:val="006D7EA0"/>
    <w:rsid w:val="006E01F1"/>
    <w:rsid w:val="006E03A9"/>
    <w:rsid w:val="006E062A"/>
    <w:rsid w:val="006E06D2"/>
    <w:rsid w:val="006E0811"/>
    <w:rsid w:val="006E08C7"/>
    <w:rsid w:val="006E0A0B"/>
    <w:rsid w:val="006E15B7"/>
    <w:rsid w:val="006E1E35"/>
    <w:rsid w:val="006E1FFD"/>
    <w:rsid w:val="006E251D"/>
    <w:rsid w:val="006E2E61"/>
    <w:rsid w:val="006E2EC1"/>
    <w:rsid w:val="006E31F1"/>
    <w:rsid w:val="006E3998"/>
    <w:rsid w:val="006E3D3F"/>
    <w:rsid w:val="006E3D81"/>
    <w:rsid w:val="006E4139"/>
    <w:rsid w:val="006E440B"/>
    <w:rsid w:val="006E497F"/>
    <w:rsid w:val="006E4C60"/>
    <w:rsid w:val="006E4D9E"/>
    <w:rsid w:val="006E4F33"/>
    <w:rsid w:val="006E5011"/>
    <w:rsid w:val="006E5437"/>
    <w:rsid w:val="006E606E"/>
    <w:rsid w:val="006E6550"/>
    <w:rsid w:val="006E67C6"/>
    <w:rsid w:val="006E6B24"/>
    <w:rsid w:val="006E6DCD"/>
    <w:rsid w:val="006E799F"/>
    <w:rsid w:val="006E7AB6"/>
    <w:rsid w:val="006E7ACB"/>
    <w:rsid w:val="006E7CDC"/>
    <w:rsid w:val="006F018D"/>
    <w:rsid w:val="006F03F1"/>
    <w:rsid w:val="006F1351"/>
    <w:rsid w:val="006F1880"/>
    <w:rsid w:val="006F18C1"/>
    <w:rsid w:val="006F1921"/>
    <w:rsid w:val="006F22C7"/>
    <w:rsid w:val="006F2317"/>
    <w:rsid w:val="006F2336"/>
    <w:rsid w:val="006F2CB3"/>
    <w:rsid w:val="006F3CA7"/>
    <w:rsid w:val="006F4178"/>
    <w:rsid w:val="006F4774"/>
    <w:rsid w:val="006F47D3"/>
    <w:rsid w:val="006F4DB0"/>
    <w:rsid w:val="006F4DB9"/>
    <w:rsid w:val="006F4E09"/>
    <w:rsid w:val="006F52EB"/>
    <w:rsid w:val="006F5AD4"/>
    <w:rsid w:val="006F694F"/>
    <w:rsid w:val="006F6E24"/>
    <w:rsid w:val="006F753E"/>
    <w:rsid w:val="006F7817"/>
    <w:rsid w:val="00700954"/>
    <w:rsid w:val="00700A25"/>
    <w:rsid w:val="00701539"/>
    <w:rsid w:val="00701559"/>
    <w:rsid w:val="00701718"/>
    <w:rsid w:val="007019C3"/>
    <w:rsid w:val="00702BA4"/>
    <w:rsid w:val="00702C6D"/>
    <w:rsid w:val="00702D48"/>
    <w:rsid w:val="00703045"/>
    <w:rsid w:val="007031E8"/>
    <w:rsid w:val="007036CF"/>
    <w:rsid w:val="00703784"/>
    <w:rsid w:val="00703881"/>
    <w:rsid w:val="00704027"/>
    <w:rsid w:val="00704B10"/>
    <w:rsid w:val="00705042"/>
    <w:rsid w:val="00705E0E"/>
    <w:rsid w:val="007063FE"/>
    <w:rsid w:val="00706475"/>
    <w:rsid w:val="007065BD"/>
    <w:rsid w:val="00706848"/>
    <w:rsid w:val="00706DA4"/>
    <w:rsid w:val="00707A04"/>
    <w:rsid w:val="00707A29"/>
    <w:rsid w:val="00710549"/>
    <w:rsid w:val="007109F1"/>
    <w:rsid w:val="007113EA"/>
    <w:rsid w:val="007114E8"/>
    <w:rsid w:val="00711711"/>
    <w:rsid w:val="007117C3"/>
    <w:rsid w:val="00711C50"/>
    <w:rsid w:val="007122F0"/>
    <w:rsid w:val="00712537"/>
    <w:rsid w:val="00712D10"/>
    <w:rsid w:val="00712DE7"/>
    <w:rsid w:val="007131A8"/>
    <w:rsid w:val="007131E1"/>
    <w:rsid w:val="00713B81"/>
    <w:rsid w:val="00713C7E"/>
    <w:rsid w:val="00713E0C"/>
    <w:rsid w:val="0071481A"/>
    <w:rsid w:val="007149BA"/>
    <w:rsid w:val="007150A8"/>
    <w:rsid w:val="00715D81"/>
    <w:rsid w:val="00716329"/>
    <w:rsid w:val="00716D6C"/>
    <w:rsid w:val="00716DB1"/>
    <w:rsid w:val="007170EB"/>
    <w:rsid w:val="007172A1"/>
    <w:rsid w:val="00717A3F"/>
    <w:rsid w:val="00717B69"/>
    <w:rsid w:val="007208C0"/>
    <w:rsid w:val="00720B07"/>
    <w:rsid w:val="00720B21"/>
    <w:rsid w:val="00720BF7"/>
    <w:rsid w:val="00720C32"/>
    <w:rsid w:val="00720C89"/>
    <w:rsid w:val="00720EE0"/>
    <w:rsid w:val="00721DA7"/>
    <w:rsid w:val="00722825"/>
    <w:rsid w:val="007239CD"/>
    <w:rsid w:val="00723A5D"/>
    <w:rsid w:val="00723B69"/>
    <w:rsid w:val="00723D74"/>
    <w:rsid w:val="00724301"/>
    <w:rsid w:val="00724B89"/>
    <w:rsid w:val="00724FC6"/>
    <w:rsid w:val="00725E2F"/>
    <w:rsid w:val="0072630F"/>
    <w:rsid w:val="00726366"/>
    <w:rsid w:val="00726C80"/>
    <w:rsid w:val="00726CB4"/>
    <w:rsid w:val="007277B2"/>
    <w:rsid w:val="00727BF8"/>
    <w:rsid w:val="007307B7"/>
    <w:rsid w:val="00730841"/>
    <w:rsid w:val="00730930"/>
    <w:rsid w:val="00730936"/>
    <w:rsid w:val="00730BCC"/>
    <w:rsid w:val="00730FEB"/>
    <w:rsid w:val="00731041"/>
    <w:rsid w:val="0073191D"/>
    <w:rsid w:val="00731B3C"/>
    <w:rsid w:val="00731DE4"/>
    <w:rsid w:val="0073201B"/>
    <w:rsid w:val="0073255E"/>
    <w:rsid w:val="00732915"/>
    <w:rsid w:val="00732F03"/>
    <w:rsid w:val="0073361F"/>
    <w:rsid w:val="00733A3F"/>
    <w:rsid w:val="00733CD5"/>
    <w:rsid w:val="00733E83"/>
    <w:rsid w:val="007343E0"/>
    <w:rsid w:val="007347A0"/>
    <w:rsid w:val="00734AD4"/>
    <w:rsid w:val="007361CE"/>
    <w:rsid w:val="007365EA"/>
    <w:rsid w:val="00736AE5"/>
    <w:rsid w:val="00736CEC"/>
    <w:rsid w:val="00737210"/>
    <w:rsid w:val="00737245"/>
    <w:rsid w:val="00737C94"/>
    <w:rsid w:val="0074006E"/>
    <w:rsid w:val="00740391"/>
    <w:rsid w:val="00740806"/>
    <w:rsid w:val="007409AA"/>
    <w:rsid w:val="00740D44"/>
    <w:rsid w:val="007417E5"/>
    <w:rsid w:val="00741B0F"/>
    <w:rsid w:val="00741F86"/>
    <w:rsid w:val="007420C1"/>
    <w:rsid w:val="007423DF"/>
    <w:rsid w:val="007428B3"/>
    <w:rsid w:val="00742924"/>
    <w:rsid w:val="00742A0F"/>
    <w:rsid w:val="00743855"/>
    <w:rsid w:val="0074427A"/>
    <w:rsid w:val="00744450"/>
    <w:rsid w:val="00744875"/>
    <w:rsid w:val="007450FA"/>
    <w:rsid w:val="0074515D"/>
    <w:rsid w:val="00745E5D"/>
    <w:rsid w:val="00746841"/>
    <w:rsid w:val="0074694A"/>
    <w:rsid w:val="00746F86"/>
    <w:rsid w:val="00746FD1"/>
    <w:rsid w:val="00747A32"/>
    <w:rsid w:val="00747A9F"/>
    <w:rsid w:val="00747AC9"/>
    <w:rsid w:val="00747C0B"/>
    <w:rsid w:val="007500BC"/>
    <w:rsid w:val="0075049F"/>
    <w:rsid w:val="007506FA"/>
    <w:rsid w:val="007507EC"/>
    <w:rsid w:val="007519EA"/>
    <w:rsid w:val="00751B0C"/>
    <w:rsid w:val="00752606"/>
    <w:rsid w:val="007528CE"/>
    <w:rsid w:val="00752AB8"/>
    <w:rsid w:val="00752CE1"/>
    <w:rsid w:val="00752FF0"/>
    <w:rsid w:val="00753350"/>
    <w:rsid w:val="00753B7F"/>
    <w:rsid w:val="00753BF2"/>
    <w:rsid w:val="00753DF1"/>
    <w:rsid w:val="00753E29"/>
    <w:rsid w:val="007548C8"/>
    <w:rsid w:val="0075498F"/>
    <w:rsid w:val="00755773"/>
    <w:rsid w:val="0075583E"/>
    <w:rsid w:val="0075589E"/>
    <w:rsid w:val="00755F08"/>
    <w:rsid w:val="00755F22"/>
    <w:rsid w:val="00755F40"/>
    <w:rsid w:val="0075607E"/>
    <w:rsid w:val="0075612D"/>
    <w:rsid w:val="00756F98"/>
    <w:rsid w:val="007571CE"/>
    <w:rsid w:val="007572A2"/>
    <w:rsid w:val="007576EF"/>
    <w:rsid w:val="0075773A"/>
    <w:rsid w:val="0076028A"/>
    <w:rsid w:val="007605E8"/>
    <w:rsid w:val="0076081B"/>
    <w:rsid w:val="00761AB4"/>
    <w:rsid w:val="00761B63"/>
    <w:rsid w:val="0076221D"/>
    <w:rsid w:val="00762263"/>
    <w:rsid w:val="0076229C"/>
    <w:rsid w:val="007627B3"/>
    <w:rsid w:val="0076280A"/>
    <w:rsid w:val="00763043"/>
    <w:rsid w:val="00763F94"/>
    <w:rsid w:val="0076440B"/>
    <w:rsid w:val="00764703"/>
    <w:rsid w:val="00764748"/>
    <w:rsid w:val="0076481F"/>
    <w:rsid w:val="00764CD9"/>
    <w:rsid w:val="00764D80"/>
    <w:rsid w:val="00765317"/>
    <w:rsid w:val="007654CF"/>
    <w:rsid w:val="007655C8"/>
    <w:rsid w:val="00765AEC"/>
    <w:rsid w:val="00765BFA"/>
    <w:rsid w:val="00766F42"/>
    <w:rsid w:val="007678E9"/>
    <w:rsid w:val="00767D0C"/>
    <w:rsid w:val="00767DBE"/>
    <w:rsid w:val="00770104"/>
    <w:rsid w:val="007703A0"/>
    <w:rsid w:val="00770526"/>
    <w:rsid w:val="00770D28"/>
    <w:rsid w:val="00770EF8"/>
    <w:rsid w:val="0077124B"/>
    <w:rsid w:val="0077171C"/>
    <w:rsid w:val="0077286A"/>
    <w:rsid w:val="007728FF"/>
    <w:rsid w:val="00772C91"/>
    <w:rsid w:val="00773309"/>
    <w:rsid w:val="00773520"/>
    <w:rsid w:val="0077388D"/>
    <w:rsid w:val="007739BF"/>
    <w:rsid w:val="00773D33"/>
    <w:rsid w:val="00773E75"/>
    <w:rsid w:val="00774059"/>
    <w:rsid w:val="00774685"/>
    <w:rsid w:val="00774BC2"/>
    <w:rsid w:val="00774D88"/>
    <w:rsid w:val="00774E04"/>
    <w:rsid w:val="00774F16"/>
    <w:rsid w:val="0077552C"/>
    <w:rsid w:val="00775C42"/>
    <w:rsid w:val="00775CAC"/>
    <w:rsid w:val="007764D6"/>
    <w:rsid w:val="00776748"/>
    <w:rsid w:val="007770C2"/>
    <w:rsid w:val="00777182"/>
    <w:rsid w:val="007771C6"/>
    <w:rsid w:val="00777EF5"/>
    <w:rsid w:val="007805F9"/>
    <w:rsid w:val="00781039"/>
    <w:rsid w:val="00781416"/>
    <w:rsid w:val="007814CC"/>
    <w:rsid w:val="00781920"/>
    <w:rsid w:val="00781E32"/>
    <w:rsid w:val="0078262E"/>
    <w:rsid w:val="00782AA6"/>
    <w:rsid w:val="00782B76"/>
    <w:rsid w:val="00782D38"/>
    <w:rsid w:val="00782E07"/>
    <w:rsid w:val="0078354E"/>
    <w:rsid w:val="007835DE"/>
    <w:rsid w:val="00783A8F"/>
    <w:rsid w:val="007840CC"/>
    <w:rsid w:val="00784521"/>
    <w:rsid w:val="00785FDA"/>
    <w:rsid w:val="00786878"/>
    <w:rsid w:val="0078693E"/>
    <w:rsid w:val="00786BB3"/>
    <w:rsid w:val="00787CE8"/>
    <w:rsid w:val="00787E57"/>
    <w:rsid w:val="00787E82"/>
    <w:rsid w:val="00790146"/>
    <w:rsid w:val="00790444"/>
    <w:rsid w:val="00790F1C"/>
    <w:rsid w:val="0079112D"/>
    <w:rsid w:val="0079176A"/>
    <w:rsid w:val="007918DF"/>
    <w:rsid w:val="00791A30"/>
    <w:rsid w:val="00791F25"/>
    <w:rsid w:val="007923D4"/>
    <w:rsid w:val="007925AB"/>
    <w:rsid w:val="00792656"/>
    <w:rsid w:val="007928C7"/>
    <w:rsid w:val="00792F09"/>
    <w:rsid w:val="00793500"/>
    <w:rsid w:val="0079389A"/>
    <w:rsid w:val="00793E5A"/>
    <w:rsid w:val="00793F8E"/>
    <w:rsid w:val="007942F3"/>
    <w:rsid w:val="0079473C"/>
    <w:rsid w:val="00795581"/>
    <w:rsid w:val="00795872"/>
    <w:rsid w:val="007959F8"/>
    <w:rsid w:val="00795DD4"/>
    <w:rsid w:val="00796D92"/>
    <w:rsid w:val="0079744A"/>
    <w:rsid w:val="00797559"/>
    <w:rsid w:val="00797C48"/>
    <w:rsid w:val="007A0289"/>
    <w:rsid w:val="007A0B3D"/>
    <w:rsid w:val="007A1502"/>
    <w:rsid w:val="007A163D"/>
    <w:rsid w:val="007A19A7"/>
    <w:rsid w:val="007A1A03"/>
    <w:rsid w:val="007A1CC8"/>
    <w:rsid w:val="007A25E1"/>
    <w:rsid w:val="007A290B"/>
    <w:rsid w:val="007A37E3"/>
    <w:rsid w:val="007A3915"/>
    <w:rsid w:val="007A3EC1"/>
    <w:rsid w:val="007A3FF7"/>
    <w:rsid w:val="007A417A"/>
    <w:rsid w:val="007A476D"/>
    <w:rsid w:val="007A4AD6"/>
    <w:rsid w:val="007A4C78"/>
    <w:rsid w:val="007A4D2E"/>
    <w:rsid w:val="007A4E99"/>
    <w:rsid w:val="007A557C"/>
    <w:rsid w:val="007A57F2"/>
    <w:rsid w:val="007A5B9A"/>
    <w:rsid w:val="007A5C26"/>
    <w:rsid w:val="007A60DA"/>
    <w:rsid w:val="007A64AB"/>
    <w:rsid w:val="007A6705"/>
    <w:rsid w:val="007A7235"/>
    <w:rsid w:val="007A72D5"/>
    <w:rsid w:val="007A74A1"/>
    <w:rsid w:val="007A74F4"/>
    <w:rsid w:val="007A78CD"/>
    <w:rsid w:val="007A79E9"/>
    <w:rsid w:val="007B01D7"/>
    <w:rsid w:val="007B04D2"/>
    <w:rsid w:val="007B0BFB"/>
    <w:rsid w:val="007B0F9C"/>
    <w:rsid w:val="007B12F3"/>
    <w:rsid w:val="007B1752"/>
    <w:rsid w:val="007B177B"/>
    <w:rsid w:val="007B18DF"/>
    <w:rsid w:val="007B19E8"/>
    <w:rsid w:val="007B1A20"/>
    <w:rsid w:val="007B1CF8"/>
    <w:rsid w:val="007B201B"/>
    <w:rsid w:val="007B2EF2"/>
    <w:rsid w:val="007B3089"/>
    <w:rsid w:val="007B3904"/>
    <w:rsid w:val="007B3C58"/>
    <w:rsid w:val="007B3D06"/>
    <w:rsid w:val="007B3F49"/>
    <w:rsid w:val="007B4A63"/>
    <w:rsid w:val="007B5784"/>
    <w:rsid w:val="007B6654"/>
    <w:rsid w:val="007B6CA7"/>
    <w:rsid w:val="007B6F65"/>
    <w:rsid w:val="007B7221"/>
    <w:rsid w:val="007B7879"/>
    <w:rsid w:val="007B7BD2"/>
    <w:rsid w:val="007B7DFD"/>
    <w:rsid w:val="007B7E44"/>
    <w:rsid w:val="007C01D8"/>
    <w:rsid w:val="007C020C"/>
    <w:rsid w:val="007C0983"/>
    <w:rsid w:val="007C0ACB"/>
    <w:rsid w:val="007C1299"/>
    <w:rsid w:val="007C18C1"/>
    <w:rsid w:val="007C1966"/>
    <w:rsid w:val="007C1BE9"/>
    <w:rsid w:val="007C1DCD"/>
    <w:rsid w:val="007C2005"/>
    <w:rsid w:val="007C2110"/>
    <w:rsid w:val="007C29DA"/>
    <w:rsid w:val="007C344F"/>
    <w:rsid w:val="007C357E"/>
    <w:rsid w:val="007C3F79"/>
    <w:rsid w:val="007C3F92"/>
    <w:rsid w:val="007C4133"/>
    <w:rsid w:val="007C4308"/>
    <w:rsid w:val="007C5360"/>
    <w:rsid w:val="007C572C"/>
    <w:rsid w:val="007C61EE"/>
    <w:rsid w:val="007C635B"/>
    <w:rsid w:val="007C63BD"/>
    <w:rsid w:val="007C648F"/>
    <w:rsid w:val="007C6D8D"/>
    <w:rsid w:val="007C73FF"/>
    <w:rsid w:val="007C752D"/>
    <w:rsid w:val="007C7F1F"/>
    <w:rsid w:val="007D064A"/>
    <w:rsid w:val="007D1712"/>
    <w:rsid w:val="007D1F07"/>
    <w:rsid w:val="007D258C"/>
    <w:rsid w:val="007D259B"/>
    <w:rsid w:val="007D25B8"/>
    <w:rsid w:val="007D28C3"/>
    <w:rsid w:val="007D2B01"/>
    <w:rsid w:val="007D3533"/>
    <w:rsid w:val="007D38A3"/>
    <w:rsid w:val="007D3B38"/>
    <w:rsid w:val="007D4581"/>
    <w:rsid w:val="007D461D"/>
    <w:rsid w:val="007D4703"/>
    <w:rsid w:val="007D471D"/>
    <w:rsid w:val="007D4BF3"/>
    <w:rsid w:val="007D4DFD"/>
    <w:rsid w:val="007D541D"/>
    <w:rsid w:val="007D568B"/>
    <w:rsid w:val="007D58F0"/>
    <w:rsid w:val="007D5B1F"/>
    <w:rsid w:val="007D5C2A"/>
    <w:rsid w:val="007D5E99"/>
    <w:rsid w:val="007D672E"/>
    <w:rsid w:val="007D7308"/>
    <w:rsid w:val="007D7D84"/>
    <w:rsid w:val="007E0524"/>
    <w:rsid w:val="007E1581"/>
    <w:rsid w:val="007E19D4"/>
    <w:rsid w:val="007E1DB4"/>
    <w:rsid w:val="007E1E5F"/>
    <w:rsid w:val="007E261C"/>
    <w:rsid w:val="007E2BC5"/>
    <w:rsid w:val="007E2C79"/>
    <w:rsid w:val="007E2CD9"/>
    <w:rsid w:val="007E2E48"/>
    <w:rsid w:val="007E3328"/>
    <w:rsid w:val="007E34EC"/>
    <w:rsid w:val="007E5343"/>
    <w:rsid w:val="007E573E"/>
    <w:rsid w:val="007E58EF"/>
    <w:rsid w:val="007E5964"/>
    <w:rsid w:val="007E5ED8"/>
    <w:rsid w:val="007E64BD"/>
    <w:rsid w:val="007E668E"/>
    <w:rsid w:val="007E763A"/>
    <w:rsid w:val="007E79BA"/>
    <w:rsid w:val="007E7A9A"/>
    <w:rsid w:val="007E7CBE"/>
    <w:rsid w:val="007F00D0"/>
    <w:rsid w:val="007F02E5"/>
    <w:rsid w:val="007F0336"/>
    <w:rsid w:val="007F0516"/>
    <w:rsid w:val="007F0A0B"/>
    <w:rsid w:val="007F0F66"/>
    <w:rsid w:val="007F12E4"/>
    <w:rsid w:val="007F151E"/>
    <w:rsid w:val="007F197D"/>
    <w:rsid w:val="007F1BDC"/>
    <w:rsid w:val="007F20D5"/>
    <w:rsid w:val="007F22B2"/>
    <w:rsid w:val="007F275E"/>
    <w:rsid w:val="007F2D5F"/>
    <w:rsid w:val="007F346A"/>
    <w:rsid w:val="007F3656"/>
    <w:rsid w:val="007F3833"/>
    <w:rsid w:val="007F385D"/>
    <w:rsid w:val="007F3D6A"/>
    <w:rsid w:val="007F400A"/>
    <w:rsid w:val="007F43E8"/>
    <w:rsid w:val="007F4449"/>
    <w:rsid w:val="007F4C6A"/>
    <w:rsid w:val="007F5107"/>
    <w:rsid w:val="007F52C9"/>
    <w:rsid w:val="007F53EA"/>
    <w:rsid w:val="007F545D"/>
    <w:rsid w:val="007F5613"/>
    <w:rsid w:val="007F5734"/>
    <w:rsid w:val="007F5930"/>
    <w:rsid w:val="007F5B19"/>
    <w:rsid w:val="007F6064"/>
    <w:rsid w:val="007F67D7"/>
    <w:rsid w:val="007F6BEA"/>
    <w:rsid w:val="007F6D7B"/>
    <w:rsid w:val="007F759E"/>
    <w:rsid w:val="007F76B4"/>
    <w:rsid w:val="007F7F93"/>
    <w:rsid w:val="00800165"/>
    <w:rsid w:val="008003D4"/>
    <w:rsid w:val="0080110D"/>
    <w:rsid w:val="008013D8"/>
    <w:rsid w:val="00801520"/>
    <w:rsid w:val="0080230C"/>
    <w:rsid w:val="00802707"/>
    <w:rsid w:val="008028CE"/>
    <w:rsid w:val="00802E9A"/>
    <w:rsid w:val="00802F4B"/>
    <w:rsid w:val="008031D9"/>
    <w:rsid w:val="00803308"/>
    <w:rsid w:val="008039EC"/>
    <w:rsid w:val="00803A30"/>
    <w:rsid w:val="00803A86"/>
    <w:rsid w:val="00803F38"/>
    <w:rsid w:val="008042A1"/>
    <w:rsid w:val="008045A3"/>
    <w:rsid w:val="00804677"/>
    <w:rsid w:val="00804A53"/>
    <w:rsid w:val="00804A82"/>
    <w:rsid w:val="00804DA7"/>
    <w:rsid w:val="00804DE9"/>
    <w:rsid w:val="00804E6D"/>
    <w:rsid w:val="0080515F"/>
    <w:rsid w:val="0080551A"/>
    <w:rsid w:val="00805813"/>
    <w:rsid w:val="00805875"/>
    <w:rsid w:val="00805974"/>
    <w:rsid w:val="00805D1C"/>
    <w:rsid w:val="00805EE8"/>
    <w:rsid w:val="00806057"/>
    <w:rsid w:val="00806061"/>
    <w:rsid w:val="00806384"/>
    <w:rsid w:val="00807A2E"/>
    <w:rsid w:val="00807F36"/>
    <w:rsid w:val="00810048"/>
    <w:rsid w:val="0081015B"/>
    <w:rsid w:val="00810174"/>
    <w:rsid w:val="00810F9C"/>
    <w:rsid w:val="00810FA6"/>
    <w:rsid w:val="008110A9"/>
    <w:rsid w:val="0081111D"/>
    <w:rsid w:val="00811666"/>
    <w:rsid w:val="008116AF"/>
    <w:rsid w:val="00811987"/>
    <w:rsid w:val="008120EB"/>
    <w:rsid w:val="0081270E"/>
    <w:rsid w:val="00813650"/>
    <w:rsid w:val="0081365D"/>
    <w:rsid w:val="008162B7"/>
    <w:rsid w:val="008163B2"/>
    <w:rsid w:val="00816461"/>
    <w:rsid w:val="008168D0"/>
    <w:rsid w:val="00816B73"/>
    <w:rsid w:val="00817007"/>
    <w:rsid w:val="00817243"/>
    <w:rsid w:val="008174E6"/>
    <w:rsid w:val="00817701"/>
    <w:rsid w:val="0081783C"/>
    <w:rsid w:val="00817C88"/>
    <w:rsid w:val="00817DC3"/>
    <w:rsid w:val="00820097"/>
    <w:rsid w:val="00820814"/>
    <w:rsid w:val="0082084C"/>
    <w:rsid w:val="00820CA2"/>
    <w:rsid w:val="00820F51"/>
    <w:rsid w:val="00820F87"/>
    <w:rsid w:val="00821139"/>
    <w:rsid w:val="008213F7"/>
    <w:rsid w:val="0082189D"/>
    <w:rsid w:val="00821C0A"/>
    <w:rsid w:val="00821C1F"/>
    <w:rsid w:val="00821FDD"/>
    <w:rsid w:val="008222C9"/>
    <w:rsid w:val="00823449"/>
    <w:rsid w:val="008235BD"/>
    <w:rsid w:val="008235CB"/>
    <w:rsid w:val="008237CA"/>
    <w:rsid w:val="00824070"/>
    <w:rsid w:val="00824113"/>
    <w:rsid w:val="008243F8"/>
    <w:rsid w:val="0082440A"/>
    <w:rsid w:val="00824E9A"/>
    <w:rsid w:val="00824F77"/>
    <w:rsid w:val="00825195"/>
    <w:rsid w:val="00825A78"/>
    <w:rsid w:val="00826060"/>
    <w:rsid w:val="0082634C"/>
    <w:rsid w:val="008270E8"/>
    <w:rsid w:val="008276DE"/>
    <w:rsid w:val="008276F6"/>
    <w:rsid w:val="008277A7"/>
    <w:rsid w:val="00827AF4"/>
    <w:rsid w:val="00827B07"/>
    <w:rsid w:val="00830401"/>
    <w:rsid w:val="008307AF"/>
    <w:rsid w:val="00830BC5"/>
    <w:rsid w:val="008310B7"/>
    <w:rsid w:val="00831CB9"/>
    <w:rsid w:val="00831EF8"/>
    <w:rsid w:val="00832111"/>
    <w:rsid w:val="00832CC9"/>
    <w:rsid w:val="00833240"/>
    <w:rsid w:val="0083346C"/>
    <w:rsid w:val="008335C3"/>
    <w:rsid w:val="00834058"/>
    <w:rsid w:val="00834430"/>
    <w:rsid w:val="00834B3F"/>
    <w:rsid w:val="00834DFF"/>
    <w:rsid w:val="00834E0B"/>
    <w:rsid w:val="00834E42"/>
    <w:rsid w:val="00835596"/>
    <w:rsid w:val="00835D60"/>
    <w:rsid w:val="0083630A"/>
    <w:rsid w:val="0083636F"/>
    <w:rsid w:val="008372F1"/>
    <w:rsid w:val="0083743F"/>
    <w:rsid w:val="008401C2"/>
    <w:rsid w:val="00840B82"/>
    <w:rsid w:val="00841727"/>
    <w:rsid w:val="0084173F"/>
    <w:rsid w:val="0084194C"/>
    <w:rsid w:val="0084196F"/>
    <w:rsid w:val="0084245B"/>
    <w:rsid w:val="00842567"/>
    <w:rsid w:val="00842764"/>
    <w:rsid w:val="008429A5"/>
    <w:rsid w:val="00842C1A"/>
    <w:rsid w:val="00843381"/>
    <w:rsid w:val="00843558"/>
    <w:rsid w:val="00843587"/>
    <w:rsid w:val="00843738"/>
    <w:rsid w:val="00843BBD"/>
    <w:rsid w:val="0084450E"/>
    <w:rsid w:val="008458F8"/>
    <w:rsid w:val="00845C03"/>
    <w:rsid w:val="00845FFE"/>
    <w:rsid w:val="00846461"/>
    <w:rsid w:val="008473AC"/>
    <w:rsid w:val="00847446"/>
    <w:rsid w:val="00847616"/>
    <w:rsid w:val="00847ACF"/>
    <w:rsid w:val="00850183"/>
    <w:rsid w:val="008503B5"/>
    <w:rsid w:val="008506A1"/>
    <w:rsid w:val="00850D2D"/>
    <w:rsid w:val="0085108A"/>
    <w:rsid w:val="008514FB"/>
    <w:rsid w:val="00851669"/>
    <w:rsid w:val="00851F09"/>
    <w:rsid w:val="00852740"/>
    <w:rsid w:val="00852ADD"/>
    <w:rsid w:val="00852C5C"/>
    <w:rsid w:val="008533C6"/>
    <w:rsid w:val="008536DD"/>
    <w:rsid w:val="008539EB"/>
    <w:rsid w:val="00853ACD"/>
    <w:rsid w:val="00853BAC"/>
    <w:rsid w:val="00853D90"/>
    <w:rsid w:val="008552D4"/>
    <w:rsid w:val="008554C1"/>
    <w:rsid w:val="008558BE"/>
    <w:rsid w:val="00856248"/>
    <w:rsid w:val="0085655E"/>
    <w:rsid w:val="00856980"/>
    <w:rsid w:val="00856D08"/>
    <w:rsid w:val="00857391"/>
    <w:rsid w:val="00857B7B"/>
    <w:rsid w:val="00857B84"/>
    <w:rsid w:val="00857CC4"/>
    <w:rsid w:val="008605FA"/>
    <w:rsid w:val="00860887"/>
    <w:rsid w:val="008609E3"/>
    <w:rsid w:val="00860D67"/>
    <w:rsid w:val="00861E25"/>
    <w:rsid w:val="008621C7"/>
    <w:rsid w:val="00862224"/>
    <w:rsid w:val="0086230A"/>
    <w:rsid w:val="00862964"/>
    <w:rsid w:val="00862B4B"/>
    <w:rsid w:val="00862D3D"/>
    <w:rsid w:val="00862E2D"/>
    <w:rsid w:val="0086326E"/>
    <w:rsid w:val="008639B5"/>
    <w:rsid w:val="00863B6D"/>
    <w:rsid w:val="00863B6F"/>
    <w:rsid w:val="008649EC"/>
    <w:rsid w:val="008653EB"/>
    <w:rsid w:val="0086556C"/>
    <w:rsid w:val="00865B22"/>
    <w:rsid w:val="00865D50"/>
    <w:rsid w:val="00865EFF"/>
    <w:rsid w:val="008665AA"/>
    <w:rsid w:val="00866AA2"/>
    <w:rsid w:val="00866E8F"/>
    <w:rsid w:val="00867314"/>
    <w:rsid w:val="00867570"/>
    <w:rsid w:val="00867689"/>
    <w:rsid w:val="00867ABB"/>
    <w:rsid w:val="00867C84"/>
    <w:rsid w:val="00867D8A"/>
    <w:rsid w:val="00867DD3"/>
    <w:rsid w:val="008705E2"/>
    <w:rsid w:val="008707FA"/>
    <w:rsid w:val="00870820"/>
    <w:rsid w:val="008713E2"/>
    <w:rsid w:val="00871AD8"/>
    <w:rsid w:val="00872064"/>
    <w:rsid w:val="008724F9"/>
    <w:rsid w:val="00872F28"/>
    <w:rsid w:val="00873020"/>
    <w:rsid w:val="008730E8"/>
    <w:rsid w:val="00873219"/>
    <w:rsid w:val="008732DC"/>
    <w:rsid w:val="00873B66"/>
    <w:rsid w:val="00873B7D"/>
    <w:rsid w:val="008740BF"/>
    <w:rsid w:val="00874A3D"/>
    <w:rsid w:val="00874A52"/>
    <w:rsid w:val="00874C93"/>
    <w:rsid w:val="00875188"/>
    <w:rsid w:val="008756CA"/>
    <w:rsid w:val="00875751"/>
    <w:rsid w:val="008758DC"/>
    <w:rsid w:val="00875B41"/>
    <w:rsid w:val="00875B78"/>
    <w:rsid w:val="00875C70"/>
    <w:rsid w:val="00875E61"/>
    <w:rsid w:val="00876AF5"/>
    <w:rsid w:val="00876B72"/>
    <w:rsid w:val="00876C72"/>
    <w:rsid w:val="008770F5"/>
    <w:rsid w:val="00877311"/>
    <w:rsid w:val="0087761D"/>
    <w:rsid w:val="00877D59"/>
    <w:rsid w:val="00880FA5"/>
    <w:rsid w:val="0088102E"/>
    <w:rsid w:val="0088110F"/>
    <w:rsid w:val="0088122E"/>
    <w:rsid w:val="008815B3"/>
    <w:rsid w:val="00881612"/>
    <w:rsid w:val="0088179D"/>
    <w:rsid w:val="008819F0"/>
    <w:rsid w:val="00881F13"/>
    <w:rsid w:val="00882798"/>
    <w:rsid w:val="00883757"/>
    <w:rsid w:val="008838CA"/>
    <w:rsid w:val="0088396D"/>
    <w:rsid w:val="00885366"/>
    <w:rsid w:val="00885511"/>
    <w:rsid w:val="008855A1"/>
    <w:rsid w:val="0088586C"/>
    <w:rsid w:val="0088600D"/>
    <w:rsid w:val="00886449"/>
    <w:rsid w:val="00886935"/>
    <w:rsid w:val="00886BB0"/>
    <w:rsid w:val="00890524"/>
    <w:rsid w:val="00890950"/>
    <w:rsid w:val="00890B73"/>
    <w:rsid w:val="008911C0"/>
    <w:rsid w:val="00891472"/>
    <w:rsid w:val="008915E5"/>
    <w:rsid w:val="00891719"/>
    <w:rsid w:val="00892143"/>
    <w:rsid w:val="00892478"/>
    <w:rsid w:val="008925AF"/>
    <w:rsid w:val="00893262"/>
    <w:rsid w:val="008938CF"/>
    <w:rsid w:val="00893B8E"/>
    <w:rsid w:val="00893CCF"/>
    <w:rsid w:val="00893D90"/>
    <w:rsid w:val="00893E30"/>
    <w:rsid w:val="00894380"/>
    <w:rsid w:val="0089460A"/>
    <w:rsid w:val="0089491C"/>
    <w:rsid w:val="00894927"/>
    <w:rsid w:val="00894A59"/>
    <w:rsid w:val="00895186"/>
    <w:rsid w:val="008952A8"/>
    <w:rsid w:val="008956D9"/>
    <w:rsid w:val="00895E22"/>
    <w:rsid w:val="008966ED"/>
    <w:rsid w:val="008967A6"/>
    <w:rsid w:val="00896844"/>
    <w:rsid w:val="008971B7"/>
    <w:rsid w:val="00897286"/>
    <w:rsid w:val="008973DF"/>
    <w:rsid w:val="00897A02"/>
    <w:rsid w:val="00897C69"/>
    <w:rsid w:val="00897EBD"/>
    <w:rsid w:val="008A09DA"/>
    <w:rsid w:val="008A0E94"/>
    <w:rsid w:val="008A13CC"/>
    <w:rsid w:val="008A169F"/>
    <w:rsid w:val="008A1A74"/>
    <w:rsid w:val="008A23B2"/>
    <w:rsid w:val="008A3124"/>
    <w:rsid w:val="008A375D"/>
    <w:rsid w:val="008A39D0"/>
    <w:rsid w:val="008A4190"/>
    <w:rsid w:val="008A4824"/>
    <w:rsid w:val="008A4E25"/>
    <w:rsid w:val="008A5C3E"/>
    <w:rsid w:val="008A5DA0"/>
    <w:rsid w:val="008A5E52"/>
    <w:rsid w:val="008A5E54"/>
    <w:rsid w:val="008A5FC6"/>
    <w:rsid w:val="008A62D9"/>
    <w:rsid w:val="008A6474"/>
    <w:rsid w:val="008A6749"/>
    <w:rsid w:val="008A6F0B"/>
    <w:rsid w:val="008A6F9C"/>
    <w:rsid w:val="008A701A"/>
    <w:rsid w:val="008A74D9"/>
    <w:rsid w:val="008A76AB"/>
    <w:rsid w:val="008A77FD"/>
    <w:rsid w:val="008A7EA9"/>
    <w:rsid w:val="008A7FE7"/>
    <w:rsid w:val="008B0388"/>
    <w:rsid w:val="008B27D5"/>
    <w:rsid w:val="008B2A82"/>
    <w:rsid w:val="008B2AC9"/>
    <w:rsid w:val="008B3165"/>
    <w:rsid w:val="008B3AD2"/>
    <w:rsid w:val="008B4017"/>
    <w:rsid w:val="008B4EFE"/>
    <w:rsid w:val="008B5247"/>
    <w:rsid w:val="008B5375"/>
    <w:rsid w:val="008B569A"/>
    <w:rsid w:val="008B5AEF"/>
    <w:rsid w:val="008B66A2"/>
    <w:rsid w:val="008B6871"/>
    <w:rsid w:val="008B6F0D"/>
    <w:rsid w:val="008B7097"/>
    <w:rsid w:val="008B7439"/>
    <w:rsid w:val="008B7636"/>
    <w:rsid w:val="008B777C"/>
    <w:rsid w:val="008B7A17"/>
    <w:rsid w:val="008B7B45"/>
    <w:rsid w:val="008B7D2E"/>
    <w:rsid w:val="008C04D5"/>
    <w:rsid w:val="008C0E2B"/>
    <w:rsid w:val="008C1995"/>
    <w:rsid w:val="008C1B4D"/>
    <w:rsid w:val="008C1D53"/>
    <w:rsid w:val="008C1DE3"/>
    <w:rsid w:val="008C26F9"/>
    <w:rsid w:val="008C28C0"/>
    <w:rsid w:val="008C2B32"/>
    <w:rsid w:val="008C34DB"/>
    <w:rsid w:val="008C364D"/>
    <w:rsid w:val="008C3775"/>
    <w:rsid w:val="008C3DDE"/>
    <w:rsid w:val="008C4770"/>
    <w:rsid w:val="008C4CCE"/>
    <w:rsid w:val="008C4D3B"/>
    <w:rsid w:val="008C5284"/>
    <w:rsid w:val="008C5802"/>
    <w:rsid w:val="008C5ADF"/>
    <w:rsid w:val="008C5C1F"/>
    <w:rsid w:val="008C603A"/>
    <w:rsid w:val="008C6075"/>
    <w:rsid w:val="008C6385"/>
    <w:rsid w:val="008C6850"/>
    <w:rsid w:val="008C6AFF"/>
    <w:rsid w:val="008C6F2E"/>
    <w:rsid w:val="008C714E"/>
    <w:rsid w:val="008C7669"/>
    <w:rsid w:val="008C7ADC"/>
    <w:rsid w:val="008C7C92"/>
    <w:rsid w:val="008C7EAC"/>
    <w:rsid w:val="008C7F92"/>
    <w:rsid w:val="008D0651"/>
    <w:rsid w:val="008D1120"/>
    <w:rsid w:val="008D165D"/>
    <w:rsid w:val="008D18C1"/>
    <w:rsid w:val="008D1E70"/>
    <w:rsid w:val="008D22B7"/>
    <w:rsid w:val="008D25DF"/>
    <w:rsid w:val="008D2A42"/>
    <w:rsid w:val="008D2CD6"/>
    <w:rsid w:val="008D3318"/>
    <w:rsid w:val="008D3668"/>
    <w:rsid w:val="008D36FF"/>
    <w:rsid w:val="008D3702"/>
    <w:rsid w:val="008D391D"/>
    <w:rsid w:val="008D3A4E"/>
    <w:rsid w:val="008D3A78"/>
    <w:rsid w:val="008D3B15"/>
    <w:rsid w:val="008D3CF5"/>
    <w:rsid w:val="008D462B"/>
    <w:rsid w:val="008D4B9B"/>
    <w:rsid w:val="008D4CA3"/>
    <w:rsid w:val="008D4DF0"/>
    <w:rsid w:val="008D4E77"/>
    <w:rsid w:val="008D51F5"/>
    <w:rsid w:val="008D53E3"/>
    <w:rsid w:val="008D57DF"/>
    <w:rsid w:val="008D5C65"/>
    <w:rsid w:val="008D656D"/>
    <w:rsid w:val="008D7138"/>
    <w:rsid w:val="008D775B"/>
    <w:rsid w:val="008D7ACE"/>
    <w:rsid w:val="008D7C54"/>
    <w:rsid w:val="008E01AE"/>
    <w:rsid w:val="008E06E7"/>
    <w:rsid w:val="008E07DE"/>
    <w:rsid w:val="008E0E37"/>
    <w:rsid w:val="008E1629"/>
    <w:rsid w:val="008E2150"/>
    <w:rsid w:val="008E2742"/>
    <w:rsid w:val="008E295E"/>
    <w:rsid w:val="008E2CAF"/>
    <w:rsid w:val="008E2E38"/>
    <w:rsid w:val="008E2FE3"/>
    <w:rsid w:val="008E316E"/>
    <w:rsid w:val="008E3900"/>
    <w:rsid w:val="008E403D"/>
    <w:rsid w:val="008E4289"/>
    <w:rsid w:val="008E43F9"/>
    <w:rsid w:val="008E4F4F"/>
    <w:rsid w:val="008E558B"/>
    <w:rsid w:val="008E6269"/>
    <w:rsid w:val="008E63B3"/>
    <w:rsid w:val="008E6578"/>
    <w:rsid w:val="008E65AB"/>
    <w:rsid w:val="008E65B1"/>
    <w:rsid w:val="008E674F"/>
    <w:rsid w:val="008E6A74"/>
    <w:rsid w:val="008E6BA1"/>
    <w:rsid w:val="008E718A"/>
    <w:rsid w:val="008E7841"/>
    <w:rsid w:val="008E7AE8"/>
    <w:rsid w:val="008F01FC"/>
    <w:rsid w:val="008F0383"/>
    <w:rsid w:val="008F0599"/>
    <w:rsid w:val="008F06A7"/>
    <w:rsid w:val="008F0C31"/>
    <w:rsid w:val="008F1408"/>
    <w:rsid w:val="008F1981"/>
    <w:rsid w:val="008F1FFE"/>
    <w:rsid w:val="008F2137"/>
    <w:rsid w:val="008F2518"/>
    <w:rsid w:val="008F2732"/>
    <w:rsid w:val="008F2A12"/>
    <w:rsid w:val="008F2E4F"/>
    <w:rsid w:val="008F2F96"/>
    <w:rsid w:val="008F3459"/>
    <w:rsid w:val="008F38F7"/>
    <w:rsid w:val="008F3FC9"/>
    <w:rsid w:val="008F477B"/>
    <w:rsid w:val="008F4D34"/>
    <w:rsid w:val="008F56F8"/>
    <w:rsid w:val="008F5B2B"/>
    <w:rsid w:val="008F5B81"/>
    <w:rsid w:val="008F6E66"/>
    <w:rsid w:val="008F717E"/>
    <w:rsid w:val="008F7578"/>
    <w:rsid w:val="008F7BAC"/>
    <w:rsid w:val="008F7CB3"/>
    <w:rsid w:val="0090081B"/>
    <w:rsid w:val="00900DCF"/>
    <w:rsid w:val="00900DF8"/>
    <w:rsid w:val="009010B6"/>
    <w:rsid w:val="009011CE"/>
    <w:rsid w:val="00902237"/>
    <w:rsid w:val="0090242A"/>
    <w:rsid w:val="0090296E"/>
    <w:rsid w:val="00902972"/>
    <w:rsid w:val="00902E0D"/>
    <w:rsid w:val="00902E14"/>
    <w:rsid w:val="00903A3B"/>
    <w:rsid w:val="00903C15"/>
    <w:rsid w:val="00904369"/>
    <w:rsid w:val="0090436D"/>
    <w:rsid w:val="00904397"/>
    <w:rsid w:val="009044E6"/>
    <w:rsid w:val="00905754"/>
    <w:rsid w:val="009057C4"/>
    <w:rsid w:val="00906A64"/>
    <w:rsid w:val="00906B21"/>
    <w:rsid w:val="00907994"/>
    <w:rsid w:val="00907D1F"/>
    <w:rsid w:val="00907F53"/>
    <w:rsid w:val="0091091D"/>
    <w:rsid w:val="00910DA5"/>
    <w:rsid w:val="0091113A"/>
    <w:rsid w:val="00911CDE"/>
    <w:rsid w:val="00911E73"/>
    <w:rsid w:val="0091200E"/>
    <w:rsid w:val="00912301"/>
    <w:rsid w:val="009125DB"/>
    <w:rsid w:val="0091289F"/>
    <w:rsid w:val="00912E9E"/>
    <w:rsid w:val="00913919"/>
    <w:rsid w:val="00913A3A"/>
    <w:rsid w:val="00913B28"/>
    <w:rsid w:val="00913DE6"/>
    <w:rsid w:val="0091451D"/>
    <w:rsid w:val="0091493E"/>
    <w:rsid w:val="00914B4F"/>
    <w:rsid w:val="00915126"/>
    <w:rsid w:val="00915182"/>
    <w:rsid w:val="0091550A"/>
    <w:rsid w:val="009155B2"/>
    <w:rsid w:val="009160A0"/>
    <w:rsid w:val="009162DC"/>
    <w:rsid w:val="00916681"/>
    <w:rsid w:val="00916A2A"/>
    <w:rsid w:val="00916A8E"/>
    <w:rsid w:val="00916C43"/>
    <w:rsid w:val="00917695"/>
    <w:rsid w:val="009176FE"/>
    <w:rsid w:val="00920BEA"/>
    <w:rsid w:val="00921079"/>
    <w:rsid w:val="00921392"/>
    <w:rsid w:val="00921967"/>
    <w:rsid w:val="00921F85"/>
    <w:rsid w:val="009221D4"/>
    <w:rsid w:val="0092269C"/>
    <w:rsid w:val="00922729"/>
    <w:rsid w:val="00922A77"/>
    <w:rsid w:val="00922B23"/>
    <w:rsid w:val="00923508"/>
    <w:rsid w:val="00923640"/>
    <w:rsid w:val="00923BE5"/>
    <w:rsid w:val="00923CF4"/>
    <w:rsid w:val="00923D6A"/>
    <w:rsid w:val="0092442C"/>
    <w:rsid w:val="0092448E"/>
    <w:rsid w:val="00924C74"/>
    <w:rsid w:val="00924C94"/>
    <w:rsid w:val="0092561C"/>
    <w:rsid w:val="009257EC"/>
    <w:rsid w:val="00925929"/>
    <w:rsid w:val="009264CE"/>
    <w:rsid w:val="00926842"/>
    <w:rsid w:val="009268F7"/>
    <w:rsid w:val="00926B2D"/>
    <w:rsid w:val="00926B5B"/>
    <w:rsid w:val="0092725A"/>
    <w:rsid w:val="00927731"/>
    <w:rsid w:val="00927837"/>
    <w:rsid w:val="00930D21"/>
    <w:rsid w:val="00931494"/>
    <w:rsid w:val="009314F3"/>
    <w:rsid w:val="00932686"/>
    <w:rsid w:val="0093280B"/>
    <w:rsid w:val="0093315C"/>
    <w:rsid w:val="009339D4"/>
    <w:rsid w:val="00933BC2"/>
    <w:rsid w:val="0093528E"/>
    <w:rsid w:val="00935728"/>
    <w:rsid w:val="00935900"/>
    <w:rsid w:val="00935D10"/>
    <w:rsid w:val="00935FFD"/>
    <w:rsid w:val="0093626E"/>
    <w:rsid w:val="009366EE"/>
    <w:rsid w:val="00936720"/>
    <w:rsid w:val="009368FC"/>
    <w:rsid w:val="00936AFD"/>
    <w:rsid w:val="00936F9C"/>
    <w:rsid w:val="00937380"/>
    <w:rsid w:val="009373A0"/>
    <w:rsid w:val="00937649"/>
    <w:rsid w:val="00937ABE"/>
    <w:rsid w:val="00937C84"/>
    <w:rsid w:val="00937EA9"/>
    <w:rsid w:val="00940532"/>
    <w:rsid w:val="00940968"/>
    <w:rsid w:val="00940ED6"/>
    <w:rsid w:val="009413E2"/>
    <w:rsid w:val="00941842"/>
    <w:rsid w:val="00941976"/>
    <w:rsid w:val="00941B01"/>
    <w:rsid w:val="00941E71"/>
    <w:rsid w:val="00941F5A"/>
    <w:rsid w:val="009420B2"/>
    <w:rsid w:val="009422BF"/>
    <w:rsid w:val="0094258D"/>
    <w:rsid w:val="00942929"/>
    <w:rsid w:val="00942E12"/>
    <w:rsid w:val="00942FDA"/>
    <w:rsid w:val="009436BD"/>
    <w:rsid w:val="00943E72"/>
    <w:rsid w:val="00944D72"/>
    <w:rsid w:val="009451AB"/>
    <w:rsid w:val="00945446"/>
    <w:rsid w:val="00945B72"/>
    <w:rsid w:val="00945EF5"/>
    <w:rsid w:val="00945FAE"/>
    <w:rsid w:val="00946520"/>
    <w:rsid w:val="00946E90"/>
    <w:rsid w:val="00946ED8"/>
    <w:rsid w:val="009477DA"/>
    <w:rsid w:val="00947A44"/>
    <w:rsid w:val="00947F34"/>
    <w:rsid w:val="0095063F"/>
    <w:rsid w:val="009507BD"/>
    <w:rsid w:val="00950832"/>
    <w:rsid w:val="00950A7E"/>
    <w:rsid w:val="00950CFB"/>
    <w:rsid w:val="009511C1"/>
    <w:rsid w:val="00951266"/>
    <w:rsid w:val="009516AF"/>
    <w:rsid w:val="00951D1F"/>
    <w:rsid w:val="00951D51"/>
    <w:rsid w:val="0095217F"/>
    <w:rsid w:val="0095250E"/>
    <w:rsid w:val="009529BF"/>
    <w:rsid w:val="009529CC"/>
    <w:rsid w:val="00952A7A"/>
    <w:rsid w:val="00952B73"/>
    <w:rsid w:val="00952D87"/>
    <w:rsid w:val="00952DD5"/>
    <w:rsid w:val="00953DEA"/>
    <w:rsid w:val="009542DD"/>
    <w:rsid w:val="00954F76"/>
    <w:rsid w:val="00955060"/>
    <w:rsid w:val="0095527E"/>
    <w:rsid w:val="00955521"/>
    <w:rsid w:val="009555E3"/>
    <w:rsid w:val="0095562D"/>
    <w:rsid w:val="00955B9C"/>
    <w:rsid w:val="00955D71"/>
    <w:rsid w:val="00955D80"/>
    <w:rsid w:val="009564B9"/>
    <w:rsid w:val="00956646"/>
    <w:rsid w:val="00956687"/>
    <w:rsid w:val="0095671B"/>
    <w:rsid w:val="00956E2C"/>
    <w:rsid w:val="00957578"/>
    <w:rsid w:val="00957A7C"/>
    <w:rsid w:val="00957CFF"/>
    <w:rsid w:val="00957E93"/>
    <w:rsid w:val="009601B7"/>
    <w:rsid w:val="00960D44"/>
    <w:rsid w:val="00960E14"/>
    <w:rsid w:val="00960E5A"/>
    <w:rsid w:val="00960F16"/>
    <w:rsid w:val="009616E0"/>
    <w:rsid w:val="00961930"/>
    <w:rsid w:val="0096194A"/>
    <w:rsid w:val="00961AE4"/>
    <w:rsid w:val="00961BC7"/>
    <w:rsid w:val="00961DF6"/>
    <w:rsid w:val="0096237C"/>
    <w:rsid w:val="009628BA"/>
    <w:rsid w:val="00962F61"/>
    <w:rsid w:val="0096303B"/>
    <w:rsid w:val="0096365C"/>
    <w:rsid w:val="009642C7"/>
    <w:rsid w:val="00966415"/>
    <w:rsid w:val="00966533"/>
    <w:rsid w:val="00966915"/>
    <w:rsid w:val="00966BE5"/>
    <w:rsid w:val="00966E43"/>
    <w:rsid w:val="00966F87"/>
    <w:rsid w:val="0096765B"/>
    <w:rsid w:val="00967A02"/>
    <w:rsid w:val="009701BB"/>
    <w:rsid w:val="009705D8"/>
    <w:rsid w:val="00970EC9"/>
    <w:rsid w:val="00970ED6"/>
    <w:rsid w:val="009714ED"/>
    <w:rsid w:val="00971A9D"/>
    <w:rsid w:val="00972570"/>
    <w:rsid w:val="00972772"/>
    <w:rsid w:val="00972A4A"/>
    <w:rsid w:val="00972FAC"/>
    <w:rsid w:val="0097364D"/>
    <w:rsid w:val="0097378E"/>
    <w:rsid w:val="00973DAD"/>
    <w:rsid w:val="00973DE7"/>
    <w:rsid w:val="00973F34"/>
    <w:rsid w:val="00973F87"/>
    <w:rsid w:val="0097422F"/>
    <w:rsid w:val="00974C09"/>
    <w:rsid w:val="00974EBB"/>
    <w:rsid w:val="009751F5"/>
    <w:rsid w:val="009752CA"/>
    <w:rsid w:val="00975D52"/>
    <w:rsid w:val="00975EE4"/>
    <w:rsid w:val="00976812"/>
    <w:rsid w:val="00976A7E"/>
    <w:rsid w:val="00976D11"/>
    <w:rsid w:val="009774DB"/>
    <w:rsid w:val="009777D9"/>
    <w:rsid w:val="0097785E"/>
    <w:rsid w:val="00977944"/>
    <w:rsid w:val="00977E29"/>
    <w:rsid w:val="009808B4"/>
    <w:rsid w:val="009809F9"/>
    <w:rsid w:val="00980CAE"/>
    <w:rsid w:val="00980D39"/>
    <w:rsid w:val="00980E49"/>
    <w:rsid w:val="00981464"/>
    <w:rsid w:val="00981CD5"/>
    <w:rsid w:val="00981CDD"/>
    <w:rsid w:val="00982590"/>
    <w:rsid w:val="0098260F"/>
    <w:rsid w:val="00982ABC"/>
    <w:rsid w:val="00982F5D"/>
    <w:rsid w:val="009839D2"/>
    <w:rsid w:val="00983B94"/>
    <w:rsid w:val="00983E68"/>
    <w:rsid w:val="00984E65"/>
    <w:rsid w:val="009852DC"/>
    <w:rsid w:val="0098560F"/>
    <w:rsid w:val="00985F92"/>
    <w:rsid w:val="009866B7"/>
    <w:rsid w:val="00986887"/>
    <w:rsid w:val="00986C23"/>
    <w:rsid w:val="00986C7A"/>
    <w:rsid w:val="00986FED"/>
    <w:rsid w:val="00987AFC"/>
    <w:rsid w:val="009902C0"/>
    <w:rsid w:val="00990B6A"/>
    <w:rsid w:val="009924EC"/>
    <w:rsid w:val="009928FF"/>
    <w:rsid w:val="009934DB"/>
    <w:rsid w:val="00993ED8"/>
    <w:rsid w:val="0099436B"/>
    <w:rsid w:val="00994602"/>
    <w:rsid w:val="00994644"/>
    <w:rsid w:val="00994CA4"/>
    <w:rsid w:val="009950B8"/>
    <w:rsid w:val="009953D4"/>
    <w:rsid w:val="009955E2"/>
    <w:rsid w:val="009958BE"/>
    <w:rsid w:val="00995A1B"/>
    <w:rsid w:val="00995D91"/>
    <w:rsid w:val="00996E2A"/>
    <w:rsid w:val="00997425"/>
    <w:rsid w:val="009975CE"/>
    <w:rsid w:val="009977A5"/>
    <w:rsid w:val="009978C7"/>
    <w:rsid w:val="00997ED8"/>
    <w:rsid w:val="009A0075"/>
    <w:rsid w:val="009A020D"/>
    <w:rsid w:val="009A08D4"/>
    <w:rsid w:val="009A0AA8"/>
    <w:rsid w:val="009A0BF3"/>
    <w:rsid w:val="009A0C0D"/>
    <w:rsid w:val="009A0E8D"/>
    <w:rsid w:val="009A0FF3"/>
    <w:rsid w:val="009A1009"/>
    <w:rsid w:val="009A1D40"/>
    <w:rsid w:val="009A29F2"/>
    <w:rsid w:val="009A2BBE"/>
    <w:rsid w:val="009A2BC0"/>
    <w:rsid w:val="009A2DA8"/>
    <w:rsid w:val="009A2E7D"/>
    <w:rsid w:val="009A30D7"/>
    <w:rsid w:val="009A320B"/>
    <w:rsid w:val="009A32EB"/>
    <w:rsid w:val="009A40DC"/>
    <w:rsid w:val="009A422F"/>
    <w:rsid w:val="009A4A87"/>
    <w:rsid w:val="009A535A"/>
    <w:rsid w:val="009A5BD4"/>
    <w:rsid w:val="009A5F30"/>
    <w:rsid w:val="009A602A"/>
    <w:rsid w:val="009A605E"/>
    <w:rsid w:val="009A63BB"/>
    <w:rsid w:val="009A644E"/>
    <w:rsid w:val="009A6629"/>
    <w:rsid w:val="009A7406"/>
    <w:rsid w:val="009A7663"/>
    <w:rsid w:val="009A7ED0"/>
    <w:rsid w:val="009B02F5"/>
    <w:rsid w:val="009B04F4"/>
    <w:rsid w:val="009B05F5"/>
    <w:rsid w:val="009B0AA5"/>
    <w:rsid w:val="009B0B91"/>
    <w:rsid w:val="009B22D1"/>
    <w:rsid w:val="009B259B"/>
    <w:rsid w:val="009B29A7"/>
    <w:rsid w:val="009B29E4"/>
    <w:rsid w:val="009B3AA1"/>
    <w:rsid w:val="009B3C08"/>
    <w:rsid w:val="009B4335"/>
    <w:rsid w:val="009B43E0"/>
    <w:rsid w:val="009B47C4"/>
    <w:rsid w:val="009B4C20"/>
    <w:rsid w:val="009B51B2"/>
    <w:rsid w:val="009B56CE"/>
    <w:rsid w:val="009B5752"/>
    <w:rsid w:val="009B5777"/>
    <w:rsid w:val="009B625E"/>
    <w:rsid w:val="009B6DE3"/>
    <w:rsid w:val="009B7091"/>
    <w:rsid w:val="009B70D4"/>
    <w:rsid w:val="009B72E3"/>
    <w:rsid w:val="009C007C"/>
    <w:rsid w:val="009C035F"/>
    <w:rsid w:val="009C0656"/>
    <w:rsid w:val="009C0B8D"/>
    <w:rsid w:val="009C0C3B"/>
    <w:rsid w:val="009C167E"/>
    <w:rsid w:val="009C17C8"/>
    <w:rsid w:val="009C209F"/>
    <w:rsid w:val="009C2852"/>
    <w:rsid w:val="009C2A6F"/>
    <w:rsid w:val="009C2CA9"/>
    <w:rsid w:val="009C2E0E"/>
    <w:rsid w:val="009C2EF5"/>
    <w:rsid w:val="009C3075"/>
    <w:rsid w:val="009C35F6"/>
    <w:rsid w:val="009C37BC"/>
    <w:rsid w:val="009C3A0B"/>
    <w:rsid w:val="009C413D"/>
    <w:rsid w:val="009C4985"/>
    <w:rsid w:val="009C5025"/>
    <w:rsid w:val="009C59A5"/>
    <w:rsid w:val="009C5BD1"/>
    <w:rsid w:val="009C5EF4"/>
    <w:rsid w:val="009C615F"/>
    <w:rsid w:val="009C6621"/>
    <w:rsid w:val="009C66F2"/>
    <w:rsid w:val="009C66F7"/>
    <w:rsid w:val="009C69EB"/>
    <w:rsid w:val="009C7909"/>
    <w:rsid w:val="009D0341"/>
    <w:rsid w:val="009D0387"/>
    <w:rsid w:val="009D07AF"/>
    <w:rsid w:val="009D0AD9"/>
    <w:rsid w:val="009D0DF4"/>
    <w:rsid w:val="009D141A"/>
    <w:rsid w:val="009D235B"/>
    <w:rsid w:val="009D2BD1"/>
    <w:rsid w:val="009D2CF9"/>
    <w:rsid w:val="009D2EAC"/>
    <w:rsid w:val="009D2F89"/>
    <w:rsid w:val="009D3088"/>
    <w:rsid w:val="009D31B5"/>
    <w:rsid w:val="009D3219"/>
    <w:rsid w:val="009D342F"/>
    <w:rsid w:val="009D3983"/>
    <w:rsid w:val="009D3CFC"/>
    <w:rsid w:val="009D411D"/>
    <w:rsid w:val="009D469A"/>
    <w:rsid w:val="009D57CD"/>
    <w:rsid w:val="009D610F"/>
    <w:rsid w:val="009D7091"/>
    <w:rsid w:val="009D729E"/>
    <w:rsid w:val="009D76D9"/>
    <w:rsid w:val="009D7B2D"/>
    <w:rsid w:val="009D7F5B"/>
    <w:rsid w:val="009E0243"/>
    <w:rsid w:val="009E09A4"/>
    <w:rsid w:val="009E0DFD"/>
    <w:rsid w:val="009E137C"/>
    <w:rsid w:val="009E14D8"/>
    <w:rsid w:val="009E282C"/>
    <w:rsid w:val="009E2DB2"/>
    <w:rsid w:val="009E3EBE"/>
    <w:rsid w:val="009E3EE9"/>
    <w:rsid w:val="009E3FEC"/>
    <w:rsid w:val="009E4EDF"/>
    <w:rsid w:val="009E4EF1"/>
    <w:rsid w:val="009E50DE"/>
    <w:rsid w:val="009E51ED"/>
    <w:rsid w:val="009E533C"/>
    <w:rsid w:val="009E5656"/>
    <w:rsid w:val="009E5ECA"/>
    <w:rsid w:val="009E6041"/>
    <w:rsid w:val="009E69A7"/>
    <w:rsid w:val="009E6E93"/>
    <w:rsid w:val="009E7CEF"/>
    <w:rsid w:val="009E7E5F"/>
    <w:rsid w:val="009E7EA1"/>
    <w:rsid w:val="009E7FD1"/>
    <w:rsid w:val="009F0134"/>
    <w:rsid w:val="009F05A1"/>
    <w:rsid w:val="009F0EF4"/>
    <w:rsid w:val="009F1238"/>
    <w:rsid w:val="009F1242"/>
    <w:rsid w:val="009F160E"/>
    <w:rsid w:val="009F1855"/>
    <w:rsid w:val="009F18DA"/>
    <w:rsid w:val="009F1902"/>
    <w:rsid w:val="009F1917"/>
    <w:rsid w:val="009F1C59"/>
    <w:rsid w:val="009F224E"/>
    <w:rsid w:val="009F24B4"/>
    <w:rsid w:val="009F2546"/>
    <w:rsid w:val="009F268C"/>
    <w:rsid w:val="009F29F0"/>
    <w:rsid w:val="009F2E22"/>
    <w:rsid w:val="009F4574"/>
    <w:rsid w:val="009F4AB5"/>
    <w:rsid w:val="009F5059"/>
    <w:rsid w:val="009F538F"/>
    <w:rsid w:val="009F5A62"/>
    <w:rsid w:val="009F5FE5"/>
    <w:rsid w:val="009F629A"/>
    <w:rsid w:val="009F6DB7"/>
    <w:rsid w:val="009F6E78"/>
    <w:rsid w:val="009F6EBE"/>
    <w:rsid w:val="009F70A0"/>
    <w:rsid w:val="009F70B8"/>
    <w:rsid w:val="009F787C"/>
    <w:rsid w:val="009F7BF9"/>
    <w:rsid w:val="009F7D78"/>
    <w:rsid w:val="009F7EDD"/>
    <w:rsid w:val="00A00BE0"/>
    <w:rsid w:val="00A00D0A"/>
    <w:rsid w:val="00A015A6"/>
    <w:rsid w:val="00A016CA"/>
    <w:rsid w:val="00A01D77"/>
    <w:rsid w:val="00A01EE4"/>
    <w:rsid w:val="00A01FB8"/>
    <w:rsid w:val="00A01FEF"/>
    <w:rsid w:val="00A021BC"/>
    <w:rsid w:val="00A02450"/>
    <w:rsid w:val="00A026B1"/>
    <w:rsid w:val="00A02F60"/>
    <w:rsid w:val="00A0328E"/>
    <w:rsid w:val="00A0346D"/>
    <w:rsid w:val="00A034F0"/>
    <w:rsid w:val="00A036AD"/>
    <w:rsid w:val="00A03A11"/>
    <w:rsid w:val="00A03CD3"/>
    <w:rsid w:val="00A03D30"/>
    <w:rsid w:val="00A0436F"/>
    <w:rsid w:val="00A045F6"/>
    <w:rsid w:val="00A04C55"/>
    <w:rsid w:val="00A04CD7"/>
    <w:rsid w:val="00A05147"/>
    <w:rsid w:val="00A0574A"/>
    <w:rsid w:val="00A05BC6"/>
    <w:rsid w:val="00A060DD"/>
    <w:rsid w:val="00A0614B"/>
    <w:rsid w:val="00A06914"/>
    <w:rsid w:val="00A06C14"/>
    <w:rsid w:val="00A06C66"/>
    <w:rsid w:val="00A06E4C"/>
    <w:rsid w:val="00A06F59"/>
    <w:rsid w:val="00A07EE0"/>
    <w:rsid w:val="00A100C6"/>
    <w:rsid w:val="00A105B2"/>
    <w:rsid w:val="00A10713"/>
    <w:rsid w:val="00A10A0A"/>
    <w:rsid w:val="00A10BFF"/>
    <w:rsid w:val="00A10DD4"/>
    <w:rsid w:val="00A10F98"/>
    <w:rsid w:val="00A1162F"/>
    <w:rsid w:val="00A11CCE"/>
    <w:rsid w:val="00A11F7A"/>
    <w:rsid w:val="00A12244"/>
    <w:rsid w:val="00A12455"/>
    <w:rsid w:val="00A1258F"/>
    <w:rsid w:val="00A13030"/>
    <w:rsid w:val="00A130C0"/>
    <w:rsid w:val="00A1384E"/>
    <w:rsid w:val="00A13A7B"/>
    <w:rsid w:val="00A14140"/>
    <w:rsid w:val="00A14A8F"/>
    <w:rsid w:val="00A14BB2"/>
    <w:rsid w:val="00A150C3"/>
    <w:rsid w:val="00A153EA"/>
    <w:rsid w:val="00A154C5"/>
    <w:rsid w:val="00A157B8"/>
    <w:rsid w:val="00A16125"/>
    <w:rsid w:val="00A165EF"/>
    <w:rsid w:val="00A166CD"/>
    <w:rsid w:val="00A167EA"/>
    <w:rsid w:val="00A168A1"/>
    <w:rsid w:val="00A16AC2"/>
    <w:rsid w:val="00A16E0F"/>
    <w:rsid w:val="00A17236"/>
    <w:rsid w:val="00A173BF"/>
    <w:rsid w:val="00A174AB"/>
    <w:rsid w:val="00A175C4"/>
    <w:rsid w:val="00A177E4"/>
    <w:rsid w:val="00A17BF9"/>
    <w:rsid w:val="00A17D9B"/>
    <w:rsid w:val="00A20279"/>
    <w:rsid w:val="00A2032E"/>
    <w:rsid w:val="00A21434"/>
    <w:rsid w:val="00A2174D"/>
    <w:rsid w:val="00A21B82"/>
    <w:rsid w:val="00A21BF6"/>
    <w:rsid w:val="00A2261F"/>
    <w:rsid w:val="00A22CA7"/>
    <w:rsid w:val="00A23644"/>
    <w:rsid w:val="00A23916"/>
    <w:rsid w:val="00A241AA"/>
    <w:rsid w:val="00A2440A"/>
    <w:rsid w:val="00A24479"/>
    <w:rsid w:val="00A245C7"/>
    <w:rsid w:val="00A24711"/>
    <w:rsid w:val="00A24CCE"/>
    <w:rsid w:val="00A25214"/>
    <w:rsid w:val="00A2577F"/>
    <w:rsid w:val="00A25A9B"/>
    <w:rsid w:val="00A25B7A"/>
    <w:rsid w:val="00A27090"/>
    <w:rsid w:val="00A27279"/>
    <w:rsid w:val="00A278D5"/>
    <w:rsid w:val="00A27FB7"/>
    <w:rsid w:val="00A27FD0"/>
    <w:rsid w:val="00A30E02"/>
    <w:rsid w:val="00A310A3"/>
    <w:rsid w:val="00A31DE5"/>
    <w:rsid w:val="00A31FE1"/>
    <w:rsid w:val="00A32784"/>
    <w:rsid w:val="00A336AC"/>
    <w:rsid w:val="00A33973"/>
    <w:rsid w:val="00A339F9"/>
    <w:rsid w:val="00A33C04"/>
    <w:rsid w:val="00A33F4F"/>
    <w:rsid w:val="00A346EA"/>
    <w:rsid w:val="00A3472A"/>
    <w:rsid w:val="00A34B8E"/>
    <w:rsid w:val="00A34EE9"/>
    <w:rsid w:val="00A35101"/>
    <w:rsid w:val="00A35A2C"/>
    <w:rsid w:val="00A35B1D"/>
    <w:rsid w:val="00A35D7B"/>
    <w:rsid w:val="00A35DBB"/>
    <w:rsid w:val="00A35E74"/>
    <w:rsid w:val="00A35F9C"/>
    <w:rsid w:val="00A360EB"/>
    <w:rsid w:val="00A361FA"/>
    <w:rsid w:val="00A3671B"/>
    <w:rsid w:val="00A36F99"/>
    <w:rsid w:val="00A371A3"/>
    <w:rsid w:val="00A37DB1"/>
    <w:rsid w:val="00A403D9"/>
    <w:rsid w:val="00A40430"/>
    <w:rsid w:val="00A406AF"/>
    <w:rsid w:val="00A406EB"/>
    <w:rsid w:val="00A40E25"/>
    <w:rsid w:val="00A412F2"/>
    <w:rsid w:val="00A41511"/>
    <w:rsid w:val="00A416F6"/>
    <w:rsid w:val="00A419CB"/>
    <w:rsid w:val="00A41A61"/>
    <w:rsid w:val="00A41FE0"/>
    <w:rsid w:val="00A42237"/>
    <w:rsid w:val="00A426F9"/>
    <w:rsid w:val="00A42AAF"/>
    <w:rsid w:val="00A42C20"/>
    <w:rsid w:val="00A42C5B"/>
    <w:rsid w:val="00A42D76"/>
    <w:rsid w:val="00A42DCB"/>
    <w:rsid w:val="00A4335E"/>
    <w:rsid w:val="00A43EBF"/>
    <w:rsid w:val="00A43FC2"/>
    <w:rsid w:val="00A441B2"/>
    <w:rsid w:val="00A444DB"/>
    <w:rsid w:val="00A447FA"/>
    <w:rsid w:val="00A452F8"/>
    <w:rsid w:val="00A45631"/>
    <w:rsid w:val="00A4578A"/>
    <w:rsid w:val="00A457E5"/>
    <w:rsid w:val="00A459FE"/>
    <w:rsid w:val="00A45E6D"/>
    <w:rsid w:val="00A461AB"/>
    <w:rsid w:val="00A464E1"/>
    <w:rsid w:val="00A46530"/>
    <w:rsid w:val="00A46F0A"/>
    <w:rsid w:val="00A46F6F"/>
    <w:rsid w:val="00A471B6"/>
    <w:rsid w:val="00A474DC"/>
    <w:rsid w:val="00A47862"/>
    <w:rsid w:val="00A47F82"/>
    <w:rsid w:val="00A47FC5"/>
    <w:rsid w:val="00A500D8"/>
    <w:rsid w:val="00A5080B"/>
    <w:rsid w:val="00A50C2E"/>
    <w:rsid w:val="00A52098"/>
    <w:rsid w:val="00A530CE"/>
    <w:rsid w:val="00A53189"/>
    <w:rsid w:val="00A53C26"/>
    <w:rsid w:val="00A54541"/>
    <w:rsid w:val="00A5496F"/>
    <w:rsid w:val="00A54FA1"/>
    <w:rsid w:val="00A55131"/>
    <w:rsid w:val="00A55681"/>
    <w:rsid w:val="00A5594E"/>
    <w:rsid w:val="00A55C3B"/>
    <w:rsid w:val="00A55EB5"/>
    <w:rsid w:val="00A563E1"/>
    <w:rsid w:val="00A565DD"/>
    <w:rsid w:val="00A566B0"/>
    <w:rsid w:val="00A5683A"/>
    <w:rsid w:val="00A56A7D"/>
    <w:rsid w:val="00A56C02"/>
    <w:rsid w:val="00A56CCC"/>
    <w:rsid w:val="00A6027F"/>
    <w:rsid w:val="00A6060A"/>
    <w:rsid w:val="00A606AB"/>
    <w:rsid w:val="00A60FA5"/>
    <w:rsid w:val="00A61544"/>
    <w:rsid w:val="00A61566"/>
    <w:rsid w:val="00A615B1"/>
    <w:rsid w:val="00A61C19"/>
    <w:rsid w:val="00A623C1"/>
    <w:rsid w:val="00A62476"/>
    <w:rsid w:val="00A62477"/>
    <w:rsid w:val="00A62CAF"/>
    <w:rsid w:val="00A63188"/>
    <w:rsid w:val="00A63B91"/>
    <w:rsid w:val="00A63C9D"/>
    <w:rsid w:val="00A63FC6"/>
    <w:rsid w:val="00A64791"/>
    <w:rsid w:val="00A64ABF"/>
    <w:rsid w:val="00A65132"/>
    <w:rsid w:val="00A6536C"/>
    <w:rsid w:val="00A65A4B"/>
    <w:rsid w:val="00A65AAF"/>
    <w:rsid w:val="00A65ECC"/>
    <w:rsid w:val="00A663E8"/>
    <w:rsid w:val="00A6687B"/>
    <w:rsid w:val="00A67349"/>
    <w:rsid w:val="00A677F6"/>
    <w:rsid w:val="00A701CD"/>
    <w:rsid w:val="00A7022C"/>
    <w:rsid w:val="00A709DF"/>
    <w:rsid w:val="00A70A66"/>
    <w:rsid w:val="00A70EFE"/>
    <w:rsid w:val="00A711D0"/>
    <w:rsid w:val="00A712B3"/>
    <w:rsid w:val="00A712DD"/>
    <w:rsid w:val="00A717A7"/>
    <w:rsid w:val="00A71A04"/>
    <w:rsid w:val="00A71CCE"/>
    <w:rsid w:val="00A720BC"/>
    <w:rsid w:val="00A72EAD"/>
    <w:rsid w:val="00A73020"/>
    <w:rsid w:val="00A734E5"/>
    <w:rsid w:val="00A73D1C"/>
    <w:rsid w:val="00A73F9B"/>
    <w:rsid w:val="00A7421C"/>
    <w:rsid w:val="00A74312"/>
    <w:rsid w:val="00A74388"/>
    <w:rsid w:val="00A751FF"/>
    <w:rsid w:val="00A7525A"/>
    <w:rsid w:val="00A755A1"/>
    <w:rsid w:val="00A75766"/>
    <w:rsid w:val="00A76C35"/>
    <w:rsid w:val="00A76C40"/>
    <w:rsid w:val="00A76E78"/>
    <w:rsid w:val="00A77176"/>
    <w:rsid w:val="00A776C5"/>
    <w:rsid w:val="00A77A93"/>
    <w:rsid w:val="00A80294"/>
    <w:rsid w:val="00A80A70"/>
    <w:rsid w:val="00A80EE9"/>
    <w:rsid w:val="00A81B6C"/>
    <w:rsid w:val="00A826F1"/>
    <w:rsid w:val="00A8282D"/>
    <w:rsid w:val="00A828B6"/>
    <w:rsid w:val="00A82EA1"/>
    <w:rsid w:val="00A8305B"/>
    <w:rsid w:val="00A83737"/>
    <w:rsid w:val="00A83C7A"/>
    <w:rsid w:val="00A84438"/>
    <w:rsid w:val="00A849A1"/>
    <w:rsid w:val="00A84F83"/>
    <w:rsid w:val="00A8511E"/>
    <w:rsid w:val="00A8540B"/>
    <w:rsid w:val="00A85555"/>
    <w:rsid w:val="00A856A5"/>
    <w:rsid w:val="00A85A44"/>
    <w:rsid w:val="00A85F44"/>
    <w:rsid w:val="00A863D3"/>
    <w:rsid w:val="00A867B1"/>
    <w:rsid w:val="00A868DE"/>
    <w:rsid w:val="00A86941"/>
    <w:rsid w:val="00A86DA6"/>
    <w:rsid w:val="00A86E05"/>
    <w:rsid w:val="00A86E08"/>
    <w:rsid w:val="00A8751C"/>
    <w:rsid w:val="00A87616"/>
    <w:rsid w:val="00A87803"/>
    <w:rsid w:val="00A87FF2"/>
    <w:rsid w:val="00A90420"/>
    <w:rsid w:val="00A905D7"/>
    <w:rsid w:val="00A9061F"/>
    <w:rsid w:val="00A90BCA"/>
    <w:rsid w:val="00A90FFC"/>
    <w:rsid w:val="00A9166F"/>
    <w:rsid w:val="00A91FF5"/>
    <w:rsid w:val="00A9264B"/>
    <w:rsid w:val="00A92A7A"/>
    <w:rsid w:val="00A93906"/>
    <w:rsid w:val="00A93FB7"/>
    <w:rsid w:val="00A9409F"/>
    <w:rsid w:val="00A9422F"/>
    <w:rsid w:val="00A944D4"/>
    <w:rsid w:val="00A94530"/>
    <w:rsid w:val="00A94763"/>
    <w:rsid w:val="00A94CB7"/>
    <w:rsid w:val="00A95B7F"/>
    <w:rsid w:val="00A9625D"/>
    <w:rsid w:val="00A97045"/>
    <w:rsid w:val="00A975E5"/>
    <w:rsid w:val="00A97872"/>
    <w:rsid w:val="00A97A5E"/>
    <w:rsid w:val="00A97CF7"/>
    <w:rsid w:val="00AA0028"/>
    <w:rsid w:val="00AA0744"/>
    <w:rsid w:val="00AA091E"/>
    <w:rsid w:val="00AA098F"/>
    <w:rsid w:val="00AA0A26"/>
    <w:rsid w:val="00AA0ADB"/>
    <w:rsid w:val="00AA0BB0"/>
    <w:rsid w:val="00AA0BDD"/>
    <w:rsid w:val="00AA0BED"/>
    <w:rsid w:val="00AA0DD2"/>
    <w:rsid w:val="00AA1ACB"/>
    <w:rsid w:val="00AA20C5"/>
    <w:rsid w:val="00AA261A"/>
    <w:rsid w:val="00AA27A8"/>
    <w:rsid w:val="00AA2C7E"/>
    <w:rsid w:val="00AA2CDC"/>
    <w:rsid w:val="00AA2DC7"/>
    <w:rsid w:val="00AA31CC"/>
    <w:rsid w:val="00AA3696"/>
    <w:rsid w:val="00AA3AD3"/>
    <w:rsid w:val="00AA3C70"/>
    <w:rsid w:val="00AA42AE"/>
    <w:rsid w:val="00AA4652"/>
    <w:rsid w:val="00AA496D"/>
    <w:rsid w:val="00AA4E24"/>
    <w:rsid w:val="00AA4E5F"/>
    <w:rsid w:val="00AA5410"/>
    <w:rsid w:val="00AA5506"/>
    <w:rsid w:val="00AA5BCF"/>
    <w:rsid w:val="00AA5C29"/>
    <w:rsid w:val="00AA5C53"/>
    <w:rsid w:val="00AA618E"/>
    <w:rsid w:val="00AA689A"/>
    <w:rsid w:val="00AA6F4D"/>
    <w:rsid w:val="00AA70C9"/>
    <w:rsid w:val="00AA7A70"/>
    <w:rsid w:val="00AB035E"/>
    <w:rsid w:val="00AB04AD"/>
    <w:rsid w:val="00AB0CCF"/>
    <w:rsid w:val="00AB1710"/>
    <w:rsid w:val="00AB198B"/>
    <w:rsid w:val="00AB1D28"/>
    <w:rsid w:val="00AB26DF"/>
    <w:rsid w:val="00AB28B6"/>
    <w:rsid w:val="00AB299C"/>
    <w:rsid w:val="00AB2CF9"/>
    <w:rsid w:val="00AB3018"/>
    <w:rsid w:val="00AB324C"/>
    <w:rsid w:val="00AB3C11"/>
    <w:rsid w:val="00AB44A7"/>
    <w:rsid w:val="00AB49F6"/>
    <w:rsid w:val="00AB4D29"/>
    <w:rsid w:val="00AB4DE5"/>
    <w:rsid w:val="00AB5264"/>
    <w:rsid w:val="00AB548A"/>
    <w:rsid w:val="00AB55A6"/>
    <w:rsid w:val="00AB59F5"/>
    <w:rsid w:val="00AB5A2B"/>
    <w:rsid w:val="00AB5C76"/>
    <w:rsid w:val="00AB5C9D"/>
    <w:rsid w:val="00AB5F45"/>
    <w:rsid w:val="00AB6253"/>
    <w:rsid w:val="00AB638A"/>
    <w:rsid w:val="00AB6AE1"/>
    <w:rsid w:val="00AB7393"/>
    <w:rsid w:val="00AC076B"/>
    <w:rsid w:val="00AC0F1F"/>
    <w:rsid w:val="00AC0F8B"/>
    <w:rsid w:val="00AC119F"/>
    <w:rsid w:val="00AC1369"/>
    <w:rsid w:val="00AC14DF"/>
    <w:rsid w:val="00AC1A7A"/>
    <w:rsid w:val="00AC1A93"/>
    <w:rsid w:val="00AC1C02"/>
    <w:rsid w:val="00AC1CC2"/>
    <w:rsid w:val="00AC20D0"/>
    <w:rsid w:val="00AC2C2C"/>
    <w:rsid w:val="00AC36A2"/>
    <w:rsid w:val="00AC3B6F"/>
    <w:rsid w:val="00AC41B1"/>
    <w:rsid w:val="00AC4210"/>
    <w:rsid w:val="00AC4AE5"/>
    <w:rsid w:val="00AC4F65"/>
    <w:rsid w:val="00AC523A"/>
    <w:rsid w:val="00AC57BA"/>
    <w:rsid w:val="00AC6207"/>
    <w:rsid w:val="00AC64F7"/>
    <w:rsid w:val="00AC6A11"/>
    <w:rsid w:val="00AC6ED5"/>
    <w:rsid w:val="00AC7030"/>
    <w:rsid w:val="00AC7865"/>
    <w:rsid w:val="00AC7BB3"/>
    <w:rsid w:val="00AC7BC3"/>
    <w:rsid w:val="00AC7DAB"/>
    <w:rsid w:val="00AD05AA"/>
    <w:rsid w:val="00AD075A"/>
    <w:rsid w:val="00AD1660"/>
    <w:rsid w:val="00AD1821"/>
    <w:rsid w:val="00AD1E9D"/>
    <w:rsid w:val="00AD1F6D"/>
    <w:rsid w:val="00AD2291"/>
    <w:rsid w:val="00AD28EF"/>
    <w:rsid w:val="00AD3129"/>
    <w:rsid w:val="00AD4050"/>
    <w:rsid w:val="00AD4246"/>
    <w:rsid w:val="00AD58E3"/>
    <w:rsid w:val="00AD5EF7"/>
    <w:rsid w:val="00AD65D4"/>
    <w:rsid w:val="00AD65E7"/>
    <w:rsid w:val="00AD663A"/>
    <w:rsid w:val="00AD6FC1"/>
    <w:rsid w:val="00AD7184"/>
    <w:rsid w:val="00AE0654"/>
    <w:rsid w:val="00AE08FC"/>
    <w:rsid w:val="00AE0CA7"/>
    <w:rsid w:val="00AE0E04"/>
    <w:rsid w:val="00AE152B"/>
    <w:rsid w:val="00AE1814"/>
    <w:rsid w:val="00AE1F03"/>
    <w:rsid w:val="00AE20A7"/>
    <w:rsid w:val="00AE210F"/>
    <w:rsid w:val="00AE22BA"/>
    <w:rsid w:val="00AE33C0"/>
    <w:rsid w:val="00AE3483"/>
    <w:rsid w:val="00AE35A7"/>
    <w:rsid w:val="00AE36F9"/>
    <w:rsid w:val="00AE3B04"/>
    <w:rsid w:val="00AE3F32"/>
    <w:rsid w:val="00AE4483"/>
    <w:rsid w:val="00AE4FB4"/>
    <w:rsid w:val="00AE5011"/>
    <w:rsid w:val="00AE5C52"/>
    <w:rsid w:val="00AE5E05"/>
    <w:rsid w:val="00AE67C1"/>
    <w:rsid w:val="00AE767A"/>
    <w:rsid w:val="00AE7B3C"/>
    <w:rsid w:val="00AF0253"/>
    <w:rsid w:val="00AF0551"/>
    <w:rsid w:val="00AF0623"/>
    <w:rsid w:val="00AF1123"/>
    <w:rsid w:val="00AF1332"/>
    <w:rsid w:val="00AF16E1"/>
    <w:rsid w:val="00AF21D8"/>
    <w:rsid w:val="00AF2423"/>
    <w:rsid w:val="00AF262E"/>
    <w:rsid w:val="00AF2695"/>
    <w:rsid w:val="00AF35CB"/>
    <w:rsid w:val="00AF4046"/>
    <w:rsid w:val="00AF4579"/>
    <w:rsid w:val="00AF45E5"/>
    <w:rsid w:val="00AF48D7"/>
    <w:rsid w:val="00AF4CF6"/>
    <w:rsid w:val="00AF4FC0"/>
    <w:rsid w:val="00AF55FD"/>
    <w:rsid w:val="00AF5646"/>
    <w:rsid w:val="00AF57E3"/>
    <w:rsid w:val="00AF58B4"/>
    <w:rsid w:val="00AF5E06"/>
    <w:rsid w:val="00AF5ED3"/>
    <w:rsid w:val="00AF63CF"/>
    <w:rsid w:val="00AF6643"/>
    <w:rsid w:val="00AF6860"/>
    <w:rsid w:val="00AF686B"/>
    <w:rsid w:val="00AF6B1A"/>
    <w:rsid w:val="00AF6B36"/>
    <w:rsid w:val="00AF6C9B"/>
    <w:rsid w:val="00AF6F23"/>
    <w:rsid w:val="00AF6F72"/>
    <w:rsid w:val="00AF703F"/>
    <w:rsid w:val="00AF71F4"/>
    <w:rsid w:val="00AF72E3"/>
    <w:rsid w:val="00AF735F"/>
    <w:rsid w:val="00AF73BB"/>
    <w:rsid w:val="00AF783F"/>
    <w:rsid w:val="00B000E6"/>
    <w:rsid w:val="00B006B9"/>
    <w:rsid w:val="00B0070C"/>
    <w:rsid w:val="00B009C3"/>
    <w:rsid w:val="00B00BC5"/>
    <w:rsid w:val="00B00C39"/>
    <w:rsid w:val="00B01500"/>
    <w:rsid w:val="00B02151"/>
    <w:rsid w:val="00B02B26"/>
    <w:rsid w:val="00B02C6C"/>
    <w:rsid w:val="00B03380"/>
    <w:rsid w:val="00B03A39"/>
    <w:rsid w:val="00B0429E"/>
    <w:rsid w:val="00B0461C"/>
    <w:rsid w:val="00B0478A"/>
    <w:rsid w:val="00B048D7"/>
    <w:rsid w:val="00B05147"/>
    <w:rsid w:val="00B05336"/>
    <w:rsid w:val="00B05B8F"/>
    <w:rsid w:val="00B05E5F"/>
    <w:rsid w:val="00B05F46"/>
    <w:rsid w:val="00B06557"/>
    <w:rsid w:val="00B06A2C"/>
    <w:rsid w:val="00B0724C"/>
    <w:rsid w:val="00B077CD"/>
    <w:rsid w:val="00B07A41"/>
    <w:rsid w:val="00B07CB0"/>
    <w:rsid w:val="00B1005A"/>
    <w:rsid w:val="00B1045F"/>
    <w:rsid w:val="00B106CB"/>
    <w:rsid w:val="00B1071E"/>
    <w:rsid w:val="00B1074F"/>
    <w:rsid w:val="00B10F66"/>
    <w:rsid w:val="00B10F9B"/>
    <w:rsid w:val="00B11142"/>
    <w:rsid w:val="00B118E6"/>
    <w:rsid w:val="00B12C2D"/>
    <w:rsid w:val="00B13785"/>
    <w:rsid w:val="00B137E3"/>
    <w:rsid w:val="00B13AF8"/>
    <w:rsid w:val="00B13F35"/>
    <w:rsid w:val="00B14468"/>
    <w:rsid w:val="00B14D54"/>
    <w:rsid w:val="00B1516E"/>
    <w:rsid w:val="00B152B8"/>
    <w:rsid w:val="00B152D1"/>
    <w:rsid w:val="00B15912"/>
    <w:rsid w:val="00B15D80"/>
    <w:rsid w:val="00B15FD0"/>
    <w:rsid w:val="00B1605A"/>
    <w:rsid w:val="00B1671E"/>
    <w:rsid w:val="00B16B02"/>
    <w:rsid w:val="00B17022"/>
    <w:rsid w:val="00B171EB"/>
    <w:rsid w:val="00B2050D"/>
    <w:rsid w:val="00B205F0"/>
    <w:rsid w:val="00B20B68"/>
    <w:rsid w:val="00B20F5C"/>
    <w:rsid w:val="00B210AE"/>
    <w:rsid w:val="00B21903"/>
    <w:rsid w:val="00B219DB"/>
    <w:rsid w:val="00B21AC2"/>
    <w:rsid w:val="00B21ACA"/>
    <w:rsid w:val="00B21DB6"/>
    <w:rsid w:val="00B2242D"/>
    <w:rsid w:val="00B22A96"/>
    <w:rsid w:val="00B22FA7"/>
    <w:rsid w:val="00B23204"/>
    <w:rsid w:val="00B235A6"/>
    <w:rsid w:val="00B237FB"/>
    <w:rsid w:val="00B2390A"/>
    <w:rsid w:val="00B23D9A"/>
    <w:rsid w:val="00B23E76"/>
    <w:rsid w:val="00B23FAC"/>
    <w:rsid w:val="00B23FD7"/>
    <w:rsid w:val="00B24196"/>
    <w:rsid w:val="00B24F69"/>
    <w:rsid w:val="00B2505B"/>
    <w:rsid w:val="00B25C2E"/>
    <w:rsid w:val="00B26060"/>
    <w:rsid w:val="00B26392"/>
    <w:rsid w:val="00B26688"/>
    <w:rsid w:val="00B301ED"/>
    <w:rsid w:val="00B307BD"/>
    <w:rsid w:val="00B30B6B"/>
    <w:rsid w:val="00B30E33"/>
    <w:rsid w:val="00B31D14"/>
    <w:rsid w:val="00B327C8"/>
    <w:rsid w:val="00B32CF8"/>
    <w:rsid w:val="00B32F71"/>
    <w:rsid w:val="00B33A13"/>
    <w:rsid w:val="00B341EF"/>
    <w:rsid w:val="00B3437A"/>
    <w:rsid w:val="00B3463E"/>
    <w:rsid w:val="00B348A8"/>
    <w:rsid w:val="00B35DA6"/>
    <w:rsid w:val="00B360A2"/>
    <w:rsid w:val="00B36517"/>
    <w:rsid w:val="00B367F8"/>
    <w:rsid w:val="00B36A28"/>
    <w:rsid w:val="00B36B68"/>
    <w:rsid w:val="00B36D3A"/>
    <w:rsid w:val="00B371EB"/>
    <w:rsid w:val="00B371EC"/>
    <w:rsid w:val="00B375A6"/>
    <w:rsid w:val="00B375E9"/>
    <w:rsid w:val="00B37930"/>
    <w:rsid w:val="00B37A6D"/>
    <w:rsid w:val="00B401DC"/>
    <w:rsid w:val="00B40A23"/>
    <w:rsid w:val="00B40A90"/>
    <w:rsid w:val="00B416C2"/>
    <w:rsid w:val="00B417D7"/>
    <w:rsid w:val="00B41AB6"/>
    <w:rsid w:val="00B43A66"/>
    <w:rsid w:val="00B43C68"/>
    <w:rsid w:val="00B43EB1"/>
    <w:rsid w:val="00B441A8"/>
    <w:rsid w:val="00B4484D"/>
    <w:rsid w:val="00B448EC"/>
    <w:rsid w:val="00B44ACC"/>
    <w:rsid w:val="00B44C7F"/>
    <w:rsid w:val="00B44CE0"/>
    <w:rsid w:val="00B45580"/>
    <w:rsid w:val="00B45B93"/>
    <w:rsid w:val="00B45CEF"/>
    <w:rsid w:val="00B4692B"/>
    <w:rsid w:val="00B46CA2"/>
    <w:rsid w:val="00B470AD"/>
    <w:rsid w:val="00B4780E"/>
    <w:rsid w:val="00B478A9"/>
    <w:rsid w:val="00B47E27"/>
    <w:rsid w:val="00B506DD"/>
    <w:rsid w:val="00B5110E"/>
    <w:rsid w:val="00B51383"/>
    <w:rsid w:val="00B5176F"/>
    <w:rsid w:val="00B51A83"/>
    <w:rsid w:val="00B51C3E"/>
    <w:rsid w:val="00B51CFC"/>
    <w:rsid w:val="00B52125"/>
    <w:rsid w:val="00B5328F"/>
    <w:rsid w:val="00B534D3"/>
    <w:rsid w:val="00B53574"/>
    <w:rsid w:val="00B53653"/>
    <w:rsid w:val="00B540EC"/>
    <w:rsid w:val="00B54DA2"/>
    <w:rsid w:val="00B54FA9"/>
    <w:rsid w:val="00B5575C"/>
    <w:rsid w:val="00B5594E"/>
    <w:rsid w:val="00B560D8"/>
    <w:rsid w:val="00B5633A"/>
    <w:rsid w:val="00B56467"/>
    <w:rsid w:val="00B56586"/>
    <w:rsid w:val="00B565C4"/>
    <w:rsid w:val="00B56786"/>
    <w:rsid w:val="00B569BF"/>
    <w:rsid w:val="00B56C84"/>
    <w:rsid w:val="00B56F81"/>
    <w:rsid w:val="00B57115"/>
    <w:rsid w:val="00B576A5"/>
    <w:rsid w:val="00B57E84"/>
    <w:rsid w:val="00B600B5"/>
    <w:rsid w:val="00B60109"/>
    <w:rsid w:val="00B604E8"/>
    <w:rsid w:val="00B60A0B"/>
    <w:rsid w:val="00B61066"/>
    <w:rsid w:val="00B616C2"/>
    <w:rsid w:val="00B61786"/>
    <w:rsid w:val="00B61F7E"/>
    <w:rsid w:val="00B62565"/>
    <w:rsid w:val="00B62F4E"/>
    <w:rsid w:val="00B63AEB"/>
    <w:rsid w:val="00B63AF5"/>
    <w:rsid w:val="00B63BC5"/>
    <w:rsid w:val="00B645D9"/>
    <w:rsid w:val="00B64774"/>
    <w:rsid w:val="00B6492D"/>
    <w:rsid w:val="00B652DF"/>
    <w:rsid w:val="00B6559B"/>
    <w:rsid w:val="00B65B08"/>
    <w:rsid w:val="00B65DC4"/>
    <w:rsid w:val="00B65F21"/>
    <w:rsid w:val="00B66122"/>
    <w:rsid w:val="00B66555"/>
    <w:rsid w:val="00B667A6"/>
    <w:rsid w:val="00B66871"/>
    <w:rsid w:val="00B6695C"/>
    <w:rsid w:val="00B66A55"/>
    <w:rsid w:val="00B671E8"/>
    <w:rsid w:val="00B6771F"/>
    <w:rsid w:val="00B67B06"/>
    <w:rsid w:val="00B67B8F"/>
    <w:rsid w:val="00B67E70"/>
    <w:rsid w:val="00B67FDA"/>
    <w:rsid w:val="00B67FF3"/>
    <w:rsid w:val="00B70447"/>
    <w:rsid w:val="00B70B0F"/>
    <w:rsid w:val="00B70B43"/>
    <w:rsid w:val="00B70BA1"/>
    <w:rsid w:val="00B71122"/>
    <w:rsid w:val="00B71367"/>
    <w:rsid w:val="00B71846"/>
    <w:rsid w:val="00B71EA9"/>
    <w:rsid w:val="00B72611"/>
    <w:rsid w:val="00B72E7C"/>
    <w:rsid w:val="00B72EC9"/>
    <w:rsid w:val="00B72FD3"/>
    <w:rsid w:val="00B72FDE"/>
    <w:rsid w:val="00B7329B"/>
    <w:rsid w:val="00B73627"/>
    <w:rsid w:val="00B73A0D"/>
    <w:rsid w:val="00B73B03"/>
    <w:rsid w:val="00B73C27"/>
    <w:rsid w:val="00B73F91"/>
    <w:rsid w:val="00B7422B"/>
    <w:rsid w:val="00B74C30"/>
    <w:rsid w:val="00B74F43"/>
    <w:rsid w:val="00B750C3"/>
    <w:rsid w:val="00B751F4"/>
    <w:rsid w:val="00B757D2"/>
    <w:rsid w:val="00B7599F"/>
    <w:rsid w:val="00B759F9"/>
    <w:rsid w:val="00B75EEC"/>
    <w:rsid w:val="00B764B2"/>
    <w:rsid w:val="00B766BD"/>
    <w:rsid w:val="00B76A74"/>
    <w:rsid w:val="00B76B8E"/>
    <w:rsid w:val="00B77F82"/>
    <w:rsid w:val="00B80677"/>
    <w:rsid w:val="00B81336"/>
    <w:rsid w:val="00B8146D"/>
    <w:rsid w:val="00B81DEC"/>
    <w:rsid w:val="00B82172"/>
    <w:rsid w:val="00B824E8"/>
    <w:rsid w:val="00B82D68"/>
    <w:rsid w:val="00B82DA4"/>
    <w:rsid w:val="00B832E7"/>
    <w:rsid w:val="00B83957"/>
    <w:rsid w:val="00B83B70"/>
    <w:rsid w:val="00B8418E"/>
    <w:rsid w:val="00B843C6"/>
    <w:rsid w:val="00B848D1"/>
    <w:rsid w:val="00B84E11"/>
    <w:rsid w:val="00B84E16"/>
    <w:rsid w:val="00B8512D"/>
    <w:rsid w:val="00B85880"/>
    <w:rsid w:val="00B858A3"/>
    <w:rsid w:val="00B85C84"/>
    <w:rsid w:val="00B85DB5"/>
    <w:rsid w:val="00B85DC8"/>
    <w:rsid w:val="00B8637A"/>
    <w:rsid w:val="00B866A8"/>
    <w:rsid w:val="00B869AA"/>
    <w:rsid w:val="00B871BF"/>
    <w:rsid w:val="00B872FA"/>
    <w:rsid w:val="00B874AE"/>
    <w:rsid w:val="00B875EE"/>
    <w:rsid w:val="00B875FD"/>
    <w:rsid w:val="00B8771C"/>
    <w:rsid w:val="00B8796A"/>
    <w:rsid w:val="00B90D62"/>
    <w:rsid w:val="00B90E2D"/>
    <w:rsid w:val="00B90E58"/>
    <w:rsid w:val="00B90ED6"/>
    <w:rsid w:val="00B9194D"/>
    <w:rsid w:val="00B92023"/>
    <w:rsid w:val="00B9265C"/>
    <w:rsid w:val="00B926BF"/>
    <w:rsid w:val="00B92F4E"/>
    <w:rsid w:val="00B931ED"/>
    <w:rsid w:val="00B935C4"/>
    <w:rsid w:val="00B94197"/>
    <w:rsid w:val="00B941A7"/>
    <w:rsid w:val="00B9435C"/>
    <w:rsid w:val="00B94793"/>
    <w:rsid w:val="00B94D40"/>
    <w:rsid w:val="00B94E2E"/>
    <w:rsid w:val="00B952F0"/>
    <w:rsid w:val="00B968E8"/>
    <w:rsid w:val="00B96FC0"/>
    <w:rsid w:val="00B970AD"/>
    <w:rsid w:val="00B97304"/>
    <w:rsid w:val="00B97DA7"/>
    <w:rsid w:val="00B97DBA"/>
    <w:rsid w:val="00BA00FD"/>
    <w:rsid w:val="00BA015F"/>
    <w:rsid w:val="00BA0808"/>
    <w:rsid w:val="00BA0865"/>
    <w:rsid w:val="00BA1250"/>
    <w:rsid w:val="00BA1B17"/>
    <w:rsid w:val="00BA1F83"/>
    <w:rsid w:val="00BA21A3"/>
    <w:rsid w:val="00BA36C3"/>
    <w:rsid w:val="00BA3AF7"/>
    <w:rsid w:val="00BA3EB3"/>
    <w:rsid w:val="00BA553F"/>
    <w:rsid w:val="00BA59DC"/>
    <w:rsid w:val="00BA5A92"/>
    <w:rsid w:val="00BA6369"/>
    <w:rsid w:val="00BA6A0C"/>
    <w:rsid w:val="00BA6C03"/>
    <w:rsid w:val="00BA7CBA"/>
    <w:rsid w:val="00BA7EA4"/>
    <w:rsid w:val="00BA7F1F"/>
    <w:rsid w:val="00BB027E"/>
    <w:rsid w:val="00BB0455"/>
    <w:rsid w:val="00BB0B2D"/>
    <w:rsid w:val="00BB0C09"/>
    <w:rsid w:val="00BB0E5E"/>
    <w:rsid w:val="00BB0FD4"/>
    <w:rsid w:val="00BB1915"/>
    <w:rsid w:val="00BB1A48"/>
    <w:rsid w:val="00BB1B29"/>
    <w:rsid w:val="00BB1CF9"/>
    <w:rsid w:val="00BB25B6"/>
    <w:rsid w:val="00BB2DDE"/>
    <w:rsid w:val="00BB2ED9"/>
    <w:rsid w:val="00BB2F2B"/>
    <w:rsid w:val="00BB338D"/>
    <w:rsid w:val="00BB33E5"/>
    <w:rsid w:val="00BB3BBA"/>
    <w:rsid w:val="00BB3E25"/>
    <w:rsid w:val="00BB3EA5"/>
    <w:rsid w:val="00BB43D2"/>
    <w:rsid w:val="00BB4437"/>
    <w:rsid w:val="00BB492C"/>
    <w:rsid w:val="00BB5122"/>
    <w:rsid w:val="00BB54AD"/>
    <w:rsid w:val="00BB5F88"/>
    <w:rsid w:val="00BB6035"/>
    <w:rsid w:val="00BB718E"/>
    <w:rsid w:val="00BB735C"/>
    <w:rsid w:val="00BB7ECB"/>
    <w:rsid w:val="00BB7F6E"/>
    <w:rsid w:val="00BC0269"/>
    <w:rsid w:val="00BC0D5E"/>
    <w:rsid w:val="00BC0D97"/>
    <w:rsid w:val="00BC147E"/>
    <w:rsid w:val="00BC14A5"/>
    <w:rsid w:val="00BC1832"/>
    <w:rsid w:val="00BC1AA6"/>
    <w:rsid w:val="00BC1BDD"/>
    <w:rsid w:val="00BC203B"/>
    <w:rsid w:val="00BC205E"/>
    <w:rsid w:val="00BC2B55"/>
    <w:rsid w:val="00BC2DE5"/>
    <w:rsid w:val="00BC2E37"/>
    <w:rsid w:val="00BC3050"/>
    <w:rsid w:val="00BC3259"/>
    <w:rsid w:val="00BC59EB"/>
    <w:rsid w:val="00BC6533"/>
    <w:rsid w:val="00BC6568"/>
    <w:rsid w:val="00BC7020"/>
    <w:rsid w:val="00BC70B2"/>
    <w:rsid w:val="00BC736C"/>
    <w:rsid w:val="00BC77EB"/>
    <w:rsid w:val="00BC78E7"/>
    <w:rsid w:val="00BC7BA3"/>
    <w:rsid w:val="00BC7DD9"/>
    <w:rsid w:val="00BC7EE3"/>
    <w:rsid w:val="00BD049F"/>
    <w:rsid w:val="00BD05EF"/>
    <w:rsid w:val="00BD0DEE"/>
    <w:rsid w:val="00BD0E2A"/>
    <w:rsid w:val="00BD0E5D"/>
    <w:rsid w:val="00BD1026"/>
    <w:rsid w:val="00BD1AEF"/>
    <w:rsid w:val="00BD1BBA"/>
    <w:rsid w:val="00BD1DF0"/>
    <w:rsid w:val="00BD25FD"/>
    <w:rsid w:val="00BD2AE9"/>
    <w:rsid w:val="00BD3E67"/>
    <w:rsid w:val="00BD40DD"/>
    <w:rsid w:val="00BD4C47"/>
    <w:rsid w:val="00BD5B2E"/>
    <w:rsid w:val="00BD5FE4"/>
    <w:rsid w:val="00BD63B5"/>
    <w:rsid w:val="00BD72D9"/>
    <w:rsid w:val="00BD785F"/>
    <w:rsid w:val="00BD7B33"/>
    <w:rsid w:val="00BE0584"/>
    <w:rsid w:val="00BE05D8"/>
    <w:rsid w:val="00BE0666"/>
    <w:rsid w:val="00BE0BF0"/>
    <w:rsid w:val="00BE15A6"/>
    <w:rsid w:val="00BE2233"/>
    <w:rsid w:val="00BE22F5"/>
    <w:rsid w:val="00BE35B9"/>
    <w:rsid w:val="00BE3960"/>
    <w:rsid w:val="00BE3989"/>
    <w:rsid w:val="00BE3A30"/>
    <w:rsid w:val="00BE3C41"/>
    <w:rsid w:val="00BE4E00"/>
    <w:rsid w:val="00BE5835"/>
    <w:rsid w:val="00BE6247"/>
    <w:rsid w:val="00BE65B6"/>
    <w:rsid w:val="00BE676D"/>
    <w:rsid w:val="00BE680B"/>
    <w:rsid w:val="00BE6810"/>
    <w:rsid w:val="00BE6ADF"/>
    <w:rsid w:val="00BE6B44"/>
    <w:rsid w:val="00BE6EEA"/>
    <w:rsid w:val="00BE7044"/>
    <w:rsid w:val="00BE7155"/>
    <w:rsid w:val="00BE743C"/>
    <w:rsid w:val="00BE7CB5"/>
    <w:rsid w:val="00BF009F"/>
    <w:rsid w:val="00BF0E80"/>
    <w:rsid w:val="00BF15C5"/>
    <w:rsid w:val="00BF1854"/>
    <w:rsid w:val="00BF20CE"/>
    <w:rsid w:val="00BF24D3"/>
    <w:rsid w:val="00BF24DD"/>
    <w:rsid w:val="00BF24E4"/>
    <w:rsid w:val="00BF2A85"/>
    <w:rsid w:val="00BF2F42"/>
    <w:rsid w:val="00BF2F82"/>
    <w:rsid w:val="00BF32AF"/>
    <w:rsid w:val="00BF3CA2"/>
    <w:rsid w:val="00BF4EDF"/>
    <w:rsid w:val="00BF5303"/>
    <w:rsid w:val="00BF5587"/>
    <w:rsid w:val="00BF5A41"/>
    <w:rsid w:val="00BF5BA5"/>
    <w:rsid w:val="00BF6350"/>
    <w:rsid w:val="00BF64A9"/>
    <w:rsid w:val="00BF67F8"/>
    <w:rsid w:val="00BF698C"/>
    <w:rsid w:val="00BF69B6"/>
    <w:rsid w:val="00BF7173"/>
    <w:rsid w:val="00BF7413"/>
    <w:rsid w:val="00BF7980"/>
    <w:rsid w:val="00BF7AF2"/>
    <w:rsid w:val="00C0021B"/>
    <w:rsid w:val="00C002CE"/>
    <w:rsid w:val="00C00E14"/>
    <w:rsid w:val="00C00E2F"/>
    <w:rsid w:val="00C0101B"/>
    <w:rsid w:val="00C0119D"/>
    <w:rsid w:val="00C019DC"/>
    <w:rsid w:val="00C01C1B"/>
    <w:rsid w:val="00C0266F"/>
    <w:rsid w:val="00C0292C"/>
    <w:rsid w:val="00C02FD6"/>
    <w:rsid w:val="00C030B3"/>
    <w:rsid w:val="00C031D4"/>
    <w:rsid w:val="00C036BE"/>
    <w:rsid w:val="00C0380D"/>
    <w:rsid w:val="00C03F2F"/>
    <w:rsid w:val="00C04235"/>
    <w:rsid w:val="00C043A6"/>
    <w:rsid w:val="00C044FC"/>
    <w:rsid w:val="00C04654"/>
    <w:rsid w:val="00C048D3"/>
    <w:rsid w:val="00C04924"/>
    <w:rsid w:val="00C0575F"/>
    <w:rsid w:val="00C05C62"/>
    <w:rsid w:val="00C05DCC"/>
    <w:rsid w:val="00C0615C"/>
    <w:rsid w:val="00C06614"/>
    <w:rsid w:val="00C06742"/>
    <w:rsid w:val="00C070C7"/>
    <w:rsid w:val="00C07212"/>
    <w:rsid w:val="00C073AF"/>
    <w:rsid w:val="00C0769F"/>
    <w:rsid w:val="00C078E9"/>
    <w:rsid w:val="00C07C37"/>
    <w:rsid w:val="00C07E7A"/>
    <w:rsid w:val="00C1157D"/>
    <w:rsid w:val="00C118A3"/>
    <w:rsid w:val="00C12045"/>
    <w:rsid w:val="00C1220A"/>
    <w:rsid w:val="00C12CDF"/>
    <w:rsid w:val="00C13961"/>
    <w:rsid w:val="00C13F28"/>
    <w:rsid w:val="00C13F74"/>
    <w:rsid w:val="00C150A2"/>
    <w:rsid w:val="00C1614D"/>
    <w:rsid w:val="00C16394"/>
    <w:rsid w:val="00C165E6"/>
    <w:rsid w:val="00C16822"/>
    <w:rsid w:val="00C1695A"/>
    <w:rsid w:val="00C17D56"/>
    <w:rsid w:val="00C17F9B"/>
    <w:rsid w:val="00C20037"/>
    <w:rsid w:val="00C20094"/>
    <w:rsid w:val="00C2099E"/>
    <w:rsid w:val="00C20C00"/>
    <w:rsid w:val="00C20DDF"/>
    <w:rsid w:val="00C21186"/>
    <w:rsid w:val="00C21457"/>
    <w:rsid w:val="00C21894"/>
    <w:rsid w:val="00C21C4C"/>
    <w:rsid w:val="00C21F66"/>
    <w:rsid w:val="00C21FFD"/>
    <w:rsid w:val="00C22319"/>
    <w:rsid w:val="00C227CC"/>
    <w:rsid w:val="00C22BE4"/>
    <w:rsid w:val="00C22E55"/>
    <w:rsid w:val="00C23E44"/>
    <w:rsid w:val="00C2425E"/>
    <w:rsid w:val="00C24422"/>
    <w:rsid w:val="00C2481D"/>
    <w:rsid w:val="00C2537C"/>
    <w:rsid w:val="00C25800"/>
    <w:rsid w:val="00C25949"/>
    <w:rsid w:val="00C25EFE"/>
    <w:rsid w:val="00C2639D"/>
    <w:rsid w:val="00C269BD"/>
    <w:rsid w:val="00C26B1B"/>
    <w:rsid w:val="00C27091"/>
    <w:rsid w:val="00C2740A"/>
    <w:rsid w:val="00C2752D"/>
    <w:rsid w:val="00C2793D"/>
    <w:rsid w:val="00C30478"/>
    <w:rsid w:val="00C30DF1"/>
    <w:rsid w:val="00C30E3E"/>
    <w:rsid w:val="00C318CB"/>
    <w:rsid w:val="00C31D0E"/>
    <w:rsid w:val="00C32289"/>
    <w:rsid w:val="00C32787"/>
    <w:rsid w:val="00C338D9"/>
    <w:rsid w:val="00C33BC3"/>
    <w:rsid w:val="00C33D59"/>
    <w:rsid w:val="00C33E7E"/>
    <w:rsid w:val="00C34834"/>
    <w:rsid w:val="00C35452"/>
    <w:rsid w:val="00C355E1"/>
    <w:rsid w:val="00C35AC6"/>
    <w:rsid w:val="00C35DAB"/>
    <w:rsid w:val="00C35EEC"/>
    <w:rsid w:val="00C3624B"/>
    <w:rsid w:val="00C36331"/>
    <w:rsid w:val="00C36606"/>
    <w:rsid w:val="00C36C77"/>
    <w:rsid w:val="00C3754F"/>
    <w:rsid w:val="00C37BF2"/>
    <w:rsid w:val="00C40186"/>
    <w:rsid w:val="00C4095B"/>
    <w:rsid w:val="00C40F36"/>
    <w:rsid w:val="00C41E63"/>
    <w:rsid w:val="00C41F16"/>
    <w:rsid w:val="00C41F3F"/>
    <w:rsid w:val="00C422FF"/>
    <w:rsid w:val="00C4234E"/>
    <w:rsid w:val="00C42B4E"/>
    <w:rsid w:val="00C42C31"/>
    <w:rsid w:val="00C42CAF"/>
    <w:rsid w:val="00C42D78"/>
    <w:rsid w:val="00C4329F"/>
    <w:rsid w:val="00C434FA"/>
    <w:rsid w:val="00C43BA3"/>
    <w:rsid w:val="00C43EDE"/>
    <w:rsid w:val="00C43F82"/>
    <w:rsid w:val="00C440A0"/>
    <w:rsid w:val="00C44114"/>
    <w:rsid w:val="00C4413C"/>
    <w:rsid w:val="00C44D14"/>
    <w:rsid w:val="00C44EF9"/>
    <w:rsid w:val="00C45BCF"/>
    <w:rsid w:val="00C45CC3"/>
    <w:rsid w:val="00C45E93"/>
    <w:rsid w:val="00C45F29"/>
    <w:rsid w:val="00C45F9F"/>
    <w:rsid w:val="00C45FDD"/>
    <w:rsid w:val="00C464F4"/>
    <w:rsid w:val="00C46741"/>
    <w:rsid w:val="00C46837"/>
    <w:rsid w:val="00C468D8"/>
    <w:rsid w:val="00C50630"/>
    <w:rsid w:val="00C50728"/>
    <w:rsid w:val="00C50957"/>
    <w:rsid w:val="00C50BD5"/>
    <w:rsid w:val="00C50C80"/>
    <w:rsid w:val="00C515D2"/>
    <w:rsid w:val="00C51FFD"/>
    <w:rsid w:val="00C5201E"/>
    <w:rsid w:val="00C52B90"/>
    <w:rsid w:val="00C52E9D"/>
    <w:rsid w:val="00C52EB2"/>
    <w:rsid w:val="00C5310C"/>
    <w:rsid w:val="00C531C4"/>
    <w:rsid w:val="00C532F0"/>
    <w:rsid w:val="00C5381E"/>
    <w:rsid w:val="00C53888"/>
    <w:rsid w:val="00C53955"/>
    <w:rsid w:val="00C549FD"/>
    <w:rsid w:val="00C54EF8"/>
    <w:rsid w:val="00C555E8"/>
    <w:rsid w:val="00C55811"/>
    <w:rsid w:val="00C55C45"/>
    <w:rsid w:val="00C55CD5"/>
    <w:rsid w:val="00C55F32"/>
    <w:rsid w:val="00C5622E"/>
    <w:rsid w:val="00C56871"/>
    <w:rsid w:val="00C56980"/>
    <w:rsid w:val="00C56CB5"/>
    <w:rsid w:val="00C57E06"/>
    <w:rsid w:val="00C6026C"/>
    <w:rsid w:val="00C606D7"/>
    <w:rsid w:val="00C60BA4"/>
    <w:rsid w:val="00C60DB0"/>
    <w:rsid w:val="00C60FC4"/>
    <w:rsid w:val="00C61A6A"/>
    <w:rsid w:val="00C61BAF"/>
    <w:rsid w:val="00C61FF0"/>
    <w:rsid w:val="00C624E1"/>
    <w:rsid w:val="00C628C8"/>
    <w:rsid w:val="00C62FB6"/>
    <w:rsid w:val="00C63581"/>
    <w:rsid w:val="00C63A47"/>
    <w:rsid w:val="00C63A69"/>
    <w:rsid w:val="00C63F57"/>
    <w:rsid w:val="00C64192"/>
    <w:rsid w:val="00C646CE"/>
    <w:rsid w:val="00C6493E"/>
    <w:rsid w:val="00C649E3"/>
    <w:rsid w:val="00C64B82"/>
    <w:rsid w:val="00C64BA9"/>
    <w:rsid w:val="00C64D57"/>
    <w:rsid w:val="00C64E41"/>
    <w:rsid w:val="00C6519F"/>
    <w:rsid w:val="00C65E0F"/>
    <w:rsid w:val="00C66055"/>
    <w:rsid w:val="00C666CD"/>
    <w:rsid w:val="00C66DB9"/>
    <w:rsid w:val="00C67016"/>
    <w:rsid w:val="00C678A3"/>
    <w:rsid w:val="00C70336"/>
    <w:rsid w:val="00C7084F"/>
    <w:rsid w:val="00C70E2B"/>
    <w:rsid w:val="00C710B4"/>
    <w:rsid w:val="00C71563"/>
    <w:rsid w:val="00C71CF4"/>
    <w:rsid w:val="00C71D01"/>
    <w:rsid w:val="00C727F2"/>
    <w:rsid w:val="00C729E0"/>
    <w:rsid w:val="00C7336B"/>
    <w:rsid w:val="00C734CE"/>
    <w:rsid w:val="00C73670"/>
    <w:rsid w:val="00C73E22"/>
    <w:rsid w:val="00C74129"/>
    <w:rsid w:val="00C74147"/>
    <w:rsid w:val="00C742F6"/>
    <w:rsid w:val="00C7470D"/>
    <w:rsid w:val="00C74A18"/>
    <w:rsid w:val="00C74A8A"/>
    <w:rsid w:val="00C75354"/>
    <w:rsid w:val="00C75A06"/>
    <w:rsid w:val="00C763F1"/>
    <w:rsid w:val="00C76675"/>
    <w:rsid w:val="00C76758"/>
    <w:rsid w:val="00C776CA"/>
    <w:rsid w:val="00C7773C"/>
    <w:rsid w:val="00C77890"/>
    <w:rsid w:val="00C809F9"/>
    <w:rsid w:val="00C80EAB"/>
    <w:rsid w:val="00C812F4"/>
    <w:rsid w:val="00C81864"/>
    <w:rsid w:val="00C818AF"/>
    <w:rsid w:val="00C81B74"/>
    <w:rsid w:val="00C82089"/>
    <w:rsid w:val="00C822ED"/>
    <w:rsid w:val="00C82441"/>
    <w:rsid w:val="00C82C17"/>
    <w:rsid w:val="00C8310F"/>
    <w:rsid w:val="00C8390B"/>
    <w:rsid w:val="00C83B4D"/>
    <w:rsid w:val="00C84556"/>
    <w:rsid w:val="00C84CA5"/>
    <w:rsid w:val="00C84D86"/>
    <w:rsid w:val="00C84E4B"/>
    <w:rsid w:val="00C84F3F"/>
    <w:rsid w:val="00C84F9F"/>
    <w:rsid w:val="00C850FB"/>
    <w:rsid w:val="00C85C42"/>
    <w:rsid w:val="00C8601C"/>
    <w:rsid w:val="00C8643A"/>
    <w:rsid w:val="00C86669"/>
    <w:rsid w:val="00C86DC3"/>
    <w:rsid w:val="00C874E9"/>
    <w:rsid w:val="00C87855"/>
    <w:rsid w:val="00C87BAE"/>
    <w:rsid w:val="00C9022A"/>
    <w:rsid w:val="00C906A2"/>
    <w:rsid w:val="00C90755"/>
    <w:rsid w:val="00C91051"/>
    <w:rsid w:val="00C91318"/>
    <w:rsid w:val="00C91873"/>
    <w:rsid w:val="00C9194D"/>
    <w:rsid w:val="00C919D5"/>
    <w:rsid w:val="00C91A74"/>
    <w:rsid w:val="00C92B72"/>
    <w:rsid w:val="00C92DB9"/>
    <w:rsid w:val="00C92F14"/>
    <w:rsid w:val="00C92F48"/>
    <w:rsid w:val="00C931E9"/>
    <w:rsid w:val="00C93D4C"/>
    <w:rsid w:val="00C93EE3"/>
    <w:rsid w:val="00C947C4"/>
    <w:rsid w:val="00C94896"/>
    <w:rsid w:val="00C94FD0"/>
    <w:rsid w:val="00C95449"/>
    <w:rsid w:val="00C95A48"/>
    <w:rsid w:val="00C95CE9"/>
    <w:rsid w:val="00C96F2C"/>
    <w:rsid w:val="00C97794"/>
    <w:rsid w:val="00C977F7"/>
    <w:rsid w:val="00C97883"/>
    <w:rsid w:val="00C97E76"/>
    <w:rsid w:val="00CA04BB"/>
    <w:rsid w:val="00CA0B4C"/>
    <w:rsid w:val="00CA0C5B"/>
    <w:rsid w:val="00CA1648"/>
    <w:rsid w:val="00CA1B62"/>
    <w:rsid w:val="00CA2B18"/>
    <w:rsid w:val="00CA2BCC"/>
    <w:rsid w:val="00CA3547"/>
    <w:rsid w:val="00CA3C01"/>
    <w:rsid w:val="00CA42BF"/>
    <w:rsid w:val="00CA4578"/>
    <w:rsid w:val="00CA45A5"/>
    <w:rsid w:val="00CA474F"/>
    <w:rsid w:val="00CA4856"/>
    <w:rsid w:val="00CA499D"/>
    <w:rsid w:val="00CA4C68"/>
    <w:rsid w:val="00CA4CB4"/>
    <w:rsid w:val="00CA567F"/>
    <w:rsid w:val="00CA5864"/>
    <w:rsid w:val="00CA68DA"/>
    <w:rsid w:val="00CA6A01"/>
    <w:rsid w:val="00CA6D63"/>
    <w:rsid w:val="00CA71A1"/>
    <w:rsid w:val="00CA725D"/>
    <w:rsid w:val="00CA770A"/>
    <w:rsid w:val="00CB01A0"/>
    <w:rsid w:val="00CB0250"/>
    <w:rsid w:val="00CB04BB"/>
    <w:rsid w:val="00CB0502"/>
    <w:rsid w:val="00CB07CB"/>
    <w:rsid w:val="00CB0B43"/>
    <w:rsid w:val="00CB0B95"/>
    <w:rsid w:val="00CB1C5B"/>
    <w:rsid w:val="00CB2A37"/>
    <w:rsid w:val="00CB388C"/>
    <w:rsid w:val="00CB3A8F"/>
    <w:rsid w:val="00CB406D"/>
    <w:rsid w:val="00CB4AA4"/>
    <w:rsid w:val="00CB4BD5"/>
    <w:rsid w:val="00CB5339"/>
    <w:rsid w:val="00CB5D67"/>
    <w:rsid w:val="00CB5DC6"/>
    <w:rsid w:val="00CB5F09"/>
    <w:rsid w:val="00CB6160"/>
    <w:rsid w:val="00CB68CA"/>
    <w:rsid w:val="00CB70B3"/>
    <w:rsid w:val="00CB75A6"/>
    <w:rsid w:val="00CB7F4C"/>
    <w:rsid w:val="00CC078B"/>
    <w:rsid w:val="00CC08A3"/>
    <w:rsid w:val="00CC0A35"/>
    <w:rsid w:val="00CC0CA4"/>
    <w:rsid w:val="00CC0CCF"/>
    <w:rsid w:val="00CC1739"/>
    <w:rsid w:val="00CC1B1C"/>
    <w:rsid w:val="00CC1C0A"/>
    <w:rsid w:val="00CC2393"/>
    <w:rsid w:val="00CC23B4"/>
    <w:rsid w:val="00CC2792"/>
    <w:rsid w:val="00CC2943"/>
    <w:rsid w:val="00CC2B7E"/>
    <w:rsid w:val="00CC2DD3"/>
    <w:rsid w:val="00CC3601"/>
    <w:rsid w:val="00CC36DD"/>
    <w:rsid w:val="00CC3D07"/>
    <w:rsid w:val="00CC3D1C"/>
    <w:rsid w:val="00CC3DF7"/>
    <w:rsid w:val="00CC4577"/>
    <w:rsid w:val="00CC45E9"/>
    <w:rsid w:val="00CC470E"/>
    <w:rsid w:val="00CC49B6"/>
    <w:rsid w:val="00CC4CDD"/>
    <w:rsid w:val="00CC64CE"/>
    <w:rsid w:val="00CC6614"/>
    <w:rsid w:val="00CC665F"/>
    <w:rsid w:val="00CC68DB"/>
    <w:rsid w:val="00CC6B31"/>
    <w:rsid w:val="00CC6F20"/>
    <w:rsid w:val="00CC7EAB"/>
    <w:rsid w:val="00CD01B4"/>
    <w:rsid w:val="00CD04B0"/>
    <w:rsid w:val="00CD0DB4"/>
    <w:rsid w:val="00CD10D9"/>
    <w:rsid w:val="00CD113B"/>
    <w:rsid w:val="00CD1BA3"/>
    <w:rsid w:val="00CD1D3E"/>
    <w:rsid w:val="00CD2120"/>
    <w:rsid w:val="00CD2185"/>
    <w:rsid w:val="00CD27D8"/>
    <w:rsid w:val="00CD2DD9"/>
    <w:rsid w:val="00CD3033"/>
    <w:rsid w:val="00CD3285"/>
    <w:rsid w:val="00CD3A0F"/>
    <w:rsid w:val="00CD4255"/>
    <w:rsid w:val="00CD49EE"/>
    <w:rsid w:val="00CD4E33"/>
    <w:rsid w:val="00CD4EA3"/>
    <w:rsid w:val="00CD538E"/>
    <w:rsid w:val="00CD58C6"/>
    <w:rsid w:val="00CD5953"/>
    <w:rsid w:val="00CD5DA7"/>
    <w:rsid w:val="00CD611B"/>
    <w:rsid w:val="00CD67FB"/>
    <w:rsid w:val="00CD698D"/>
    <w:rsid w:val="00CD6AEE"/>
    <w:rsid w:val="00CD6BD0"/>
    <w:rsid w:val="00CE06AB"/>
    <w:rsid w:val="00CE0932"/>
    <w:rsid w:val="00CE09B5"/>
    <w:rsid w:val="00CE0AD4"/>
    <w:rsid w:val="00CE0C43"/>
    <w:rsid w:val="00CE0D93"/>
    <w:rsid w:val="00CE0ED3"/>
    <w:rsid w:val="00CE10D6"/>
    <w:rsid w:val="00CE11BA"/>
    <w:rsid w:val="00CE15BB"/>
    <w:rsid w:val="00CE1677"/>
    <w:rsid w:val="00CE1761"/>
    <w:rsid w:val="00CE2971"/>
    <w:rsid w:val="00CE2B66"/>
    <w:rsid w:val="00CE304D"/>
    <w:rsid w:val="00CE3721"/>
    <w:rsid w:val="00CE3A8F"/>
    <w:rsid w:val="00CE3D6E"/>
    <w:rsid w:val="00CE4821"/>
    <w:rsid w:val="00CE4B88"/>
    <w:rsid w:val="00CE4CBA"/>
    <w:rsid w:val="00CE5289"/>
    <w:rsid w:val="00CE54B3"/>
    <w:rsid w:val="00CE57AE"/>
    <w:rsid w:val="00CE5A4C"/>
    <w:rsid w:val="00CE5A84"/>
    <w:rsid w:val="00CE63A0"/>
    <w:rsid w:val="00CE6A71"/>
    <w:rsid w:val="00CE6CA2"/>
    <w:rsid w:val="00CE6EE1"/>
    <w:rsid w:val="00CE77BE"/>
    <w:rsid w:val="00CE7994"/>
    <w:rsid w:val="00CF02EB"/>
    <w:rsid w:val="00CF0497"/>
    <w:rsid w:val="00CF14F8"/>
    <w:rsid w:val="00CF150A"/>
    <w:rsid w:val="00CF1CA4"/>
    <w:rsid w:val="00CF1E72"/>
    <w:rsid w:val="00CF22CC"/>
    <w:rsid w:val="00CF240D"/>
    <w:rsid w:val="00CF2722"/>
    <w:rsid w:val="00CF2900"/>
    <w:rsid w:val="00CF2916"/>
    <w:rsid w:val="00CF2D56"/>
    <w:rsid w:val="00CF31C5"/>
    <w:rsid w:val="00CF322B"/>
    <w:rsid w:val="00CF3627"/>
    <w:rsid w:val="00CF37B8"/>
    <w:rsid w:val="00CF42BF"/>
    <w:rsid w:val="00CF4F7C"/>
    <w:rsid w:val="00CF56ED"/>
    <w:rsid w:val="00CF599F"/>
    <w:rsid w:val="00CF6153"/>
    <w:rsid w:val="00CF6403"/>
    <w:rsid w:val="00CF67FE"/>
    <w:rsid w:val="00CF6A18"/>
    <w:rsid w:val="00CF6AB6"/>
    <w:rsid w:val="00CF6FB6"/>
    <w:rsid w:val="00CF730C"/>
    <w:rsid w:val="00CF75AB"/>
    <w:rsid w:val="00D003AA"/>
    <w:rsid w:val="00D0173A"/>
    <w:rsid w:val="00D017D1"/>
    <w:rsid w:val="00D02434"/>
    <w:rsid w:val="00D02A90"/>
    <w:rsid w:val="00D03187"/>
    <w:rsid w:val="00D033CE"/>
    <w:rsid w:val="00D03516"/>
    <w:rsid w:val="00D036AB"/>
    <w:rsid w:val="00D03C7B"/>
    <w:rsid w:val="00D03D87"/>
    <w:rsid w:val="00D04379"/>
    <w:rsid w:val="00D04DBE"/>
    <w:rsid w:val="00D054F5"/>
    <w:rsid w:val="00D05B1E"/>
    <w:rsid w:val="00D06B15"/>
    <w:rsid w:val="00D07B16"/>
    <w:rsid w:val="00D1065B"/>
    <w:rsid w:val="00D1109E"/>
    <w:rsid w:val="00D1259A"/>
    <w:rsid w:val="00D131D4"/>
    <w:rsid w:val="00D1432D"/>
    <w:rsid w:val="00D14715"/>
    <w:rsid w:val="00D1497F"/>
    <w:rsid w:val="00D155A2"/>
    <w:rsid w:val="00D161DF"/>
    <w:rsid w:val="00D16817"/>
    <w:rsid w:val="00D168B5"/>
    <w:rsid w:val="00D169AC"/>
    <w:rsid w:val="00D169E2"/>
    <w:rsid w:val="00D16AD3"/>
    <w:rsid w:val="00D16D77"/>
    <w:rsid w:val="00D17075"/>
    <w:rsid w:val="00D17576"/>
    <w:rsid w:val="00D17F85"/>
    <w:rsid w:val="00D203CC"/>
    <w:rsid w:val="00D20526"/>
    <w:rsid w:val="00D206D2"/>
    <w:rsid w:val="00D207E4"/>
    <w:rsid w:val="00D210CA"/>
    <w:rsid w:val="00D21323"/>
    <w:rsid w:val="00D21669"/>
    <w:rsid w:val="00D21C39"/>
    <w:rsid w:val="00D21CAC"/>
    <w:rsid w:val="00D22157"/>
    <w:rsid w:val="00D22751"/>
    <w:rsid w:val="00D2283F"/>
    <w:rsid w:val="00D2328B"/>
    <w:rsid w:val="00D2359D"/>
    <w:rsid w:val="00D2396B"/>
    <w:rsid w:val="00D24098"/>
    <w:rsid w:val="00D24927"/>
    <w:rsid w:val="00D2497C"/>
    <w:rsid w:val="00D24C6C"/>
    <w:rsid w:val="00D254B9"/>
    <w:rsid w:val="00D254E5"/>
    <w:rsid w:val="00D25787"/>
    <w:rsid w:val="00D25FDD"/>
    <w:rsid w:val="00D261FC"/>
    <w:rsid w:val="00D2642D"/>
    <w:rsid w:val="00D268DD"/>
    <w:rsid w:val="00D26BAF"/>
    <w:rsid w:val="00D2706C"/>
    <w:rsid w:val="00D27249"/>
    <w:rsid w:val="00D278DB"/>
    <w:rsid w:val="00D30AA1"/>
    <w:rsid w:val="00D311CF"/>
    <w:rsid w:val="00D31335"/>
    <w:rsid w:val="00D31483"/>
    <w:rsid w:val="00D31567"/>
    <w:rsid w:val="00D317FC"/>
    <w:rsid w:val="00D32325"/>
    <w:rsid w:val="00D324E3"/>
    <w:rsid w:val="00D325B5"/>
    <w:rsid w:val="00D32644"/>
    <w:rsid w:val="00D326FC"/>
    <w:rsid w:val="00D32889"/>
    <w:rsid w:val="00D32C7C"/>
    <w:rsid w:val="00D32C89"/>
    <w:rsid w:val="00D32F23"/>
    <w:rsid w:val="00D33490"/>
    <w:rsid w:val="00D337F1"/>
    <w:rsid w:val="00D33D38"/>
    <w:rsid w:val="00D33EE1"/>
    <w:rsid w:val="00D34640"/>
    <w:rsid w:val="00D34A39"/>
    <w:rsid w:val="00D34CF5"/>
    <w:rsid w:val="00D35C29"/>
    <w:rsid w:val="00D35EF7"/>
    <w:rsid w:val="00D35FAB"/>
    <w:rsid w:val="00D364AB"/>
    <w:rsid w:val="00D36588"/>
    <w:rsid w:val="00D374D3"/>
    <w:rsid w:val="00D37BC8"/>
    <w:rsid w:val="00D37DAB"/>
    <w:rsid w:val="00D40564"/>
    <w:rsid w:val="00D41168"/>
    <w:rsid w:val="00D411E1"/>
    <w:rsid w:val="00D41480"/>
    <w:rsid w:val="00D4148B"/>
    <w:rsid w:val="00D4151C"/>
    <w:rsid w:val="00D41AEC"/>
    <w:rsid w:val="00D42047"/>
    <w:rsid w:val="00D42290"/>
    <w:rsid w:val="00D42330"/>
    <w:rsid w:val="00D42797"/>
    <w:rsid w:val="00D42912"/>
    <w:rsid w:val="00D434DB"/>
    <w:rsid w:val="00D43617"/>
    <w:rsid w:val="00D43A44"/>
    <w:rsid w:val="00D4420D"/>
    <w:rsid w:val="00D4428E"/>
    <w:rsid w:val="00D4453F"/>
    <w:rsid w:val="00D445CC"/>
    <w:rsid w:val="00D44631"/>
    <w:rsid w:val="00D44D67"/>
    <w:rsid w:val="00D4537D"/>
    <w:rsid w:val="00D457EC"/>
    <w:rsid w:val="00D4595C"/>
    <w:rsid w:val="00D45CA0"/>
    <w:rsid w:val="00D469E2"/>
    <w:rsid w:val="00D46A84"/>
    <w:rsid w:val="00D47193"/>
    <w:rsid w:val="00D471D3"/>
    <w:rsid w:val="00D47C40"/>
    <w:rsid w:val="00D47F56"/>
    <w:rsid w:val="00D50357"/>
    <w:rsid w:val="00D505B1"/>
    <w:rsid w:val="00D5068E"/>
    <w:rsid w:val="00D5073C"/>
    <w:rsid w:val="00D50B39"/>
    <w:rsid w:val="00D512D6"/>
    <w:rsid w:val="00D5190C"/>
    <w:rsid w:val="00D5247E"/>
    <w:rsid w:val="00D525FE"/>
    <w:rsid w:val="00D5261B"/>
    <w:rsid w:val="00D52C0F"/>
    <w:rsid w:val="00D52C20"/>
    <w:rsid w:val="00D53448"/>
    <w:rsid w:val="00D53702"/>
    <w:rsid w:val="00D53986"/>
    <w:rsid w:val="00D53993"/>
    <w:rsid w:val="00D539F8"/>
    <w:rsid w:val="00D53DBD"/>
    <w:rsid w:val="00D54873"/>
    <w:rsid w:val="00D549AB"/>
    <w:rsid w:val="00D5528A"/>
    <w:rsid w:val="00D55934"/>
    <w:rsid w:val="00D561DC"/>
    <w:rsid w:val="00D56454"/>
    <w:rsid w:val="00D56749"/>
    <w:rsid w:val="00D56CF1"/>
    <w:rsid w:val="00D56FAC"/>
    <w:rsid w:val="00D576A2"/>
    <w:rsid w:val="00D57E32"/>
    <w:rsid w:val="00D608F8"/>
    <w:rsid w:val="00D60971"/>
    <w:rsid w:val="00D60A5E"/>
    <w:rsid w:val="00D6109B"/>
    <w:rsid w:val="00D614D4"/>
    <w:rsid w:val="00D61E56"/>
    <w:rsid w:val="00D6212F"/>
    <w:rsid w:val="00D62509"/>
    <w:rsid w:val="00D628F7"/>
    <w:rsid w:val="00D6292E"/>
    <w:rsid w:val="00D63E42"/>
    <w:rsid w:val="00D644C3"/>
    <w:rsid w:val="00D648CA"/>
    <w:rsid w:val="00D64D5C"/>
    <w:rsid w:val="00D64E64"/>
    <w:rsid w:val="00D65679"/>
    <w:rsid w:val="00D657CE"/>
    <w:rsid w:val="00D66583"/>
    <w:rsid w:val="00D665B7"/>
    <w:rsid w:val="00D6661E"/>
    <w:rsid w:val="00D668D4"/>
    <w:rsid w:val="00D67042"/>
    <w:rsid w:val="00D670DD"/>
    <w:rsid w:val="00D671EF"/>
    <w:rsid w:val="00D672F4"/>
    <w:rsid w:val="00D675C0"/>
    <w:rsid w:val="00D676F9"/>
    <w:rsid w:val="00D6789D"/>
    <w:rsid w:val="00D67E65"/>
    <w:rsid w:val="00D704C6"/>
    <w:rsid w:val="00D7058B"/>
    <w:rsid w:val="00D708BA"/>
    <w:rsid w:val="00D70DBE"/>
    <w:rsid w:val="00D7155F"/>
    <w:rsid w:val="00D71604"/>
    <w:rsid w:val="00D71868"/>
    <w:rsid w:val="00D72797"/>
    <w:rsid w:val="00D72925"/>
    <w:rsid w:val="00D72DA5"/>
    <w:rsid w:val="00D7312C"/>
    <w:rsid w:val="00D73223"/>
    <w:rsid w:val="00D7335B"/>
    <w:rsid w:val="00D733EF"/>
    <w:rsid w:val="00D734C0"/>
    <w:rsid w:val="00D73638"/>
    <w:rsid w:val="00D73BD0"/>
    <w:rsid w:val="00D73F69"/>
    <w:rsid w:val="00D74C08"/>
    <w:rsid w:val="00D74C2B"/>
    <w:rsid w:val="00D74EC7"/>
    <w:rsid w:val="00D74FD3"/>
    <w:rsid w:val="00D7600D"/>
    <w:rsid w:val="00D76577"/>
    <w:rsid w:val="00D7734F"/>
    <w:rsid w:val="00D77375"/>
    <w:rsid w:val="00D7739C"/>
    <w:rsid w:val="00D7757D"/>
    <w:rsid w:val="00D7764D"/>
    <w:rsid w:val="00D77E5E"/>
    <w:rsid w:val="00D804C0"/>
    <w:rsid w:val="00D8070D"/>
    <w:rsid w:val="00D808F1"/>
    <w:rsid w:val="00D80C0D"/>
    <w:rsid w:val="00D80FFA"/>
    <w:rsid w:val="00D81528"/>
    <w:rsid w:val="00D8154B"/>
    <w:rsid w:val="00D8175B"/>
    <w:rsid w:val="00D819CA"/>
    <w:rsid w:val="00D821BA"/>
    <w:rsid w:val="00D82377"/>
    <w:rsid w:val="00D82829"/>
    <w:rsid w:val="00D82882"/>
    <w:rsid w:val="00D8294F"/>
    <w:rsid w:val="00D82DD9"/>
    <w:rsid w:val="00D82DFE"/>
    <w:rsid w:val="00D8325A"/>
    <w:rsid w:val="00D839D9"/>
    <w:rsid w:val="00D83DF6"/>
    <w:rsid w:val="00D83E6F"/>
    <w:rsid w:val="00D83E97"/>
    <w:rsid w:val="00D85293"/>
    <w:rsid w:val="00D855C4"/>
    <w:rsid w:val="00D856C6"/>
    <w:rsid w:val="00D858C2"/>
    <w:rsid w:val="00D85D1D"/>
    <w:rsid w:val="00D8600A"/>
    <w:rsid w:val="00D862EA"/>
    <w:rsid w:val="00D863EC"/>
    <w:rsid w:val="00D867FE"/>
    <w:rsid w:val="00D86B29"/>
    <w:rsid w:val="00D86B88"/>
    <w:rsid w:val="00D86FB4"/>
    <w:rsid w:val="00D870E7"/>
    <w:rsid w:val="00D87292"/>
    <w:rsid w:val="00D876CE"/>
    <w:rsid w:val="00D87ACA"/>
    <w:rsid w:val="00D9046E"/>
    <w:rsid w:val="00D90635"/>
    <w:rsid w:val="00D90F14"/>
    <w:rsid w:val="00D90FCD"/>
    <w:rsid w:val="00D91C11"/>
    <w:rsid w:val="00D92341"/>
    <w:rsid w:val="00D923A0"/>
    <w:rsid w:val="00D92E32"/>
    <w:rsid w:val="00D9315D"/>
    <w:rsid w:val="00D932F1"/>
    <w:rsid w:val="00D93783"/>
    <w:rsid w:val="00D93827"/>
    <w:rsid w:val="00D93C49"/>
    <w:rsid w:val="00D94817"/>
    <w:rsid w:val="00D95349"/>
    <w:rsid w:val="00D955AD"/>
    <w:rsid w:val="00D95894"/>
    <w:rsid w:val="00D95F32"/>
    <w:rsid w:val="00D95FED"/>
    <w:rsid w:val="00D962B5"/>
    <w:rsid w:val="00D963F4"/>
    <w:rsid w:val="00D96536"/>
    <w:rsid w:val="00D969CD"/>
    <w:rsid w:val="00D96C3C"/>
    <w:rsid w:val="00D96CA3"/>
    <w:rsid w:val="00D971A3"/>
    <w:rsid w:val="00D97381"/>
    <w:rsid w:val="00D973C4"/>
    <w:rsid w:val="00D97653"/>
    <w:rsid w:val="00D97741"/>
    <w:rsid w:val="00D97A49"/>
    <w:rsid w:val="00D97F68"/>
    <w:rsid w:val="00DA00DB"/>
    <w:rsid w:val="00DA060C"/>
    <w:rsid w:val="00DA09DC"/>
    <w:rsid w:val="00DA0E4D"/>
    <w:rsid w:val="00DA11FB"/>
    <w:rsid w:val="00DA1A17"/>
    <w:rsid w:val="00DA1B74"/>
    <w:rsid w:val="00DA1CEC"/>
    <w:rsid w:val="00DA1CF0"/>
    <w:rsid w:val="00DA2EC5"/>
    <w:rsid w:val="00DA2EE6"/>
    <w:rsid w:val="00DA32D7"/>
    <w:rsid w:val="00DA36AC"/>
    <w:rsid w:val="00DA3C98"/>
    <w:rsid w:val="00DA4B53"/>
    <w:rsid w:val="00DA4E3F"/>
    <w:rsid w:val="00DA4F86"/>
    <w:rsid w:val="00DA53A4"/>
    <w:rsid w:val="00DA5A02"/>
    <w:rsid w:val="00DA5DAC"/>
    <w:rsid w:val="00DA713E"/>
    <w:rsid w:val="00DA720D"/>
    <w:rsid w:val="00DA722A"/>
    <w:rsid w:val="00DA722D"/>
    <w:rsid w:val="00DA7318"/>
    <w:rsid w:val="00DA7598"/>
    <w:rsid w:val="00DA7BBE"/>
    <w:rsid w:val="00DB06E1"/>
    <w:rsid w:val="00DB1061"/>
    <w:rsid w:val="00DB1068"/>
    <w:rsid w:val="00DB2430"/>
    <w:rsid w:val="00DB2ACB"/>
    <w:rsid w:val="00DB2AE3"/>
    <w:rsid w:val="00DB340F"/>
    <w:rsid w:val="00DB3D7F"/>
    <w:rsid w:val="00DB4251"/>
    <w:rsid w:val="00DB4745"/>
    <w:rsid w:val="00DB4825"/>
    <w:rsid w:val="00DB538F"/>
    <w:rsid w:val="00DB56B5"/>
    <w:rsid w:val="00DB582C"/>
    <w:rsid w:val="00DB5B66"/>
    <w:rsid w:val="00DB62EE"/>
    <w:rsid w:val="00DB64C9"/>
    <w:rsid w:val="00DB6BD5"/>
    <w:rsid w:val="00DB6C66"/>
    <w:rsid w:val="00DB7B64"/>
    <w:rsid w:val="00DC027E"/>
    <w:rsid w:val="00DC0358"/>
    <w:rsid w:val="00DC0395"/>
    <w:rsid w:val="00DC03E4"/>
    <w:rsid w:val="00DC04D2"/>
    <w:rsid w:val="00DC0ED9"/>
    <w:rsid w:val="00DC105F"/>
    <w:rsid w:val="00DC2113"/>
    <w:rsid w:val="00DC2318"/>
    <w:rsid w:val="00DC2736"/>
    <w:rsid w:val="00DC2829"/>
    <w:rsid w:val="00DC2B25"/>
    <w:rsid w:val="00DC2D12"/>
    <w:rsid w:val="00DC2ED1"/>
    <w:rsid w:val="00DC2FD8"/>
    <w:rsid w:val="00DC31D4"/>
    <w:rsid w:val="00DC321A"/>
    <w:rsid w:val="00DC3716"/>
    <w:rsid w:val="00DC3BAC"/>
    <w:rsid w:val="00DC4227"/>
    <w:rsid w:val="00DC44E8"/>
    <w:rsid w:val="00DC466F"/>
    <w:rsid w:val="00DC4FB8"/>
    <w:rsid w:val="00DC549C"/>
    <w:rsid w:val="00DC5630"/>
    <w:rsid w:val="00DC5DD3"/>
    <w:rsid w:val="00DC5ED9"/>
    <w:rsid w:val="00DC5F4D"/>
    <w:rsid w:val="00DC5FFB"/>
    <w:rsid w:val="00DC60CD"/>
    <w:rsid w:val="00DC6177"/>
    <w:rsid w:val="00DC6795"/>
    <w:rsid w:val="00DC685E"/>
    <w:rsid w:val="00DC6888"/>
    <w:rsid w:val="00DC6B5C"/>
    <w:rsid w:val="00DC6E54"/>
    <w:rsid w:val="00DC710E"/>
    <w:rsid w:val="00DC7A21"/>
    <w:rsid w:val="00DD0586"/>
    <w:rsid w:val="00DD08C8"/>
    <w:rsid w:val="00DD135D"/>
    <w:rsid w:val="00DD13E5"/>
    <w:rsid w:val="00DD1AC9"/>
    <w:rsid w:val="00DD2C2D"/>
    <w:rsid w:val="00DD2F57"/>
    <w:rsid w:val="00DD319F"/>
    <w:rsid w:val="00DD3354"/>
    <w:rsid w:val="00DD349C"/>
    <w:rsid w:val="00DD3B94"/>
    <w:rsid w:val="00DD3E78"/>
    <w:rsid w:val="00DD409D"/>
    <w:rsid w:val="00DD4AE5"/>
    <w:rsid w:val="00DD4BDD"/>
    <w:rsid w:val="00DD522F"/>
    <w:rsid w:val="00DD5AB9"/>
    <w:rsid w:val="00DD5C96"/>
    <w:rsid w:val="00DD5CEB"/>
    <w:rsid w:val="00DD5CEC"/>
    <w:rsid w:val="00DD5E83"/>
    <w:rsid w:val="00DD5E98"/>
    <w:rsid w:val="00DD648E"/>
    <w:rsid w:val="00DD6701"/>
    <w:rsid w:val="00DD699C"/>
    <w:rsid w:val="00DD6AE6"/>
    <w:rsid w:val="00DD6CBD"/>
    <w:rsid w:val="00DD7874"/>
    <w:rsid w:val="00DD79D3"/>
    <w:rsid w:val="00DD7AFC"/>
    <w:rsid w:val="00DE03A1"/>
    <w:rsid w:val="00DE07DC"/>
    <w:rsid w:val="00DE0D2E"/>
    <w:rsid w:val="00DE0FB0"/>
    <w:rsid w:val="00DE125F"/>
    <w:rsid w:val="00DE131F"/>
    <w:rsid w:val="00DE1815"/>
    <w:rsid w:val="00DE1FCD"/>
    <w:rsid w:val="00DE209D"/>
    <w:rsid w:val="00DE2225"/>
    <w:rsid w:val="00DE275E"/>
    <w:rsid w:val="00DE2798"/>
    <w:rsid w:val="00DE327F"/>
    <w:rsid w:val="00DE3632"/>
    <w:rsid w:val="00DE36D2"/>
    <w:rsid w:val="00DE38D9"/>
    <w:rsid w:val="00DE39A3"/>
    <w:rsid w:val="00DE39D3"/>
    <w:rsid w:val="00DE3E08"/>
    <w:rsid w:val="00DE3EBB"/>
    <w:rsid w:val="00DE3FC3"/>
    <w:rsid w:val="00DE424B"/>
    <w:rsid w:val="00DE43F0"/>
    <w:rsid w:val="00DE4E00"/>
    <w:rsid w:val="00DE4EAB"/>
    <w:rsid w:val="00DE558E"/>
    <w:rsid w:val="00DE589F"/>
    <w:rsid w:val="00DE5CD9"/>
    <w:rsid w:val="00DE638D"/>
    <w:rsid w:val="00DE7587"/>
    <w:rsid w:val="00DE7AC8"/>
    <w:rsid w:val="00DF00D7"/>
    <w:rsid w:val="00DF1025"/>
    <w:rsid w:val="00DF11B0"/>
    <w:rsid w:val="00DF18FD"/>
    <w:rsid w:val="00DF2353"/>
    <w:rsid w:val="00DF24DD"/>
    <w:rsid w:val="00DF24E3"/>
    <w:rsid w:val="00DF2CFF"/>
    <w:rsid w:val="00DF2D1A"/>
    <w:rsid w:val="00DF2D69"/>
    <w:rsid w:val="00DF2D89"/>
    <w:rsid w:val="00DF3CF7"/>
    <w:rsid w:val="00DF3E7B"/>
    <w:rsid w:val="00DF4066"/>
    <w:rsid w:val="00DF4E22"/>
    <w:rsid w:val="00DF52F4"/>
    <w:rsid w:val="00DF5B52"/>
    <w:rsid w:val="00DF5E4F"/>
    <w:rsid w:val="00DF6222"/>
    <w:rsid w:val="00DF678E"/>
    <w:rsid w:val="00DF6C40"/>
    <w:rsid w:val="00DF6D68"/>
    <w:rsid w:val="00DF6DC1"/>
    <w:rsid w:val="00DF7072"/>
    <w:rsid w:val="00DF71F9"/>
    <w:rsid w:val="00DF7805"/>
    <w:rsid w:val="00DF7865"/>
    <w:rsid w:val="00E00294"/>
    <w:rsid w:val="00E002F6"/>
    <w:rsid w:val="00E0031E"/>
    <w:rsid w:val="00E008E4"/>
    <w:rsid w:val="00E00D96"/>
    <w:rsid w:val="00E01B17"/>
    <w:rsid w:val="00E01E22"/>
    <w:rsid w:val="00E0260C"/>
    <w:rsid w:val="00E027D8"/>
    <w:rsid w:val="00E033C2"/>
    <w:rsid w:val="00E03502"/>
    <w:rsid w:val="00E03969"/>
    <w:rsid w:val="00E03DDA"/>
    <w:rsid w:val="00E03F8D"/>
    <w:rsid w:val="00E0428A"/>
    <w:rsid w:val="00E0438A"/>
    <w:rsid w:val="00E04868"/>
    <w:rsid w:val="00E04869"/>
    <w:rsid w:val="00E048E4"/>
    <w:rsid w:val="00E06517"/>
    <w:rsid w:val="00E06586"/>
    <w:rsid w:val="00E066F4"/>
    <w:rsid w:val="00E06A8E"/>
    <w:rsid w:val="00E06AF9"/>
    <w:rsid w:val="00E06E76"/>
    <w:rsid w:val="00E07647"/>
    <w:rsid w:val="00E07A01"/>
    <w:rsid w:val="00E10003"/>
    <w:rsid w:val="00E106D5"/>
    <w:rsid w:val="00E107CB"/>
    <w:rsid w:val="00E11044"/>
    <w:rsid w:val="00E11313"/>
    <w:rsid w:val="00E115A9"/>
    <w:rsid w:val="00E1184B"/>
    <w:rsid w:val="00E11F5F"/>
    <w:rsid w:val="00E12282"/>
    <w:rsid w:val="00E1233E"/>
    <w:rsid w:val="00E123C1"/>
    <w:rsid w:val="00E1261E"/>
    <w:rsid w:val="00E126E0"/>
    <w:rsid w:val="00E14F15"/>
    <w:rsid w:val="00E15202"/>
    <w:rsid w:val="00E1527D"/>
    <w:rsid w:val="00E158D2"/>
    <w:rsid w:val="00E15F8B"/>
    <w:rsid w:val="00E16804"/>
    <w:rsid w:val="00E16922"/>
    <w:rsid w:val="00E17133"/>
    <w:rsid w:val="00E17418"/>
    <w:rsid w:val="00E17E5E"/>
    <w:rsid w:val="00E17FCA"/>
    <w:rsid w:val="00E202A7"/>
    <w:rsid w:val="00E203E3"/>
    <w:rsid w:val="00E20523"/>
    <w:rsid w:val="00E2063E"/>
    <w:rsid w:val="00E2070F"/>
    <w:rsid w:val="00E20A82"/>
    <w:rsid w:val="00E21999"/>
    <w:rsid w:val="00E21E5C"/>
    <w:rsid w:val="00E224B4"/>
    <w:rsid w:val="00E22662"/>
    <w:rsid w:val="00E229D4"/>
    <w:rsid w:val="00E22CD8"/>
    <w:rsid w:val="00E2312E"/>
    <w:rsid w:val="00E231AF"/>
    <w:rsid w:val="00E23BF2"/>
    <w:rsid w:val="00E24579"/>
    <w:rsid w:val="00E24741"/>
    <w:rsid w:val="00E24A98"/>
    <w:rsid w:val="00E254C3"/>
    <w:rsid w:val="00E2555E"/>
    <w:rsid w:val="00E25CA9"/>
    <w:rsid w:val="00E25CC3"/>
    <w:rsid w:val="00E25D99"/>
    <w:rsid w:val="00E25F99"/>
    <w:rsid w:val="00E2601F"/>
    <w:rsid w:val="00E26134"/>
    <w:rsid w:val="00E271C1"/>
    <w:rsid w:val="00E2763B"/>
    <w:rsid w:val="00E2782F"/>
    <w:rsid w:val="00E27B05"/>
    <w:rsid w:val="00E309B3"/>
    <w:rsid w:val="00E30E8E"/>
    <w:rsid w:val="00E31181"/>
    <w:rsid w:val="00E31459"/>
    <w:rsid w:val="00E31635"/>
    <w:rsid w:val="00E31D97"/>
    <w:rsid w:val="00E32128"/>
    <w:rsid w:val="00E322B2"/>
    <w:rsid w:val="00E32BB8"/>
    <w:rsid w:val="00E32DC9"/>
    <w:rsid w:val="00E3315A"/>
    <w:rsid w:val="00E3336C"/>
    <w:rsid w:val="00E339F6"/>
    <w:rsid w:val="00E33B8E"/>
    <w:rsid w:val="00E34945"/>
    <w:rsid w:val="00E34C39"/>
    <w:rsid w:val="00E35284"/>
    <w:rsid w:val="00E355DC"/>
    <w:rsid w:val="00E35BEB"/>
    <w:rsid w:val="00E3663C"/>
    <w:rsid w:val="00E368B7"/>
    <w:rsid w:val="00E373AE"/>
    <w:rsid w:val="00E378FB"/>
    <w:rsid w:val="00E403F0"/>
    <w:rsid w:val="00E4059C"/>
    <w:rsid w:val="00E409C5"/>
    <w:rsid w:val="00E415E6"/>
    <w:rsid w:val="00E41CF8"/>
    <w:rsid w:val="00E41F15"/>
    <w:rsid w:val="00E42DC8"/>
    <w:rsid w:val="00E42E3A"/>
    <w:rsid w:val="00E431BE"/>
    <w:rsid w:val="00E43736"/>
    <w:rsid w:val="00E43CCE"/>
    <w:rsid w:val="00E43D1C"/>
    <w:rsid w:val="00E4421B"/>
    <w:rsid w:val="00E4421C"/>
    <w:rsid w:val="00E447B2"/>
    <w:rsid w:val="00E44B9D"/>
    <w:rsid w:val="00E455CB"/>
    <w:rsid w:val="00E457CB"/>
    <w:rsid w:val="00E45B80"/>
    <w:rsid w:val="00E45C52"/>
    <w:rsid w:val="00E45D8C"/>
    <w:rsid w:val="00E46056"/>
    <w:rsid w:val="00E460A9"/>
    <w:rsid w:val="00E46285"/>
    <w:rsid w:val="00E4634B"/>
    <w:rsid w:val="00E468C8"/>
    <w:rsid w:val="00E4690C"/>
    <w:rsid w:val="00E4692D"/>
    <w:rsid w:val="00E46944"/>
    <w:rsid w:val="00E46AE2"/>
    <w:rsid w:val="00E46BC4"/>
    <w:rsid w:val="00E46CEC"/>
    <w:rsid w:val="00E46E48"/>
    <w:rsid w:val="00E5029D"/>
    <w:rsid w:val="00E50F89"/>
    <w:rsid w:val="00E51134"/>
    <w:rsid w:val="00E52C4C"/>
    <w:rsid w:val="00E5340B"/>
    <w:rsid w:val="00E53626"/>
    <w:rsid w:val="00E537F6"/>
    <w:rsid w:val="00E539C3"/>
    <w:rsid w:val="00E54809"/>
    <w:rsid w:val="00E54C63"/>
    <w:rsid w:val="00E54E8F"/>
    <w:rsid w:val="00E55373"/>
    <w:rsid w:val="00E553BB"/>
    <w:rsid w:val="00E553C7"/>
    <w:rsid w:val="00E55513"/>
    <w:rsid w:val="00E55BF4"/>
    <w:rsid w:val="00E55F34"/>
    <w:rsid w:val="00E563BB"/>
    <w:rsid w:val="00E56733"/>
    <w:rsid w:val="00E56E2B"/>
    <w:rsid w:val="00E570EC"/>
    <w:rsid w:val="00E57A14"/>
    <w:rsid w:val="00E57B7D"/>
    <w:rsid w:val="00E607F0"/>
    <w:rsid w:val="00E6109C"/>
    <w:rsid w:val="00E61222"/>
    <w:rsid w:val="00E61229"/>
    <w:rsid w:val="00E61828"/>
    <w:rsid w:val="00E61C0B"/>
    <w:rsid w:val="00E61E7F"/>
    <w:rsid w:val="00E624AF"/>
    <w:rsid w:val="00E62E6B"/>
    <w:rsid w:val="00E63188"/>
    <w:rsid w:val="00E6331F"/>
    <w:rsid w:val="00E638F7"/>
    <w:rsid w:val="00E638FB"/>
    <w:rsid w:val="00E63E56"/>
    <w:rsid w:val="00E63EF7"/>
    <w:rsid w:val="00E64127"/>
    <w:rsid w:val="00E65089"/>
    <w:rsid w:val="00E65154"/>
    <w:rsid w:val="00E6599A"/>
    <w:rsid w:val="00E65FD1"/>
    <w:rsid w:val="00E66094"/>
    <w:rsid w:val="00E6738D"/>
    <w:rsid w:val="00E67EB8"/>
    <w:rsid w:val="00E70395"/>
    <w:rsid w:val="00E70505"/>
    <w:rsid w:val="00E7087C"/>
    <w:rsid w:val="00E70B39"/>
    <w:rsid w:val="00E710A5"/>
    <w:rsid w:val="00E7115D"/>
    <w:rsid w:val="00E71C24"/>
    <w:rsid w:val="00E720D2"/>
    <w:rsid w:val="00E72D8C"/>
    <w:rsid w:val="00E734BB"/>
    <w:rsid w:val="00E734C7"/>
    <w:rsid w:val="00E73F36"/>
    <w:rsid w:val="00E740D6"/>
    <w:rsid w:val="00E744F3"/>
    <w:rsid w:val="00E74557"/>
    <w:rsid w:val="00E748DC"/>
    <w:rsid w:val="00E74B42"/>
    <w:rsid w:val="00E74B8E"/>
    <w:rsid w:val="00E74C39"/>
    <w:rsid w:val="00E7536A"/>
    <w:rsid w:val="00E753D6"/>
    <w:rsid w:val="00E7586A"/>
    <w:rsid w:val="00E758B9"/>
    <w:rsid w:val="00E766D5"/>
    <w:rsid w:val="00E77E6D"/>
    <w:rsid w:val="00E80253"/>
    <w:rsid w:val="00E80586"/>
    <w:rsid w:val="00E8073D"/>
    <w:rsid w:val="00E8113A"/>
    <w:rsid w:val="00E81980"/>
    <w:rsid w:val="00E81A7C"/>
    <w:rsid w:val="00E81AE5"/>
    <w:rsid w:val="00E81BD9"/>
    <w:rsid w:val="00E81E42"/>
    <w:rsid w:val="00E81F0A"/>
    <w:rsid w:val="00E82618"/>
    <w:rsid w:val="00E82B98"/>
    <w:rsid w:val="00E82C7C"/>
    <w:rsid w:val="00E832BD"/>
    <w:rsid w:val="00E83500"/>
    <w:rsid w:val="00E83E9D"/>
    <w:rsid w:val="00E84261"/>
    <w:rsid w:val="00E844E0"/>
    <w:rsid w:val="00E84D7E"/>
    <w:rsid w:val="00E84DE0"/>
    <w:rsid w:val="00E84EB0"/>
    <w:rsid w:val="00E84FE2"/>
    <w:rsid w:val="00E85043"/>
    <w:rsid w:val="00E8505B"/>
    <w:rsid w:val="00E853EF"/>
    <w:rsid w:val="00E85AA8"/>
    <w:rsid w:val="00E85AD9"/>
    <w:rsid w:val="00E86454"/>
    <w:rsid w:val="00E866AF"/>
    <w:rsid w:val="00E86C26"/>
    <w:rsid w:val="00E86CF0"/>
    <w:rsid w:val="00E86F6D"/>
    <w:rsid w:val="00E87124"/>
    <w:rsid w:val="00E872EB"/>
    <w:rsid w:val="00E874F5"/>
    <w:rsid w:val="00E90BDF"/>
    <w:rsid w:val="00E90C16"/>
    <w:rsid w:val="00E91474"/>
    <w:rsid w:val="00E915FE"/>
    <w:rsid w:val="00E91661"/>
    <w:rsid w:val="00E91AD2"/>
    <w:rsid w:val="00E91E9F"/>
    <w:rsid w:val="00E92447"/>
    <w:rsid w:val="00E92A7D"/>
    <w:rsid w:val="00E92CFB"/>
    <w:rsid w:val="00E92E97"/>
    <w:rsid w:val="00E93433"/>
    <w:rsid w:val="00E934CA"/>
    <w:rsid w:val="00E935AD"/>
    <w:rsid w:val="00E939CF"/>
    <w:rsid w:val="00E93E81"/>
    <w:rsid w:val="00E94195"/>
    <w:rsid w:val="00E945B9"/>
    <w:rsid w:val="00E94680"/>
    <w:rsid w:val="00E94F93"/>
    <w:rsid w:val="00E952EF"/>
    <w:rsid w:val="00E95F51"/>
    <w:rsid w:val="00E96105"/>
    <w:rsid w:val="00E96160"/>
    <w:rsid w:val="00E9622E"/>
    <w:rsid w:val="00E964BE"/>
    <w:rsid w:val="00E96740"/>
    <w:rsid w:val="00E96814"/>
    <w:rsid w:val="00E96ABB"/>
    <w:rsid w:val="00E975A7"/>
    <w:rsid w:val="00E975FC"/>
    <w:rsid w:val="00E97815"/>
    <w:rsid w:val="00E97CDC"/>
    <w:rsid w:val="00EA0349"/>
    <w:rsid w:val="00EA0A7B"/>
    <w:rsid w:val="00EA0B17"/>
    <w:rsid w:val="00EA0D3C"/>
    <w:rsid w:val="00EA1018"/>
    <w:rsid w:val="00EA11B0"/>
    <w:rsid w:val="00EA15F5"/>
    <w:rsid w:val="00EA2081"/>
    <w:rsid w:val="00EA20F4"/>
    <w:rsid w:val="00EA2DA4"/>
    <w:rsid w:val="00EA33D8"/>
    <w:rsid w:val="00EA3892"/>
    <w:rsid w:val="00EA3BEC"/>
    <w:rsid w:val="00EA3C70"/>
    <w:rsid w:val="00EA533E"/>
    <w:rsid w:val="00EA54D4"/>
    <w:rsid w:val="00EA5D11"/>
    <w:rsid w:val="00EA5D47"/>
    <w:rsid w:val="00EA5D5C"/>
    <w:rsid w:val="00EA62EA"/>
    <w:rsid w:val="00EA6E0C"/>
    <w:rsid w:val="00EA7818"/>
    <w:rsid w:val="00EA7FF8"/>
    <w:rsid w:val="00EB0004"/>
    <w:rsid w:val="00EB00E3"/>
    <w:rsid w:val="00EB1051"/>
    <w:rsid w:val="00EB12C4"/>
    <w:rsid w:val="00EB1695"/>
    <w:rsid w:val="00EB16C4"/>
    <w:rsid w:val="00EB1D33"/>
    <w:rsid w:val="00EB1D9B"/>
    <w:rsid w:val="00EB1FA9"/>
    <w:rsid w:val="00EB237F"/>
    <w:rsid w:val="00EB242A"/>
    <w:rsid w:val="00EB25CD"/>
    <w:rsid w:val="00EB2862"/>
    <w:rsid w:val="00EB28AA"/>
    <w:rsid w:val="00EB4321"/>
    <w:rsid w:val="00EB4617"/>
    <w:rsid w:val="00EB4644"/>
    <w:rsid w:val="00EB487F"/>
    <w:rsid w:val="00EB4A2F"/>
    <w:rsid w:val="00EB4B00"/>
    <w:rsid w:val="00EB50DB"/>
    <w:rsid w:val="00EB5684"/>
    <w:rsid w:val="00EB5B1F"/>
    <w:rsid w:val="00EB6126"/>
    <w:rsid w:val="00EB62EC"/>
    <w:rsid w:val="00EB67B2"/>
    <w:rsid w:val="00EB734A"/>
    <w:rsid w:val="00EB7941"/>
    <w:rsid w:val="00EB7CAC"/>
    <w:rsid w:val="00EB7E18"/>
    <w:rsid w:val="00EB7F6F"/>
    <w:rsid w:val="00EC030E"/>
    <w:rsid w:val="00EC07AB"/>
    <w:rsid w:val="00EC07BA"/>
    <w:rsid w:val="00EC0CCD"/>
    <w:rsid w:val="00EC1014"/>
    <w:rsid w:val="00EC1059"/>
    <w:rsid w:val="00EC1502"/>
    <w:rsid w:val="00EC1863"/>
    <w:rsid w:val="00EC190B"/>
    <w:rsid w:val="00EC1C29"/>
    <w:rsid w:val="00EC1E98"/>
    <w:rsid w:val="00EC23E6"/>
    <w:rsid w:val="00EC2B5A"/>
    <w:rsid w:val="00EC2DC8"/>
    <w:rsid w:val="00EC30C7"/>
    <w:rsid w:val="00EC3C44"/>
    <w:rsid w:val="00EC3D59"/>
    <w:rsid w:val="00EC3E11"/>
    <w:rsid w:val="00EC48C7"/>
    <w:rsid w:val="00EC4B83"/>
    <w:rsid w:val="00EC52F7"/>
    <w:rsid w:val="00EC55ED"/>
    <w:rsid w:val="00EC5796"/>
    <w:rsid w:val="00EC5B85"/>
    <w:rsid w:val="00EC5FBA"/>
    <w:rsid w:val="00EC690D"/>
    <w:rsid w:val="00EC6FAC"/>
    <w:rsid w:val="00EC70C7"/>
    <w:rsid w:val="00EC760B"/>
    <w:rsid w:val="00ED027D"/>
    <w:rsid w:val="00ED0432"/>
    <w:rsid w:val="00ED08D6"/>
    <w:rsid w:val="00ED0CE3"/>
    <w:rsid w:val="00ED117F"/>
    <w:rsid w:val="00ED170D"/>
    <w:rsid w:val="00ED1EC5"/>
    <w:rsid w:val="00ED2B81"/>
    <w:rsid w:val="00ED32F9"/>
    <w:rsid w:val="00ED33AE"/>
    <w:rsid w:val="00ED371C"/>
    <w:rsid w:val="00ED4175"/>
    <w:rsid w:val="00ED4311"/>
    <w:rsid w:val="00ED4499"/>
    <w:rsid w:val="00ED483A"/>
    <w:rsid w:val="00ED4C26"/>
    <w:rsid w:val="00ED500C"/>
    <w:rsid w:val="00ED5BC0"/>
    <w:rsid w:val="00ED69B5"/>
    <w:rsid w:val="00ED6A9D"/>
    <w:rsid w:val="00ED70B8"/>
    <w:rsid w:val="00EE0724"/>
    <w:rsid w:val="00EE0821"/>
    <w:rsid w:val="00EE0FE8"/>
    <w:rsid w:val="00EE0FFE"/>
    <w:rsid w:val="00EE1438"/>
    <w:rsid w:val="00EE15A1"/>
    <w:rsid w:val="00EE1852"/>
    <w:rsid w:val="00EE1E13"/>
    <w:rsid w:val="00EE28C6"/>
    <w:rsid w:val="00EE2C28"/>
    <w:rsid w:val="00EE30E1"/>
    <w:rsid w:val="00EE3B7A"/>
    <w:rsid w:val="00EE3E3C"/>
    <w:rsid w:val="00EE4203"/>
    <w:rsid w:val="00EE43BC"/>
    <w:rsid w:val="00EE4A8A"/>
    <w:rsid w:val="00EE4E52"/>
    <w:rsid w:val="00EE4EB3"/>
    <w:rsid w:val="00EE4F55"/>
    <w:rsid w:val="00EE50D8"/>
    <w:rsid w:val="00EE57BF"/>
    <w:rsid w:val="00EE5A8F"/>
    <w:rsid w:val="00EE67A0"/>
    <w:rsid w:val="00EE6BD8"/>
    <w:rsid w:val="00EE6D0D"/>
    <w:rsid w:val="00EE6E88"/>
    <w:rsid w:val="00EE70E5"/>
    <w:rsid w:val="00EE76D4"/>
    <w:rsid w:val="00EE782B"/>
    <w:rsid w:val="00EE79C2"/>
    <w:rsid w:val="00EF03BF"/>
    <w:rsid w:val="00EF085F"/>
    <w:rsid w:val="00EF0923"/>
    <w:rsid w:val="00EF0D1F"/>
    <w:rsid w:val="00EF0F52"/>
    <w:rsid w:val="00EF1219"/>
    <w:rsid w:val="00EF1571"/>
    <w:rsid w:val="00EF15A0"/>
    <w:rsid w:val="00EF1737"/>
    <w:rsid w:val="00EF1AE0"/>
    <w:rsid w:val="00EF1C09"/>
    <w:rsid w:val="00EF1EDB"/>
    <w:rsid w:val="00EF1F23"/>
    <w:rsid w:val="00EF21F9"/>
    <w:rsid w:val="00EF2BC3"/>
    <w:rsid w:val="00EF2EC8"/>
    <w:rsid w:val="00EF2EEB"/>
    <w:rsid w:val="00EF33B7"/>
    <w:rsid w:val="00EF3A62"/>
    <w:rsid w:val="00EF3B51"/>
    <w:rsid w:val="00EF3E2D"/>
    <w:rsid w:val="00EF41EE"/>
    <w:rsid w:val="00EF44E1"/>
    <w:rsid w:val="00EF4857"/>
    <w:rsid w:val="00EF4B7D"/>
    <w:rsid w:val="00EF4C27"/>
    <w:rsid w:val="00EF4D78"/>
    <w:rsid w:val="00EF5494"/>
    <w:rsid w:val="00EF58B6"/>
    <w:rsid w:val="00EF6345"/>
    <w:rsid w:val="00EF657D"/>
    <w:rsid w:val="00EF67C5"/>
    <w:rsid w:val="00EF68D3"/>
    <w:rsid w:val="00EF6C17"/>
    <w:rsid w:val="00EF7108"/>
    <w:rsid w:val="00EF7284"/>
    <w:rsid w:val="00EF7508"/>
    <w:rsid w:val="00EF7AC5"/>
    <w:rsid w:val="00F0040E"/>
    <w:rsid w:val="00F00790"/>
    <w:rsid w:val="00F017BB"/>
    <w:rsid w:val="00F01B1B"/>
    <w:rsid w:val="00F02383"/>
    <w:rsid w:val="00F03645"/>
    <w:rsid w:val="00F03CC8"/>
    <w:rsid w:val="00F0465E"/>
    <w:rsid w:val="00F047BB"/>
    <w:rsid w:val="00F04926"/>
    <w:rsid w:val="00F049B2"/>
    <w:rsid w:val="00F04F2C"/>
    <w:rsid w:val="00F05089"/>
    <w:rsid w:val="00F050A4"/>
    <w:rsid w:val="00F053DB"/>
    <w:rsid w:val="00F054F0"/>
    <w:rsid w:val="00F0678E"/>
    <w:rsid w:val="00F069D4"/>
    <w:rsid w:val="00F06A61"/>
    <w:rsid w:val="00F06ABA"/>
    <w:rsid w:val="00F06E33"/>
    <w:rsid w:val="00F07489"/>
    <w:rsid w:val="00F07D6B"/>
    <w:rsid w:val="00F10002"/>
    <w:rsid w:val="00F10078"/>
    <w:rsid w:val="00F10289"/>
    <w:rsid w:val="00F10834"/>
    <w:rsid w:val="00F108DE"/>
    <w:rsid w:val="00F11C83"/>
    <w:rsid w:val="00F11DE0"/>
    <w:rsid w:val="00F1232F"/>
    <w:rsid w:val="00F12560"/>
    <w:rsid w:val="00F12C81"/>
    <w:rsid w:val="00F12D65"/>
    <w:rsid w:val="00F1307D"/>
    <w:rsid w:val="00F132CA"/>
    <w:rsid w:val="00F1345B"/>
    <w:rsid w:val="00F136FB"/>
    <w:rsid w:val="00F13E4D"/>
    <w:rsid w:val="00F141C8"/>
    <w:rsid w:val="00F149AA"/>
    <w:rsid w:val="00F14A29"/>
    <w:rsid w:val="00F14CA0"/>
    <w:rsid w:val="00F1557F"/>
    <w:rsid w:val="00F1570F"/>
    <w:rsid w:val="00F15774"/>
    <w:rsid w:val="00F15EFF"/>
    <w:rsid w:val="00F1618A"/>
    <w:rsid w:val="00F167D1"/>
    <w:rsid w:val="00F16E64"/>
    <w:rsid w:val="00F16EC0"/>
    <w:rsid w:val="00F16F68"/>
    <w:rsid w:val="00F1722E"/>
    <w:rsid w:val="00F172EA"/>
    <w:rsid w:val="00F1746D"/>
    <w:rsid w:val="00F17873"/>
    <w:rsid w:val="00F21C6A"/>
    <w:rsid w:val="00F22141"/>
    <w:rsid w:val="00F2230D"/>
    <w:rsid w:val="00F224B8"/>
    <w:rsid w:val="00F23282"/>
    <w:rsid w:val="00F233C8"/>
    <w:rsid w:val="00F234E3"/>
    <w:rsid w:val="00F2358F"/>
    <w:rsid w:val="00F239E6"/>
    <w:rsid w:val="00F23A25"/>
    <w:rsid w:val="00F23BD3"/>
    <w:rsid w:val="00F23CE2"/>
    <w:rsid w:val="00F2412A"/>
    <w:rsid w:val="00F245E6"/>
    <w:rsid w:val="00F24A96"/>
    <w:rsid w:val="00F24B24"/>
    <w:rsid w:val="00F250E5"/>
    <w:rsid w:val="00F25C6B"/>
    <w:rsid w:val="00F261B3"/>
    <w:rsid w:val="00F26840"/>
    <w:rsid w:val="00F26A69"/>
    <w:rsid w:val="00F274FE"/>
    <w:rsid w:val="00F27748"/>
    <w:rsid w:val="00F2777D"/>
    <w:rsid w:val="00F27E9E"/>
    <w:rsid w:val="00F27EA4"/>
    <w:rsid w:val="00F30307"/>
    <w:rsid w:val="00F3056C"/>
    <w:rsid w:val="00F30D1A"/>
    <w:rsid w:val="00F30E4C"/>
    <w:rsid w:val="00F30EAB"/>
    <w:rsid w:val="00F3138C"/>
    <w:rsid w:val="00F31586"/>
    <w:rsid w:val="00F318C3"/>
    <w:rsid w:val="00F320E6"/>
    <w:rsid w:val="00F32DAE"/>
    <w:rsid w:val="00F32F0B"/>
    <w:rsid w:val="00F33515"/>
    <w:rsid w:val="00F3432C"/>
    <w:rsid w:val="00F34A4C"/>
    <w:rsid w:val="00F34D16"/>
    <w:rsid w:val="00F34DE3"/>
    <w:rsid w:val="00F35EFC"/>
    <w:rsid w:val="00F36229"/>
    <w:rsid w:val="00F365E5"/>
    <w:rsid w:val="00F36E7A"/>
    <w:rsid w:val="00F37172"/>
    <w:rsid w:val="00F37651"/>
    <w:rsid w:val="00F378E4"/>
    <w:rsid w:val="00F37AE8"/>
    <w:rsid w:val="00F37C18"/>
    <w:rsid w:val="00F37C8D"/>
    <w:rsid w:val="00F37CDE"/>
    <w:rsid w:val="00F40333"/>
    <w:rsid w:val="00F404B3"/>
    <w:rsid w:val="00F4050B"/>
    <w:rsid w:val="00F40623"/>
    <w:rsid w:val="00F406C3"/>
    <w:rsid w:val="00F41213"/>
    <w:rsid w:val="00F4140D"/>
    <w:rsid w:val="00F416D6"/>
    <w:rsid w:val="00F4192A"/>
    <w:rsid w:val="00F419D0"/>
    <w:rsid w:val="00F41CED"/>
    <w:rsid w:val="00F41F78"/>
    <w:rsid w:val="00F42189"/>
    <w:rsid w:val="00F42203"/>
    <w:rsid w:val="00F4274F"/>
    <w:rsid w:val="00F42852"/>
    <w:rsid w:val="00F42CE6"/>
    <w:rsid w:val="00F4323F"/>
    <w:rsid w:val="00F43636"/>
    <w:rsid w:val="00F436EC"/>
    <w:rsid w:val="00F43F8D"/>
    <w:rsid w:val="00F448C4"/>
    <w:rsid w:val="00F44964"/>
    <w:rsid w:val="00F44B24"/>
    <w:rsid w:val="00F44BC4"/>
    <w:rsid w:val="00F450A8"/>
    <w:rsid w:val="00F45773"/>
    <w:rsid w:val="00F45DB0"/>
    <w:rsid w:val="00F461E3"/>
    <w:rsid w:val="00F467B0"/>
    <w:rsid w:val="00F46B4C"/>
    <w:rsid w:val="00F46C18"/>
    <w:rsid w:val="00F46F95"/>
    <w:rsid w:val="00F470C8"/>
    <w:rsid w:val="00F47184"/>
    <w:rsid w:val="00F47272"/>
    <w:rsid w:val="00F47756"/>
    <w:rsid w:val="00F47EDB"/>
    <w:rsid w:val="00F5040C"/>
    <w:rsid w:val="00F504CB"/>
    <w:rsid w:val="00F5112D"/>
    <w:rsid w:val="00F511B7"/>
    <w:rsid w:val="00F5154D"/>
    <w:rsid w:val="00F52432"/>
    <w:rsid w:val="00F529EF"/>
    <w:rsid w:val="00F52BAD"/>
    <w:rsid w:val="00F52EEF"/>
    <w:rsid w:val="00F531A4"/>
    <w:rsid w:val="00F53268"/>
    <w:rsid w:val="00F53977"/>
    <w:rsid w:val="00F53B43"/>
    <w:rsid w:val="00F54754"/>
    <w:rsid w:val="00F547AA"/>
    <w:rsid w:val="00F547B3"/>
    <w:rsid w:val="00F5519B"/>
    <w:rsid w:val="00F5533C"/>
    <w:rsid w:val="00F555FA"/>
    <w:rsid w:val="00F56318"/>
    <w:rsid w:val="00F56455"/>
    <w:rsid w:val="00F567D1"/>
    <w:rsid w:val="00F56F5F"/>
    <w:rsid w:val="00F572DE"/>
    <w:rsid w:val="00F5734E"/>
    <w:rsid w:val="00F574C7"/>
    <w:rsid w:val="00F57604"/>
    <w:rsid w:val="00F576FA"/>
    <w:rsid w:val="00F60579"/>
    <w:rsid w:val="00F614D0"/>
    <w:rsid w:val="00F61D7F"/>
    <w:rsid w:val="00F62850"/>
    <w:rsid w:val="00F62961"/>
    <w:rsid w:val="00F62C2A"/>
    <w:rsid w:val="00F62E7E"/>
    <w:rsid w:val="00F634B9"/>
    <w:rsid w:val="00F6380C"/>
    <w:rsid w:val="00F63AC9"/>
    <w:rsid w:val="00F63F73"/>
    <w:rsid w:val="00F64013"/>
    <w:rsid w:val="00F64477"/>
    <w:rsid w:val="00F644DA"/>
    <w:rsid w:val="00F6453A"/>
    <w:rsid w:val="00F64B2F"/>
    <w:rsid w:val="00F64D8A"/>
    <w:rsid w:val="00F65E0C"/>
    <w:rsid w:val="00F661C1"/>
    <w:rsid w:val="00F6642E"/>
    <w:rsid w:val="00F6704B"/>
    <w:rsid w:val="00F67C36"/>
    <w:rsid w:val="00F7020C"/>
    <w:rsid w:val="00F70A11"/>
    <w:rsid w:val="00F70B36"/>
    <w:rsid w:val="00F71001"/>
    <w:rsid w:val="00F71085"/>
    <w:rsid w:val="00F712CA"/>
    <w:rsid w:val="00F71CB3"/>
    <w:rsid w:val="00F71E9D"/>
    <w:rsid w:val="00F72076"/>
    <w:rsid w:val="00F727BE"/>
    <w:rsid w:val="00F72DCB"/>
    <w:rsid w:val="00F72F95"/>
    <w:rsid w:val="00F739CA"/>
    <w:rsid w:val="00F74E78"/>
    <w:rsid w:val="00F75215"/>
    <w:rsid w:val="00F7525D"/>
    <w:rsid w:val="00F7578D"/>
    <w:rsid w:val="00F75D83"/>
    <w:rsid w:val="00F76818"/>
    <w:rsid w:val="00F76B6A"/>
    <w:rsid w:val="00F76E85"/>
    <w:rsid w:val="00F7751B"/>
    <w:rsid w:val="00F77537"/>
    <w:rsid w:val="00F77806"/>
    <w:rsid w:val="00F80513"/>
    <w:rsid w:val="00F80C46"/>
    <w:rsid w:val="00F8103D"/>
    <w:rsid w:val="00F81357"/>
    <w:rsid w:val="00F81DAA"/>
    <w:rsid w:val="00F81FBD"/>
    <w:rsid w:val="00F820C9"/>
    <w:rsid w:val="00F82739"/>
    <w:rsid w:val="00F8279E"/>
    <w:rsid w:val="00F82841"/>
    <w:rsid w:val="00F82D4A"/>
    <w:rsid w:val="00F83317"/>
    <w:rsid w:val="00F837F8"/>
    <w:rsid w:val="00F839EE"/>
    <w:rsid w:val="00F8405C"/>
    <w:rsid w:val="00F84173"/>
    <w:rsid w:val="00F84222"/>
    <w:rsid w:val="00F8429B"/>
    <w:rsid w:val="00F8535C"/>
    <w:rsid w:val="00F85F14"/>
    <w:rsid w:val="00F864DC"/>
    <w:rsid w:val="00F86503"/>
    <w:rsid w:val="00F86589"/>
    <w:rsid w:val="00F86935"/>
    <w:rsid w:val="00F86BA0"/>
    <w:rsid w:val="00F86DEC"/>
    <w:rsid w:val="00F87324"/>
    <w:rsid w:val="00F87684"/>
    <w:rsid w:val="00F87ADB"/>
    <w:rsid w:val="00F87FB6"/>
    <w:rsid w:val="00F901C5"/>
    <w:rsid w:val="00F904DE"/>
    <w:rsid w:val="00F90CD2"/>
    <w:rsid w:val="00F9114A"/>
    <w:rsid w:val="00F913F9"/>
    <w:rsid w:val="00F91DE5"/>
    <w:rsid w:val="00F9231A"/>
    <w:rsid w:val="00F923CD"/>
    <w:rsid w:val="00F92439"/>
    <w:rsid w:val="00F925D0"/>
    <w:rsid w:val="00F925E2"/>
    <w:rsid w:val="00F927D9"/>
    <w:rsid w:val="00F92A48"/>
    <w:rsid w:val="00F92AA2"/>
    <w:rsid w:val="00F9349F"/>
    <w:rsid w:val="00F93B85"/>
    <w:rsid w:val="00F9412A"/>
    <w:rsid w:val="00F9444B"/>
    <w:rsid w:val="00F94821"/>
    <w:rsid w:val="00F94A1B"/>
    <w:rsid w:val="00F95443"/>
    <w:rsid w:val="00F9555D"/>
    <w:rsid w:val="00F957AE"/>
    <w:rsid w:val="00F957C3"/>
    <w:rsid w:val="00F95E2F"/>
    <w:rsid w:val="00F95F77"/>
    <w:rsid w:val="00F96D75"/>
    <w:rsid w:val="00FA0049"/>
    <w:rsid w:val="00FA0EC7"/>
    <w:rsid w:val="00FA176C"/>
    <w:rsid w:val="00FA1AA2"/>
    <w:rsid w:val="00FA24D1"/>
    <w:rsid w:val="00FA27D4"/>
    <w:rsid w:val="00FA2AE1"/>
    <w:rsid w:val="00FA2CD7"/>
    <w:rsid w:val="00FA2D8C"/>
    <w:rsid w:val="00FA2F05"/>
    <w:rsid w:val="00FA3134"/>
    <w:rsid w:val="00FA3DDF"/>
    <w:rsid w:val="00FA448D"/>
    <w:rsid w:val="00FA47C7"/>
    <w:rsid w:val="00FA4B83"/>
    <w:rsid w:val="00FA4D0B"/>
    <w:rsid w:val="00FA574C"/>
    <w:rsid w:val="00FA580B"/>
    <w:rsid w:val="00FA5D9A"/>
    <w:rsid w:val="00FA603D"/>
    <w:rsid w:val="00FA6B6C"/>
    <w:rsid w:val="00FA6DA1"/>
    <w:rsid w:val="00FA70AF"/>
    <w:rsid w:val="00FA75DC"/>
    <w:rsid w:val="00FA7F86"/>
    <w:rsid w:val="00FA7F9B"/>
    <w:rsid w:val="00FB07B5"/>
    <w:rsid w:val="00FB0CDC"/>
    <w:rsid w:val="00FB12BF"/>
    <w:rsid w:val="00FB13D0"/>
    <w:rsid w:val="00FB1ED4"/>
    <w:rsid w:val="00FB2974"/>
    <w:rsid w:val="00FB3195"/>
    <w:rsid w:val="00FB33EF"/>
    <w:rsid w:val="00FB35FA"/>
    <w:rsid w:val="00FB3DA6"/>
    <w:rsid w:val="00FB3EFE"/>
    <w:rsid w:val="00FB4290"/>
    <w:rsid w:val="00FB4613"/>
    <w:rsid w:val="00FB484D"/>
    <w:rsid w:val="00FB4E56"/>
    <w:rsid w:val="00FB4F78"/>
    <w:rsid w:val="00FB5459"/>
    <w:rsid w:val="00FB5F07"/>
    <w:rsid w:val="00FB6231"/>
    <w:rsid w:val="00FB6365"/>
    <w:rsid w:val="00FB64B8"/>
    <w:rsid w:val="00FB684D"/>
    <w:rsid w:val="00FB697F"/>
    <w:rsid w:val="00FB6F8E"/>
    <w:rsid w:val="00FB7013"/>
    <w:rsid w:val="00FB7305"/>
    <w:rsid w:val="00FB7512"/>
    <w:rsid w:val="00FB753A"/>
    <w:rsid w:val="00FB7629"/>
    <w:rsid w:val="00FB7E0F"/>
    <w:rsid w:val="00FC1196"/>
    <w:rsid w:val="00FC17D4"/>
    <w:rsid w:val="00FC1B84"/>
    <w:rsid w:val="00FC1D88"/>
    <w:rsid w:val="00FC2B80"/>
    <w:rsid w:val="00FC306B"/>
    <w:rsid w:val="00FC4075"/>
    <w:rsid w:val="00FC4648"/>
    <w:rsid w:val="00FC4BAD"/>
    <w:rsid w:val="00FC4CC3"/>
    <w:rsid w:val="00FC4EF6"/>
    <w:rsid w:val="00FC4F95"/>
    <w:rsid w:val="00FC517D"/>
    <w:rsid w:val="00FC5268"/>
    <w:rsid w:val="00FC58FC"/>
    <w:rsid w:val="00FC5918"/>
    <w:rsid w:val="00FC60A6"/>
    <w:rsid w:val="00FC61D0"/>
    <w:rsid w:val="00FC6A09"/>
    <w:rsid w:val="00FC736C"/>
    <w:rsid w:val="00FC785B"/>
    <w:rsid w:val="00FC7C51"/>
    <w:rsid w:val="00FC7E95"/>
    <w:rsid w:val="00FD0105"/>
    <w:rsid w:val="00FD0990"/>
    <w:rsid w:val="00FD0D77"/>
    <w:rsid w:val="00FD12B2"/>
    <w:rsid w:val="00FD1E5B"/>
    <w:rsid w:val="00FD1F85"/>
    <w:rsid w:val="00FD266F"/>
    <w:rsid w:val="00FD2A5D"/>
    <w:rsid w:val="00FD2D08"/>
    <w:rsid w:val="00FD32D1"/>
    <w:rsid w:val="00FD34A6"/>
    <w:rsid w:val="00FD3AD1"/>
    <w:rsid w:val="00FD3AEC"/>
    <w:rsid w:val="00FD437E"/>
    <w:rsid w:val="00FD48D7"/>
    <w:rsid w:val="00FD4AA1"/>
    <w:rsid w:val="00FD4C75"/>
    <w:rsid w:val="00FD4DA2"/>
    <w:rsid w:val="00FD4E8B"/>
    <w:rsid w:val="00FD531B"/>
    <w:rsid w:val="00FD5A1A"/>
    <w:rsid w:val="00FD5CAC"/>
    <w:rsid w:val="00FD5CC3"/>
    <w:rsid w:val="00FD6294"/>
    <w:rsid w:val="00FD63DD"/>
    <w:rsid w:val="00FD63F2"/>
    <w:rsid w:val="00FD644B"/>
    <w:rsid w:val="00FD66C3"/>
    <w:rsid w:val="00FD6AB9"/>
    <w:rsid w:val="00FD737E"/>
    <w:rsid w:val="00FD7711"/>
    <w:rsid w:val="00FD7B94"/>
    <w:rsid w:val="00FD7C45"/>
    <w:rsid w:val="00FD7D94"/>
    <w:rsid w:val="00FD7DCB"/>
    <w:rsid w:val="00FD7E6B"/>
    <w:rsid w:val="00FE044A"/>
    <w:rsid w:val="00FE04D7"/>
    <w:rsid w:val="00FE0A56"/>
    <w:rsid w:val="00FE0C8A"/>
    <w:rsid w:val="00FE0D37"/>
    <w:rsid w:val="00FE0FA2"/>
    <w:rsid w:val="00FE133A"/>
    <w:rsid w:val="00FE13F0"/>
    <w:rsid w:val="00FE16A1"/>
    <w:rsid w:val="00FE18E0"/>
    <w:rsid w:val="00FE1BAD"/>
    <w:rsid w:val="00FE232F"/>
    <w:rsid w:val="00FE23C8"/>
    <w:rsid w:val="00FE3187"/>
    <w:rsid w:val="00FE3ABE"/>
    <w:rsid w:val="00FE3C16"/>
    <w:rsid w:val="00FE3CCB"/>
    <w:rsid w:val="00FE40D2"/>
    <w:rsid w:val="00FE4F33"/>
    <w:rsid w:val="00FE5948"/>
    <w:rsid w:val="00FE6558"/>
    <w:rsid w:val="00FE721F"/>
    <w:rsid w:val="00FE735C"/>
    <w:rsid w:val="00FE75ED"/>
    <w:rsid w:val="00FE76AD"/>
    <w:rsid w:val="00FF04F5"/>
    <w:rsid w:val="00FF0812"/>
    <w:rsid w:val="00FF0A7B"/>
    <w:rsid w:val="00FF0AF0"/>
    <w:rsid w:val="00FF0C0A"/>
    <w:rsid w:val="00FF117D"/>
    <w:rsid w:val="00FF1908"/>
    <w:rsid w:val="00FF190C"/>
    <w:rsid w:val="00FF1BCE"/>
    <w:rsid w:val="00FF23EB"/>
    <w:rsid w:val="00FF2420"/>
    <w:rsid w:val="00FF2D1B"/>
    <w:rsid w:val="00FF38F7"/>
    <w:rsid w:val="00FF3E22"/>
    <w:rsid w:val="00FF4359"/>
    <w:rsid w:val="00FF444D"/>
    <w:rsid w:val="00FF453B"/>
    <w:rsid w:val="00FF4824"/>
    <w:rsid w:val="00FF4904"/>
    <w:rsid w:val="00FF4DAA"/>
    <w:rsid w:val="00FF4E0B"/>
    <w:rsid w:val="00FF500C"/>
    <w:rsid w:val="00FF52B3"/>
    <w:rsid w:val="00FF5C67"/>
    <w:rsid w:val="00FF5EA9"/>
    <w:rsid w:val="00FF6522"/>
    <w:rsid w:val="00FF66AF"/>
    <w:rsid w:val="00FF6D8E"/>
    <w:rsid w:val="00FF6FCA"/>
    <w:rsid w:val="00FF7029"/>
    <w:rsid w:val="00FF7039"/>
    <w:rsid w:val="015D3E0C"/>
    <w:rsid w:val="01758434"/>
    <w:rsid w:val="01943C10"/>
    <w:rsid w:val="01AD5C2D"/>
    <w:rsid w:val="01BD6BDB"/>
    <w:rsid w:val="01EB14B1"/>
    <w:rsid w:val="023607C3"/>
    <w:rsid w:val="02A634CD"/>
    <w:rsid w:val="032C937E"/>
    <w:rsid w:val="036D4FE7"/>
    <w:rsid w:val="045DC102"/>
    <w:rsid w:val="04953128"/>
    <w:rsid w:val="04A3538B"/>
    <w:rsid w:val="0522E124"/>
    <w:rsid w:val="0542BFD9"/>
    <w:rsid w:val="056B75A0"/>
    <w:rsid w:val="0575B0D6"/>
    <w:rsid w:val="06310189"/>
    <w:rsid w:val="06427FC0"/>
    <w:rsid w:val="0648C825"/>
    <w:rsid w:val="0693F289"/>
    <w:rsid w:val="06A80128"/>
    <w:rsid w:val="070180EB"/>
    <w:rsid w:val="0722BF06"/>
    <w:rsid w:val="072ECD02"/>
    <w:rsid w:val="074DBF9E"/>
    <w:rsid w:val="075609AC"/>
    <w:rsid w:val="07847E87"/>
    <w:rsid w:val="07F083B8"/>
    <w:rsid w:val="0890F455"/>
    <w:rsid w:val="08B3741D"/>
    <w:rsid w:val="08C0469C"/>
    <w:rsid w:val="095C3E40"/>
    <w:rsid w:val="09D29711"/>
    <w:rsid w:val="09E9DDF8"/>
    <w:rsid w:val="0A52B2C1"/>
    <w:rsid w:val="0A5C5D8B"/>
    <w:rsid w:val="0ADD3F52"/>
    <w:rsid w:val="0B2E3331"/>
    <w:rsid w:val="0B38DED8"/>
    <w:rsid w:val="0B70CF13"/>
    <w:rsid w:val="0BAE866F"/>
    <w:rsid w:val="0BE0B891"/>
    <w:rsid w:val="0C40C368"/>
    <w:rsid w:val="0C422F4E"/>
    <w:rsid w:val="0C54963C"/>
    <w:rsid w:val="0CB16EEE"/>
    <w:rsid w:val="0CF8285E"/>
    <w:rsid w:val="0D2C7EB3"/>
    <w:rsid w:val="0D3432BB"/>
    <w:rsid w:val="0D547A00"/>
    <w:rsid w:val="0D9733A9"/>
    <w:rsid w:val="0E79BA2A"/>
    <w:rsid w:val="0EDEF087"/>
    <w:rsid w:val="0F377792"/>
    <w:rsid w:val="101A0A39"/>
    <w:rsid w:val="105A002E"/>
    <w:rsid w:val="10A8ADFD"/>
    <w:rsid w:val="10DC6697"/>
    <w:rsid w:val="10F3536E"/>
    <w:rsid w:val="1139DEAA"/>
    <w:rsid w:val="1145C1B7"/>
    <w:rsid w:val="114CDAE5"/>
    <w:rsid w:val="1159A2DA"/>
    <w:rsid w:val="11C0EA36"/>
    <w:rsid w:val="11EBC29D"/>
    <w:rsid w:val="11FF835E"/>
    <w:rsid w:val="122327AA"/>
    <w:rsid w:val="1227AA9C"/>
    <w:rsid w:val="12BFFA97"/>
    <w:rsid w:val="12F65C34"/>
    <w:rsid w:val="12FE16E9"/>
    <w:rsid w:val="1377863B"/>
    <w:rsid w:val="13BB8E0E"/>
    <w:rsid w:val="13CD9AB3"/>
    <w:rsid w:val="14089067"/>
    <w:rsid w:val="1444279D"/>
    <w:rsid w:val="1444E474"/>
    <w:rsid w:val="14458987"/>
    <w:rsid w:val="15CEA51D"/>
    <w:rsid w:val="16A1F2F2"/>
    <w:rsid w:val="177B66D0"/>
    <w:rsid w:val="183D4431"/>
    <w:rsid w:val="187E4613"/>
    <w:rsid w:val="18FC6B14"/>
    <w:rsid w:val="19A621C6"/>
    <w:rsid w:val="19EF20C1"/>
    <w:rsid w:val="1A1CBE2C"/>
    <w:rsid w:val="1A485093"/>
    <w:rsid w:val="1B3FDAB0"/>
    <w:rsid w:val="1B588E9A"/>
    <w:rsid w:val="1B652962"/>
    <w:rsid w:val="1BA57BE1"/>
    <w:rsid w:val="1BC83E22"/>
    <w:rsid w:val="1BE6CED3"/>
    <w:rsid w:val="1C3A1ED5"/>
    <w:rsid w:val="1C7C9B02"/>
    <w:rsid w:val="1C7CA0A3"/>
    <w:rsid w:val="1C81A93B"/>
    <w:rsid w:val="1C9075C8"/>
    <w:rsid w:val="1CD3CD5C"/>
    <w:rsid w:val="1D62F0A2"/>
    <w:rsid w:val="1D640E83"/>
    <w:rsid w:val="1D7E90ED"/>
    <w:rsid w:val="1D923D26"/>
    <w:rsid w:val="1DC23A26"/>
    <w:rsid w:val="1DC5A7E2"/>
    <w:rsid w:val="1DE93704"/>
    <w:rsid w:val="1EDE53BE"/>
    <w:rsid w:val="1F5ECCA8"/>
    <w:rsid w:val="1F6A4D30"/>
    <w:rsid w:val="1FCF9A51"/>
    <w:rsid w:val="1FE550C5"/>
    <w:rsid w:val="1FFA6AFF"/>
    <w:rsid w:val="206A5292"/>
    <w:rsid w:val="20B50703"/>
    <w:rsid w:val="20D3A019"/>
    <w:rsid w:val="20ED3949"/>
    <w:rsid w:val="214BD177"/>
    <w:rsid w:val="216225BA"/>
    <w:rsid w:val="219908CA"/>
    <w:rsid w:val="21E8FCE7"/>
    <w:rsid w:val="2249599E"/>
    <w:rsid w:val="224EA0DF"/>
    <w:rsid w:val="2250D764"/>
    <w:rsid w:val="2302657D"/>
    <w:rsid w:val="233AB708"/>
    <w:rsid w:val="2357514C"/>
    <w:rsid w:val="23991FD7"/>
    <w:rsid w:val="24460A45"/>
    <w:rsid w:val="246C40A7"/>
    <w:rsid w:val="24755359"/>
    <w:rsid w:val="24E56C32"/>
    <w:rsid w:val="25C38E80"/>
    <w:rsid w:val="25C7FEE6"/>
    <w:rsid w:val="2610F3C1"/>
    <w:rsid w:val="26293A44"/>
    <w:rsid w:val="2652D1D6"/>
    <w:rsid w:val="269AC2DD"/>
    <w:rsid w:val="26A6569C"/>
    <w:rsid w:val="26AA3CF0"/>
    <w:rsid w:val="26E2C211"/>
    <w:rsid w:val="27D9FB85"/>
    <w:rsid w:val="2806AD10"/>
    <w:rsid w:val="282AA675"/>
    <w:rsid w:val="2856F376"/>
    <w:rsid w:val="285A89AD"/>
    <w:rsid w:val="287C68BA"/>
    <w:rsid w:val="28D557E4"/>
    <w:rsid w:val="28FE00D3"/>
    <w:rsid w:val="293E145C"/>
    <w:rsid w:val="2946F5F0"/>
    <w:rsid w:val="296C9058"/>
    <w:rsid w:val="299FBBAB"/>
    <w:rsid w:val="29ECF96E"/>
    <w:rsid w:val="2A0FF1FD"/>
    <w:rsid w:val="2A1716B7"/>
    <w:rsid w:val="2A828B6B"/>
    <w:rsid w:val="2ABD1B6E"/>
    <w:rsid w:val="2B001C2E"/>
    <w:rsid w:val="2B1125E3"/>
    <w:rsid w:val="2B4A3323"/>
    <w:rsid w:val="2B85E768"/>
    <w:rsid w:val="2BB7998D"/>
    <w:rsid w:val="2C3CD351"/>
    <w:rsid w:val="2C4F18E5"/>
    <w:rsid w:val="2C842179"/>
    <w:rsid w:val="2CC6279A"/>
    <w:rsid w:val="2CEA9EFA"/>
    <w:rsid w:val="2DC8074E"/>
    <w:rsid w:val="2E19B2E0"/>
    <w:rsid w:val="2EDC505D"/>
    <w:rsid w:val="2EF1CF75"/>
    <w:rsid w:val="2FC2A65D"/>
    <w:rsid w:val="30821614"/>
    <w:rsid w:val="30AF3C6B"/>
    <w:rsid w:val="310DC5A3"/>
    <w:rsid w:val="3113D092"/>
    <w:rsid w:val="3158E8E3"/>
    <w:rsid w:val="31CC79B8"/>
    <w:rsid w:val="32D00579"/>
    <w:rsid w:val="32E09630"/>
    <w:rsid w:val="32E793E1"/>
    <w:rsid w:val="3313729E"/>
    <w:rsid w:val="33827DC7"/>
    <w:rsid w:val="34362099"/>
    <w:rsid w:val="3446261A"/>
    <w:rsid w:val="344CF888"/>
    <w:rsid w:val="345BFCFE"/>
    <w:rsid w:val="3467D73C"/>
    <w:rsid w:val="34919B35"/>
    <w:rsid w:val="34E90FC5"/>
    <w:rsid w:val="350B4FA4"/>
    <w:rsid w:val="355A38B4"/>
    <w:rsid w:val="35B40EF3"/>
    <w:rsid w:val="35B4FE5A"/>
    <w:rsid w:val="35C84EB8"/>
    <w:rsid w:val="35FD33C7"/>
    <w:rsid w:val="363144D6"/>
    <w:rsid w:val="365EA955"/>
    <w:rsid w:val="3687537B"/>
    <w:rsid w:val="3690691A"/>
    <w:rsid w:val="36A71235"/>
    <w:rsid w:val="36DAC7A2"/>
    <w:rsid w:val="37309654"/>
    <w:rsid w:val="37814179"/>
    <w:rsid w:val="37E656D9"/>
    <w:rsid w:val="37EB340F"/>
    <w:rsid w:val="3827E0D0"/>
    <w:rsid w:val="382EB848"/>
    <w:rsid w:val="38582F4B"/>
    <w:rsid w:val="386BA012"/>
    <w:rsid w:val="3894917B"/>
    <w:rsid w:val="39991115"/>
    <w:rsid w:val="39ECF220"/>
    <w:rsid w:val="3A4AD6F2"/>
    <w:rsid w:val="3B746027"/>
    <w:rsid w:val="3BCC9574"/>
    <w:rsid w:val="3C17F87E"/>
    <w:rsid w:val="3C280465"/>
    <w:rsid w:val="3CE7AC3C"/>
    <w:rsid w:val="3D4235BA"/>
    <w:rsid w:val="3D962D51"/>
    <w:rsid w:val="3DB3C8DF"/>
    <w:rsid w:val="3E27CCEF"/>
    <w:rsid w:val="3E417FFB"/>
    <w:rsid w:val="3EA7C484"/>
    <w:rsid w:val="3ED1EE0B"/>
    <w:rsid w:val="3F2D3F99"/>
    <w:rsid w:val="3F34574E"/>
    <w:rsid w:val="3F5A59C1"/>
    <w:rsid w:val="3F8B0B4B"/>
    <w:rsid w:val="3FB2ACD8"/>
    <w:rsid w:val="3FB8B517"/>
    <w:rsid w:val="3FC310A0"/>
    <w:rsid w:val="3FE67D46"/>
    <w:rsid w:val="400E658D"/>
    <w:rsid w:val="40292B43"/>
    <w:rsid w:val="404A9347"/>
    <w:rsid w:val="4097D45A"/>
    <w:rsid w:val="40E682E2"/>
    <w:rsid w:val="40FB4248"/>
    <w:rsid w:val="41AF3EFD"/>
    <w:rsid w:val="41C7548F"/>
    <w:rsid w:val="41F43414"/>
    <w:rsid w:val="41FDBB63"/>
    <w:rsid w:val="427DD5E7"/>
    <w:rsid w:val="42873A02"/>
    <w:rsid w:val="42A25AE7"/>
    <w:rsid w:val="42E326F3"/>
    <w:rsid w:val="43400986"/>
    <w:rsid w:val="4359E712"/>
    <w:rsid w:val="436871CC"/>
    <w:rsid w:val="436C1FC9"/>
    <w:rsid w:val="4383236E"/>
    <w:rsid w:val="43B292BF"/>
    <w:rsid w:val="43C8D5FD"/>
    <w:rsid w:val="44DBFCAF"/>
    <w:rsid w:val="4542FC16"/>
    <w:rsid w:val="45707329"/>
    <w:rsid w:val="457F0839"/>
    <w:rsid w:val="45A24E5F"/>
    <w:rsid w:val="46CC9950"/>
    <w:rsid w:val="4728BD26"/>
    <w:rsid w:val="4736AE47"/>
    <w:rsid w:val="477030E3"/>
    <w:rsid w:val="483017D5"/>
    <w:rsid w:val="485FA7F4"/>
    <w:rsid w:val="486592D7"/>
    <w:rsid w:val="486BB1FD"/>
    <w:rsid w:val="489468B9"/>
    <w:rsid w:val="48AC74C0"/>
    <w:rsid w:val="48B37684"/>
    <w:rsid w:val="48F1CB78"/>
    <w:rsid w:val="49176A40"/>
    <w:rsid w:val="49499275"/>
    <w:rsid w:val="49EEC695"/>
    <w:rsid w:val="4A8FF89F"/>
    <w:rsid w:val="4AB8C83C"/>
    <w:rsid w:val="4ADF40D0"/>
    <w:rsid w:val="4AE46CF1"/>
    <w:rsid w:val="4AEB8937"/>
    <w:rsid w:val="4AF51C35"/>
    <w:rsid w:val="4B24A407"/>
    <w:rsid w:val="4B311E5A"/>
    <w:rsid w:val="4B8CBAD5"/>
    <w:rsid w:val="4BB5CCA6"/>
    <w:rsid w:val="4C05BE1B"/>
    <w:rsid w:val="4C4C7C0A"/>
    <w:rsid w:val="4C513406"/>
    <w:rsid w:val="4CA2AB07"/>
    <w:rsid w:val="4CEA2BA9"/>
    <w:rsid w:val="4CED319C"/>
    <w:rsid w:val="4D95E34B"/>
    <w:rsid w:val="4D9BDE36"/>
    <w:rsid w:val="4DB4CAB9"/>
    <w:rsid w:val="4DB6B899"/>
    <w:rsid w:val="4DBFFFC9"/>
    <w:rsid w:val="4E838C24"/>
    <w:rsid w:val="4EC1390E"/>
    <w:rsid w:val="4F5E0330"/>
    <w:rsid w:val="4FAC02A7"/>
    <w:rsid w:val="50070BE2"/>
    <w:rsid w:val="500E8BA0"/>
    <w:rsid w:val="508966A5"/>
    <w:rsid w:val="5139F816"/>
    <w:rsid w:val="516DEB7E"/>
    <w:rsid w:val="5177D807"/>
    <w:rsid w:val="520BCF4C"/>
    <w:rsid w:val="52646715"/>
    <w:rsid w:val="526D0F56"/>
    <w:rsid w:val="52978586"/>
    <w:rsid w:val="52CECCD6"/>
    <w:rsid w:val="530D88EB"/>
    <w:rsid w:val="5377F862"/>
    <w:rsid w:val="53A8C1DC"/>
    <w:rsid w:val="53B818B2"/>
    <w:rsid w:val="56001264"/>
    <w:rsid w:val="5671C572"/>
    <w:rsid w:val="56B31EC3"/>
    <w:rsid w:val="56F9490B"/>
    <w:rsid w:val="573841BB"/>
    <w:rsid w:val="57942EDE"/>
    <w:rsid w:val="579E2E31"/>
    <w:rsid w:val="57CB29FB"/>
    <w:rsid w:val="57E97759"/>
    <w:rsid w:val="581AD6F6"/>
    <w:rsid w:val="5843932B"/>
    <w:rsid w:val="585B4FED"/>
    <w:rsid w:val="5883F1D1"/>
    <w:rsid w:val="5896C6BA"/>
    <w:rsid w:val="58B3B320"/>
    <w:rsid w:val="58B8B889"/>
    <w:rsid w:val="59008FB2"/>
    <w:rsid w:val="590C41D1"/>
    <w:rsid w:val="59DA1C30"/>
    <w:rsid w:val="59DD697E"/>
    <w:rsid w:val="59E9E845"/>
    <w:rsid w:val="5A025ACE"/>
    <w:rsid w:val="5A60F3C6"/>
    <w:rsid w:val="5A8527A3"/>
    <w:rsid w:val="5A98743E"/>
    <w:rsid w:val="5AD5CEF3"/>
    <w:rsid w:val="5AE6234D"/>
    <w:rsid w:val="5B5FDBBF"/>
    <w:rsid w:val="5BC012E5"/>
    <w:rsid w:val="5BCD0E1D"/>
    <w:rsid w:val="5C7C9A93"/>
    <w:rsid w:val="5C9948C4"/>
    <w:rsid w:val="5CA49DBB"/>
    <w:rsid w:val="5CF70E23"/>
    <w:rsid w:val="5D0DDECD"/>
    <w:rsid w:val="5D61BBE4"/>
    <w:rsid w:val="5D9539A3"/>
    <w:rsid w:val="5DD4E993"/>
    <w:rsid w:val="5E0C4BD5"/>
    <w:rsid w:val="5E0C5978"/>
    <w:rsid w:val="5E492F7B"/>
    <w:rsid w:val="5E70D3D6"/>
    <w:rsid w:val="5E7A1634"/>
    <w:rsid w:val="5E8E6EE0"/>
    <w:rsid w:val="5EEFFC77"/>
    <w:rsid w:val="5F411470"/>
    <w:rsid w:val="5F92F81D"/>
    <w:rsid w:val="60B67C2A"/>
    <w:rsid w:val="6118BB35"/>
    <w:rsid w:val="61629620"/>
    <w:rsid w:val="6185B864"/>
    <w:rsid w:val="623007CB"/>
    <w:rsid w:val="62C525A2"/>
    <w:rsid w:val="62DF740F"/>
    <w:rsid w:val="6330E93D"/>
    <w:rsid w:val="633CBD15"/>
    <w:rsid w:val="6345A0EC"/>
    <w:rsid w:val="63A77531"/>
    <w:rsid w:val="64E6C32E"/>
    <w:rsid w:val="653EA157"/>
    <w:rsid w:val="657C3400"/>
    <w:rsid w:val="657F540A"/>
    <w:rsid w:val="665C8679"/>
    <w:rsid w:val="669D2482"/>
    <w:rsid w:val="66D502DF"/>
    <w:rsid w:val="67721BAC"/>
    <w:rsid w:val="67AEDD26"/>
    <w:rsid w:val="67B5B761"/>
    <w:rsid w:val="6858FCDB"/>
    <w:rsid w:val="6865C1BA"/>
    <w:rsid w:val="68A0FB41"/>
    <w:rsid w:val="68A9CA11"/>
    <w:rsid w:val="68D61C0E"/>
    <w:rsid w:val="6903E069"/>
    <w:rsid w:val="691AFAA3"/>
    <w:rsid w:val="695A9748"/>
    <w:rsid w:val="69674025"/>
    <w:rsid w:val="697D22C5"/>
    <w:rsid w:val="6989D767"/>
    <w:rsid w:val="69A4BADA"/>
    <w:rsid w:val="69E09FE0"/>
    <w:rsid w:val="6A1C9AC6"/>
    <w:rsid w:val="6A354C02"/>
    <w:rsid w:val="6A71EC6F"/>
    <w:rsid w:val="6A751F55"/>
    <w:rsid w:val="6A94D09F"/>
    <w:rsid w:val="6B75B4C4"/>
    <w:rsid w:val="6BBB540E"/>
    <w:rsid w:val="6BCB76F3"/>
    <w:rsid w:val="6BDA81E5"/>
    <w:rsid w:val="6C0DBCD0"/>
    <w:rsid w:val="6C78D6B1"/>
    <w:rsid w:val="6C7F50D1"/>
    <w:rsid w:val="6CE243E0"/>
    <w:rsid w:val="6D111134"/>
    <w:rsid w:val="6D91AF5C"/>
    <w:rsid w:val="6DDD771A"/>
    <w:rsid w:val="6DE43BE6"/>
    <w:rsid w:val="6E984EC1"/>
    <w:rsid w:val="6E9D2597"/>
    <w:rsid w:val="6EA16A1E"/>
    <w:rsid w:val="6EAFA41C"/>
    <w:rsid w:val="6F244E60"/>
    <w:rsid w:val="6FDA95DF"/>
    <w:rsid w:val="7043F9B0"/>
    <w:rsid w:val="7057C1BE"/>
    <w:rsid w:val="707652F3"/>
    <w:rsid w:val="708456D0"/>
    <w:rsid w:val="713E10D0"/>
    <w:rsid w:val="717214BF"/>
    <w:rsid w:val="71D1A32F"/>
    <w:rsid w:val="7235CED7"/>
    <w:rsid w:val="7247585E"/>
    <w:rsid w:val="72CE15D3"/>
    <w:rsid w:val="72E22368"/>
    <w:rsid w:val="736E682A"/>
    <w:rsid w:val="7371A807"/>
    <w:rsid w:val="73944457"/>
    <w:rsid w:val="73EC52DC"/>
    <w:rsid w:val="74145185"/>
    <w:rsid w:val="746F7B79"/>
    <w:rsid w:val="74BD1E08"/>
    <w:rsid w:val="74D2C4C9"/>
    <w:rsid w:val="750C91A8"/>
    <w:rsid w:val="75B9E9CB"/>
    <w:rsid w:val="75BC8C9C"/>
    <w:rsid w:val="75E961D6"/>
    <w:rsid w:val="75F29BBB"/>
    <w:rsid w:val="762F69A3"/>
    <w:rsid w:val="767147D5"/>
    <w:rsid w:val="76C40352"/>
    <w:rsid w:val="76D992A3"/>
    <w:rsid w:val="76EB5583"/>
    <w:rsid w:val="76F5BC94"/>
    <w:rsid w:val="77547875"/>
    <w:rsid w:val="77E54DA8"/>
    <w:rsid w:val="780DE956"/>
    <w:rsid w:val="78143383"/>
    <w:rsid w:val="78280D96"/>
    <w:rsid w:val="78369A29"/>
    <w:rsid w:val="78BC89B7"/>
    <w:rsid w:val="78EE7972"/>
    <w:rsid w:val="78F42D5E"/>
    <w:rsid w:val="7A2E93E0"/>
    <w:rsid w:val="7A8F9789"/>
    <w:rsid w:val="7AAFC576"/>
    <w:rsid w:val="7ADC3724"/>
    <w:rsid w:val="7B0D4511"/>
    <w:rsid w:val="7B4EAAFC"/>
    <w:rsid w:val="7BCAF7EA"/>
    <w:rsid w:val="7BDDBBB6"/>
    <w:rsid w:val="7C59756E"/>
    <w:rsid w:val="7CDFD40A"/>
    <w:rsid w:val="7D150C98"/>
    <w:rsid w:val="7D17FD9C"/>
    <w:rsid w:val="7D4CC91A"/>
    <w:rsid w:val="7D71C790"/>
    <w:rsid w:val="7DF888CE"/>
    <w:rsid w:val="7E5358EF"/>
    <w:rsid w:val="7E5BB6B4"/>
    <w:rsid w:val="7E6E345F"/>
    <w:rsid w:val="7F8D6528"/>
    <w:rsid w:val="7FC15F8A"/>
    <w:rsid w:val="7FD91F2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4098"/>
  <w15:docId w15:val="{158C4CA4-4118-4998-87EF-63B61D03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sz w:val="22"/>
        <w:szCs w:val="22"/>
        <w:lang w:val="pl-PL" w:eastAsia="en-US" w:bidi="ar-SA"/>
      </w:rPr>
    </w:rPrDefault>
    <w:pPrDefault>
      <w:pPr>
        <w:spacing w:after="160" w:line="276"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3D99"/>
    <w:rPr>
      <w:rFonts w:eastAsia="Times New Roman"/>
      <w:sz w:val="24"/>
      <w:szCs w:val="24"/>
      <w:lang w:eastAsia="ar-SA"/>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Tytu"/>
    <w:next w:val="Normalny"/>
    <w:uiPriority w:val="9"/>
    <w:qFormat/>
    <w:rsid w:val="00ED5BC0"/>
    <w:pPr>
      <w:widowControl w:val="0"/>
      <w:suppressAutoHyphens/>
      <w:spacing w:before="1440" w:after="120"/>
      <w:ind w:left="425" w:firstLine="0"/>
      <w:contextualSpacing w:val="0"/>
      <w:jc w:val="center"/>
      <w:outlineLvl w:val="0"/>
    </w:pPr>
    <w:rPr>
      <w:sz w:val="36"/>
      <w:szCs w:val="36"/>
    </w:rPr>
  </w:style>
  <w:style w:type="paragraph" w:styleId="Nagwek2">
    <w:name w:val="heading 2"/>
    <w:basedOn w:val="Nagwek1"/>
    <w:next w:val="Normalny"/>
    <w:link w:val="Nagwek2Znak"/>
    <w:uiPriority w:val="9"/>
    <w:unhideWhenUsed/>
    <w:qFormat/>
    <w:rsid w:val="00ED5BC0"/>
    <w:pPr>
      <w:spacing w:before="240"/>
      <w:ind w:left="0"/>
      <w:jc w:val="left"/>
      <w:outlineLvl w:val="1"/>
    </w:pPr>
    <w:rPr>
      <w:color w:val="1F3864" w:themeColor="accent1" w:themeShade="80"/>
      <w:sz w:val="32"/>
    </w:rPr>
  </w:style>
  <w:style w:type="paragraph" w:styleId="Nagwek3">
    <w:name w:val="heading 3"/>
    <w:basedOn w:val="Normalny"/>
    <w:next w:val="Normalny"/>
    <w:link w:val="Nagwek3Znak"/>
    <w:uiPriority w:val="9"/>
    <w:unhideWhenUsed/>
    <w:qFormat/>
    <w:rsid w:val="00802F4B"/>
    <w:pPr>
      <w:keepNext/>
      <w:keepLines/>
      <w:spacing w:before="240" w:after="120"/>
      <w:ind w:left="567"/>
      <w:outlineLvl w:val="2"/>
    </w:pPr>
    <w:rPr>
      <w:rFonts w:eastAsiaTheme="majorEastAsia" w:cstheme="majorBidi"/>
      <w:b/>
      <w:sz w:val="28"/>
      <w:szCs w:val="28"/>
    </w:rPr>
  </w:style>
  <w:style w:type="paragraph" w:styleId="Nagwek4">
    <w:name w:val="heading 4"/>
    <w:basedOn w:val="Normalny"/>
    <w:next w:val="Normalny"/>
    <w:link w:val="Nagwek4Znak"/>
    <w:uiPriority w:val="9"/>
    <w:unhideWhenUsed/>
    <w:qFormat/>
    <w:rsid w:val="00966915"/>
    <w:pPr>
      <w:keepNext/>
      <w:keepLines/>
      <w:spacing w:before="40"/>
      <w:outlineLvl w:val="3"/>
    </w:pPr>
    <w:rPr>
      <w:rFonts w:eastAsiaTheme="majorEastAsia" w:cstheme="majorBidi"/>
      <w:iCs/>
      <w:color w:val="1F3864" w:themeColor="accent1" w:themeShade="80"/>
    </w:rPr>
  </w:style>
  <w:style w:type="paragraph" w:styleId="Nagwek5">
    <w:name w:val="heading 5"/>
    <w:basedOn w:val="Normalny"/>
    <w:next w:val="Normalny"/>
    <w:link w:val="Nagwek5Znak"/>
    <w:unhideWhenUsed/>
    <w:qFormat/>
    <w:rsid w:val="0048741B"/>
    <w:pPr>
      <w:suppressAutoHyphens/>
      <w:spacing w:before="240" w:after="120"/>
      <w:ind w:left="0" w:firstLine="0"/>
      <w:outlineLvl w:val="4"/>
    </w:pPr>
    <w:rPr>
      <w:lang w:eastAsia="en-US"/>
    </w:rPr>
  </w:style>
  <w:style w:type="paragraph" w:styleId="Nagwek6">
    <w:name w:val="heading 6"/>
    <w:basedOn w:val="Normalny"/>
    <w:next w:val="Normalny"/>
    <w:link w:val="Nagwek6Znak"/>
    <w:uiPriority w:val="9"/>
    <w:semiHidden/>
    <w:unhideWhenUsed/>
    <w:qFormat/>
    <w:rsid w:val="009953D4"/>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uiPriority w:val="99"/>
    <w:rPr>
      <w:rFonts w:ascii="Segoe UI" w:hAnsi="Segoe UI" w:cs="Segoe UI"/>
      <w:sz w:val="18"/>
      <w:szCs w:val="18"/>
    </w:rPr>
  </w:style>
  <w:style w:type="character" w:customStyle="1" w:styleId="TekstdymkaZnak">
    <w:name w:val="Tekst dymka Znak"/>
    <w:basedOn w:val="Domylnaczcionkaakapitu"/>
    <w:uiPriority w:val="99"/>
    <w:rPr>
      <w:rFonts w:ascii="Segoe UI" w:hAnsi="Segoe UI" w:cs="Segoe UI"/>
      <w:sz w:val="18"/>
      <w:szCs w:val="18"/>
    </w:rPr>
  </w:style>
  <w:style w:type="paragraph" w:styleId="Nagwek">
    <w:name w:val="header"/>
    <w:basedOn w:val="Normalny"/>
    <w:uiPriority w:val="99"/>
    <w:pPr>
      <w:tabs>
        <w:tab w:val="center" w:pos="4536"/>
        <w:tab w:val="right" w:pos="9072"/>
      </w:tabs>
    </w:pPr>
  </w:style>
  <w:style w:type="character" w:customStyle="1" w:styleId="NagwekZnak">
    <w:name w:val="Nagłówek Znak"/>
    <w:basedOn w:val="Domylnaczcionkaakapitu"/>
    <w:uiPriority w:val="99"/>
    <w:rPr>
      <w:rFonts w:ascii="Times New Roman" w:eastAsia="Times New Roman" w:hAnsi="Times New Roman" w:cs="Times New Roman"/>
      <w:sz w:val="24"/>
      <w:szCs w:val="24"/>
      <w:lang w:eastAsia="ar-SA"/>
    </w:rPr>
  </w:style>
  <w:style w:type="paragraph" w:styleId="Stopka">
    <w:name w:val="footer"/>
    <w:aliases w:val="Znak Znak1,Znak Znak1 Znak Znak,Znak Znak1 Znak Z + 11 pt,Wyjustowany..."/>
    <w:basedOn w:val="Normalny"/>
    <w:uiPriority w:val="99"/>
    <w:pPr>
      <w:tabs>
        <w:tab w:val="center" w:pos="4536"/>
        <w:tab w:val="right" w:pos="9072"/>
      </w:tabs>
    </w:pPr>
  </w:style>
  <w:style w:type="character" w:customStyle="1" w:styleId="StopkaZnak">
    <w:name w:val="Stopka Znak"/>
    <w:aliases w:val="Znak Znak1 Znak,Znak Znak1 Znak Znak Znak,Znak Znak1 Znak Z + 11 pt Znak,Wyjustowany... Znak"/>
    <w:basedOn w:val="Domylnaczcionkaakapitu"/>
    <w:uiPriority w:val="99"/>
    <w:rPr>
      <w:rFonts w:ascii="Times New Roman" w:eastAsia="Times New Roman" w:hAnsi="Times New Roman" w:cs="Times New Roman"/>
      <w:sz w:val="24"/>
      <w:szCs w:val="24"/>
      <w:lang w:eastAsia="ar-SA"/>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uiPriority w:val="9"/>
    <w:rPr>
      <w:rFonts w:eastAsia="Times New Roman" w:cs="Times New Roman"/>
      <w:b/>
      <w:sz w:val="26"/>
      <w:szCs w:val="32"/>
      <w:lang w:eastAsia="ar-SA"/>
    </w:rPr>
  </w:style>
  <w:style w:type="paragraph" w:styleId="Nagwekspisutreci">
    <w:name w:val="TOC Heading"/>
    <w:basedOn w:val="Nagwek1"/>
    <w:next w:val="Normalny"/>
    <w:uiPriority w:val="39"/>
    <w:qFormat/>
    <w:pPr>
      <w:spacing w:line="251" w:lineRule="auto"/>
    </w:pPr>
    <w:rPr>
      <w:rFonts w:ascii="Calibri Light" w:hAnsi="Calibri Light"/>
      <w:b w:val="0"/>
      <w:color w:val="2F5496"/>
      <w:sz w:val="32"/>
      <w:lang w:eastAsia="pl-PL"/>
    </w:rPr>
  </w:style>
  <w:style w:type="paragraph" w:styleId="Spistreci1">
    <w:name w:val="toc 1"/>
    <w:basedOn w:val="Normalny"/>
    <w:next w:val="Normalny"/>
    <w:autoRedefine/>
    <w:uiPriority w:val="39"/>
    <w:rsid w:val="00485595"/>
    <w:pPr>
      <w:spacing w:after="100"/>
    </w:pPr>
  </w:style>
  <w:style w:type="character" w:styleId="Hipercze">
    <w:name w:val="Hyperlink"/>
    <w:basedOn w:val="Domylnaczcionkaakapitu"/>
    <w:uiPriority w:val="99"/>
    <w:rPr>
      <w:color w:val="0563C1"/>
      <w:u w:val="single"/>
    </w:r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qFormat/>
    <w:pPr>
      <w:ind w:left="720"/>
    </w:pPr>
  </w:style>
  <w:style w:type="paragraph" w:customStyle="1" w:styleId="NumerowenieTimes">
    <w:name w:val="Numerowenie Times"/>
    <w:basedOn w:val="Normalny"/>
    <w:pPr>
      <w:numPr>
        <w:numId w:val="19"/>
      </w:numPr>
    </w:pPr>
  </w:style>
  <w:style w:type="paragraph" w:customStyle="1" w:styleId="Nagwek777">
    <w:name w:val="Nagłówek 777"/>
    <w:basedOn w:val="Normalny"/>
    <w:pPr>
      <w:numPr>
        <w:numId w:val="2"/>
      </w:numPr>
    </w:pPr>
  </w:style>
  <w:style w:type="character" w:styleId="Nierozpoznanawzmianka">
    <w:name w:val="Unresolved Mention"/>
    <w:basedOn w:val="Domylnaczcionkaakapitu"/>
    <w:uiPriority w:val="99"/>
    <w:rPr>
      <w:color w:val="605E5C"/>
      <w:shd w:val="clear" w:color="auto" w:fill="E1DFDD"/>
    </w:rPr>
  </w:style>
  <w:style w:type="character" w:styleId="Odwoaniedokomentarza">
    <w:name w:val="annotation reference"/>
    <w:basedOn w:val="Domylnaczcionkaakapitu"/>
    <w:uiPriority w:val="99"/>
    <w:rPr>
      <w:sz w:val="16"/>
      <w:szCs w:val="16"/>
    </w:rPr>
  </w:style>
  <w:style w:type="paragraph" w:styleId="Tekstkomentarza">
    <w:name w:val="annotation text"/>
    <w:aliases w:val="Znak,Tekst podstawowy 31 Znak,ct"/>
    <w:basedOn w:val="Normalny"/>
    <w:link w:val="TekstkomentarzaZnak1"/>
    <w:uiPriority w:val="99"/>
    <w:rPr>
      <w:sz w:val="20"/>
      <w:szCs w:val="20"/>
    </w:rPr>
  </w:style>
  <w:style w:type="character" w:customStyle="1" w:styleId="TekstkomentarzaZnak">
    <w:name w:val="Tekst komentarza Znak"/>
    <w:basedOn w:val="Domylnaczcionkaakapitu"/>
    <w:uiPriority w:val="99"/>
    <w:rPr>
      <w:rFonts w:ascii="Times New Roman" w:eastAsia="Times New Roman" w:hAnsi="Times New Roman"/>
      <w:sz w:val="20"/>
      <w:szCs w:val="20"/>
      <w:lang w:eastAsia="ar-SA"/>
    </w:rPr>
  </w:style>
  <w:style w:type="paragraph" w:styleId="Tematkomentarza">
    <w:name w:val="annotation subject"/>
    <w:basedOn w:val="Tekstkomentarza"/>
    <w:next w:val="Tekstkomentarza"/>
    <w:uiPriority w:val="99"/>
    <w:rPr>
      <w:b/>
      <w:bCs/>
    </w:rPr>
  </w:style>
  <w:style w:type="character" w:customStyle="1" w:styleId="TematkomentarzaZnak">
    <w:name w:val="Temat komentarza Znak"/>
    <w:basedOn w:val="TekstkomentarzaZnak"/>
    <w:uiPriority w:val="99"/>
    <w:rPr>
      <w:rFonts w:ascii="Times New Roman" w:eastAsia="Times New Roman" w:hAnsi="Times New Roman"/>
      <w:b/>
      <w:bCs/>
      <w:sz w:val="20"/>
      <w:szCs w:val="20"/>
      <w:lang w:eastAsia="ar-SA"/>
    </w:rPr>
  </w:style>
  <w:style w:type="table" w:styleId="Tabela-Siatka">
    <w:name w:val="Table Grid"/>
    <w:basedOn w:val="Standardowy"/>
    <w:uiPriority w:val="39"/>
    <w:rsid w:val="00E3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9">
    <w:name w:val="LFO9"/>
    <w:basedOn w:val="Bezlisty"/>
  </w:style>
  <w:style w:type="numbering" w:customStyle="1" w:styleId="LFO12">
    <w:name w:val="LFO12"/>
    <w:basedOn w:val="Bezlisty"/>
    <w:pPr>
      <w:numPr>
        <w:numId w:val="2"/>
      </w:numPr>
    </w:pPr>
  </w:style>
  <w:style w:type="character" w:customStyle="1" w:styleId="Nagwek6Znak">
    <w:name w:val="Nagłówek 6 Znak"/>
    <w:basedOn w:val="Domylnaczcionkaakapitu"/>
    <w:link w:val="Nagwek6"/>
    <w:uiPriority w:val="9"/>
    <w:semiHidden/>
    <w:rsid w:val="009953D4"/>
    <w:rPr>
      <w:rFonts w:asciiTheme="majorHAnsi" w:eastAsiaTheme="majorEastAsia" w:hAnsiTheme="majorHAnsi" w:cstheme="majorBidi"/>
      <w:color w:val="1F3763" w:themeColor="accent1" w:themeShade="7F"/>
      <w:sz w:val="24"/>
      <w:szCs w:val="24"/>
      <w:lang w:eastAsia="ar-SA"/>
    </w:rPr>
  </w:style>
  <w:style w:type="table" w:customStyle="1" w:styleId="Tabela-Siatka1">
    <w:name w:val="Tabela - Siatka1"/>
    <w:basedOn w:val="Standardowy"/>
    <w:next w:val="Tabela-Siatka"/>
    <w:uiPriority w:val="99"/>
    <w:rsid w:val="0058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Podrozdział,Footnote,Podrozdzia3,Tekst przypisu"/>
    <w:basedOn w:val="Normalny"/>
    <w:link w:val="TekstprzypisudolnegoZnak"/>
    <w:uiPriority w:val="99"/>
    <w:unhideWhenUsed/>
    <w:rsid w:val="00580DD6"/>
    <w:rPr>
      <w:rFonts w:eastAsia="Calibri"/>
      <w:sz w:val="20"/>
      <w:szCs w:val="20"/>
      <w:lang w:eastAsia="en-US"/>
    </w:rPr>
  </w:style>
  <w:style w:type="character" w:customStyle="1" w:styleId="TekstprzypisudolnegoZnak">
    <w:name w:val="Tekst przypisu dolnego Znak"/>
    <w:aliases w:val="Tekst przypisu Znak Znak,Podrozdział Znak,Footnote Znak,Podrozdzia3 Znak,Tekst przypisu Znak2"/>
    <w:basedOn w:val="Domylnaczcionkaakapitu"/>
    <w:link w:val="Tekstprzypisudolnego"/>
    <w:uiPriority w:val="99"/>
    <w:rsid w:val="00580DD6"/>
    <w:rPr>
      <w:sz w:val="20"/>
      <w:szCs w:val="20"/>
    </w:rPr>
  </w:style>
  <w:style w:type="character" w:styleId="Odwoanieprzypisudolnego">
    <w:name w:val="footnote reference"/>
    <w:aliases w:val="Footnote symbol"/>
    <w:basedOn w:val="Domylnaczcionkaakapitu"/>
    <w:uiPriority w:val="99"/>
    <w:unhideWhenUsed/>
    <w:rsid w:val="00580DD6"/>
    <w:rPr>
      <w:vertAlign w:val="superscript"/>
    </w:rPr>
  </w:style>
  <w:style w:type="table" w:customStyle="1" w:styleId="Tabela-Siatka2">
    <w:name w:val="Tabela - Siatka2"/>
    <w:basedOn w:val="Standardowy"/>
    <w:next w:val="Tabela-Siatka"/>
    <w:uiPriority w:val="59"/>
    <w:rsid w:val="00B03380"/>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D7946"/>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F6153"/>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qFormat/>
    <w:rsid w:val="00AA5410"/>
    <w:rPr>
      <w:rFonts w:eastAsia="Times New Roman"/>
      <w:sz w:val="24"/>
      <w:szCs w:val="24"/>
      <w:lang w:eastAsia="ar-SA"/>
    </w:rPr>
  </w:style>
  <w:style w:type="character" w:customStyle="1" w:styleId="ZnakZnak11">
    <w:name w:val="Znak Znak11"/>
    <w:basedOn w:val="Domylnaczcionkaakapitu"/>
    <w:locked/>
    <w:rsid w:val="00A56CCC"/>
  </w:style>
  <w:style w:type="character" w:customStyle="1" w:styleId="ZnakZnak20">
    <w:name w:val="Znak Znak20"/>
    <w:semiHidden/>
    <w:locked/>
    <w:rsid w:val="0002489E"/>
    <w:rPr>
      <w:rFonts w:ascii="Cambria" w:hAnsi="Cambria" w:cs="Cambria"/>
      <w:b/>
      <w:bCs/>
      <w:i/>
      <w:iCs/>
      <w:sz w:val="28"/>
      <w:szCs w:val="28"/>
    </w:rPr>
  </w:style>
  <w:style w:type="paragraph" w:styleId="NormalnyWeb">
    <w:name w:val="Normal (Web)"/>
    <w:basedOn w:val="Normalny"/>
    <w:uiPriority w:val="99"/>
    <w:unhideWhenUsed/>
    <w:rsid w:val="00B152B8"/>
    <w:rPr>
      <w:rFonts w:ascii="Times New Roman" w:hAnsi="Times New Roman"/>
    </w:rPr>
  </w:style>
  <w:style w:type="paragraph" w:styleId="Spistreci2">
    <w:name w:val="toc 2"/>
    <w:basedOn w:val="Normalny"/>
    <w:next w:val="Normalny"/>
    <w:autoRedefine/>
    <w:uiPriority w:val="39"/>
    <w:unhideWhenUsed/>
    <w:rsid w:val="002D1D9F"/>
    <w:pPr>
      <w:spacing w:after="100"/>
      <w:ind w:left="240"/>
    </w:pPr>
  </w:style>
  <w:style w:type="paragraph" w:styleId="Podtytu">
    <w:name w:val="Subtitle"/>
    <w:basedOn w:val="Normalny"/>
    <w:next w:val="Normalny"/>
    <w:link w:val="PodtytuZnak"/>
    <w:uiPriority w:val="11"/>
    <w:qFormat/>
    <w:rsid w:val="00483ED3"/>
    <w:pPr>
      <w:numPr>
        <w:ilvl w:val="1"/>
      </w:numPr>
      <w:ind w:left="567" w:hanging="567"/>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83ED3"/>
    <w:rPr>
      <w:rFonts w:asciiTheme="minorHAnsi" w:eastAsiaTheme="minorEastAsia" w:hAnsiTheme="minorHAnsi" w:cstheme="minorBidi"/>
      <w:color w:val="5A5A5A" w:themeColor="text1" w:themeTint="A5"/>
      <w:spacing w:val="15"/>
      <w:lang w:eastAsia="ar-SA"/>
    </w:rPr>
  </w:style>
  <w:style w:type="character" w:customStyle="1" w:styleId="Nagwek2Znak">
    <w:name w:val="Nagłówek 2 Znak"/>
    <w:basedOn w:val="Domylnaczcionkaakapitu"/>
    <w:link w:val="Nagwek2"/>
    <w:uiPriority w:val="9"/>
    <w:rsid w:val="00CF67FE"/>
    <w:rPr>
      <w:rFonts w:eastAsiaTheme="majorEastAsia" w:cstheme="majorBidi"/>
      <w:b/>
      <w:color w:val="1F3864" w:themeColor="accent1" w:themeShade="80"/>
      <w:spacing w:val="-10"/>
      <w:kern w:val="28"/>
      <w:sz w:val="32"/>
      <w:szCs w:val="36"/>
      <w:lang w:eastAsia="ar-SA"/>
    </w:rPr>
  </w:style>
  <w:style w:type="paragraph" w:styleId="Poprawka">
    <w:name w:val="Revision"/>
    <w:hidden/>
    <w:uiPriority w:val="99"/>
    <w:semiHidden/>
    <w:rsid w:val="00485103"/>
    <w:rPr>
      <w:rFonts w:eastAsia="Times New Roman"/>
      <w:sz w:val="24"/>
      <w:szCs w:val="24"/>
      <w:lang w:eastAsia="ar-SA"/>
    </w:rPr>
  </w:style>
  <w:style w:type="numbering" w:customStyle="1" w:styleId="Styl8321">
    <w:name w:val="Styl8321"/>
    <w:uiPriority w:val="99"/>
    <w:rsid w:val="000F6EE0"/>
    <w:pPr>
      <w:numPr>
        <w:numId w:val="19"/>
      </w:numPr>
    </w:pPr>
  </w:style>
  <w:style w:type="numbering" w:customStyle="1" w:styleId="Bezlisty1">
    <w:name w:val="Bez listy1"/>
    <w:next w:val="Bezlisty"/>
    <w:uiPriority w:val="99"/>
    <w:semiHidden/>
    <w:unhideWhenUsed/>
    <w:rsid w:val="006462D4"/>
  </w:style>
  <w:style w:type="paragraph" w:styleId="Tekstprzypisukocowego">
    <w:name w:val="endnote text"/>
    <w:basedOn w:val="Normalny"/>
    <w:link w:val="TekstprzypisukocowegoZnak"/>
    <w:uiPriority w:val="99"/>
    <w:semiHidden/>
    <w:unhideWhenUsed/>
    <w:rsid w:val="00642088"/>
    <w:rPr>
      <w:sz w:val="20"/>
      <w:szCs w:val="20"/>
    </w:rPr>
  </w:style>
  <w:style w:type="character" w:customStyle="1" w:styleId="TekstprzypisukocowegoZnak">
    <w:name w:val="Tekst przypisu końcowego Znak"/>
    <w:basedOn w:val="Domylnaczcionkaakapitu"/>
    <w:link w:val="Tekstprzypisukocowego"/>
    <w:uiPriority w:val="99"/>
    <w:semiHidden/>
    <w:rsid w:val="00642088"/>
    <w:rPr>
      <w:rFonts w:eastAsia="Times New Roman"/>
      <w:sz w:val="20"/>
      <w:szCs w:val="20"/>
      <w:lang w:eastAsia="ar-SA"/>
    </w:rPr>
  </w:style>
  <w:style w:type="character" w:styleId="Odwoanieprzypisukocowego">
    <w:name w:val="endnote reference"/>
    <w:basedOn w:val="Domylnaczcionkaakapitu"/>
    <w:uiPriority w:val="99"/>
    <w:semiHidden/>
    <w:unhideWhenUsed/>
    <w:rsid w:val="00642088"/>
    <w:rPr>
      <w:vertAlign w:val="superscript"/>
    </w:rPr>
  </w:style>
  <w:style w:type="paragraph" w:styleId="Spistreci3">
    <w:name w:val="toc 3"/>
    <w:basedOn w:val="Normalny"/>
    <w:next w:val="Normalny"/>
    <w:autoRedefine/>
    <w:uiPriority w:val="39"/>
    <w:unhideWhenUsed/>
    <w:rsid w:val="004C38DC"/>
    <w:pPr>
      <w:spacing w:after="100"/>
      <w:ind w:left="480"/>
    </w:pPr>
  </w:style>
  <w:style w:type="paragraph" w:customStyle="1" w:styleId="Default">
    <w:name w:val="Default"/>
    <w:rsid w:val="00A25A9B"/>
    <w:pPr>
      <w:autoSpaceDE w:val="0"/>
      <w:adjustRightInd w:val="0"/>
    </w:pPr>
    <w:rPr>
      <w:rFonts w:cs="Calibri"/>
      <w:color w:val="000000"/>
      <w:sz w:val="24"/>
      <w:szCs w:val="24"/>
    </w:rPr>
  </w:style>
  <w:style w:type="paragraph" w:styleId="Tytu">
    <w:name w:val="Title"/>
    <w:aliases w:val="Tytuł SIWZ"/>
    <w:basedOn w:val="Normalny"/>
    <w:next w:val="Normalny"/>
    <w:link w:val="TytuZnak"/>
    <w:uiPriority w:val="10"/>
    <w:qFormat/>
    <w:rsid w:val="00353D8C"/>
    <w:pPr>
      <w:contextualSpacing/>
    </w:pPr>
    <w:rPr>
      <w:rFonts w:eastAsiaTheme="majorEastAsia" w:cstheme="majorBidi"/>
      <w:b/>
      <w:spacing w:val="-10"/>
      <w:kern w:val="28"/>
      <w:sz w:val="48"/>
      <w:szCs w:val="56"/>
    </w:rPr>
  </w:style>
  <w:style w:type="character" w:customStyle="1" w:styleId="TytuZnak">
    <w:name w:val="Tytuł Znak"/>
    <w:aliases w:val="Tytuł SIWZ Znak"/>
    <w:basedOn w:val="Domylnaczcionkaakapitu"/>
    <w:link w:val="Tytu"/>
    <w:uiPriority w:val="10"/>
    <w:rsid w:val="00353D8C"/>
    <w:rPr>
      <w:rFonts w:eastAsiaTheme="majorEastAsia" w:cstheme="majorBidi"/>
      <w:b/>
      <w:spacing w:val="-10"/>
      <w:kern w:val="28"/>
      <w:sz w:val="48"/>
      <w:szCs w:val="56"/>
      <w:lang w:eastAsia="ar-SA"/>
    </w:rPr>
  </w:style>
  <w:style w:type="character" w:styleId="UyteHipercze">
    <w:name w:val="FollowedHyperlink"/>
    <w:basedOn w:val="Domylnaczcionkaakapitu"/>
    <w:uiPriority w:val="99"/>
    <w:semiHidden/>
    <w:unhideWhenUsed/>
    <w:rsid w:val="00B92023"/>
    <w:rPr>
      <w:color w:val="954F72" w:themeColor="followedHyperlink"/>
      <w:u w:val="single"/>
    </w:rPr>
  </w:style>
  <w:style w:type="character" w:customStyle="1" w:styleId="Nagwek4Znak">
    <w:name w:val="Nagłówek 4 Znak"/>
    <w:basedOn w:val="Domylnaczcionkaakapitu"/>
    <w:link w:val="Nagwek4"/>
    <w:uiPriority w:val="9"/>
    <w:rsid w:val="00966915"/>
    <w:rPr>
      <w:rFonts w:eastAsiaTheme="majorEastAsia" w:cstheme="majorBidi"/>
      <w:iCs/>
      <w:color w:val="1F3864" w:themeColor="accent1" w:themeShade="80"/>
      <w:sz w:val="24"/>
      <w:szCs w:val="24"/>
      <w:lang w:eastAsia="ar-SA"/>
    </w:rPr>
  </w:style>
  <w:style w:type="table" w:customStyle="1" w:styleId="Tabela-Siatka23">
    <w:name w:val="Tabela - Siatka23"/>
    <w:basedOn w:val="Standardowy"/>
    <w:next w:val="Tabela-Siatka"/>
    <w:uiPriority w:val="59"/>
    <w:rsid w:val="00350B23"/>
    <w:pPr>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802F4B"/>
    <w:rPr>
      <w:rFonts w:eastAsiaTheme="majorEastAsia" w:cstheme="majorBidi"/>
      <w:b/>
      <w:sz w:val="28"/>
      <w:szCs w:val="28"/>
      <w:lang w:eastAsia="ar-SA"/>
    </w:rPr>
  </w:style>
  <w:style w:type="table" w:customStyle="1" w:styleId="Tabela-Siatka24">
    <w:name w:val="Tabela - Siatka24"/>
    <w:basedOn w:val="Standardowy"/>
    <w:next w:val="Tabela-Siatka"/>
    <w:uiPriority w:val="59"/>
    <w:rsid w:val="0043333A"/>
    <w:pPr>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2">
    <w:name w:val="Tabela siatki 1 — jasna2"/>
    <w:basedOn w:val="Standardowy"/>
    <w:next w:val="Tabelasiatki1jasna"/>
    <w:uiPriority w:val="46"/>
    <w:rsid w:val="00235680"/>
    <w:pPr>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2356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gwek5Znak">
    <w:name w:val="Nagłówek 5 Znak"/>
    <w:basedOn w:val="Domylnaczcionkaakapitu"/>
    <w:link w:val="Nagwek5"/>
    <w:rsid w:val="00B5594E"/>
    <w:rPr>
      <w:rFonts w:eastAsia="Times New Roman"/>
      <w:sz w:val="24"/>
      <w:szCs w:val="24"/>
    </w:rPr>
  </w:style>
  <w:style w:type="numbering" w:customStyle="1" w:styleId="Bezlisty2">
    <w:name w:val="Bez listy2"/>
    <w:next w:val="Bezlisty"/>
    <w:uiPriority w:val="99"/>
    <w:semiHidden/>
    <w:unhideWhenUsed/>
    <w:rsid w:val="00B5594E"/>
  </w:style>
  <w:style w:type="numbering" w:customStyle="1" w:styleId="WWOutlineListStyle">
    <w:name w:val="WW_OutlineListStyle"/>
    <w:basedOn w:val="Bezlisty"/>
    <w:rsid w:val="00B5594E"/>
    <w:pPr>
      <w:numPr>
        <w:numId w:val="1"/>
      </w:numPr>
    </w:pPr>
  </w:style>
  <w:style w:type="numbering" w:customStyle="1" w:styleId="Bezlisty11">
    <w:name w:val="Bez listy11"/>
    <w:next w:val="Bezlisty"/>
    <w:uiPriority w:val="99"/>
    <w:semiHidden/>
    <w:unhideWhenUsed/>
    <w:rsid w:val="00B5594E"/>
  </w:style>
  <w:style w:type="paragraph" w:styleId="Tekstpodstawowy2">
    <w:name w:val="Body Text 2"/>
    <w:basedOn w:val="Normalny"/>
    <w:link w:val="Tekstpodstawowy2Znak"/>
    <w:rsid w:val="00B5594E"/>
    <w:pPr>
      <w:spacing w:after="0"/>
      <w:ind w:left="0" w:firstLine="0"/>
      <w:jc w:val="both"/>
    </w:pPr>
    <w:rPr>
      <w:rFonts w:ascii="Arial" w:hAnsi="Arial"/>
      <w:lang w:eastAsia="pl-PL"/>
    </w:rPr>
  </w:style>
  <w:style w:type="character" w:customStyle="1" w:styleId="Tekstpodstawowy2Znak">
    <w:name w:val="Tekst podstawowy 2 Znak"/>
    <w:basedOn w:val="Domylnaczcionkaakapitu"/>
    <w:link w:val="Tekstpodstawowy2"/>
    <w:rsid w:val="00B5594E"/>
    <w:rPr>
      <w:rFonts w:ascii="Arial" w:eastAsia="Times New Roman" w:hAnsi="Arial"/>
      <w:sz w:val="24"/>
      <w:szCs w:val="24"/>
      <w:lang w:eastAsia="pl-PL"/>
    </w:rPr>
  </w:style>
  <w:style w:type="paragraph" w:customStyle="1" w:styleId="Tresc">
    <w:name w:val="Tresc"/>
    <w:basedOn w:val="Normalny"/>
    <w:rsid w:val="00B5594E"/>
    <w:pPr>
      <w:spacing w:after="120" w:line="300" w:lineRule="auto"/>
      <w:ind w:left="0" w:firstLine="0"/>
      <w:jc w:val="both"/>
    </w:pPr>
    <w:rPr>
      <w:rFonts w:ascii="Arial" w:hAnsi="Arial"/>
      <w:szCs w:val="20"/>
      <w:lang w:eastAsia="pl-PL"/>
    </w:rPr>
  </w:style>
  <w:style w:type="paragraph" w:customStyle="1" w:styleId="ListParagraph1">
    <w:name w:val="List Paragraph1"/>
    <w:basedOn w:val="Normalny"/>
    <w:rsid w:val="00B5594E"/>
    <w:pPr>
      <w:spacing w:after="80"/>
      <w:ind w:left="708" w:firstLine="0"/>
    </w:pPr>
    <w:rPr>
      <w:rFonts w:ascii="Arial" w:hAnsi="Arial"/>
      <w:sz w:val="20"/>
      <w:szCs w:val="20"/>
      <w:lang w:eastAsia="pl-PL"/>
    </w:rPr>
  </w:style>
  <w:style w:type="paragraph" w:customStyle="1" w:styleId="Trenum">
    <w:name w:val="Treść num."/>
    <w:basedOn w:val="Normalny"/>
    <w:rsid w:val="00B5594E"/>
    <w:pPr>
      <w:spacing w:after="120" w:line="300" w:lineRule="auto"/>
      <w:ind w:left="0" w:firstLine="0"/>
      <w:jc w:val="both"/>
    </w:pPr>
    <w:rPr>
      <w:rFonts w:ascii="Arial" w:hAnsi="Arial"/>
      <w:szCs w:val="20"/>
      <w:lang w:eastAsia="pl-PL"/>
    </w:rPr>
  </w:style>
  <w:style w:type="paragraph" w:styleId="Listanumerowana">
    <w:name w:val="List Number"/>
    <w:basedOn w:val="Normalny"/>
    <w:semiHidden/>
    <w:rsid w:val="00B5594E"/>
    <w:pPr>
      <w:snapToGrid w:val="0"/>
      <w:spacing w:after="120"/>
      <w:ind w:left="0" w:firstLine="0"/>
    </w:pPr>
    <w:rPr>
      <w:rFonts w:ascii="Arial" w:hAnsi="Arial"/>
      <w:szCs w:val="20"/>
      <w:lang w:eastAsia="pl-PL"/>
    </w:rPr>
  </w:style>
  <w:style w:type="paragraph" w:styleId="Tekstpodstawowy3">
    <w:name w:val="Body Text 3"/>
    <w:basedOn w:val="Normalny"/>
    <w:link w:val="Tekstpodstawowy3Znak"/>
    <w:semiHidden/>
    <w:rsid w:val="00B5594E"/>
    <w:pPr>
      <w:spacing w:after="120"/>
      <w:ind w:left="0" w:firstLine="0"/>
    </w:pPr>
    <w:rPr>
      <w:rFonts w:ascii="Arial" w:hAnsi="Arial"/>
      <w:sz w:val="16"/>
      <w:szCs w:val="16"/>
      <w:lang w:eastAsia="pl-PL"/>
    </w:rPr>
  </w:style>
  <w:style w:type="character" w:customStyle="1" w:styleId="Tekstpodstawowy3Znak">
    <w:name w:val="Tekst podstawowy 3 Znak"/>
    <w:basedOn w:val="Domylnaczcionkaakapitu"/>
    <w:link w:val="Tekstpodstawowy3"/>
    <w:semiHidden/>
    <w:rsid w:val="00B5594E"/>
    <w:rPr>
      <w:rFonts w:ascii="Arial" w:eastAsia="Times New Roman" w:hAnsi="Arial"/>
      <w:sz w:val="16"/>
      <w:szCs w:val="16"/>
      <w:lang w:eastAsia="pl-PL"/>
    </w:rPr>
  </w:style>
  <w:style w:type="paragraph" w:customStyle="1" w:styleId="Trescznumztab">
    <w:name w:val="Tresc z num. z tab."/>
    <w:basedOn w:val="Normalny"/>
    <w:uiPriority w:val="99"/>
    <w:rsid w:val="00B5594E"/>
    <w:pPr>
      <w:widowControl w:val="0"/>
      <w:tabs>
        <w:tab w:val="left" w:pos="567"/>
        <w:tab w:val="left" w:pos="5103"/>
        <w:tab w:val="left" w:pos="6804"/>
        <w:tab w:val="right" w:pos="8505"/>
      </w:tabs>
      <w:spacing w:after="120" w:line="300" w:lineRule="auto"/>
      <w:ind w:left="0" w:firstLine="0"/>
    </w:pPr>
    <w:rPr>
      <w:rFonts w:ascii="Arial" w:hAnsi="Arial"/>
      <w:szCs w:val="20"/>
      <w:lang w:eastAsia="pl-PL"/>
    </w:rPr>
  </w:style>
  <w:style w:type="paragraph" w:styleId="Tekstpodstawowy">
    <w:name w:val="Body Text"/>
    <w:aliases w:val="wypunktowanie,ändrad,Tekst wcięty 2 st,(ALT+½),(F2),L1 Body Text,bt,b,Tekst wci,ęty 2 st,Tekst wciety 2 st,ety 2 st"/>
    <w:basedOn w:val="Normalny"/>
    <w:link w:val="TekstpodstawowyZnak"/>
    <w:rsid w:val="00B5594E"/>
    <w:pPr>
      <w:spacing w:after="120"/>
      <w:ind w:left="0" w:firstLine="0"/>
    </w:pPr>
    <w:rPr>
      <w:rFonts w:ascii="Arial" w:hAnsi="Arial"/>
      <w:lang w:eastAsia="pl-PL"/>
    </w:rPr>
  </w:style>
  <w:style w:type="character" w:customStyle="1" w:styleId="TekstpodstawowyZnak">
    <w:name w:val="Tekst podstawowy Znak"/>
    <w:aliases w:val="wypunktowanie Znak,ändrad Znak,Tekst wcięty 2 st Znak,(ALT+½) Znak,(F2) Znak,L1 Body Text Znak,bt Znak,b Znak,Tekst wci Znak,ęty 2 st Znak,Tekst wciety 2 st Znak,ety 2 st Znak"/>
    <w:basedOn w:val="Domylnaczcionkaakapitu"/>
    <w:link w:val="Tekstpodstawowy"/>
    <w:rsid w:val="00B5594E"/>
    <w:rPr>
      <w:rFonts w:ascii="Arial" w:eastAsia="Times New Roman" w:hAnsi="Arial"/>
      <w:sz w:val="24"/>
      <w:szCs w:val="24"/>
      <w:lang w:eastAsia="pl-PL"/>
    </w:rPr>
  </w:style>
  <w:style w:type="paragraph" w:customStyle="1" w:styleId="pkt1art">
    <w:name w:val="pkt1 art"/>
    <w:rsid w:val="00B5594E"/>
    <w:pPr>
      <w:overflowPunct w:val="0"/>
      <w:autoSpaceDE w:val="0"/>
      <w:autoSpaceDN w:val="0"/>
      <w:adjustRightInd w:val="0"/>
      <w:spacing w:before="60" w:after="60"/>
      <w:ind w:left="2269" w:hanging="284"/>
      <w:jc w:val="both"/>
    </w:pPr>
    <w:rPr>
      <w:rFonts w:ascii="Times New Roman" w:eastAsia="Times New Roman" w:hAnsi="Times New Roman"/>
      <w:sz w:val="24"/>
      <w:szCs w:val="20"/>
      <w:lang w:eastAsia="pl-PL"/>
    </w:rPr>
  </w:style>
  <w:style w:type="paragraph" w:styleId="Tekstpodstawowywcity3">
    <w:name w:val="Body Text Indent 3"/>
    <w:basedOn w:val="Normalny"/>
    <w:link w:val="Tekstpodstawowywcity3Znak"/>
    <w:uiPriority w:val="99"/>
    <w:semiHidden/>
    <w:unhideWhenUsed/>
    <w:rsid w:val="00B5594E"/>
    <w:pPr>
      <w:spacing w:after="120"/>
      <w:ind w:left="283" w:firstLine="0"/>
    </w:pPr>
    <w:rPr>
      <w:rFonts w:ascii="Arial" w:hAnsi="Arial"/>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B5594E"/>
    <w:rPr>
      <w:rFonts w:ascii="Arial" w:eastAsia="Times New Roman" w:hAnsi="Arial"/>
      <w:sz w:val="16"/>
      <w:szCs w:val="16"/>
      <w:lang w:eastAsia="pl-PL"/>
    </w:rPr>
  </w:style>
  <w:style w:type="table" w:customStyle="1" w:styleId="Tabela-Siatka3">
    <w:name w:val="Tabela - Siatka3"/>
    <w:basedOn w:val="Standardowy"/>
    <w:next w:val="Tabela-Siatka"/>
    <w:uiPriority w:val="59"/>
    <w:rsid w:val="00B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ny"/>
    <w:rsid w:val="00B5594E"/>
    <w:pPr>
      <w:autoSpaceDE w:val="0"/>
      <w:spacing w:after="0"/>
      <w:ind w:left="0" w:firstLine="0"/>
    </w:pPr>
    <w:rPr>
      <w:rFonts w:ascii="Arial" w:hAnsi="Arial"/>
      <w:noProof/>
      <w:sz w:val="20"/>
      <w:szCs w:val="20"/>
      <w:lang w:val="en-US" w:eastAsia="pl-PL"/>
    </w:rPr>
  </w:style>
  <w:style w:type="paragraph" w:customStyle="1" w:styleId="Punkt">
    <w:name w:val="Punkt"/>
    <w:basedOn w:val="Tekstpodstawowy"/>
    <w:rsid w:val="00B5594E"/>
    <w:pPr>
      <w:tabs>
        <w:tab w:val="num" w:pos="2155"/>
      </w:tabs>
      <w:spacing w:after="360"/>
      <w:ind w:left="2268" w:hanging="567"/>
      <w:jc w:val="both"/>
    </w:pPr>
  </w:style>
  <w:style w:type="paragraph" w:customStyle="1" w:styleId="Akapitzlist1">
    <w:name w:val="Akapit z listą1"/>
    <w:basedOn w:val="Normalny"/>
    <w:rsid w:val="00B5594E"/>
    <w:pPr>
      <w:spacing w:after="0"/>
      <w:ind w:left="720" w:hanging="431"/>
    </w:pPr>
    <w:rPr>
      <w:rFonts w:cs="Calibri"/>
      <w:szCs w:val="22"/>
      <w:lang w:eastAsia="en-US"/>
    </w:rPr>
  </w:style>
  <w:style w:type="paragraph" w:customStyle="1" w:styleId="Punkt2">
    <w:name w:val="Punkt_2"/>
    <w:basedOn w:val="Punkt"/>
    <w:rsid w:val="00B5594E"/>
    <w:pPr>
      <w:tabs>
        <w:tab w:val="clear" w:pos="2155"/>
        <w:tab w:val="num" w:pos="2921"/>
      </w:tabs>
      <w:spacing w:after="160"/>
      <w:ind w:left="2921" w:hanging="794"/>
    </w:pPr>
    <w:rPr>
      <w:rFonts w:ascii="Times New Roman" w:hAnsi="Times New Roman"/>
    </w:rPr>
  </w:style>
  <w:style w:type="character" w:customStyle="1" w:styleId="st">
    <w:name w:val="st"/>
    <w:rsid w:val="00B5594E"/>
  </w:style>
  <w:style w:type="paragraph" w:styleId="Tekstpodstawowywcity">
    <w:name w:val="Body Text Indent"/>
    <w:basedOn w:val="Normalny"/>
    <w:link w:val="TekstpodstawowywcityZnak"/>
    <w:uiPriority w:val="99"/>
    <w:unhideWhenUsed/>
    <w:rsid w:val="00B5594E"/>
    <w:pPr>
      <w:spacing w:after="120"/>
      <w:ind w:left="283" w:firstLine="0"/>
    </w:pPr>
    <w:rPr>
      <w:rFonts w:ascii="Arial" w:hAnsi="Arial"/>
      <w:lang w:eastAsia="pl-PL"/>
    </w:rPr>
  </w:style>
  <w:style w:type="character" w:customStyle="1" w:styleId="TekstpodstawowywcityZnak">
    <w:name w:val="Tekst podstawowy wcięty Znak"/>
    <w:basedOn w:val="Domylnaczcionkaakapitu"/>
    <w:link w:val="Tekstpodstawowywcity"/>
    <w:uiPriority w:val="99"/>
    <w:rsid w:val="00B5594E"/>
    <w:rPr>
      <w:rFonts w:ascii="Arial" w:eastAsia="Times New Roman" w:hAnsi="Arial"/>
      <w:sz w:val="24"/>
      <w:szCs w:val="24"/>
      <w:lang w:eastAsia="pl-PL"/>
    </w:rPr>
  </w:style>
  <w:style w:type="paragraph" w:styleId="Lista">
    <w:name w:val="List"/>
    <w:basedOn w:val="Normalny"/>
    <w:uiPriority w:val="99"/>
    <w:semiHidden/>
    <w:unhideWhenUsed/>
    <w:rsid w:val="00B5594E"/>
    <w:pPr>
      <w:spacing w:after="0"/>
      <w:ind w:left="283" w:hanging="283"/>
      <w:contextualSpacing/>
    </w:pPr>
    <w:rPr>
      <w:rFonts w:ascii="Arial" w:hAnsi="Arial"/>
      <w:lang w:eastAsia="pl-PL"/>
    </w:rPr>
  </w:style>
  <w:style w:type="numbering" w:customStyle="1" w:styleId="Styl1">
    <w:name w:val="Styl1"/>
    <w:uiPriority w:val="99"/>
    <w:rsid w:val="00B5594E"/>
    <w:pPr>
      <w:numPr>
        <w:numId w:val="23"/>
      </w:numPr>
    </w:pPr>
  </w:style>
  <w:style w:type="paragraph" w:customStyle="1" w:styleId="TekstPodstNumery">
    <w:name w:val="TekstPodstNumery"/>
    <w:basedOn w:val="Akapitzlist1"/>
    <w:qFormat/>
    <w:rsid w:val="00B5594E"/>
    <w:pPr>
      <w:numPr>
        <w:numId w:val="24"/>
      </w:numPr>
      <w:suppressAutoHyphens/>
      <w:spacing w:after="120"/>
      <w:ind w:left="360"/>
      <w:jc w:val="both"/>
    </w:pPr>
    <w:rPr>
      <w:rFonts w:ascii="Verdana" w:hAnsi="Verdana" w:cs="Verdana"/>
      <w:color w:val="000000"/>
      <w:kern w:val="1"/>
      <w:szCs w:val="24"/>
    </w:rPr>
  </w:style>
  <w:style w:type="paragraph" w:styleId="Tekstpodstawowywcity2">
    <w:name w:val="Body Text Indent 2"/>
    <w:basedOn w:val="Normalny"/>
    <w:link w:val="Tekstpodstawowywcity2Znak"/>
    <w:uiPriority w:val="99"/>
    <w:semiHidden/>
    <w:unhideWhenUsed/>
    <w:rsid w:val="00B5594E"/>
    <w:pPr>
      <w:spacing w:after="120" w:line="480" w:lineRule="auto"/>
      <w:ind w:left="283" w:firstLine="0"/>
    </w:pPr>
    <w:rPr>
      <w:rFonts w:ascii="Arial" w:hAnsi="Arial"/>
      <w:lang w:eastAsia="pl-PL"/>
    </w:rPr>
  </w:style>
  <w:style w:type="character" w:customStyle="1" w:styleId="Tekstpodstawowywcity2Znak">
    <w:name w:val="Tekst podstawowy wcięty 2 Znak"/>
    <w:basedOn w:val="Domylnaczcionkaakapitu"/>
    <w:link w:val="Tekstpodstawowywcity2"/>
    <w:uiPriority w:val="99"/>
    <w:semiHidden/>
    <w:rsid w:val="00B5594E"/>
    <w:rPr>
      <w:rFonts w:ascii="Arial" w:eastAsia="Times New Roman" w:hAnsi="Arial"/>
      <w:sz w:val="24"/>
      <w:szCs w:val="24"/>
      <w:lang w:eastAsia="pl-PL"/>
    </w:rPr>
  </w:style>
  <w:style w:type="paragraph" w:customStyle="1" w:styleId="Tekstpodstawowy22">
    <w:name w:val="Tekst podstawowy 22"/>
    <w:basedOn w:val="Normalny"/>
    <w:rsid w:val="00B5594E"/>
    <w:pPr>
      <w:suppressAutoHyphens/>
      <w:spacing w:after="0"/>
      <w:ind w:left="0" w:firstLine="0"/>
      <w:jc w:val="both"/>
    </w:pPr>
    <w:rPr>
      <w:rFonts w:ascii="Arial" w:hAnsi="Arial"/>
    </w:rPr>
  </w:style>
  <w:style w:type="character" w:styleId="Numerstrony">
    <w:name w:val="page number"/>
    <w:rsid w:val="00B5594E"/>
  </w:style>
  <w:style w:type="paragraph" w:customStyle="1" w:styleId="Nagwek10">
    <w:name w:val="Nagłówek1"/>
    <w:basedOn w:val="Normalny"/>
    <w:next w:val="Tekstpodstawowy"/>
    <w:rsid w:val="00B5594E"/>
    <w:pPr>
      <w:keepNext/>
      <w:suppressAutoHyphens/>
      <w:spacing w:before="240" w:after="120"/>
      <w:ind w:left="0" w:firstLine="0"/>
    </w:pPr>
    <w:rPr>
      <w:rFonts w:ascii="Arial" w:eastAsia="Microsoft YaHei" w:hAnsi="Arial" w:cs="Mangal"/>
      <w:sz w:val="28"/>
      <w:szCs w:val="28"/>
    </w:rPr>
  </w:style>
  <w:style w:type="table" w:customStyle="1" w:styleId="Tabela-Siatka11">
    <w:name w:val="Tabela - Siatka11"/>
    <w:basedOn w:val="Standardowy"/>
    <w:next w:val="Tabela-Siatka"/>
    <w:uiPriority w:val="59"/>
    <w:rsid w:val="00B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B5594E"/>
    <w:rPr>
      <w:b/>
      <w:bCs/>
    </w:rPr>
  </w:style>
  <w:style w:type="character" w:customStyle="1" w:styleId="Bodytext">
    <w:name w:val="Body text_"/>
    <w:link w:val="Tekstpodstawowy30"/>
    <w:rsid w:val="00B5594E"/>
    <w:rPr>
      <w:rFonts w:cs="Calibri"/>
      <w:shd w:val="clear" w:color="auto" w:fill="FFFFFF"/>
    </w:rPr>
  </w:style>
  <w:style w:type="paragraph" w:customStyle="1" w:styleId="Tekstpodstawowy30">
    <w:name w:val="Tekst podstawowy3"/>
    <w:basedOn w:val="Normalny"/>
    <w:link w:val="Bodytext"/>
    <w:rsid w:val="00B5594E"/>
    <w:pPr>
      <w:widowControl w:val="0"/>
      <w:shd w:val="clear" w:color="auto" w:fill="FFFFFF"/>
      <w:spacing w:before="60" w:after="360" w:line="0" w:lineRule="atLeast"/>
      <w:ind w:left="0" w:hanging="720"/>
      <w:jc w:val="center"/>
    </w:pPr>
    <w:rPr>
      <w:rFonts w:eastAsia="Calibri" w:cs="Calibri"/>
      <w:sz w:val="22"/>
      <w:szCs w:val="22"/>
      <w:lang w:eastAsia="en-US"/>
    </w:rPr>
  </w:style>
  <w:style w:type="character" w:styleId="Numerwiersza">
    <w:name w:val="line number"/>
    <w:uiPriority w:val="99"/>
    <w:semiHidden/>
    <w:unhideWhenUsed/>
    <w:rsid w:val="00B5594E"/>
  </w:style>
  <w:style w:type="paragraph" w:customStyle="1" w:styleId="NAG2">
    <w:name w:val="NAG_2"/>
    <w:basedOn w:val="Akapitzlist"/>
    <w:qFormat/>
    <w:rsid w:val="00B5594E"/>
    <w:pPr>
      <w:spacing w:after="200"/>
      <w:ind w:left="0" w:firstLine="0"/>
      <w:jc w:val="both"/>
    </w:pPr>
    <w:rPr>
      <w:rFonts w:ascii="Arial" w:eastAsia="Calibri" w:hAnsi="Arial" w:cs="Arial"/>
      <w:sz w:val="20"/>
      <w:szCs w:val="22"/>
      <w:lang w:eastAsia="en-US"/>
    </w:rPr>
  </w:style>
  <w:style w:type="paragraph" w:customStyle="1" w:styleId="TabelaNAG">
    <w:name w:val="Tabela_NAG"/>
    <w:basedOn w:val="Normalny"/>
    <w:qFormat/>
    <w:rsid w:val="00B5594E"/>
    <w:pPr>
      <w:spacing w:after="0"/>
      <w:ind w:left="0" w:firstLine="0"/>
      <w:jc w:val="center"/>
    </w:pPr>
    <w:rPr>
      <w:rFonts w:ascii="Arial" w:eastAsia="Calibri" w:hAnsi="Arial" w:cs="Arial"/>
      <w:b/>
      <w:caps/>
      <w:szCs w:val="22"/>
      <w:lang w:eastAsia="en-US"/>
    </w:rPr>
  </w:style>
  <w:style w:type="paragraph" w:customStyle="1" w:styleId="Tytuwramcedolewej">
    <w:name w:val="Tytuł w ramce do lewej"/>
    <w:basedOn w:val="Normalny"/>
    <w:link w:val="TytuwramcedolewejZnak"/>
    <w:qFormat/>
    <w:rsid w:val="00B5594E"/>
    <w:pPr>
      <w:spacing w:after="0"/>
      <w:ind w:left="0" w:firstLine="0"/>
      <w:jc w:val="center"/>
    </w:pPr>
    <w:rPr>
      <w:rFonts w:ascii="Arial" w:eastAsia="Calibri" w:hAnsi="Arial" w:cs="Arial"/>
      <w:b/>
      <w:sz w:val="20"/>
      <w:lang w:eastAsia="en-US"/>
    </w:rPr>
  </w:style>
  <w:style w:type="character" w:customStyle="1" w:styleId="TytuwramcedolewejZnak">
    <w:name w:val="Tytuł w ramce do lewej Znak"/>
    <w:link w:val="Tytuwramcedolewej"/>
    <w:rsid w:val="00B5594E"/>
    <w:rPr>
      <w:rFonts w:ascii="Arial" w:hAnsi="Arial" w:cs="Arial"/>
      <w:b/>
      <w:sz w:val="20"/>
      <w:szCs w:val="24"/>
    </w:rPr>
  </w:style>
  <w:style w:type="character" w:styleId="Uwydatnienie">
    <w:name w:val="Emphasis"/>
    <w:uiPriority w:val="20"/>
    <w:qFormat/>
    <w:rsid w:val="00B5594E"/>
    <w:rPr>
      <w:i/>
      <w:iCs/>
    </w:rPr>
  </w:style>
  <w:style w:type="character" w:styleId="Tytuksiki">
    <w:name w:val="Book Title"/>
    <w:uiPriority w:val="33"/>
    <w:qFormat/>
    <w:rsid w:val="00B5594E"/>
    <w:rPr>
      <w:rFonts w:ascii="Calibri" w:hAnsi="Calibri"/>
      <w:b/>
      <w:bCs/>
      <w:i w:val="0"/>
      <w:iCs/>
      <w:spacing w:val="5"/>
      <w:sz w:val="28"/>
    </w:rPr>
  </w:style>
  <w:style w:type="table" w:customStyle="1" w:styleId="Tabela-Siatka25">
    <w:name w:val="Tabela - Siatka25"/>
    <w:basedOn w:val="Standardowy"/>
    <w:next w:val="Tabela-Siatka"/>
    <w:uiPriority w:val="59"/>
    <w:rsid w:val="00B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next w:val="Tabelasiatki1jasna"/>
    <w:uiPriority w:val="46"/>
    <w:rsid w:val="00B5594E"/>
    <w:pPr>
      <w:spacing w:after="0" w:line="240" w:lineRule="auto"/>
      <w:ind w:left="0" w:firstLine="0"/>
    </w:pPr>
    <w:rPr>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11">
    <w:name w:val="Styl11"/>
    <w:uiPriority w:val="99"/>
    <w:rsid w:val="00B5594E"/>
    <w:pPr>
      <w:numPr>
        <w:numId w:val="50"/>
      </w:numPr>
    </w:pPr>
  </w:style>
  <w:style w:type="table" w:customStyle="1" w:styleId="Tabela-Siatka31">
    <w:name w:val="Tabela - Siatka31"/>
    <w:basedOn w:val="Standardowy"/>
    <w:next w:val="Tabela-Siatka"/>
    <w:uiPriority w:val="59"/>
    <w:rsid w:val="00B5594E"/>
    <w:pPr>
      <w:spacing w:after="0" w:line="240" w:lineRule="auto"/>
      <w:ind w:left="0" w:firstLine="0"/>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B5594E"/>
  </w:style>
  <w:style w:type="character" w:customStyle="1" w:styleId="TekstprzypisudolnegoZnak1">
    <w:name w:val="Tekst przypisu dolnego Znak1"/>
    <w:aliases w:val="Podrozdział Znak1,Footnote Znak1,Podrozdzia3 Znak1,Tekst przypisu Znak1"/>
    <w:semiHidden/>
    <w:locked/>
    <w:rsid w:val="00B5594E"/>
    <w:rPr>
      <w:rFonts w:ascii="Times New Roman" w:eastAsia="Times New Roman" w:hAnsi="Times New Roman"/>
      <w:lang w:eastAsia="ar-SA"/>
    </w:rPr>
  </w:style>
  <w:style w:type="table" w:customStyle="1" w:styleId="Tabela-Siatka6">
    <w:name w:val="Tabela - Siatka6"/>
    <w:basedOn w:val="Standardowy"/>
    <w:uiPriority w:val="39"/>
    <w:rsid w:val="00B5594E"/>
    <w:pPr>
      <w:spacing w:after="0" w:line="240" w:lineRule="auto"/>
      <w:ind w:left="0" w:firstLine="0"/>
    </w:pPr>
    <w:rPr>
      <w:rFonts w:ascii="Times New Roman" w:eastAsia="Times New Roman" w:hAnsi="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11">
    <w:name w:val="Styl83211"/>
    <w:uiPriority w:val="99"/>
    <w:rsid w:val="00B5594E"/>
    <w:pPr>
      <w:numPr>
        <w:numId w:val="68"/>
      </w:numPr>
    </w:pPr>
  </w:style>
  <w:style w:type="numbering" w:customStyle="1" w:styleId="Bezlisty21">
    <w:name w:val="Bez listy21"/>
    <w:next w:val="Bezlisty"/>
    <w:uiPriority w:val="99"/>
    <w:semiHidden/>
    <w:unhideWhenUsed/>
    <w:rsid w:val="00B5594E"/>
  </w:style>
  <w:style w:type="numbering" w:customStyle="1" w:styleId="Styl12">
    <w:name w:val="Styl12"/>
    <w:uiPriority w:val="99"/>
    <w:rsid w:val="00B5594E"/>
    <w:pPr>
      <w:numPr>
        <w:numId w:val="90"/>
      </w:numPr>
    </w:pPr>
  </w:style>
  <w:style w:type="character" w:customStyle="1" w:styleId="w8qarf">
    <w:name w:val="w8qarf"/>
    <w:rsid w:val="00B5594E"/>
  </w:style>
  <w:style w:type="character" w:customStyle="1" w:styleId="lrzxr">
    <w:name w:val="lrzxr"/>
    <w:rsid w:val="00B5594E"/>
  </w:style>
  <w:style w:type="numbering" w:customStyle="1" w:styleId="Bezlisty3">
    <w:name w:val="Bez listy3"/>
    <w:next w:val="Bezlisty"/>
    <w:uiPriority w:val="99"/>
    <w:semiHidden/>
    <w:unhideWhenUsed/>
    <w:rsid w:val="00B5594E"/>
  </w:style>
  <w:style w:type="table" w:customStyle="1" w:styleId="Tabela-Siatka4">
    <w:name w:val="Tabela - Siatka4"/>
    <w:basedOn w:val="Standardowy"/>
    <w:next w:val="Tabela-Siatka"/>
    <w:uiPriority w:val="39"/>
    <w:rsid w:val="00B55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91">
    <w:name w:val="LFO91"/>
    <w:basedOn w:val="Bezlisty"/>
    <w:rsid w:val="00B5594E"/>
    <w:pPr>
      <w:numPr>
        <w:numId w:val="9"/>
      </w:numPr>
    </w:pPr>
  </w:style>
  <w:style w:type="numbering" w:customStyle="1" w:styleId="LFO121">
    <w:name w:val="LFO121"/>
    <w:basedOn w:val="Bezlisty"/>
    <w:rsid w:val="00B5594E"/>
    <w:pPr>
      <w:numPr>
        <w:numId w:val="10"/>
      </w:numPr>
    </w:pPr>
  </w:style>
  <w:style w:type="table" w:customStyle="1" w:styleId="Tabela-Siatka111">
    <w:name w:val="Tabela - Siatka111"/>
    <w:basedOn w:val="Standardowy"/>
    <w:next w:val="Tabela-Siatka"/>
    <w:uiPriority w:val="99"/>
    <w:rsid w:val="00B55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111">
    <w:name w:val="Styl832111"/>
    <w:uiPriority w:val="99"/>
    <w:rsid w:val="00B5594E"/>
    <w:pPr>
      <w:numPr>
        <w:numId w:val="11"/>
      </w:numPr>
    </w:pPr>
  </w:style>
  <w:style w:type="numbering" w:customStyle="1" w:styleId="Bezlisty12">
    <w:name w:val="Bez listy12"/>
    <w:next w:val="Bezlisty"/>
    <w:uiPriority w:val="99"/>
    <w:semiHidden/>
    <w:unhideWhenUsed/>
    <w:rsid w:val="00B5594E"/>
  </w:style>
  <w:style w:type="table" w:customStyle="1" w:styleId="Tabelasiatki1jasna21">
    <w:name w:val="Tabela siatki 1 — jasna21"/>
    <w:basedOn w:val="Standardowy"/>
    <w:next w:val="Tabelasiatki1jasna"/>
    <w:uiPriority w:val="46"/>
    <w:rsid w:val="00B5594E"/>
    <w:pPr>
      <w:ind w:left="0" w:firstLine="0"/>
    </w:pPr>
    <w:rPr>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atki1jasna11">
    <w:name w:val="Tabela siatki 1 — jasna11"/>
    <w:basedOn w:val="Standardowy"/>
    <w:next w:val="Tabelasiatki1jasna"/>
    <w:uiPriority w:val="46"/>
    <w:rsid w:val="00B5594E"/>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listy4">
    <w:name w:val="Bez listy4"/>
    <w:next w:val="Bezlisty"/>
    <w:uiPriority w:val="99"/>
    <w:semiHidden/>
    <w:unhideWhenUsed/>
    <w:rsid w:val="009529BF"/>
  </w:style>
  <w:style w:type="table" w:customStyle="1" w:styleId="Tabela-Siatka5">
    <w:name w:val="Tabela - Siatka5"/>
    <w:basedOn w:val="Standardowy"/>
    <w:next w:val="Tabela-Siatka"/>
    <w:uiPriority w:val="59"/>
    <w:rsid w:val="009529BF"/>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3">
    <w:name w:val="Tabela siatki 1 — jasna3"/>
    <w:basedOn w:val="Standardowy"/>
    <w:next w:val="Tabelasiatki1jasna"/>
    <w:uiPriority w:val="46"/>
    <w:rsid w:val="009529BF"/>
    <w:pPr>
      <w:spacing w:after="0" w:line="240" w:lineRule="auto"/>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kstkomentarzaZnak1">
    <w:name w:val="Tekst komentarza Znak1"/>
    <w:aliases w:val="Znak Znak,Tekst podstawowy 31 Znak Znak,ct Znak"/>
    <w:basedOn w:val="Domylnaczcionkaakapitu"/>
    <w:link w:val="Tekstkomentarza"/>
    <w:uiPriority w:val="99"/>
    <w:rsid w:val="009529BF"/>
    <w:rPr>
      <w:rFonts w:eastAsia="Times New Roman"/>
      <w:sz w:val="20"/>
      <w:szCs w:val="20"/>
      <w:lang w:eastAsia="ar-SA"/>
    </w:rPr>
  </w:style>
  <w:style w:type="numbering" w:customStyle="1" w:styleId="Styl83212">
    <w:name w:val="Styl83212"/>
    <w:uiPriority w:val="99"/>
    <w:rsid w:val="009529BF"/>
    <w:pPr>
      <w:numPr>
        <w:numId w:val="48"/>
      </w:numPr>
    </w:pPr>
  </w:style>
  <w:style w:type="table" w:customStyle="1" w:styleId="Tabela-Siatka12">
    <w:name w:val="Tabela - Siatka12"/>
    <w:basedOn w:val="Standardowy"/>
    <w:next w:val="Tabela-Siatka"/>
    <w:uiPriority w:val="59"/>
    <w:rsid w:val="009529BF"/>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3">
    <w:name w:val="Styl13"/>
    <w:uiPriority w:val="99"/>
    <w:rsid w:val="009529BF"/>
    <w:pPr>
      <w:numPr>
        <w:numId w:val="49"/>
      </w:numPr>
    </w:pPr>
  </w:style>
  <w:style w:type="paragraph" w:customStyle="1" w:styleId="narmalny">
    <w:name w:val="narmalny"/>
    <w:basedOn w:val="Normalny"/>
    <w:link w:val="narmalnyZnak"/>
    <w:autoRedefine/>
    <w:qFormat/>
    <w:rsid w:val="009529BF"/>
    <w:pPr>
      <w:tabs>
        <w:tab w:val="left" w:pos="426"/>
      </w:tabs>
      <w:spacing w:after="0" w:line="360" w:lineRule="auto"/>
      <w:ind w:left="709" w:firstLine="0"/>
    </w:pPr>
    <w:rPr>
      <w:rFonts w:eastAsia="Calibri" w:cs="Calibri"/>
      <w:lang w:eastAsia="en-US"/>
    </w:rPr>
  </w:style>
  <w:style w:type="character" w:customStyle="1" w:styleId="narmalnyZnak">
    <w:name w:val="narmalny Znak"/>
    <w:link w:val="narmalny"/>
    <w:rsid w:val="009529BF"/>
    <w:rPr>
      <w:rFonts w:cs="Calibri"/>
      <w:sz w:val="24"/>
      <w:szCs w:val="24"/>
    </w:rPr>
  </w:style>
  <w:style w:type="paragraph" w:styleId="Bezodstpw">
    <w:name w:val="No Spacing"/>
    <w:uiPriority w:val="1"/>
    <w:qFormat/>
    <w:rsid w:val="009529BF"/>
    <w:pPr>
      <w:spacing w:after="0" w:line="240" w:lineRule="auto"/>
      <w:ind w:left="0" w:firstLine="0"/>
    </w:pPr>
    <w:rPr>
      <w:rFonts w:eastAsia="Times New Roman"/>
      <w:sz w:val="24"/>
      <w:szCs w:val="24"/>
      <w:lang w:eastAsia="pl-PL"/>
    </w:rPr>
  </w:style>
  <w:style w:type="table" w:styleId="Siatkatabelijasna">
    <w:name w:val="Grid Table Light"/>
    <w:basedOn w:val="Standardowy"/>
    <w:uiPriority w:val="40"/>
    <w:rsid w:val="009529BF"/>
    <w:pPr>
      <w:spacing w:after="0" w:line="240" w:lineRule="auto"/>
      <w:ind w:left="0" w:firstLine="0"/>
    </w:pPr>
    <w:rPr>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26">
    <w:name w:val="Tabela - Siatka26"/>
    <w:basedOn w:val="Standardowy"/>
    <w:next w:val="Tabela-Siatka"/>
    <w:uiPriority w:val="59"/>
    <w:rsid w:val="009529BF"/>
    <w:pPr>
      <w:spacing w:after="0" w:line="240" w:lineRule="auto"/>
      <w:ind w:left="0" w:firstLine="0"/>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listy4akcent6">
    <w:name w:val="List Table 4 Accent 6"/>
    <w:aliases w:val="Tabela PFRON"/>
    <w:basedOn w:val="Standardowy"/>
    <w:uiPriority w:val="49"/>
    <w:rsid w:val="009529BF"/>
    <w:pPr>
      <w:spacing w:after="0" w:line="240" w:lineRule="auto"/>
      <w:ind w:left="0" w:firstLine="0"/>
    </w:pPr>
    <w:rPr>
      <w:rFonts w:eastAsia="Times New Roman"/>
      <w:sz w:val="20"/>
      <w:szCs w:val="20"/>
      <w:lang w:eastAsia="pl-PL"/>
    </w:rPr>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rPr>
      <w:tblPr/>
      <w:tcPr>
        <w:shd w:val="clear" w:color="auto" w:fill="02882B"/>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Spistreci4">
    <w:name w:val="toc 4"/>
    <w:basedOn w:val="Normalny"/>
    <w:next w:val="Normalny"/>
    <w:autoRedefine/>
    <w:uiPriority w:val="39"/>
    <w:unhideWhenUsed/>
    <w:rsid w:val="009529BF"/>
    <w:pPr>
      <w:spacing w:after="100" w:line="259" w:lineRule="auto"/>
      <w:ind w:left="660" w:firstLine="0"/>
    </w:pPr>
    <w:rPr>
      <w:rFonts w:eastAsia="Yu Mincho" w:cs="Arial"/>
      <w:sz w:val="22"/>
      <w:szCs w:val="22"/>
      <w:lang w:eastAsia="pl-PL"/>
    </w:rPr>
  </w:style>
  <w:style w:type="paragraph" w:styleId="Spistreci5">
    <w:name w:val="toc 5"/>
    <w:basedOn w:val="Normalny"/>
    <w:next w:val="Normalny"/>
    <w:autoRedefine/>
    <w:uiPriority w:val="39"/>
    <w:unhideWhenUsed/>
    <w:rsid w:val="009529BF"/>
    <w:pPr>
      <w:spacing w:after="100" w:line="259" w:lineRule="auto"/>
      <w:ind w:left="880" w:firstLine="0"/>
    </w:pPr>
    <w:rPr>
      <w:rFonts w:eastAsia="Yu Mincho" w:cs="Arial"/>
      <w:sz w:val="22"/>
      <w:szCs w:val="22"/>
      <w:lang w:eastAsia="pl-PL"/>
    </w:rPr>
  </w:style>
  <w:style w:type="paragraph" w:styleId="Spistreci6">
    <w:name w:val="toc 6"/>
    <w:basedOn w:val="Normalny"/>
    <w:next w:val="Normalny"/>
    <w:autoRedefine/>
    <w:uiPriority w:val="39"/>
    <w:unhideWhenUsed/>
    <w:rsid w:val="009529BF"/>
    <w:pPr>
      <w:spacing w:after="100" w:line="259" w:lineRule="auto"/>
      <w:ind w:left="1100" w:firstLine="0"/>
    </w:pPr>
    <w:rPr>
      <w:rFonts w:eastAsia="Yu Mincho" w:cs="Arial"/>
      <w:sz w:val="22"/>
      <w:szCs w:val="22"/>
      <w:lang w:eastAsia="pl-PL"/>
    </w:rPr>
  </w:style>
  <w:style w:type="paragraph" w:styleId="Spistreci7">
    <w:name w:val="toc 7"/>
    <w:basedOn w:val="Normalny"/>
    <w:next w:val="Normalny"/>
    <w:autoRedefine/>
    <w:uiPriority w:val="39"/>
    <w:unhideWhenUsed/>
    <w:rsid w:val="009529BF"/>
    <w:pPr>
      <w:spacing w:after="100" w:line="259" w:lineRule="auto"/>
      <w:ind w:left="1320" w:firstLine="0"/>
    </w:pPr>
    <w:rPr>
      <w:rFonts w:eastAsia="Yu Mincho" w:cs="Arial"/>
      <w:sz w:val="22"/>
      <w:szCs w:val="22"/>
      <w:lang w:eastAsia="pl-PL"/>
    </w:rPr>
  </w:style>
  <w:style w:type="paragraph" w:styleId="Spistreci8">
    <w:name w:val="toc 8"/>
    <w:basedOn w:val="Normalny"/>
    <w:next w:val="Normalny"/>
    <w:autoRedefine/>
    <w:uiPriority w:val="39"/>
    <w:unhideWhenUsed/>
    <w:rsid w:val="009529BF"/>
    <w:pPr>
      <w:spacing w:after="100" w:line="259" w:lineRule="auto"/>
      <w:ind w:left="1540" w:firstLine="0"/>
    </w:pPr>
    <w:rPr>
      <w:rFonts w:eastAsia="Yu Mincho" w:cs="Arial"/>
      <w:sz w:val="22"/>
      <w:szCs w:val="22"/>
      <w:lang w:eastAsia="pl-PL"/>
    </w:rPr>
  </w:style>
  <w:style w:type="paragraph" w:styleId="Spistreci9">
    <w:name w:val="toc 9"/>
    <w:basedOn w:val="Normalny"/>
    <w:next w:val="Normalny"/>
    <w:autoRedefine/>
    <w:uiPriority w:val="39"/>
    <w:unhideWhenUsed/>
    <w:rsid w:val="009529BF"/>
    <w:pPr>
      <w:spacing w:after="100" w:line="259" w:lineRule="auto"/>
      <w:ind w:left="1760" w:firstLine="0"/>
    </w:pPr>
    <w:rPr>
      <w:rFonts w:eastAsia="Yu Mincho" w:cs="Arial"/>
      <w:sz w:val="22"/>
      <w:szCs w:val="22"/>
      <w:lang w:eastAsia="pl-PL"/>
    </w:rPr>
  </w:style>
  <w:style w:type="table" w:customStyle="1" w:styleId="TableGrid0">
    <w:name w:val="Table Grid0"/>
    <w:rsid w:val="009529BF"/>
    <w:pPr>
      <w:spacing w:after="0" w:line="240" w:lineRule="auto"/>
      <w:ind w:left="0" w:firstLine="0"/>
    </w:pPr>
    <w:rPr>
      <w:rFonts w:asciiTheme="minorHAnsi" w:eastAsiaTheme="minorEastAsia" w:hAnsiTheme="minorHAnsi" w:cstheme="minorBidi"/>
      <w:lang w:eastAsia="pl-PL"/>
    </w:rPr>
    <w:tblPr>
      <w:tblCellMar>
        <w:top w:w="0" w:type="dxa"/>
        <w:left w:w="0" w:type="dxa"/>
        <w:bottom w:w="0" w:type="dxa"/>
        <w:right w:w="0" w:type="dxa"/>
      </w:tblCellMar>
    </w:tblPr>
  </w:style>
  <w:style w:type="table" w:customStyle="1" w:styleId="Tabela-Siatka32">
    <w:name w:val="Tabela - Siatka32"/>
    <w:basedOn w:val="Standardowy"/>
    <w:next w:val="Tabela-Siatka"/>
    <w:uiPriority w:val="39"/>
    <w:rsid w:val="009529BF"/>
    <w:pPr>
      <w:spacing w:after="0" w:line="240" w:lineRule="auto"/>
      <w:ind w:left="0"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11">
    <w:name w:val="Tabela siatki 1 — jasna111"/>
    <w:basedOn w:val="Standardowy"/>
    <w:next w:val="Tabelasiatki1jasna"/>
    <w:uiPriority w:val="46"/>
    <w:rsid w:val="009529BF"/>
    <w:pPr>
      <w:spacing w:after="0" w:line="240" w:lineRule="auto"/>
      <w:ind w:left="0" w:firstLine="0"/>
    </w:pPr>
    <w:rPr>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otnotedescription">
    <w:name w:val="footnote description"/>
    <w:next w:val="Normalny"/>
    <w:link w:val="footnotedescriptionChar"/>
    <w:hidden/>
    <w:rsid w:val="009529BF"/>
    <w:pPr>
      <w:spacing w:after="34" w:line="280" w:lineRule="auto"/>
      <w:ind w:left="45" w:firstLine="0"/>
    </w:pPr>
    <w:rPr>
      <w:rFonts w:cs="Calibri"/>
      <w:color w:val="000000"/>
      <w:sz w:val="20"/>
      <w:lang w:eastAsia="pl-PL"/>
    </w:rPr>
  </w:style>
  <w:style w:type="character" w:customStyle="1" w:styleId="footnotedescriptionChar">
    <w:name w:val="footnote description Char"/>
    <w:link w:val="footnotedescription"/>
    <w:rsid w:val="009529BF"/>
    <w:rPr>
      <w:rFonts w:cs="Calibri"/>
      <w:color w:val="000000"/>
      <w:sz w:val="20"/>
      <w:lang w:eastAsia="pl-PL"/>
    </w:rPr>
  </w:style>
  <w:style w:type="character" w:customStyle="1" w:styleId="footnotemark">
    <w:name w:val="footnote mark"/>
    <w:hidden/>
    <w:rsid w:val="009529BF"/>
    <w:rPr>
      <w:rFonts w:ascii="Calibri" w:eastAsia="Calibri" w:hAnsi="Calibri" w:cs="Calibri"/>
      <w:color w:val="000000"/>
      <w:sz w:val="20"/>
      <w:vertAlign w:val="superscript"/>
    </w:rPr>
  </w:style>
  <w:style w:type="table" w:customStyle="1" w:styleId="TableGrid1">
    <w:name w:val="Table Grid1"/>
    <w:rsid w:val="009529BF"/>
    <w:pPr>
      <w:spacing w:after="0" w:line="240" w:lineRule="auto"/>
      <w:ind w:left="0" w:firstLine="0"/>
    </w:pPr>
    <w:rPr>
      <w:rFonts w:asciiTheme="minorHAnsi" w:eastAsiaTheme="minorEastAsia" w:hAnsiTheme="minorHAnsi" w:cstheme="minorBidi"/>
      <w:lang w:eastAsia="pl-PL"/>
    </w:rPr>
    <w:tblPr>
      <w:tblCellMar>
        <w:top w:w="0" w:type="dxa"/>
        <w:left w:w="0" w:type="dxa"/>
        <w:bottom w:w="0" w:type="dxa"/>
        <w:right w:w="0" w:type="dxa"/>
      </w:tblCellMar>
    </w:tblPr>
  </w:style>
  <w:style w:type="numbering" w:customStyle="1" w:styleId="Bezlisty13">
    <w:name w:val="Bez listy13"/>
    <w:next w:val="Bezlisty"/>
    <w:uiPriority w:val="99"/>
    <w:semiHidden/>
    <w:unhideWhenUsed/>
    <w:rsid w:val="009529BF"/>
  </w:style>
  <w:style w:type="character" w:styleId="Wyrnieniedelikatne">
    <w:name w:val="Subtle Emphasis"/>
    <w:basedOn w:val="Domylnaczcionkaakapitu"/>
    <w:uiPriority w:val="19"/>
    <w:qFormat/>
    <w:rsid w:val="009529BF"/>
    <w:rPr>
      <w:i/>
      <w:iCs/>
      <w:color w:val="404040" w:themeColor="text1" w:themeTint="BF"/>
    </w:rPr>
  </w:style>
  <w:style w:type="character" w:customStyle="1" w:styleId="cf01">
    <w:name w:val="cf01"/>
    <w:basedOn w:val="Domylnaczcionkaakapitu"/>
    <w:rsid w:val="009529BF"/>
    <w:rPr>
      <w:rFonts w:ascii="Segoe UI" w:hAnsi="Segoe UI" w:cs="Segoe UI" w:hint="default"/>
      <w:sz w:val="18"/>
      <w:szCs w:val="18"/>
    </w:rPr>
  </w:style>
  <w:style w:type="numbering" w:customStyle="1" w:styleId="Styl832112">
    <w:name w:val="Styl832112"/>
    <w:uiPriority w:val="99"/>
    <w:rsid w:val="009529BF"/>
  </w:style>
  <w:style w:type="table" w:customStyle="1" w:styleId="Tabela-Siatka7">
    <w:name w:val="Tabela - Siatka7"/>
    <w:basedOn w:val="Standardowy"/>
    <w:next w:val="Tabela-Siatka"/>
    <w:uiPriority w:val="59"/>
    <w:rsid w:val="009529BF"/>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7150A8"/>
    <w:pPr>
      <w:autoSpaceDE w:val="0"/>
      <w:autoSpaceDN w:val="0"/>
      <w:spacing w:after="0" w:line="240" w:lineRule="auto"/>
      <w:ind w:left="0" w:firstLine="0"/>
    </w:pPr>
    <w:rPr>
      <w:rFonts w:ascii="Courier New" w:hAnsi="Courier New" w:cs="Courier New"/>
      <w:sz w:val="20"/>
      <w:szCs w:val="20"/>
      <w:lang w:eastAsia="pl-PL"/>
    </w:rPr>
  </w:style>
  <w:style w:type="character" w:customStyle="1" w:styleId="ZwykytekstZnak">
    <w:name w:val="Zwykły tekst Znak"/>
    <w:basedOn w:val="Domylnaczcionkaakapitu"/>
    <w:link w:val="Zwykytekst"/>
    <w:rsid w:val="007150A8"/>
    <w:rPr>
      <w:rFonts w:ascii="Courier New" w:eastAsia="Times New Roman" w:hAnsi="Courier New" w:cs="Courier New"/>
      <w:sz w:val="20"/>
      <w:szCs w:val="20"/>
      <w:lang w:eastAsia="pl-PL"/>
    </w:rPr>
  </w:style>
  <w:style w:type="numbering" w:customStyle="1" w:styleId="Styl833">
    <w:name w:val="Styl833"/>
    <w:uiPriority w:val="99"/>
    <w:rsid w:val="00F4323F"/>
    <w:pPr>
      <w:numPr>
        <w:numId w:val="72"/>
      </w:numPr>
    </w:pPr>
  </w:style>
  <w:style w:type="table" w:customStyle="1" w:styleId="Tabela-Siatka612">
    <w:name w:val="Tabela - Siatka612"/>
    <w:basedOn w:val="Standardowy"/>
    <w:next w:val="Tabela-Siatka"/>
    <w:uiPriority w:val="39"/>
    <w:rsid w:val="001B5DC7"/>
    <w:pPr>
      <w:spacing w:after="0" w:line="240" w:lineRule="auto"/>
      <w:ind w:left="0"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1B5DC7"/>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sid w:val="0024276A"/>
    <w:rPr>
      <w:color w:val="2B579A"/>
      <w:shd w:val="clear" w:color="auto" w:fill="E1DFDD"/>
    </w:rPr>
  </w:style>
  <w:style w:type="table" w:customStyle="1" w:styleId="Tabela-Siatka8">
    <w:name w:val="Tabela - Siatka8"/>
    <w:basedOn w:val="Standardowy"/>
    <w:next w:val="Tabela-Siatka"/>
    <w:uiPriority w:val="39"/>
    <w:rsid w:val="009C413D"/>
    <w:pPr>
      <w:spacing w:after="0" w:line="240" w:lineRule="auto"/>
      <w:ind w:left="0" w:firstLine="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A5594E"/>
    <w:pPr>
      <w:spacing w:after="0" w:line="240" w:lineRule="auto"/>
      <w:ind w:left="0" w:firstLine="0"/>
    </w:pPr>
    <w:rPr>
      <w:rFonts w:ascii="Times New Roman" w:eastAsia="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4">
    <w:name w:val="Tabela siatki 1 — jasna4"/>
    <w:basedOn w:val="Standardowy"/>
    <w:next w:val="Tabelasiatki1jasna"/>
    <w:uiPriority w:val="46"/>
    <w:rsid w:val="003F675D"/>
    <w:pPr>
      <w:spacing w:after="0" w:line="240" w:lineRule="auto"/>
      <w:ind w:left="0" w:firstLine="0"/>
    </w:pPr>
    <w:rPr>
      <w:rFonts w:eastAsia="Calibri"/>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a81">
    <w:name w:val="Tabela - Siatka81"/>
    <w:basedOn w:val="Standardowy"/>
    <w:next w:val="Tabela-Siatka"/>
    <w:uiPriority w:val="39"/>
    <w:rsid w:val="0095217F"/>
    <w:pPr>
      <w:spacing w:after="0" w:line="240" w:lineRule="auto"/>
      <w:ind w:left="0" w:firstLine="0"/>
    </w:pPr>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3211">
    <w:name w:val="Styl63211"/>
    <w:uiPriority w:val="99"/>
    <w:rsid w:val="0095217F"/>
    <w:pPr>
      <w:numPr>
        <w:numId w:val="75"/>
      </w:numPr>
    </w:pPr>
  </w:style>
  <w:style w:type="paragraph" w:styleId="Cytat">
    <w:name w:val="Quote"/>
    <w:basedOn w:val="Normalny"/>
    <w:next w:val="Normalny"/>
    <w:link w:val="CytatZnak"/>
    <w:uiPriority w:val="29"/>
    <w:qFormat/>
    <w:rsid w:val="00C729E0"/>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729E0"/>
    <w:rPr>
      <w:rFonts w:eastAsia="Times New Roman"/>
      <w:i/>
      <w:iCs/>
      <w:color w:val="404040" w:themeColor="text1" w:themeTint="B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9257">
      <w:bodyDiv w:val="1"/>
      <w:marLeft w:val="0"/>
      <w:marRight w:val="0"/>
      <w:marTop w:val="0"/>
      <w:marBottom w:val="0"/>
      <w:divBdr>
        <w:top w:val="none" w:sz="0" w:space="0" w:color="auto"/>
        <w:left w:val="none" w:sz="0" w:space="0" w:color="auto"/>
        <w:bottom w:val="none" w:sz="0" w:space="0" w:color="auto"/>
        <w:right w:val="none" w:sz="0" w:space="0" w:color="auto"/>
      </w:divBdr>
    </w:div>
    <w:div w:id="304433326">
      <w:bodyDiv w:val="1"/>
      <w:marLeft w:val="0"/>
      <w:marRight w:val="0"/>
      <w:marTop w:val="0"/>
      <w:marBottom w:val="0"/>
      <w:divBdr>
        <w:top w:val="none" w:sz="0" w:space="0" w:color="auto"/>
        <w:left w:val="none" w:sz="0" w:space="0" w:color="auto"/>
        <w:bottom w:val="none" w:sz="0" w:space="0" w:color="auto"/>
        <w:right w:val="none" w:sz="0" w:space="0" w:color="auto"/>
      </w:divBdr>
    </w:div>
    <w:div w:id="421413850">
      <w:bodyDiv w:val="1"/>
      <w:marLeft w:val="0"/>
      <w:marRight w:val="0"/>
      <w:marTop w:val="0"/>
      <w:marBottom w:val="0"/>
      <w:divBdr>
        <w:top w:val="none" w:sz="0" w:space="0" w:color="auto"/>
        <w:left w:val="none" w:sz="0" w:space="0" w:color="auto"/>
        <w:bottom w:val="none" w:sz="0" w:space="0" w:color="auto"/>
        <w:right w:val="none" w:sz="0" w:space="0" w:color="auto"/>
      </w:divBdr>
    </w:div>
    <w:div w:id="502621564">
      <w:bodyDiv w:val="1"/>
      <w:marLeft w:val="0"/>
      <w:marRight w:val="0"/>
      <w:marTop w:val="0"/>
      <w:marBottom w:val="0"/>
      <w:divBdr>
        <w:top w:val="none" w:sz="0" w:space="0" w:color="auto"/>
        <w:left w:val="none" w:sz="0" w:space="0" w:color="auto"/>
        <w:bottom w:val="none" w:sz="0" w:space="0" w:color="auto"/>
        <w:right w:val="none" w:sz="0" w:space="0" w:color="auto"/>
      </w:divBdr>
    </w:div>
    <w:div w:id="578566261">
      <w:bodyDiv w:val="1"/>
      <w:marLeft w:val="0"/>
      <w:marRight w:val="0"/>
      <w:marTop w:val="0"/>
      <w:marBottom w:val="0"/>
      <w:divBdr>
        <w:top w:val="none" w:sz="0" w:space="0" w:color="auto"/>
        <w:left w:val="none" w:sz="0" w:space="0" w:color="auto"/>
        <w:bottom w:val="none" w:sz="0" w:space="0" w:color="auto"/>
        <w:right w:val="none" w:sz="0" w:space="0" w:color="auto"/>
      </w:divBdr>
    </w:div>
    <w:div w:id="594437114">
      <w:bodyDiv w:val="1"/>
      <w:marLeft w:val="0"/>
      <w:marRight w:val="0"/>
      <w:marTop w:val="0"/>
      <w:marBottom w:val="0"/>
      <w:divBdr>
        <w:top w:val="none" w:sz="0" w:space="0" w:color="auto"/>
        <w:left w:val="none" w:sz="0" w:space="0" w:color="auto"/>
        <w:bottom w:val="none" w:sz="0" w:space="0" w:color="auto"/>
        <w:right w:val="none" w:sz="0" w:space="0" w:color="auto"/>
      </w:divBdr>
    </w:div>
    <w:div w:id="738480603">
      <w:bodyDiv w:val="1"/>
      <w:marLeft w:val="0"/>
      <w:marRight w:val="0"/>
      <w:marTop w:val="0"/>
      <w:marBottom w:val="0"/>
      <w:divBdr>
        <w:top w:val="none" w:sz="0" w:space="0" w:color="auto"/>
        <w:left w:val="none" w:sz="0" w:space="0" w:color="auto"/>
        <w:bottom w:val="none" w:sz="0" w:space="0" w:color="auto"/>
        <w:right w:val="none" w:sz="0" w:space="0" w:color="auto"/>
      </w:divBdr>
    </w:div>
    <w:div w:id="1039822787">
      <w:bodyDiv w:val="1"/>
      <w:marLeft w:val="0"/>
      <w:marRight w:val="0"/>
      <w:marTop w:val="0"/>
      <w:marBottom w:val="0"/>
      <w:divBdr>
        <w:top w:val="none" w:sz="0" w:space="0" w:color="auto"/>
        <w:left w:val="none" w:sz="0" w:space="0" w:color="auto"/>
        <w:bottom w:val="none" w:sz="0" w:space="0" w:color="auto"/>
        <w:right w:val="none" w:sz="0" w:space="0" w:color="auto"/>
      </w:divBdr>
    </w:div>
    <w:div w:id="1173836030">
      <w:bodyDiv w:val="1"/>
      <w:marLeft w:val="0"/>
      <w:marRight w:val="0"/>
      <w:marTop w:val="0"/>
      <w:marBottom w:val="0"/>
      <w:divBdr>
        <w:top w:val="none" w:sz="0" w:space="0" w:color="auto"/>
        <w:left w:val="none" w:sz="0" w:space="0" w:color="auto"/>
        <w:bottom w:val="none" w:sz="0" w:space="0" w:color="auto"/>
        <w:right w:val="none" w:sz="0" w:space="0" w:color="auto"/>
      </w:divBdr>
    </w:div>
    <w:div w:id="1470199590">
      <w:bodyDiv w:val="1"/>
      <w:marLeft w:val="0"/>
      <w:marRight w:val="0"/>
      <w:marTop w:val="0"/>
      <w:marBottom w:val="0"/>
      <w:divBdr>
        <w:top w:val="none" w:sz="0" w:space="0" w:color="auto"/>
        <w:left w:val="none" w:sz="0" w:space="0" w:color="auto"/>
        <w:bottom w:val="none" w:sz="0" w:space="0" w:color="auto"/>
        <w:right w:val="none" w:sz="0" w:space="0" w:color="auto"/>
      </w:divBdr>
    </w:div>
    <w:div w:id="1823741324">
      <w:bodyDiv w:val="1"/>
      <w:marLeft w:val="0"/>
      <w:marRight w:val="0"/>
      <w:marTop w:val="0"/>
      <w:marBottom w:val="0"/>
      <w:divBdr>
        <w:top w:val="none" w:sz="0" w:space="0" w:color="auto"/>
        <w:left w:val="none" w:sz="0" w:space="0" w:color="auto"/>
        <w:bottom w:val="none" w:sz="0" w:space="0" w:color="auto"/>
        <w:right w:val="none" w:sz="0" w:space="0" w:color="auto"/>
      </w:divBdr>
      <w:divsChild>
        <w:div w:id="576130780">
          <w:marLeft w:val="360"/>
          <w:marRight w:val="0"/>
          <w:marTop w:val="0"/>
          <w:marBottom w:val="0"/>
          <w:divBdr>
            <w:top w:val="none" w:sz="0" w:space="0" w:color="auto"/>
            <w:left w:val="none" w:sz="0" w:space="0" w:color="auto"/>
            <w:bottom w:val="none" w:sz="0" w:space="0" w:color="auto"/>
            <w:right w:val="none" w:sz="0" w:space="0" w:color="auto"/>
          </w:divBdr>
          <w:divsChild>
            <w:div w:id="1920365483">
              <w:marLeft w:val="0"/>
              <w:marRight w:val="0"/>
              <w:marTop w:val="0"/>
              <w:marBottom w:val="0"/>
              <w:divBdr>
                <w:top w:val="none" w:sz="0" w:space="0" w:color="auto"/>
                <w:left w:val="none" w:sz="0" w:space="0" w:color="auto"/>
                <w:bottom w:val="none" w:sz="0" w:space="0" w:color="auto"/>
                <w:right w:val="none" w:sz="0" w:space="0" w:color="auto"/>
              </w:divBdr>
            </w:div>
          </w:divsChild>
        </w:div>
        <w:div w:id="633678028">
          <w:marLeft w:val="360"/>
          <w:marRight w:val="0"/>
          <w:marTop w:val="0"/>
          <w:marBottom w:val="0"/>
          <w:divBdr>
            <w:top w:val="none" w:sz="0" w:space="0" w:color="auto"/>
            <w:left w:val="none" w:sz="0" w:space="0" w:color="auto"/>
            <w:bottom w:val="none" w:sz="0" w:space="0" w:color="auto"/>
            <w:right w:val="none" w:sz="0" w:space="0" w:color="auto"/>
          </w:divBdr>
          <w:divsChild>
            <w:div w:id="579409379">
              <w:marLeft w:val="0"/>
              <w:marRight w:val="0"/>
              <w:marTop w:val="0"/>
              <w:marBottom w:val="0"/>
              <w:divBdr>
                <w:top w:val="none" w:sz="0" w:space="0" w:color="auto"/>
                <w:left w:val="none" w:sz="0" w:space="0" w:color="auto"/>
                <w:bottom w:val="none" w:sz="0" w:space="0" w:color="auto"/>
                <w:right w:val="none" w:sz="0" w:space="0" w:color="auto"/>
              </w:divBdr>
            </w:div>
          </w:divsChild>
        </w:div>
        <w:div w:id="681123082">
          <w:marLeft w:val="360"/>
          <w:marRight w:val="0"/>
          <w:marTop w:val="0"/>
          <w:marBottom w:val="0"/>
          <w:divBdr>
            <w:top w:val="none" w:sz="0" w:space="0" w:color="auto"/>
            <w:left w:val="none" w:sz="0" w:space="0" w:color="auto"/>
            <w:bottom w:val="none" w:sz="0" w:space="0" w:color="auto"/>
            <w:right w:val="none" w:sz="0" w:space="0" w:color="auto"/>
          </w:divBdr>
          <w:divsChild>
            <w:div w:id="135072353">
              <w:marLeft w:val="0"/>
              <w:marRight w:val="0"/>
              <w:marTop w:val="0"/>
              <w:marBottom w:val="0"/>
              <w:divBdr>
                <w:top w:val="none" w:sz="0" w:space="0" w:color="auto"/>
                <w:left w:val="none" w:sz="0" w:space="0" w:color="auto"/>
                <w:bottom w:val="none" w:sz="0" w:space="0" w:color="auto"/>
                <w:right w:val="none" w:sz="0" w:space="0" w:color="auto"/>
              </w:divBdr>
            </w:div>
          </w:divsChild>
        </w:div>
        <w:div w:id="1117143853">
          <w:marLeft w:val="360"/>
          <w:marRight w:val="0"/>
          <w:marTop w:val="0"/>
          <w:marBottom w:val="0"/>
          <w:divBdr>
            <w:top w:val="none" w:sz="0" w:space="0" w:color="auto"/>
            <w:left w:val="none" w:sz="0" w:space="0" w:color="auto"/>
            <w:bottom w:val="none" w:sz="0" w:space="0" w:color="auto"/>
            <w:right w:val="none" w:sz="0" w:space="0" w:color="auto"/>
          </w:divBdr>
          <w:divsChild>
            <w:div w:id="624772166">
              <w:marLeft w:val="0"/>
              <w:marRight w:val="0"/>
              <w:marTop w:val="0"/>
              <w:marBottom w:val="0"/>
              <w:divBdr>
                <w:top w:val="none" w:sz="0" w:space="0" w:color="auto"/>
                <w:left w:val="none" w:sz="0" w:space="0" w:color="auto"/>
                <w:bottom w:val="none" w:sz="0" w:space="0" w:color="auto"/>
                <w:right w:val="none" w:sz="0" w:space="0" w:color="auto"/>
              </w:divBdr>
            </w:div>
          </w:divsChild>
        </w:div>
        <w:div w:id="1235776515">
          <w:marLeft w:val="360"/>
          <w:marRight w:val="0"/>
          <w:marTop w:val="0"/>
          <w:marBottom w:val="0"/>
          <w:divBdr>
            <w:top w:val="none" w:sz="0" w:space="0" w:color="auto"/>
            <w:left w:val="none" w:sz="0" w:space="0" w:color="auto"/>
            <w:bottom w:val="none" w:sz="0" w:space="0" w:color="auto"/>
            <w:right w:val="none" w:sz="0" w:space="0" w:color="auto"/>
          </w:divBdr>
          <w:divsChild>
            <w:div w:id="25523350">
              <w:marLeft w:val="0"/>
              <w:marRight w:val="0"/>
              <w:marTop w:val="0"/>
              <w:marBottom w:val="0"/>
              <w:divBdr>
                <w:top w:val="none" w:sz="0" w:space="0" w:color="auto"/>
                <w:left w:val="none" w:sz="0" w:space="0" w:color="auto"/>
                <w:bottom w:val="none" w:sz="0" w:space="0" w:color="auto"/>
                <w:right w:val="none" w:sz="0" w:space="0" w:color="auto"/>
              </w:divBdr>
            </w:div>
          </w:divsChild>
        </w:div>
        <w:div w:id="1398935823">
          <w:marLeft w:val="360"/>
          <w:marRight w:val="0"/>
          <w:marTop w:val="0"/>
          <w:marBottom w:val="0"/>
          <w:divBdr>
            <w:top w:val="none" w:sz="0" w:space="0" w:color="auto"/>
            <w:left w:val="none" w:sz="0" w:space="0" w:color="auto"/>
            <w:bottom w:val="none" w:sz="0" w:space="0" w:color="auto"/>
            <w:right w:val="none" w:sz="0" w:space="0" w:color="auto"/>
          </w:divBdr>
          <w:divsChild>
            <w:div w:id="245117724">
              <w:marLeft w:val="0"/>
              <w:marRight w:val="0"/>
              <w:marTop w:val="0"/>
              <w:marBottom w:val="0"/>
              <w:divBdr>
                <w:top w:val="none" w:sz="0" w:space="0" w:color="auto"/>
                <w:left w:val="none" w:sz="0" w:space="0" w:color="auto"/>
                <w:bottom w:val="none" w:sz="0" w:space="0" w:color="auto"/>
                <w:right w:val="none" w:sz="0" w:space="0" w:color="auto"/>
              </w:divBdr>
            </w:div>
          </w:divsChild>
        </w:div>
        <w:div w:id="1682077681">
          <w:marLeft w:val="360"/>
          <w:marRight w:val="0"/>
          <w:marTop w:val="0"/>
          <w:marBottom w:val="0"/>
          <w:divBdr>
            <w:top w:val="none" w:sz="0" w:space="0" w:color="auto"/>
            <w:left w:val="none" w:sz="0" w:space="0" w:color="auto"/>
            <w:bottom w:val="none" w:sz="0" w:space="0" w:color="auto"/>
            <w:right w:val="none" w:sz="0" w:space="0" w:color="auto"/>
          </w:divBdr>
          <w:divsChild>
            <w:div w:id="1735197712">
              <w:marLeft w:val="0"/>
              <w:marRight w:val="0"/>
              <w:marTop w:val="0"/>
              <w:marBottom w:val="0"/>
              <w:divBdr>
                <w:top w:val="none" w:sz="0" w:space="0" w:color="auto"/>
                <w:left w:val="none" w:sz="0" w:space="0" w:color="auto"/>
                <w:bottom w:val="none" w:sz="0" w:space="0" w:color="auto"/>
                <w:right w:val="none" w:sz="0" w:space="0" w:color="auto"/>
              </w:divBdr>
            </w:div>
          </w:divsChild>
        </w:div>
        <w:div w:id="1690720499">
          <w:marLeft w:val="360"/>
          <w:marRight w:val="0"/>
          <w:marTop w:val="0"/>
          <w:marBottom w:val="0"/>
          <w:divBdr>
            <w:top w:val="none" w:sz="0" w:space="0" w:color="auto"/>
            <w:left w:val="none" w:sz="0" w:space="0" w:color="auto"/>
            <w:bottom w:val="none" w:sz="0" w:space="0" w:color="auto"/>
            <w:right w:val="none" w:sz="0" w:space="0" w:color="auto"/>
          </w:divBdr>
          <w:divsChild>
            <w:div w:id="1195650924">
              <w:marLeft w:val="0"/>
              <w:marRight w:val="0"/>
              <w:marTop w:val="0"/>
              <w:marBottom w:val="0"/>
              <w:divBdr>
                <w:top w:val="none" w:sz="0" w:space="0" w:color="auto"/>
                <w:left w:val="none" w:sz="0" w:space="0" w:color="auto"/>
                <w:bottom w:val="none" w:sz="0" w:space="0" w:color="auto"/>
                <w:right w:val="none" w:sz="0" w:space="0" w:color="auto"/>
              </w:divBdr>
            </w:div>
          </w:divsChild>
        </w:div>
        <w:div w:id="1981425172">
          <w:marLeft w:val="360"/>
          <w:marRight w:val="0"/>
          <w:marTop w:val="0"/>
          <w:marBottom w:val="0"/>
          <w:divBdr>
            <w:top w:val="none" w:sz="0" w:space="0" w:color="auto"/>
            <w:left w:val="none" w:sz="0" w:space="0" w:color="auto"/>
            <w:bottom w:val="none" w:sz="0" w:space="0" w:color="auto"/>
            <w:right w:val="none" w:sz="0" w:space="0" w:color="auto"/>
          </w:divBdr>
          <w:divsChild>
            <w:div w:id="7225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2810">
      <w:bodyDiv w:val="1"/>
      <w:marLeft w:val="0"/>
      <w:marRight w:val="0"/>
      <w:marTop w:val="0"/>
      <w:marBottom w:val="0"/>
      <w:divBdr>
        <w:top w:val="none" w:sz="0" w:space="0" w:color="auto"/>
        <w:left w:val="none" w:sz="0" w:space="0" w:color="auto"/>
        <w:bottom w:val="none" w:sz="0" w:space="0" w:color="auto"/>
        <w:right w:val="none" w:sz="0" w:space="0" w:color="auto"/>
      </w:divBdr>
    </w:div>
    <w:div w:id="1877153646">
      <w:bodyDiv w:val="1"/>
      <w:marLeft w:val="0"/>
      <w:marRight w:val="0"/>
      <w:marTop w:val="0"/>
      <w:marBottom w:val="0"/>
      <w:divBdr>
        <w:top w:val="none" w:sz="0" w:space="0" w:color="auto"/>
        <w:left w:val="none" w:sz="0" w:space="0" w:color="auto"/>
        <w:bottom w:val="none" w:sz="0" w:space="0" w:color="auto"/>
        <w:right w:val="none" w:sz="0" w:space="0" w:color="auto"/>
      </w:divBdr>
    </w:div>
    <w:div w:id="1950157627">
      <w:bodyDiv w:val="1"/>
      <w:marLeft w:val="0"/>
      <w:marRight w:val="0"/>
      <w:marTop w:val="0"/>
      <w:marBottom w:val="0"/>
      <w:divBdr>
        <w:top w:val="none" w:sz="0" w:space="0" w:color="auto"/>
        <w:left w:val="none" w:sz="0" w:space="0" w:color="auto"/>
        <w:bottom w:val="none" w:sz="0" w:space="0" w:color="auto"/>
        <w:right w:val="none" w:sz="0" w:space="0" w:color="auto"/>
      </w:divBdr>
    </w:div>
    <w:div w:id="2139565802">
      <w:bodyDiv w:val="1"/>
      <w:marLeft w:val="0"/>
      <w:marRight w:val="0"/>
      <w:marTop w:val="0"/>
      <w:marBottom w:val="0"/>
      <w:divBdr>
        <w:top w:val="none" w:sz="0" w:space="0" w:color="auto"/>
        <w:left w:val="none" w:sz="0" w:space="0" w:color="auto"/>
        <w:bottom w:val="none" w:sz="0" w:space="0" w:color="auto"/>
        <w:right w:val="none" w:sz="0" w:space="0" w:color="auto"/>
      </w:divBdr>
    </w:div>
    <w:div w:id="2146657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76085" TargetMode="External"/><Relationship Id="rId18" Type="http://schemas.openxmlformats.org/officeDocument/2006/relationships/hyperlink" Target="https://espd.uzp.gov.pl/" TargetMode="External"/><Relationship Id="rId26" Type="http://schemas.openxmlformats.org/officeDocument/2006/relationships/hyperlink" Target="https://platformazakupowa.pl/pn/pfron" TargetMode="External"/><Relationship Id="rId39" Type="http://schemas.openxmlformats.org/officeDocument/2006/relationships/hyperlink" Target="https://platformazakupowa.pl/pn/pfron" TargetMode="External"/><Relationship Id="rId21" Type="http://schemas.openxmlformats.org/officeDocument/2006/relationships/hyperlink" Target="https://platformazakupowa.pl/transakcja/976085" TargetMode="External"/><Relationship Id="rId34" Type="http://schemas.openxmlformats.org/officeDocument/2006/relationships/hyperlink" Target="https://platformazakupowa.pl/transakcja/976085" TargetMode="External"/><Relationship Id="rId42" Type="http://schemas.openxmlformats.org/officeDocument/2006/relationships/hyperlink" Target="https://platformazakupowa.pl/pn/pfron" TargetMode="External"/><Relationship Id="rId47" Type="http://schemas.openxmlformats.org/officeDocument/2006/relationships/hyperlink" Target="https://platformazakupowa.pl/pn/pfron" TargetMode="External"/><Relationship Id="rId50" Type="http://schemas.openxmlformats.org/officeDocument/2006/relationships/hyperlink" Target="mailto:iod@pfron.org.pl" TargetMode="External"/><Relationship Id="rId55"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spd.uzp.gov.pl/" TargetMode="External"/><Relationship Id="rId25" Type="http://schemas.openxmlformats.org/officeDocument/2006/relationships/hyperlink" Target="https://platformazakupowa.pl/pn/pfron" TargetMode="External"/><Relationship Id="rId33" Type="http://schemas.openxmlformats.org/officeDocument/2006/relationships/hyperlink" Target="https://platformazakupowa.pl/pn/pfron" TargetMode="External"/><Relationship Id="rId38" Type="http://schemas.openxmlformats.org/officeDocument/2006/relationships/hyperlink" Target="https://platformazakupowa.pl/pn/pfron" TargetMode="External"/><Relationship Id="rId46" Type="http://schemas.openxmlformats.org/officeDocument/2006/relationships/hyperlink" Target="https://platformazakupowa.pl/pn/pfron"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transakcja/976085" TargetMode="External"/><Relationship Id="rId20"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yperlink" Target="mailto:Zamowienia_Publiczne%20@pfron.org.pl" TargetMode="External"/><Relationship Id="rId41" Type="http://schemas.openxmlformats.org/officeDocument/2006/relationships/hyperlink" Target="https://platformazakupowa.pl/transakcja/976085"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latformazakupowa.pl" TargetMode="External"/><Relationship Id="rId32" Type="http://schemas.openxmlformats.org/officeDocument/2006/relationships/hyperlink" Target="https://platformazakupowa.pl/transakcja/976085" TargetMode="External"/><Relationship Id="rId37" Type="http://schemas.openxmlformats.org/officeDocument/2006/relationships/hyperlink" Target="https://platformazakupowa.pl/pn/pfron" TargetMode="External"/><Relationship Id="rId40" Type="http://schemas.openxmlformats.org/officeDocument/2006/relationships/hyperlink" Target="https://platformazakupowa.pl/transakcja/976085" TargetMode="External"/><Relationship Id="rId45" Type="http://schemas.openxmlformats.org/officeDocument/2006/relationships/hyperlink" Target="https://platformazakupowa.pl/pn/pfron" TargetMode="External"/><Relationship Id="rId53" Type="http://schemas.openxmlformats.org/officeDocument/2006/relationships/header" Target="header3.xml"/><Relationship Id="rId58"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platformazakupowa.pl/transakcja/976085" TargetMode="External"/><Relationship Id="rId23" Type="http://schemas.openxmlformats.org/officeDocument/2006/relationships/hyperlink" Target="https://platformazakupowa.pl/pn/pfron" TargetMode="External"/><Relationship Id="rId28" Type="http://schemas.openxmlformats.org/officeDocument/2006/relationships/hyperlink" Target="mailto:cwk@platformazakupowa.pl" TargetMode="External"/><Relationship Id="rId36" Type="http://schemas.openxmlformats.org/officeDocument/2006/relationships/hyperlink" Target="https://platformazakupowa.pl/pn/pfron" TargetMode="External"/><Relationship Id="rId49" Type="http://schemas.openxmlformats.org/officeDocument/2006/relationships/hyperlink" Target="https://www.gov.pl/web/uzp/kontakt2" TargetMode="External"/><Relationship Id="rId57"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espd.uzp.gov.pl/" TargetMode="External"/><Relationship Id="rId31" Type="http://schemas.openxmlformats.org/officeDocument/2006/relationships/hyperlink" Target="https://platformazakupowa.pl/transakcja/976085" TargetMode="External"/><Relationship Id="rId44" Type="http://schemas.openxmlformats.org/officeDocument/2006/relationships/hyperlink" Target="https://platformazakupowa.pl/pn/pfron" TargetMode="External"/><Relationship Id="rId52" Type="http://schemas.openxmlformats.org/officeDocument/2006/relationships/footer" Target="footer2.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transakcja/976085" TargetMode="External"/><Relationship Id="rId22" Type="http://schemas.openxmlformats.org/officeDocument/2006/relationships/hyperlink" Target="https://platformazakupowa.pl/pn/pfron" TargetMode="External"/><Relationship Id="rId27" Type="http://schemas.openxmlformats.org/officeDocument/2006/relationships/hyperlink" Target="https://platformazakupowa.pl/strona/instrukcje-wykonawca" TargetMode="External"/><Relationship Id="rId30" Type="http://schemas.openxmlformats.org/officeDocument/2006/relationships/hyperlink" Target="https://platformazakupowa.pl/pn/pfron" TargetMode="External"/><Relationship Id="rId35" Type="http://schemas.openxmlformats.org/officeDocument/2006/relationships/hyperlink" Target="https://platformazakupowa.pl/transakcja/976085"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uzp/krajowa-izba-odwolawcza" TargetMode="External"/><Relationship Id="rId56"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AF2F0C132228147A3644BBE89750E2D" ma:contentTypeVersion="11" ma:contentTypeDescription="Utwórz nowy dokument." ma:contentTypeScope="" ma:versionID="beb1b397bb82ab9e7aa3409a847ade85">
  <xsd:schema xmlns:xsd="http://www.w3.org/2001/XMLSchema" xmlns:xs="http://www.w3.org/2001/XMLSchema" xmlns:p="http://schemas.microsoft.com/office/2006/metadata/properties" xmlns:ns2="dc21cce8-1ae1-4e1b-933e-c23aef8a4ff5" xmlns:ns3="0be36c62-fe38-4a3f-99f9-67929f4a50a0" targetNamespace="http://schemas.microsoft.com/office/2006/metadata/properties" ma:root="true" ma:fieldsID="00f8749027c8ecbe1e98ef36fac73777" ns2:_="" ns3:_="">
    <xsd:import namespace="dc21cce8-1ae1-4e1b-933e-c23aef8a4ff5"/>
    <xsd:import namespace="0be36c62-fe38-4a3f-99f9-67929f4a50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cce8-1ae1-4e1b-933e-c23aef8a4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a3091396-3003-4688-b3ef-3bb4b92834c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e36c62-fe38-4a3f-99f9-67929f4a50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deac42-aa41-455b-b2ab-101bda2fb8f8}" ma:internalName="TaxCatchAll" ma:showField="CatchAllData" ma:web="0be36c62-fe38-4a3f-99f9-67929f4a50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21cce8-1ae1-4e1b-933e-c23aef8a4ff5">
      <Terms xmlns="http://schemas.microsoft.com/office/infopath/2007/PartnerControls"/>
    </lcf76f155ced4ddcb4097134ff3c332f>
    <TaxCatchAll xmlns="0be36c62-fe38-4a3f-99f9-67929f4a50a0" xsi:nil="true"/>
  </documentManagement>
</p:properties>
</file>

<file path=customXml/itemProps1.xml><?xml version="1.0" encoding="utf-8"?>
<ds:datastoreItem xmlns:ds="http://schemas.openxmlformats.org/officeDocument/2006/customXml" ds:itemID="{18A12F71-03DB-41EE-ABDE-A05076BF65AF}">
  <ds:schemaRefs>
    <ds:schemaRef ds:uri="http://schemas.openxmlformats.org/officeDocument/2006/bibliography"/>
  </ds:schemaRefs>
</ds:datastoreItem>
</file>

<file path=customXml/itemProps2.xml><?xml version="1.0" encoding="utf-8"?>
<ds:datastoreItem xmlns:ds="http://schemas.openxmlformats.org/officeDocument/2006/customXml" ds:itemID="{8890BA68-5801-4E75-BDD0-427394C5B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cce8-1ae1-4e1b-933e-c23aef8a4ff5"/>
    <ds:schemaRef ds:uri="0be36c62-fe38-4a3f-99f9-67929f4a5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5AE85C-4C82-48D8-A8C4-807CA416000D}">
  <ds:schemaRefs>
    <ds:schemaRef ds:uri="http://schemas.microsoft.com/sharepoint/v3/contenttype/forms"/>
  </ds:schemaRefs>
</ds:datastoreItem>
</file>

<file path=customXml/itemProps4.xml><?xml version="1.0" encoding="utf-8"?>
<ds:datastoreItem xmlns:ds="http://schemas.openxmlformats.org/officeDocument/2006/customXml" ds:itemID="{104C0135-325E-485D-A292-235C832DD29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be36c62-fe38-4a3f-99f9-67929f4a50a0"/>
    <ds:schemaRef ds:uri="dc21cce8-1ae1-4e1b-933e-c23aef8a4ff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6719</TotalTime>
  <Pages>94</Pages>
  <Words>22350</Words>
  <Characters>134102</Characters>
  <Application>Microsoft Office Word</Application>
  <DocSecurity>0</DocSecurity>
  <Lines>1117</Lines>
  <Paragraphs>312</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156140</CharactersWithSpaces>
  <SharedDoc>false</SharedDoc>
  <HLinks>
    <vt:vector size="210" baseType="variant">
      <vt:variant>
        <vt:i4>8060958</vt:i4>
      </vt:variant>
      <vt:variant>
        <vt:i4>105</vt:i4>
      </vt:variant>
      <vt:variant>
        <vt:i4>0</vt:i4>
      </vt:variant>
      <vt:variant>
        <vt:i4>5</vt:i4>
      </vt:variant>
      <vt:variant>
        <vt:lpwstr>mailto:iod@pfron.org.pl</vt:lpwstr>
      </vt:variant>
      <vt:variant>
        <vt:lpwstr/>
      </vt:variant>
      <vt:variant>
        <vt:i4>6619233</vt:i4>
      </vt:variant>
      <vt:variant>
        <vt:i4>102</vt:i4>
      </vt:variant>
      <vt:variant>
        <vt:i4>0</vt:i4>
      </vt:variant>
      <vt:variant>
        <vt:i4>5</vt:i4>
      </vt:variant>
      <vt:variant>
        <vt:lpwstr>https://www.gov.pl/web/uzp/kontakt2</vt:lpwstr>
      </vt:variant>
      <vt:variant>
        <vt:lpwstr/>
      </vt:variant>
      <vt:variant>
        <vt:i4>4128817</vt:i4>
      </vt:variant>
      <vt:variant>
        <vt:i4>99</vt:i4>
      </vt:variant>
      <vt:variant>
        <vt:i4>0</vt:i4>
      </vt:variant>
      <vt:variant>
        <vt:i4>5</vt:i4>
      </vt:variant>
      <vt:variant>
        <vt:lpwstr>https://www.gov.pl/web/uzp/krajowa-izba-odwolawcza</vt:lpwstr>
      </vt:variant>
      <vt:variant>
        <vt:lpwstr/>
      </vt:variant>
      <vt:variant>
        <vt:i4>589837</vt:i4>
      </vt:variant>
      <vt:variant>
        <vt:i4>96</vt:i4>
      </vt:variant>
      <vt:variant>
        <vt:i4>0</vt:i4>
      </vt:variant>
      <vt:variant>
        <vt:i4>5</vt:i4>
      </vt:variant>
      <vt:variant>
        <vt:lpwstr>https://platformazakupowa.pl/pn/pfron</vt:lpwstr>
      </vt:variant>
      <vt:variant>
        <vt:lpwstr/>
      </vt:variant>
      <vt:variant>
        <vt:i4>589837</vt:i4>
      </vt:variant>
      <vt:variant>
        <vt:i4>93</vt:i4>
      </vt:variant>
      <vt:variant>
        <vt:i4>0</vt:i4>
      </vt:variant>
      <vt:variant>
        <vt:i4>5</vt:i4>
      </vt:variant>
      <vt:variant>
        <vt:lpwstr>https://platformazakupowa.pl/pn/pfron</vt:lpwstr>
      </vt:variant>
      <vt:variant>
        <vt:lpwstr/>
      </vt:variant>
      <vt:variant>
        <vt:i4>589837</vt:i4>
      </vt:variant>
      <vt:variant>
        <vt:i4>90</vt:i4>
      </vt:variant>
      <vt:variant>
        <vt:i4>0</vt:i4>
      </vt:variant>
      <vt:variant>
        <vt:i4>5</vt:i4>
      </vt:variant>
      <vt:variant>
        <vt:lpwstr>https://platformazakupowa.pl/pn/pfron</vt:lpwstr>
      </vt:variant>
      <vt:variant>
        <vt:lpwstr/>
      </vt:variant>
      <vt:variant>
        <vt:i4>589837</vt:i4>
      </vt:variant>
      <vt:variant>
        <vt:i4>87</vt:i4>
      </vt:variant>
      <vt:variant>
        <vt:i4>0</vt:i4>
      </vt:variant>
      <vt:variant>
        <vt:i4>5</vt:i4>
      </vt:variant>
      <vt:variant>
        <vt:lpwstr>https://platformazakupowa.pl/pn/pfron</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589837</vt:i4>
      </vt:variant>
      <vt:variant>
        <vt:i4>81</vt:i4>
      </vt:variant>
      <vt:variant>
        <vt:i4>0</vt:i4>
      </vt:variant>
      <vt:variant>
        <vt:i4>5</vt:i4>
      </vt:variant>
      <vt:variant>
        <vt:lpwstr>https://platformazakupowa.pl/pn/pfron</vt:lpwstr>
      </vt:variant>
      <vt:variant>
        <vt:lpwstr/>
      </vt:variant>
      <vt:variant>
        <vt:i4>589837</vt:i4>
      </vt:variant>
      <vt:variant>
        <vt:i4>78</vt:i4>
      </vt:variant>
      <vt:variant>
        <vt:i4>0</vt:i4>
      </vt:variant>
      <vt:variant>
        <vt:i4>5</vt:i4>
      </vt:variant>
      <vt:variant>
        <vt:lpwstr>https://platformazakupowa.pl/pn/pfron</vt:lpwstr>
      </vt:variant>
      <vt:variant>
        <vt:lpwstr/>
      </vt:variant>
      <vt:variant>
        <vt:i4>589837</vt:i4>
      </vt:variant>
      <vt:variant>
        <vt:i4>75</vt:i4>
      </vt:variant>
      <vt:variant>
        <vt:i4>0</vt:i4>
      </vt:variant>
      <vt:variant>
        <vt:i4>5</vt:i4>
      </vt:variant>
      <vt:variant>
        <vt:lpwstr>https://platformazakupowa.pl/pn/pfron</vt:lpwstr>
      </vt:variant>
      <vt:variant>
        <vt:lpwstr/>
      </vt:variant>
      <vt:variant>
        <vt:i4>589837</vt:i4>
      </vt:variant>
      <vt:variant>
        <vt:i4>72</vt:i4>
      </vt:variant>
      <vt:variant>
        <vt:i4>0</vt:i4>
      </vt:variant>
      <vt:variant>
        <vt:i4>5</vt:i4>
      </vt:variant>
      <vt:variant>
        <vt:lpwstr>https://platformazakupowa.pl/pn/pfron</vt:lpwstr>
      </vt:variant>
      <vt:variant>
        <vt:lpwstr/>
      </vt:variant>
      <vt:variant>
        <vt:i4>589837</vt:i4>
      </vt:variant>
      <vt:variant>
        <vt:i4>69</vt:i4>
      </vt:variant>
      <vt:variant>
        <vt:i4>0</vt:i4>
      </vt:variant>
      <vt:variant>
        <vt:i4>5</vt:i4>
      </vt:variant>
      <vt:variant>
        <vt:lpwstr>https://platformazakupowa.pl/pn/pfron</vt:lpwstr>
      </vt:variant>
      <vt:variant>
        <vt:lpwstr/>
      </vt:variant>
      <vt:variant>
        <vt:i4>589837</vt:i4>
      </vt:variant>
      <vt:variant>
        <vt:i4>66</vt:i4>
      </vt:variant>
      <vt:variant>
        <vt:i4>0</vt:i4>
      </vt:variant>
      <vt:variant>
        <vt:i4>5</vt:i4>
      </vt:variant>
      <vt:variant>
        <vt:lpwstr>https://platformazakupowa.pl/pn/pfron</vt:lpwstr>
      </vt:variant>
      <vt:variant>
        <vt:lpwstr/>
      </vt:variant>
      <vt:variant>
        <vt:i4>589837</vt:i4>
      </vt:variant>
      <vt:variant>
        <vt:i4>63</vt:i4>
      </vt:variant>
      <vt:variant>
        <vt:i4>0</vt:i4>
      </vt:variant>
      <vt:variant>
        <vt:i4>5</vt:i4>
      </vt:variant>
      <vt:variant>
        <vt:lpwstr>https://platformazakupowa.pl/pn/pfron</vt:lpwstr>
      </vt:variant>
      <vt:variant>
        <vt:lpwstr/>
      </vt:variant>
      <vt:variant>
        <vt:i4>589837</vt:i4>
      </vt:variant>
      <vt:variant>
        <vt:i4>60</vt:i4>
      </vt:variant>
      <vt:variant>
        <vt:i4>0</vt:i4>
      </vt:variant>
      <vt:variant>
        <vt:i4>5</vt:i4>
      </vt:variant>
      <vt:variant>
        <vt:lpwstr>https://platformazakupowa.pl/pn/pfron</vt:lpwstr>
      </vt:variant>
      <vt:variant>
        <vt:lpwstr/>
      </vt:variant>
      <vt:variant>
        <vt:i4>589837</vt:i4>
      </vt:variant>
      <vt:variant>
        <vt:i4>57</vt:i4>
      </vt:variant>
      <vt:variant>
        <vt:i4>0</vt:i4>
      </vt:variant>
      <vt:variant>
        <vt:i4>5</vt:i4>
      </vt:variant>
      <vt:variant>
        <vt:lpwstr>https://platformazakupowa.pl/pn/pfron</vt:lpwstr>
      </vt:variant>
      <vt:variant>
        <vt:lpwstr/>
      </vt:variant>
      <vt:variant>
        <vt:i4>589837</vt:i4>
      </vt:variant>
      <vt:variant>
        <vt:i4>54</vt:i4>
      </vt:variant>
      <vt:variant>
        <vt:i4>0</vt:i4>
      </vt:variant>
      <vt:variant>
        <vt:i4>5</vt:i4>
      </vt:variant>
      <vt:variant>
        <vt:lpwstr>https://platformazakupowa.pl/pn/pfron</vt:lpwstr>
      </vt:variant>
      <vt:variant>
        <vt:lpwstr/>
      </vt:variant>
      <vt:variant>
        <vt:i4>4456527</vt:i4>
      </vt:variant>
      <vt:variant>
        <vt:i4>51</vt:i4>
      </vt:variant>
      <vt:variant>
        <vt:i4>0</vt:i4>
      </vt:variant>
      <vt:variant>
        <vt:i4>5</vt:i4>
      </vt:variant>
      <vt:variant>
        <vt:lpwstr>mailto:Zamowienia_Publiczne%20@pfron.org.pl</vt:lpwstr>
      </vt:variant>
      <vt:variant>
        <vt:lpwstr/>
      </vt:variant>
      <vt:variant>
        <vt:i4>6553695</vt:i4>
      </vt:variant>
      <vt:variant>
        <vt:i4>48</vt:i4>
      </vt:variant>
      <vt:variant>
        <vt:i4>0</vt:i4>
      </vt:variant>
      <vt:variant>
        <vt:i4>5</vt:i4>
      </vt:variant>
      <vt:variant>
        <vt:lpwstr>mailto:cwk@platformazakupowa.pl</vt:lpwstr>
      </vt:variant>
      <vt:variant>
        <vt:lpwstr/>
      </vt:variant>
      <vt:variant>
        <vt:i4>1179723</vt:i4>
      </vt:variant>
      <vt:variant>
        <vt:i4>45</vt:i4>
      </vt:variant>
      <vt:variant>
        <vt:i4>0</vt:i4>
      </vt:variant>
      <vt:variant>
        <vt:i4>5</vt:i4>
      </vt:variant>
      <vt:variant>
        <vt:lpwstr>https://platformazakupowa.pl/strona/instrukcje-wykonawca</vt:lpwstr>
      </vt:variant>
      <vt:variant>
        <vt:lpwstr/>
      </vt:variant>
      <vt:variant>
        <vt:i4>589837</vt:i4>
      </vt:variant>
      <vt:variant>
        <vt:i4>42</vt:i4>
      </vt:variant>
      <vt:variant>
        <vt:i4>0</vt:i4>
      </vt:variant>
      <vt:variant>
        <vt:i4>5</vt:i4>
      </vt:variant>
      <vt:variant>
        <vt:lpwstr>https://platformazakupowa.pl/pn/pfron</vt:lpwstr>
      </vt:variant>
      <vt:variant>
        <vt:lpwstr/>
      </vt:variant>
      <vt:variant>
        <vt:i4>589837</vt:i4>
      </vt:variant>
      <vt:variant>
        <vt:i4>39</vt:i4>
      </vt:variant>
      <vt:variant>
        <vt:i4>0</vt:i4>
      </vt:variant>
      <vt:variant>
        <vt:i4>5</vt:i4>
      </vt:variant>
      <vt:variant>
        <vt:lpwstr>https://platformazakupowa.pl/pn/pfron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589837</vt:i4>
      </vt:variant>
      <vt:variant>
        <vt:i4>33</vt:i4>
      </vt:variant>
      <vt:variant>
        <vt:i4>0</vt:i4>
      </vt:variant>
      <vt:variant>
        <vt:i4>5</vt:i4>
      </vt:variant>
      <vt:variant>
        <vt:lpwstr>https://platformazakupowa.pl/pn/pfron</vt:lpwstr>
      </vt:variant>
      <vt:variant>
        <vt:lpwstr/>
      </vt:variant>
      <vt:variant>
        <vt:i4>589837</vt:i4>
      </vt:variant>
      <vt:variant>
        <vt:i4>30</vt:i4>
      </vt:variant>
      <vt:variant>
        <vt:i4>0</vt:i4>
      </vt:variant>
      <vt:variant>
        <vt:i4>5</vt:i4>
      </vt:variant>
      <vt:variant>
        <vt:lpwstr>https://platformazakupowa.pl/pn/pfron</vt:lpwstr>
      </vt:variant>
      <vt:variant>
        <vt:lpwstr/>
      </vt:variant>
      <vt:variant>
        <vt:i4>589837</vt:i4>
      </vt:variant>
      <vt:variant>
        <vt:i4>27</vt:i4>
      </vt:variant>
      <vt:variant>
        <vt:i4>0</vt:i4>
      </vt:variant>
      <vt:variant>
        <vt:i4>5</vt:i4>
      </vt:variant>
      <vt:variant>
        <vt:lpwstr>https://platformazakupowa.pl/pn/pfron</vt:lpwstr>
      </vt:variant>
      <vt:variant>
        <vt:lpwstr/>
      </vt:variant>
      <vt:variant>
        <vt:i4>3276833</vt:i4>
      </vt:variant>
      <vt:variant>
        <vt:i4>24</vt:i4>
      </vt:variant>
      <vt:variant>
        <vt:i4>0</vt:i4>
      </vt:variant>
      <vt:variant>
        <vt:i4>5</vt:i4>
      </vt:variant>
      <vt:variant>
        <vt:lpwstr>https://www.uzp.gov.pl/baza-wiedzy/prawo-zamowien-publicznych-regulacje/prawo-krajowe/jednolity-europejski-dokument-zamowienia</vt:lpwstr>
      </vt:variant>
      <vt:variant>
        <vt:lpwstr/>
      </vt:variant>
      <vt:variant>
        <vt:i4>5046274</vt:i4>
      </vt:variant>
      <vt:variant>
        <vt:i4>21</vt:i4>
      </vt:variant>
      <vt:variant>
        <vt:i4>0</vt:i4>
      </vt:variant>
      <vt:variant>
        <vt:i4>5</vt:i4>
      </vt:variant>
      <vt:variant>
        <vt:lpwstr>https://espd.uzp.gov.pl/</vt:lpwstr>
      </vt:variant>
      <vt:variant>
        <vt:lpwstr/>
      </vt:variant>
      <vt:variant>
        <vt:i4>5046274</vt:i4>
      </vt:variant>
      <vt:variant>
        <vt:i4>18</vt:i4>
      </vt:variant>
      <vt:variant>
        <vt:i4>0</vt:i4>
      </vt:variant>
      <vt:variant>
        <vt:i4>5</vt:i4>
      </vt:variant>
      <vt:variant>
        <vt:lpwstr>https://espd.uzp.gov.pl/</vt:lpwstr>
      </vt:variant>
      <vt:variant>
        <vt:lpwstr/>
      </vt:variant>
      <vt:variant>
        <vt:i4>5046274</vt:i4>
      </vt:variant>
      <vt:variant>
        <vt:i4>15</vt:i4>
      </vt:variant>
      <vt:variant>
        <vt:i4>0</vt:i4>
      </vt:variant>
      <vt:variant>
        <vt:i4>5</vt:i4>
      </vt:variant>
      <vt:variant>
        <vt:lpwstr>https://espd.uzp.gov.pl/</vt:lpwstr>
      </vt:variant>
      <vt:variant>
        <vt:lpwstr/>
      </vt:variant>
      <vt:variant>
        <vt:i4>589837</vt:i4>
      </vt:variant>
      <vt:variant>
        <vt:i4>12</vt:i4>
      </vt:variant>
      <vt:variant>
        <vt:i4>0</vt:i4>
      </vt:variant>
      <vt:variant>
        <vt:i4>5</vt:i4>
      </vt:variant>
      <vt:variant>
        <vt:lpwstr>https://platformazakupowa.pl/pn/pfron</vt:lpwstr>
      </vt:variant>
      <vt:variant>
        <vt:lpwstr/>
      </vt:variant>
      <vt:variant>
        <vt:i4>589837</vt:i4>
      </vt:variant>
      <vt:variant>
        <vt:i4>6</vt:i4>
      </vt:variant>
      <vt:variant>
        <vt:i4>0</vt:i4>
      </vt:variant>
      <vt:variant>
        <vt:i4>5</vt:i4>
      </vt:variant>
      <vt:variant>
        <vt:lpwstr>https://platformazakupowa.pl/pn/pfron</vt:lpwstr>
      </vt:variant>
      <vt:variant>
        <vt:lpwstr/>
      </vt:variant>
      <vt:variant>
        <vt:i4>589837</vt:i4>
      </vt:variant>
      <vt:variant>
        <vt:i4>0</vt:i4>
      </vt:variant>
      <vt:variant>
        <vt:i4>0</vt:i4>
      </vt:variant>
      <vt:variant>
        <vt:i4>5</vt:i4>
      </vt:variant>
      <vt:variant>
        <vt:lpwstr>https://platformazakupowa.pl/pn/pfron</vt:lpwstr>
      </vt:variant>
      <vt:variant>
        <vt:lpwstr/>
      </vt:variant>
      <vt:variant>
        <vt:i4>2293788</vt:i4>
      </vt:variant>
      <vt:variant>
        <vt:i4>0</vt:i4>
      </vt:variant>
      <vt:variant>
        <vt:i4>0</vt:i4>
      </vt:variant>
      <vt:variant>
        <vt:i4>5</vt:i4>
      </vt:variant>
      <vt:variant>
        <vt:lpwstr>mailto:sebastian.banasiewic@pfron.org.pl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Bartold Monika</dc:creator>
  <cp:keywords/>
  <dc:description/>
  <cp:lastModifiedBy>Bartold Monika</cp:lastModifiedBy>
  <cp:revision>295</cp:revision>
  <cp:lastPrinted>2024-08-23T13:53:00Z</cp:lastPrinted>
  <dcterms:created xsi:type="dcterms:W3CDTF">2024-05-31T11:53:00Z</dcterms:created>
  <dcterms:modified xsi:type="dcterms:W3CDTF">2024-09-03T18:26:00Z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0x010100BAF2F0C132228147A3644BBE89750E2D</vt:lpwstr>
  </property>
  <property fmtid="{D5CDD505-2E9C-101B-9397-08002B2CF9AE}" pid="3" name="MediaServiceImageTags">
    <vt:lpwstr/>
  </property>
</Properties>
</file>