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EFED" w14:textId="77777777" w:rsidR="00070EDF" w:rsidRPr="00E55B9C" w:rsidRDefault="00070EDF" w:rsidP="00696DE4">
      <w:pPr>
        <w:spacing w:line="360" w:lineRule="auto"/>
        <w:rPr>
          <w:rFonts w:ascii="Acumin Pro" w:hAnsi="Acumin Pro"/>
          <w:sz w:val="20"/>
          <w:szCs w:val="20"/>
          <w:lang w:val="pl-PL"/>
        </w:rPr>
      </w:pPr>
    </w:p>
    <w:p w14:paraId="62DAFAD6" w14:textId="7F7FF5F0" w:rsidR="00235A22" w:rsidRPr="00E55B9C" w:rsidRDefault="00861B14" w:rsidP="001A18C0">
      <w:pPr>
        <w:spacing w:line="360" w:lineRule="auto"/>
        <w:rPr>
          <w:rFonts w:ascii="Acumin Pro" w:hAnsi="Acumin Pro"/>
          <w:sz w:val="20"/>
          <w:szCs w:val="20"/>
          <w:lang w:val="pl-PL"/>
        </w:rPr>
      </w:pPr>
      <w:r w:rsidRPr="00E55B9C">
        <w:rPr>
          <w:rFonts w:ascii="Acumin Pro" w:hAnsi="Acumin Pro"/>
          <w:sz w:val="20"/>
          <w:szCs w:val="20"/>
          <w:lang w:val="pl-PL"/>
        </w:rPr>
        <w:t>Numer sprawy:</w:t>
      </w:r>
      <w:r w:rsidR="008721D2" w:rsidRPr="00E55B9C">
        <w:rPr>
          <w:rFonts w:ascii="Acumin Pro" w:hAnsi="Acumin Pro"/>
          <w:sz w:val="20"/>
          <w:szCs w:val="20"/>
          <w:lang w:val="pl-PL"/>
        </w:rPr>
        <w:t xml:space="preserve"> </w:t>
      </w:r>
      <w:r w:rsidR="00235A22" w:rsidRPr="00E55B9C">
        <w:rPr>
          <w:rFonts w:ascii="Acumin Pro" w:hAnsi="Acumin Pro" w:cs="Arial"/>
          <w:sz w:val="20"/>
          <w:szCs w:val="20"/>
          <w:lang w:val="pl-PL"/>
        </w:rPr>
        <w:t>AZ.281.</w:t>
      </w:r>
      <w:r w:rsidR="00A772F5" w:rsidRPr="00E55B9C">
        <w:rPr>
          <w:rFonts w:ascii="Acumin Pro" w:hAnsi="Acumin Pro" w:cs="Arial"/>
          <w:sz w:val="20"/>
          <w:szCs w:val="20"/>
          <w:lang w:val="pl-PL"/>
        </w:rPr>
        <w:t>2</w:t>
      </w:r>
      <w:r w:rsidRPr="00E55B9C">
        <w:rPr>
          <w:rFonts w:ascii="Acumin Pro" w:hAnsi="Acumin Pro" w:cs="Arial"/>
          <w:sz w:val="20"/>
          <w:szCs w:val="20"/>
          <w:lang w:val="pl-PL"/>
        </w:rPr>
        <w:t>.</w:t>
      </w:r>
      <w:r w:rsidR="00112BFF">
        <w:rPr>
          <w:rFonts w:ascii="Acumin Pro" w:hAnsi="Acumin Pro" w:cs="Arial"/>
          <w:sz w:val="20"/>
          <w:szCs w:val="20"/>
          <w:lang w:val="pl-PL"/>
        </w:rPr>
        <w:t>1</w:t>
      </w:r>
      <w:r w:rsidR="00CF20DF">
        <w:rPr>
          <w:rFonts w:ascii="Acumin Pro" w:hAnsi="Acumin Pro" w:cs="Arial"/>
          <w:sz w:val="20"/>
          <w:szCs w:val="20"/>
          <w:lang w:val="pl-PL"/>
        </w:rPr>
        <w:t>4</w:t>
      </w:r>
      <w:r w:rsidRPr="00E55B9C">
        <w:rPr>
          <w:rFonts w:ascii="Acumin Pro" w:hAnsi="Acumin Pro" w:cs="Arial"/>
          <w:sz w:val="20"/>
          <w:szCs w:val="20"/>
          <w:lang w:val="pl-PL"/>
        </w:rPr>
        <w:t>.202</w:t>
      </w:r>
      <w:r w:rsidR="00C86154" w:rsidRPr="00E55B9C">
        <w:rPr>
          <w:rFonts w:ascii="Acumin Pro" w:hAnsi="Acumin Pro" w:cs="Arial"/>
          <w:sz w:val="20"/>
          <w:szCs w:val="20"/>
          <w:lang w:val="pl-PL"/>
        </w:rPr>
        <w:t>3</w:t>
      </w:r>
    </w:p>
    <w:p w14:paraId="05D5D63D" w14:textId="77777777" w:rsidR="00235A22" w:rsidRPr="00E55B9C" w:rsidRDefault="00235A22" w:rsidP="001A18C0">
      <w:pPr>
        <w:spacing w:line="360" w:lineRule="auto"/>
        <w:jc w:val="center"/>
        <w:rPr>
          <w:rFonts w:ascii="Acumin Pro" w:hAnsi="Acumin Pro"/>
          <w:b/>
          <w:sz w:val="20"/>
          <w:szCs w:val="20"/>
          <w:lang w:val="pl-PL"/>
        </w:rPr>
      </w:pPr>
    </w:p>
    <w:p w14:paraId="77888FB7" w14:textId="77777777" w:rsidR="00312648" w:rsidRPr="00E55B9C" w:rsidRDefault="00312648" w:rsidP="001A18C0">
      <w:pPr>
        <w:spacing w:line="360" w:lineRule="auto"/>
        <w:jc w:val="center"/>
        <w:rPr>
          <w:rFonts w:ascii="Acumin Pro" w:hAnsi="Acumin Pro"/>
          <w:b/>
          <w:sz w:val="20"/>
          <w:szCs w:val="20"/>
          <w:lang w:val="pl-PL"/>
        </w:rPr>
      </w:pPr>
    </w:p>
    <w:p w14:paraId="4CFE4A1A" w14:textId="77777777" w:rsidR="00E605DA" w:rsidRPr="00E55B9C" w:rsidRDefault="00F542D3" w:rsidP="001A18C0">
      <w:pPr>
        <w:spacing w:line="360" w:lineRule="auto"/>
        <w:jc w:val="center"/>
        <w:rPr>
          <w:rFonts w:ascii="Acumin Pro" w:hAnsi="Acumin Pro"/>
          <w:b/>
          <w:sz w:val="20"/>
          <w:szCs w:val="20"/>
          <w:lang w:val="pl-PL"/>
        </w:rPr>
      </w:pPr>
      <w:r w:rsidRPr="00E55B9C">
        <w:rPr>
          <w:rFonts w:ascii="Acumin Pro" w:hAnsi="Acumin Pro"/>
          <w:b/>
          <w:sz w:val="20"/>
          <w:szCs w:val="20"/>
          <w:lang w:val="pl-PL"/>
        </w:rPr>
        <w:t>SPECYFIKACJA  WARUNKÓW ZAMÓWIENIA</w:t>
      </w:r>
      <w:r w:rsidR="005E648C" w:rsidRPr="00E55B9C">
        <w:rPr>
          <w:rFonts w:ascii="Acumin Pro" w:hAnsi="Acumin Pro"/>
          <w:b/>
          <w:sz w:val="20"/>
          <w:szCs w:val="20"/>
          <w:lang w:val="pl-PL"/>
        </w:rPr>
        <w:t xml:space="preserve"> </w:t>
      </w:r>
    </w:p>
    <w:p w14:paraId="526DB391" w14:textId="77777777" w:rsidR="00F542D3" w:rsidRPr="00E55B9C" w:rsidRDefault="00F542D3" w:rsidP="001A18C0">
      <w:pPr>
        <w:spacing w:line="360" w:lineRule="auto"/>
        <w:jc w:val="center"/>
        <w:rPr>
          <w:rFonts w:ascii="Acumin Pro" w:hAnsi="Acumin Pro"/>
          <w:sz w:val="20"/>
          <w:szCs w:val="20"/>
          <w:lang w:val="pl-PL"/>
        </w:rPr>
      </w:pPr>
      <w:r w:rsidRPr="00E55B9C">
        <w:rPr>
          <w:rFonts w:ascii="Acumin Pro" w:hAnsi="Acumin Pro"/>
          <w:sz w:val="20"/>
          <w:szCs w:val="20"/>
          <w:lang w:val="pl-PL"/>
        </w:rPr>
        <w:t xml:space="preserve">w postępowaniu o udzielenie zamówienia </w:t>
      </w:r>
      <w:r w:rsidR="00F857B6" w:rsidRPr="00E55B9C">
        <w:rPr>
          <w:rFonts w:ascii="Acumin Pro" w:hAnsi="Acumin Pro"/>
          <w:sz w:val="20"/>
          <w:szCs w:val="20"/>
          <w:lang w:val="pl-PL"/>
        </w:rPr>
        <w:t xml:space="preserve">klasycznego </w:t>
      </w:r>
      <w:r w:rsidRPr="00E55B9C">
        <w:rPr>
          <w:rFonts w:ascii="Acumin Pro" w:hAnsi="Acumin Pro"/>
          <w:sz w:val="20"/>
          <w:szCs w:val="20"/>
          <w:lang w:val="pl-PL"/>
        </w:rPr>
        <w:t>o wartości mniejszej niż progi unijne, na zadanie pod nazwą:</w:t>
      </w:r>
    </w:p>
    <w:p w14:paraId="558E9FA3" w14:textId="77777777" w:rsidR="00F542D3" w:rsidRPr="00E55B9C" w:rsidRDefault="00F542D3" w:rsidP="001A18C0">
      <w:pPr>
        <w:spacing w:line="360" w:lineRule="auto"/>
        <w:jc w:val="both"/>
        <w:rPr>
          <w:rFonts w:ascii="Acumin Pro" w:hAnsi="Acumin Pro"/>
          <w:b/>
          <w:sz w:val="20"/>
          <w:szCs w:val="20"/>
          <w:lang w:val="pl-PL"/>
        </w:rPr>
      </w:pPr>
    </w:p>
    <w:p w14:paraId="09036243" w14:textId="7BCF4226" w:rsidR="00CF20DF" w:rsidRPr="00CF20DF" w:rsidRDefault="001367B0" w:rsidP="00CF20DF">
      <w:pPr>
        <w:jc w:val="center"/>
        <w:rPr>
          <w:rFonts w:ascii="Acumin Pro" w:hAnsi="Acumin Pro"/>
          <w:b/>
          <w:bCs/>
          <w:bdr w:val="none" w:sz="0" w:space="0" w:color="auto"/>
          <w:lang w:val="pl-PL"/>
        </w:rPr>
      </w:pPr>
      <w:r>
        <w:rPr>
          <w:rFonts w:ascii="Acumin Pro" w:hAnsi="Acumin Pro"/>
          <w:b/>
          <w:bCs/>
          <w:lang w:val="pl-PL"/>
        </w:rPr>
        <w:t>Wykonanie p</w:t>
      </w:r>
      <w:r w:rsidR="00CF20DF" w:rsidRPr="00CF20DF">
        <w:rPr>
          <w:rFonts w:ascii="Acumin Pro" w:hAnsi="Acumin Pro"/>
          <w:b/>
          <w:bCs/>
          <w:lang w:val="pl-PL"/>
        </w:rPr>
        <w:t>rojekt</w:t>
      </w:r>
      <w:r>
        <w:rPr>
          <w:rFonts w:ascii="Acumin Pro" w:hAnsi="Acumin Pro"/>
          <w:b/>
          <w:bCs/>
          <w:lang w:val="pl-PL"/>
        </w:rPr>
        <w:t>u</w:t>
      </w:r>
      <w:r w:rsidR="00CF20DF" w:rsidRPr="00CF20DF">
        <w:rPr>
          <w:rFonts w:ascii="Acumin Pro" w:hAnsi="Acumin Pro"/>
          <w:b/>
          <w:bCs/>
          <w:lang w:val="pl-PL"/>
        </w:rPr>
        <w:t>, dostawa wraz z posadowieniem klimatyzowanych kontenerów do Muzeum Adama Mickiewicza w Śmiełowie, oddziału Muzeum Narodowego w Poznaniu</w:t>
      </w:r>
    </w:p>
    <w:p w14:paraId="1839DB81" w14:textId="77777777" w:rsidR="00F23E70" w:rsidRPr="00E55B9C" w:rsidRDefault="00F23E70" w:rsidP="001A18C0">
      <w:pPr>
        <w:spacing w:line="360" w:lineRule="auto"/>
        <w:jc w:val="center"/>
        <w:rPr>
          <w:rFonts w:ascii="Acumin Pro" w:hAnsi="Acumin Pro"/>
          <w:sz w:val="20"/>
          <w:szCs w:val="20"/>
          <w:lang w:val="pl-PL"/>
        </w:rPr>
      </w:pPr>
    </w:p>
    <w:p w14:paraId="7EA6A054" w14:textId="77777777" w:rsidR="00F23E70" w:rsidRPr="00E55B9C" w:rsidRDefault="00F23E70" w:rsidP="001A18C0">
      <w:pPr>
        <w:spacing w:line="360" w:lineRule="auto"/>
        <w:jc w:val="center"/>
        <w:rPr>
          <w:rFonts w:ascii="Acumin Pro" w:hAnsi="Acumin Pro"/>
          <w:b/>
          <w:sz w:val="20"/>
          <w:szCs w:val="20"/>
          <w:lang w:val="pl-PL"/>
        </w:rPr>
      </w:pPr>
    </w:p>
    <w:p w14:paraId="5961A6C2" w14:textId="77777777" w:rsidR="00F542D3" w:rsidRPr="00E55B9C" w:rsidRDefault="00F542D3" w:rsidP="001A18C0">
      <w:pPr>
        <w:spacing w:line="360" w:lineRule="auto"/>
        <w:jc w:val="center"/>
        <w:rPr>
          <w:rFonts w:ascii="Acumin Pro" w:hAnsi="Acumin Pro"/>
          <w:b/>
          <w:sz w:val="20"/>
          <w:szCs w:val="20"/>
          <w:lang w:val="pl-PL"/>
        </w:rPr>
      </w:pPr>
    </w:p>
    <w:p w14:paraId="12473E37" w14:textId="77777777" w:rsidR="00D82591" w:rsidRPr="00E55B9C" w:rsidRDefault="00D82591" w:rsidP="001A18C0">
      <w:pPr>
        <w:spacing w:line="360" w:lineRule="auto"/>
        <w:jc w:val="center"/>
        <w:rPr>
          <w:rFonts w:ascii="Acumin Pro" w:hAnsi="Acumin Pro"/>
          <w:b/>
          <w:sz w:val="20"/>
          <w:szCs w:val="20"/>
          <w:lang w:val="pl-PL"/>
        </w:rPr>
      </w:pPr>
    </w:p>
    <w:p w14:paraId="522A805F" w14:textId="77777777" w:rsidR="00E605DA" w:rsidRPr="00E55B9C" w:rsidRDefault="00E605DA" w:rsidP="001A18C0">
      <w:pPr>
        <w:spacing w:line="360" w:lineRule="auto"/>
        <w:jc w:val="center"/>
        <w:rPr>
          <w:rFonts w:ascii="Acumin Pro" w:hAnsi="Acumin Pro"/>
          <w:b/>
          <w:sz w:val="20"/>
          <w:szCs w:val="20"/>
          <w:lang w:val="pl-PL"/>
        </w:rPr>
      </w:pPr>
    </w:p>
    <w:p w14:paraId="438BA5C9" w14:textId="77777777" w:rsidR="00F542D3" w:rsidRPr="00E55B9C" w:rsidRDefault="00F542D3" w:rsidP="001A18C0">
      <w:pPr>
        <w:spacing w:line="360" w:lineRule="auto"/>
        <w:rPr>
          <w:rFonts w:ascii="Acumin Pro" w:hAnsi="Acumin Pro"/>
          <w:b/>
          <w:sz w:val="20"/>
          <w:szCs w:val="20"/>
          <w:lang w:val="pl-PL"/>
        </w:rPr>
      </w:pPr>
    </w:p>
    <w:p w14:paraId="5F63F1B9" w14:textId="77777777" w:rsidR="00E96801" w:rsidRPr="00E55B9C" w:rsidRDefault="00E96801" w:rsidP="001A18C0">
      <w:pPr>
        <w:pStyle w:val="Teksttreci0"/>
        <w:shd w:val="clear" w:color="auto" w:fill="auto"/>
        <w:spacing w:line="360" w:lineRule="auto"/>
        <w:ind w:left="5040" w:firstLine="720"/>
        <w:jc w:val="center"/>
        <w:rPr>
          <w:rFonts w:ascii="Acumin Pro" w:hAnsi="Acumin Pro" w:cs="Times New Roman"/>
          <w:b/>
        </w:rPr>
      </w:pPr>
    </w:p>
    <w:p w14:paraId="183D4104" w14:textId="77777777" w:rsidR="00E96801" w:rsidRPr="00E55B9C" w:rsidRDefault="00E96801" w:rsidP="001A18C0">
      <w:pPr>
        <w:pStyle w:val="Teksttreci0"/>
        <w:shd w:val="clear" w:color="auto" w:fill="auto"/>
        <w:spacing w:line="360" w:lineRule="auto"/>
        <w:ind w:left="5040" w:firstLine="720"/>
        <w:jc w:val="center"/>
        <w:rPr>
          <w:rFonts w:ascii="Acumin Pro" w:hAnsi="Acumin Pro" w:cs="Times New Roman"/>
          <w:b/>
        </w:rPr>
      </w:pPr>
    </w:p>
    <w:p w14:paraId="00F40522" w14:textId="44765B53" w:rsidR="00F542D3" w:rsidRDefault="002C2B52" w:rsidP="00BF48FF">
      <w:pPr>
        <w:pStyle w:val="Teksttreci0"/>
        <w:shd w:val="clear" w:color="auto" w:fill="auto"/>
        <w:spacing w:line="360" w:lineRule="auto"/>
        <w:ind w:left="5040" w:firstLine="720"/>
        <w:rPr>
          <w:rFonts w:ascii="Acumin Pro" w:hAnsi="Acumin Pro" w:cs="Times New Roman"/>
          <w:b/>
        </w:rPr>
      </w:pPr>
      <w:r w:rsidRPr="00E55B9C">
        <w:rPr>
          <w:rFonts w:ascii="Acumin Pro" w:hAnsi="Acumin Pro" w:cs="Times New Roman"/>
          <w:b/>
        </w:rPr>
        <w:t>ZATWIERDZAM:</w:t>
      </w:r>
    </w:p>
    <w:p w14:paraId="0B9A6343" w14:textId="06281D00" w:rsidR="00E13B5A" w:rsidRPr="00E13B5A" w:rsidRDefault="00E13B5A" w:rsidP="00BF48FF">
      <w:pPr>
        <w:pStyle w:val="Teksttreci0"/>
        <w:shd w:val="clear" w:color="auto" w:fill="auto"/>
        <w:spacing w:line="360" w:lineRule="auto"/>
        <w:ind w:left="5040" w:firstLine="720"/>
        <w:rPr>
          <w:rFonts w:ascii="Acumin Pro" w:hAnsi="Acumin Pro" w:cs="Times New Roman"/>
          <w:bCs/>
        </w:rPr>
      </w:pPr>
      <w:r w:rsidRPr="00E13B5A">
        <w:rPr>
          <w:rFonts w:ascii="Acumin Pro" w:hAnsi="Acumin Pro" w:cs="Times New Roman"/>
          <w:bCs/>
        </w:rPr>
        <w:t>(-) Tomasz Łęcki</w:t>
      </w:r>
    </w:p>
    <w:p w14:paraId="4BED2BD8" w14:textId="2D96A7AD" w:rsidR="00E13B5A" w:rsidRPr="00E13B5A" w:rsidRDefault="00E13B5A" w:rsidP="00E13B5A">
      <w:pPr>
        <w:pStyle w:val="Teksttreci0"/>
        <w:shd w:val="clear" w:color="auto" w:fill="auto"/>
        <w:spacing w:line="360" w:lineRule="auto"/>
        <w:ind w:left="5040"/>
        <w:rPr>
          <w:rFonts w:ascii="Acumin Pro" w:hAnsi="Acumin Pro" w:cs="Times New Roman"/>
          <w:bCs/>
        </w:rPr>
      </w:pPr>
      <w:r w:rsidRPr="00E13B5A">
        <w:rPr>
          <w:rFonts w:ascii="Acumin Pro" w:hAnsi="Acumin Pro" w:cs="Times New Roman"/>
          <w:bCs/>
        </w:rPr>
        <w:t>Dyrektor Muzeum Narodowego w Poznaniu</w:t>
      </w:r>
    </w:p>
    <w:p w14:paraId="3576150E" w14:textId="4606E871" w:rsidR="00100C39" w:rsidRPr="00E55B9C" w:rsidRDefault="00AB75F4" w:rsidP="00CF20DF">
      <w:pPr>
        <w:pStyle w:val="Teksttreci0"/>
        <w:shd w:val="clear" w:color="auto" w:fill="auto"/>
        <w:spacing w:line="360" w:lineRule="auto"/>
        <w:jc w:val="center"/>
        <w:rPr>
          <w:rFonts w:ascii="Acumin Pro" w:hAnsi="Acumin Pro" w:cs="Times New Roman"/>
        </w:rPr>
      </w:pPr>
      <w:r>
        <w:rPr>
          <w:rFonts w:ascii="Acumin Pro" w:hAnsi="Acumin Pro" w:cs="Times New Roman"/>
        </w:rPr>
        <w:t xml:space="preserve">                </w:t>
      </w:r>
      <w:r w:rsidR="0066575B">
        <w:rPr>
          <w:rFonts w:ascii="Acumin Pro" w:hAnsi="Acumin Pro" w:cs="Times New Roman"/>
        </w:rPr>
        <w:t xml:space="preserve">  </w:t>
      </w:r>
      <w:r>
        <w:rPr>
          <w:rFonts w:ascii="Acumin Pro" w:hAnsi="Acumin Pro" w:cs="Times New Roman"/>
        </w:rPr>
        <w:tab/>
      </w:r>
      <w:r w:rsidR="0066575B">
        <w:rPr>
          <w:rFonts w:ascii="Acumin Pro" w:hAnsi="Acumin Pro" w:cs="Times New Roman"/>
        </w:rPr>
        <w:tab/>
      </w:r>
      <w:r w:rsidR="0066575B">
        <w:rPr>
          <w:rFonts w:ascii="Acumin Pro" w:hAnsi="Acumin Pro" w:cs="Times New Roman"/>
        </w:rPr>
        <w:tab/>
        <w:t xml:space="preserve">       </w:t>
      </w:r>
    </w:p>
    <w:p w14:paraId="0E12825C" w14:textId="77777777" w:rsidR="00100C39" w:rsidRPr="00E55B9C" w:rsidRDefault="00100C39" w:rsidP="001A18C0">
      <w:pPr>
        <w:pStyle w:val="Teksttreci0"/>
        <w:shd w:val="clear" w:color="auto" w:fill="auto"/>
        <w:spacing w:line="360" w:lineRule="auto"/>
        <w:jc w:val="center"/>
        <w:rPr>
          <w:rFonts w:ascii="Acumin Pro" w:hAnsi="Acumin Pro" w:cs="Times New Roman"/>
        </w:rPr>
      </w:pPr>
    </w:p>
    <w:p w14:paraId="771FAB21" w14:textId="77777777" w:rsidR="00C40715" w:rsidRPr="00E55B9C" w:rsidRDefault="00C40715" w:rsidP="001A18C0">
      <w:pPr>
        <w:pStyle w:val="Teksttreci0"/>
        <w:shd w:val="clear" w:color="auto" w:fill="auto"/>
        <w:spacing w:line="360" w:lineRule="auto"/>
        <w:jc w:val="center"/>
        <w:rPr>
          <w:rFonts w:ascii="Acumin Pro" w:hAnsi="Acumin Pro" w:cs="Times New Roman"/>
        </w:rPr>
      </w:pPr>
    </w:p>
    <w:p w14:paraId="14F51B89" w14:textId="77777777" w:rsidR="00BC0D77" w:rsidRPr="00E55B9C" w:rsidRDefault="00BC0D77" w:rsidP="001A18C0">
      <w:pPr>
        <w:pStyle w:val="Teksttreci0"/>
        <w:shd w:val="clear" w:color="auto" w:fill="auto"/>
        <w:spacing w:line="360" w:lineRule="auto"/>
        <w:jc w:val="center"/>
        <w:rPr>
          <w:rFonts w:ascii="Acumin Pro" w:hAnsi="Acumin Pro" w:cs="Times New Roman"/>
        </w:rPr>
      </w:pPr>
    </w:p>
    <w:p w14:paraId="1A2E04B4" w14:textId="77777777" w:rsidR="00F06E35" w:rsidRPr="00E55B9C" w:rsidRDefault="00F06E35" w:rsidP="001A18C0">
      <w:pPr>
        <w:pStyle w:val="Teksttreci0"/>
        <w:shd w:val="clear" w:color="auto" w:fill="auto"/>
        <w:spacing w:line="360" w:lineRule="auto"/>
        <w:jc w:val="center"/>
        <w:rPr>
          <w:rFonts w:ascii="Acumin Pro" w:hAnsi="Acumin Pro" w:cs="Times New Roman"/>
        </w:rPr>
      </w:pPr>
    </w:p>
    <w:p w14:paraId="72772E20" w14:textId="77777777" w:rsidR="00522CE8" w:rsidRPr="00E55B9C" w:rsidRDefault="00522CE8" w:rsidP="001A18C0">
      <w:pPr>
        <w:pStyle w:val="Teksttreci0"/>
        <w:shd w:val="clear" w:color="auto" w:fill="auto"/>
        <w:spacing w:line="360" w:lineRule="auto"/>
        <w:jc w:val="center"/>
        <w:rPr>
          <w:rFonts w:ascii="Acumin Pro" w:hAnsi="Acumin Pro" w:cs="Times New Roman"/>
        </w:rPr>
      </w:pPr>
    </w:p>
    <w:p w14:paraId="61317F6E" w14:textId="77777777" w:rsidR="00522CE8" w:rsidRPr="00E55B9C" w:rsidRDefault="00522CE8" w:rsidP="001A18C0">
      <w:pPr>
        <w:pStyle w:val="Teksttreci0"/>
        <w:shd w:val="clear" w:color="auto" w:fill="auto"/>
        <w:spacing w:line="360" w:lineRule="auto"/>
        <w:jc w:val="center"/>
        <w:rPr>
          <w:rFonts w:ascii="Acumin Pro" w:hAnsi="Acumin Pro" w:cs="Times New Roman"/>
        </w:rPr>
      </w:pPr>
    </w:p>
    <w:p w14:paraId="42F277E7" w14:textId="77777777" w:rsidR="00522CE8" w:rsidRPr="00E55B9C" w:rsidRDefault="00522CE8" w:rsidP="001A18C0">
      <w:pPr>
        <w:pStyle w:val="Teksttreci0"/>
        <w:shd w:val="clear" w:color="auto" w:fill="auto"/>
        <w:spacing w:line="360" w:lineRule="auto"/>
        <w:jc w:val="center"/>
        <w:rPr>
          <w:rFonts w:ascii="Acumin Pro" w:hAnsi="Acumin Pro" w:cs="Times New Roman"/>
        </w:rPr>
      </w:pPr>
    </w:p>
    <w:p w14:paraId="6AEEA3B2" w14:textId="77777777" w:rsidR="00522CE8" w:rsidRPr="00E55B9C" w:rsidRDefault="00522CE8" w:rsidP="001A18C0">
      <w:pPr>
        <w:pStyle w:val="Teksttreci0"/>
        <w:shd w:val="clear" w:color="auto" w:fill="auto"/>
        <w:spacing w:line="360" w:lineRule="auto"/>
        <w:jc w:val="center"/>
        <w:rPr>
          <w:rFonts w:ascii="Acumin Pro" w:hAnsi="Acumin Pro" w:cs="Times New Roman"/>
        </w:rPr>
      </w:pPr>
    </w:p>
    <w:p w14:paraId="600AC824" w14:textId="77777777" w:rsidR="0020044F" w:rsidRDefault="0020044F" w:rsidP="001A18C0">
      <w:pPr>
        <w:pStyle w:val="Teksttreci0"/>
        <w:shd w:val="clear" w:color="auto" w:fill="auto"/>
        <w:spacing w:line="360" w:lineRule="auto"/>
        <w:jc w:val="center"/>
        <w:rPr>
          <w:rFonts w:ascii="Acumin Pro" w:hAnsi="Acumin Pro" w:cs="Times New Roman"/>
        </w:rPr>
      </w:pPr>
    </w:p>
    <w:p w14:paraId="18ACFD40" w14:textId="77777777" w:rsidR="00463D37" w:rsidRDefault="00463D37" w:rsidP="001A18C0">
      <w:pPr>
        <w:pStyle w:val="Teksttreci0"/>
        <w:shd w:val="clear" w:color="auto" w:fill="auto"/>
        <w:spacing w:line="360" w:lineRule="auto"/>
        <w:jc w:val="center"/>
        <w:rPr>
          <w:rFonts w:ascii="Acumin Pro" w:hAnsi="Acumin Pro" w:cs="Times New Roman"/>
        </w:rPr>
      </w:pPr>
    </w:p>
    <w:p w14:paraId="3F7C3081" w14:textId="77777777" w:rsidR="00112BFF" w:rsidRDefault="00112BFF" w:rsidP="001A18C0">
      <w:pPr>
        <w:pStyle w:val="Teksttreci0"/>
        <w:shd w:val="clear" w:color="auto" w:fill="auto"/>
        <w:spacing w:line="360" w:lineRule="auto"/>
        <w:jc w:val="center"/>
        <w:rPr>
          <w:rFonts w:ascii="Acumin Pro" w:hAnsi="Acumin Pro" w:cs="Times New Roman"/>
        </w:rPr>
      </w:pPr>
    </w:p>
    <w:p w14:paraId="1A5D9DCE" w14:textId="77777777" w:rsidR="00112BFF" w:rsidRDefault="00112BFF" w:rsidP="001A18C0">
      <w:pPr>
        <w:pStyle w:val="Teksttreci0"/>
        <w:shd w:val="clear" w:color="auto" w:fill="auto"/>
        <w:spacing w:line="360" w:lineRule="auto"/>
        <w:jc w:val="center"/>
        <w:rPr>
          <w:rFonts w:ascii="Acumin Pro" w:hAnsi="Acumin Pro" w:cs="Times New Roman"/>
        </w:rPr>
      </w:pPr>
    </w:p>
    <w:p w14:paraId="147BB29E" w14:textId="77777777" w:rsidR="00112BFF" w:rsidRPr="00E55B9C" w:rsidRDefault="00112BFF" w:rsidP="001A18C0">
      <w:pPr>
        <w:pStyle w:val="Teksttreci0"/>
        <w:shd w:val="clear" w:color="auto" w:fill="auto"/>
        <w:spacing w:line="360" w:lineRule="auto"/>
        <w:jc w:val="center"/>
        <w:rPr>
          <w:rFonts w:ascii="Acumin Pro" w:hAnsi="Acumin Pro" w:cs="Times New Roman"/>
        </w:rPr>
      </w:pPr>
    </w:p>
    <w:p w14:paraId="68801583" w14:textId="0E6D35D4" w:rsidR="00C40715" w:rsidRDefault="00C40715" w:rsidP="001A18C0">
      <w:pPr>
        <w:pStyle w:val="Teksttreci0"/>
        <w:shd w:val="clear" w:color="auto" w:fill="auto"/>
        <w:spacing w:line="360" w:lineRule="auto"/>
        <w:jc w:val="center"/>
        <w:rPr>
          <w:rFonts w:ascii="Acumin Pro" w:hAnsi="Acumin Pro" w:cs="Times New Roman"/>
        </w:rPr>
      </w:pPr>
      <w:r w:rsidRPr="00E55B9C">
        <w:rPr>
          <w:rFonts w:ascii="Acumin Pro" w:hAnsi="Acumin Pro" w:cs="Times New Roman"/>
        </w:rPr>
        <w:t>Poznań, dnia</w:t>
      </w:r>
      <w:r w:rsidR="00C86154" w:rsidRPr="00E55B9C">
        <w:rPr>
          <w:rFonts w:ascii="Acumin Pro" w:hAnsi="Acumin Pro" w:cs="Times New Roman"/>
        </w:rPr>
        <w:t xml:space="preserve"> </w:t>
      </w:r>
      <w:r w:rsidR="001A72D1">
        <w:rPr>
          <w:rFonts w:ascii="Acumin Pro" w:hAnsi="Acumin Pro" w:cs="Times New Roman"/>
        </w:rPr>
        <w:t xml:space="preserve">27.06.2023 r. </w:t>
      </w:r>
    </w:p>
    <w:p w14:paraId="14C632AF" w14:textId="77777777" w:rsidR="002C2B52" w:rsidRPr="00E55B9C" w:rsidRDefault="002C2B52" w:rsidP="001A1929">
      <w:pPr>
        <w:pStyle w:val="Teksttreci0"/>
        <w:numPr>
          <w:ilvl w:val="0"/>
          <w:numId w:val="18"/>
        </w:numPr>
        <w:shd w:val="clear" w:color="auto" w:fill="auto"/>
        <w:spacing w:line="360" w:lineRule="auto"/>
        <w:jc w:val="both"/>
        <w:rPr>
          <w:rFonts w:ascii="Acumin Pro" w:hAnsi="Acumin Pro" w:cs="Times New Roman"/>
        </w:rPr>
      </w:pPr>
      <w:r w:rsidRPr="00E55B9C">
        <w:rPr>
          <w:rFonts w:ascii="Acumin Pro" w:hAnsi="Acumin Pro"/>
          <w:b/>
        </w:rPr>
        <w:lastRenderedPageBreak/>
        <w:t>NAZWA ORAZ ADRES ZAMAWIAJ</w:t>
      </w:r>
      <w:r w:rsidR="008C501D" w:rsidRPr="00E55B9C">
        <w:rPr>
          <w:rFonts w:ascii="Acumin Pro" w:hAnsi="Acumin Pro"/>
          <w:b/>
        </w:rPr>
        <w:t>Ą</w:t>
      </w:r>
      <w:r w:rsidRPr="00E55B9C">
        <w:rPr>
          <w:rFonts w:ascii="Acumin Pro" w:hAnsi="Acumin Pro"/>
          <w:b/>
        </w:rPr>
        <w:t>CEGO, NUMER TELEFO</w:t>
      </w:r>
      <w:r w:rsidR="00861B14" w:rsidRPr="00E55B9C">
        <w:rPr>
          <w:rFonts w:ascii="Acumin Pro" w:hAnsi="Acumin Pro"/>
          <w:b/>
        </w:rPr>
        <w:t>NU, ADRES POCZTY ELEKTR</w:t>
      </w:r>
      <w:r w:rsidR="0017399C">
        <w:rPr>
          <w:rFonts w:ascii="Acumin Pro" w:hAnsi="Acumin Pro"/>
          <w:b/>
        </w:rPr>
        <w:t>O</w:t>
      </w:r>
      <w:r w:rsidR="00861B14" w:rsidRPr="00E55B9C">
        <w:rPr>
          <w:rFonts w:ascii="Acumin Pro" w:hAnsi="Acumin Pro"/>
          <w:b/>
        </w:rPr>
        <w:t xml:space="preserve">NICZNEJ </w:t>
      </w:r>
      <w:r w:rsidRPr="00E55B9C">
        <w:rPr>
          <w:rFonts w:ascii="Acumin Pro" w:hAnsi="Acumin Pro"/>
          <w:b/>
        </w:rPr>
        <w:t xml:space="preserve">ORAZ STRONY </w:t>
      </w:r>
      <w:r w:rsidR="003A0FE2" w:rsidRPr="00E55B9C">
        <w:rPr>
          <w:rFonts w:ascii="Acumin Pro" w:hAnsi="Acumin Pro"/>
          <w:b/>
        </w:rPr>
        <w:t xml:space="preserve">INTERNETOWEJ </w:t>
      </w:r>
      <w:r w:rsidRPr="00E55B9C">
        <w:rPr>
          <w:rFonts w:ascii="Acumin Pro" w:hAnsi="Acumin Pro"/>
          <w:b/>
        </w:rPr>
        <w:t>PROWADZONEGO POSTĘPOWANIA:</w:t>
      </w:r>
    </w:p>
    <w:p w14:paraId="1293333A" w14:textId="77777777" w:rsidR="00B421EF" w:rsidRPr="00E55B9C" w:rsidRDefault="00B421EF" w:rsidP="001A18C0">
      <w:pPr>
        <w:pStyle w:val="Akapitzlist"/>
        <w:spacing w:line="360" w:lineRule="auto"/>
        <w:rPr>
          <w:rFonts w:ascii="Acumin Pro" w:hAnsi="Acumin Pro"/>
          <w:sz w:val="20"/>
          <w:szCs w:val="20"/>
          <w:lang w:val="pl-PL"/>
        </w:rPr>
      </w:pPr>
      <w:r w:rsidRPr="00E55B9C">
        <w:rPr>
          <w:rFonts w:ascii="Acumin Pro" w:hAnsi="Acumin Pro"/>
          <w:sz w:val="20"/>
          <w:szCs w:val="20"/>
          <w:lang w:val="pl-PL"/>
        </w:rPr>
        <w:t>Muzeum Narodowe w Poznaniu</w:t>
      </w:r>
    </w:p>
    <w:p w14:paraId="3420EEC5" w14:textId="77777777" w:rsidR="00B421EF" w:rsidRPr="00E55B9C" w:rsidRDefault="00B421EF" w:rsidP="001A18C0">
      <w:pPr>
        <w:pStyle w:val="Akapitzlist"/>
        <w:spacing w:line="360" w:lineRule="auto"/>
        <w:rPr>
          <w:rFonts w:ascii="Acumin Pro" w:hAnsi="Acumin Pro"/>
          <w:sz w:val="20"/>
          <w:szCs w:val="20"/>
          <w:lang w:val="pl-PL"/>
        </w:rPr>
      </w:pPr>
      <w:r w:rsidRPr="00E55B9C">
        <w:rPr>
          <w:rFonts w:ascii="Acumin Pro" w:hAnsi="Acumin Pro"/>
          <w:sz w:val="20"/>
          <w:szCs w:val="20"/>
          <w:lang w:val="pl-PL"/>
        </w:rPr>
        <w:t>Al. Marcinkowskiego 9, 61-745 Poznań</w:t>
      </w:r>
    </w:p>
    <w:p w14:paraId="6E74C5F8" w14:textId="77777777" w:rsidR="00B72718" w:rsidRPr="00E55B9C" w:rsidRDefault="00B421EF" w:rsidP="001A18C0">
      <w:pPr>
        <w:pStyle w:val="Akapitzlist"/>
        <w:spacing w:line="360" w:lineRule="auto"/>
        <w:rPr>
          <w:rFonts w:ascii="Acumin Pro" w:hAnsi="Acumin Pro"/>
          <w:sz w:val="20"/>
          <w:szCs w:val="20"/>
          <w:lang w:val="pl-PL"/>
        </w:rPr>
      </w:pPr>
      <w:r w:rsidRPr="00E55B9C">
        <w:rPr>
          <w:rFonts w:ascii="Acumin Pro" w:hAnsi="Acumin Pro"/>
          <w:sz w:val="20"/>
          <w:szCs w:val="20"/>
          <w:lang w:val="pl-PL"/>
        </w:rPr>
        <w:t>Nr tel.: 61 85 68</w:t>
      </w:r>
      <w:r w:rsidR="00B72718" w:rsidRPr="00E55B9C">
        <w:rPr>
          <w:rFonts w:ascii="Acumin Pro" w:hAnsi="Acumin Pro"/>
          <w:sz w:val="20"/>
          <w:szCs w:val="20"/>
          <w:lang w:val="pl-PL"/>
        </w:rPr>
        <w:t> </w:t>
      </w:r>
      <w:r w:rsidR="00EF00D5" w:rsidRPr="00E55B9C">
        <w:rPr>
          <w:rFonts w:ascii="Acumin Pro" w:hAnsi="Acumin Pro"/>
          <w:sz w:val="20"/>
          <w:szCs w:val="20"/>
          <w:lang w:val="pl-PL"/>
        </w:rPr>
        <w:t>048</w:t>
      </w:r>
      <w:r w:rsidR="00B72718" w:rsidRPr="00E55B9C">
        <w:rPr>
          <w:rFonts w:ascii="Acumin Pro" w:hAnsi="Acumin Pro"/>
          <w:sz w:val="20"/>
          <w:szCs w:val="20"/>
          <w:lang w:val="pl-PL"/>
        </w:rPr>
        <w:t>, 061 85 68 167</w:t>
      </w:r>
    </w:p>
    <w:p w14:paraId="10DBA319" w14:textId="77777777" w:rsidR="0064667A" w:rsidRPr="00E55B9C" w:rsidRDefault="00B72718" w:rsidP="001A18C0">
      <w:pPr>
        <w:pStyle w:val="Akapitzlist"/>
        <w:spacing w:line="360" w:lineRule="auto"/>
        <w:rPr>
          <w:rFonts w:ascii="Acumin Pro" w:hAnsi="Acumin Pro"/>
          <w:b/>
          <w:sz w:val="20"/>
          <w:szCs w:val="20"/>
          <w:lang w:val="pl-PL"/>
        </w:rPr>
      </w:pPr>
      <w:r w:rsidRPr="00E55B9C">
        <w:rPr>
          <w:rFonts w:ascii="Acumin Pro" w:hAnsi="Acumin Pro"/>
          <w:sz w:val="20"/>
          <w:szCs w:val="20"/>
          <w:lang w:val="pl-PL"/>
        </w:rPr>
        <w:t>Adres poczty elektronicznej</w:t>
      </w:r>
      <w:r w:rsidRPr="00E55B9C">
        <w:rPr>
          <w:rFonts w:ascii="Acumin Pro" w:hAnsi="Acumin Pro"/>
          <w:b/>
          <w:sz w:val="20"/>
          <w:szCs w:val="20"/>
          <w:lang w:val="pl-PL"/>
        </w:rPr>
        <w:t xml:space="preserve">: </w:t>
      </w:r>
      <w:hyperlink r:id="rId8" w:history="1">
        <w:r w:rsidR="002C2B52" w:rsidRPr="00E55B9C">
          <w:rPr>
            <w:rStyle w:val="Hipercze"/>
            <w:rFonts w:ascii="Acumin Pro" w:hAnsi="Acumin Pro"/>
            <w:b/>
            <w:sz w:val="20"/>
            <w:szCs w:val="20"/>
            <w:lang w:val="pl-PL"/>
          </w:rPr>
          <w:t>zp@mnp.art.pl</w:t>
        </w:r>
      </w:hyperlink>
    </w:p>
    <w:p w14:paraId="550CAE0D" w14:textId="77777777" w:rsidR="007D5C5E" w:rsidRPr="00B97583" w:rsidRDefault="00F23E70" w:rsidP="007D5C5E">
      <w:pPr>
        <w:spacing w:line="360" w:lineRule="auto"/>
        <w:ind w:left="720"/>
        <w:jc w:val="both"/>
        <w:rPr>
          <w:rFonts w:ascii="Acumin Pro" w:eastAsia="Poppins" w:hAnsi="Acumin Pro" w:cs="Poppins"/>
          <w:b/>
          <w:bCs/>
          <w:sz w:val="20"/>
          <w:szCs w:val="20"/>
          <w:lang w:val="pl-PL"/>
        </w:rPr>
      </w:pPr>
      <w:r w:rsidRPr="00E55B9C">
        <w:rPr>
          <w:rFonts w:ascii="Acumin Pro" w:hAnsi="Acumin Pro"/>
          <w:sz w:val="20"/>
          <w:szCs w:val="20"/>
          <w:lang w:val="pl-PL"/>
        </w:rPr>
        <w:t xml:space="preserve">Adres strony internetowej, na której prowadzone jest postępowanie </w:t>
      </w:r>
      <w:r w:rsidR="002C2B52" w:rsidRPr="00E55B9C">
        <w:rPr>
          <w:rFonts w:ascii="Acumin Pro" w:hAnsi="Acumin Pro"/>
          <w:sz w:val="20"/>
          <w:szCs w:val="20"/>
          <w:lang w:val="pl-PL"/>
        </w:rPr>
        <w:t>oraz</w:t>
      </w:r>
      <w:r w:rsidRPr="00E55B9C">
        <w:rPr>
          <w:rFonts w:ascii="Acumin Pro" w:hAnsi="Acumin Pro"/>
          <w:sz w:val="20"/>
          <w:szCs w:val="20"/>
          <w:lang w:val="pl-PL"/>
        </w:rPr>
        <w:t xml:space="preserve"> na której </w:t>
      </w:r>
      <w:r w:rsidR="002C2B52" w:rsidRPr="00E55B9C">
        <w:rPr>
          <w:rFonts w:ascii="Acumin Pro" w:hAnsi="Acumin Pro"/>
          <w:sz w:val="20"/>
          <w:szCs w:val="20"/>
          <w:lang w:val="pl-PL"/>
        </w:rPr>
        <w:t>udostępniane będą zmiany i wyjaśnienia SWZ oraz inne dokumenty zamówienia bezpośrednio związane z postępowaniem o udzielenie zamówien</w:t>
      </w:r>
      <w:r w:rsidR="00914571" w:rsidRPr="00E55B9C">
        <w:rPr>
          <w:rFonts w:ascii="Acumin Pro" w:hAnsi="Acumin Pro"/>
          <w:sz w:val="20"/>
          <w:szCs w:val="20"/>
          <w:lang w:val="pl-PL"/>
        </w:rPr>
        <w:t>ia:</w:t>
      </w:r>
      <w:r w:rsidR="00C46450" w:rsidRPr="00E55B9C">
        <w:rPr>
          <w:rFonts w:ascii="Acumin Pro" w:hAnsi="Acumin Pro"/>
          <w:sz w:val="20"/>
          <w:szCs w:val="20"/>
          <w:lang w:val="pl-PL"/>
        </w:rPr>
        <w:t xml:space="preserve"> </w:t>
      </w:r>
      <w:hyperlink r:id="rId9" w:history="1">
        <w:r w:rsidR="007D5C5E" w:rsidRPr="005F3376">
          <w:rPr>
            <w:rStyle w:val="Hipercze"/>
            <w:rFonts w:ascii="Acumin Pro" w:eastAsia="Calibri" w:hAnsi="Acumin Pro" w:cs="Calibri"/>
            <w:b/>
            <w:bCs/>
            <w:sz w:val="20"/>
            <w:szCs w:val="20"/>
            <w:lang w:val="pl-PL"/>
          </w:rPr>
          <w:t>https://platformazakupowa.pl/pn/mnp</w:t>
        </w:r>
      </w:hyperlink>
    </w:p>
    <w:p w14:paraId="627E1CDC" w14:textId="77777777" w:rsidR="00BC58C5" w:rsidRPr="00E55B9C" w:rsidRDefault="00BC58C5" w:rsidP="001A18C0">
      <w:pPr>
        <w:spacing w:line="360" w:lineRule="auto"/>
        <w:jc w:val="both"/>
        <w:rPr>
          <w:rFonts w:ascii="Acumin Pro" w:hAnsi="Acumin Pro"/>
          <w:sz w:val="20"/>
          <w:szCs w:val="20"/>
          <w:lang w:val="pl-PL"/>
        </w:rPr>
      </w:pPr>
    </w:p>
    <w:p w14:paraId="1B261298" w14:textId="77777777" w:rsidR="0033482A" w:rsidRPr="00E55B9C" w:rsidRDefault="0033482A" w:rsidP="001A1929">
      <w:pPr>
        <w:pStyle w:val="Akapitzlist"/>
        <w:numPr>
          <w:ilvl w:val="0"/>
          <w:numId w:val="18"/>
        </w:numPr>
        <w:spacing w:line="360" w:lineRule="auto"/>
        <w:jc w:val="both"/>
        <w:rPr>
          <w:rFonts w:ascii="Acumin Pro" w:hAnsi="Acumin Pro"/>
          <w:b/>
          <w:sz w:val="20"/>
          <w:szCs w:val="20"/>
          <w:lang w:val="pl-PL"/>
        </w:rPr>
      </w:pPr>
      <w:r w:rsidRPr="00E55B9C">
        <w:rPr>
          <w:rFonts w:ascii="Acumin Pro" w:hAnsi="Acumin Pro"/>
          <w:b/>
          <w:sz w:val="20"/>
          <w:szCs w:val="20"/>
          <w:lang w:val="pl-PL"/>
        </w:rPr>
        <w:t>TRYB UDZIELENIA ZAMÓWIENIA:</w:t>
      </w:r>
    </w:p>
    <w:p w14:paraId="1EA40F90" w14:textId="33218E09" w:rsidR="005A7190" w:rsidRPr="00E55B9C" w:rsidRDefault="005A7190" w:rsidP="001A1929">
      <w:pPr>
        <w:pStyle w:val="Akapitzlist"/>
        <w:numPr>
          <w:ilvl w:val="0"/>
          <w:numId w:val="17"/>
        </w:numPr>
        <w:spacing w:line="360" w:lineRule="auto"/>
        <w:jc w:val="both"/>
        <w:rPr>
          <w:rFonts w:ascii="Acumin Pro" w:hAnsi="Acumin Pro"/>
          <w:sz w:val="20"/>
          <w:szCs w:val="20"/>
          <w:lang w:val="pl-PL"/>
        </w:rPr>
      </w:pPr>
      <w:r w:rsidRPr="00E55B9C">
        <w:rPr>
          <w:rFonts w:ascii="Acumin Pro" w:hAnsi="Acumin Pro"/>
          <w:sz w:val="20"/>
          <w:szCs w:val="20"/>
          <w:lang w:val="pl-PL"/>
        </w:rPr>
        <w:t>Do niniejszego postępowania stosuje się przepisy ustawy z dnia 11 września 2019 r. Prawo zamówień publicznych (</w:t>
      </w:r>
      <w:r w:rsidR="00967E31">
        <w:rPr>
          <w:rFonts w:ascii="Acumin Pro" w:hAnsi="Acumin Pro"/>
          <w:sz w:val="20"/>
          <w:szCs w:val="20"/>
          <w:lang w:val="pl-PL"/>
        </w:rPr>
        <w:t xml:space="preserve">tj. </w:t>
      </w:r>
      <w:r w:rsidRPr="00E55B9C">
        <w:rPr>
          <w:rFonts w:ascii="Acumin Pro" w:hAnsi="Acumin Pro"/>
          <w:sz w:val="20"/>
          <w:szCs w:val="20"/>
          <w:lang w:val="pl-PL"/>
        </w:rPr>
        <w:t>Dz.U. z 202</w:t>
      </w:r>
      <w:r w:rsidR="00583149" w:rsidRPr="00E55B9C">
        <w:rPr>
          <w:rFonts w:ascii="Acumin Pro" w:hAnsi="Acumin Pro"/>
          <w:sz w:val="20"/>
          <w:szCs w:val="20"/>
          <w:lang w:val="pl-PL"/>
        </w:rPr>
        <w:t>2</w:t>
      </w:r>
      <w:r w:rsidRPr="00E55B9C">
        <w:rPr>
          <w:rFonts w:ascii="Acumin Pro" w:hAnsi="Acumin Pro"/>
          <w:sz w:val="20"/>
          <w:szCs w:val="20"/>
          <w:lang w:val="pl-PL"/>
        </w:rPr>
        <w:t xml:space="preserve">, poz. </w:t>
      </w:r>
      <w:r w:rsidR="00583149" w:rsidRPr="00E55B9C">
        <w:rPr>
          <w:rFonts w:ascii="Acumin Pro" w:hAnsi="Acumin Pro"/>
          <w:sz w:val="20"/>
          <w:szCs w:val="20"/>
          <w:lang w:val="pl-PL"/>
        </w:rPr>
        <w:t>1710</w:t>
      </w:r>
      <w:r w:rsidRPr="00E55B9C">
        <w:rPr>
          <w:rFonts w:ascii="Acumin Pro" w:hAnsi="Acumin Pro"/>
          <w:sz w:val="20"/>
          <w:szCs w:val="20"/>
          <w:lang w:val="pl-PL"/>
        </w:rPr>
        <w:t>), zwanej dalej ustawą PZP.</w:t>
      </w:r>
    </w:p>
    <w:p w14:paraId="6C862695" w14:textId="1C8B717C" w:rsidR="00CC2AF8" w:rsidRDefault="005A7190" w:rsidP="00CC2AF8">
      <w:pPr>
        <w:pStyle w:val="Akapitzlist"/>
        <w:numPr>
          <w:ilvl w:val="0"/>
          <w:numId w:val="17"/>
        </w:numPr>
        <w:spacing w:line="360" w:lineRule="auto"/>
        <w:jc w:val="both"/>
        <w:rPr>
          <w:rFonts w:ascii="Acumin Pro" w:hAnsi="Acumin Pro"/>
          <w:sz w:val="20"/>
          <w:szCs w:val="20"/>
          <w:lang w:val="pl-PL"/>
        </w:rPr>
      </w:pPr>
      <w:r w:rsidRPr="00E55B9C">
        <w:rPr>
          <w:rFonts w:ascii="Acumin Pro" w:hAnsi="Acumin Pro"/>
          <w:sz w:val="20"/>
          <w:szCs w:val="20"/>
          <w:lang w:val="pl-PL"/>
        </w:rPr>
        <w:t>Tryb udzielenia zamówienia: t</w:t>
      </w:r>
      <w:r w:rsidR="00A4196A" w:rsidRPr="00E55B9C">
        <w:rPr>
          <w:rFonts w:ascii="Acumin Pro" w:hAnsi="Acumin Pro"/>
          <w:sz w:val="20"/>
          <w:szCs w:val="20"/>
          <w:lang w:val="pl-PL"/>
        </w:rPr>
        <w:t xml:space="preserve">ryb podstawowy </w:t>
      </w:r>
      <w:r w:rsidR="00CC2AF8">
        <w:rPr>
          <w:rFonts w:ascii="Acumin Pro" w:hAnsi="Acumin Pro"/>
          <w:sz w:val="20"/>
          <w:szCs w:val="20"/>
          <w:lang w:val="pl-PL"/>
        </w:rPr>
        <w:t>z negocjacjami</w:t>
      </w:r>
      <w:r w:rsidR="0054736C" w:rsidRPr="00E55B9C">
        <w:rPr>
          <w:rFonts w:ascii="Acumin Pro" w:hAnsi="Acumin Pro"/>
          <w:sz w:val="20"/>
          <w:szCs w:val="20"/>
          <w:lang w:val="pl-PL"/>
        </w:rPr>
        <w:t xml:space="preserve"> na podstaw</w:t>
      </w:r>
      <w:r w:rsidR="00CC718F" w:rsidRPr="00E55B9C">
        <w:rPr>
          <w:rFonts w:ascii="Acumin Pro" w:hAnsi="Acumin Pro"/>
          <w:sz w:val="20"/>
          <w:szCs w:val="20"/>
          <w:lang w:val="pl-PL"/>
        </w:rPr>
        <w:t>ie</w:t>
      </w:r>
      <w:r w:rsidR="0054736C" w:rsidRPr="00E55B9C">
        <w:rPr>
          <w:rFonts w:ascii="Acumin Pro" w:hAnsi="Acumin Pro"/>
          <w:sz w:val="20"/>
          <w:szCs w:val="20"/>
          <w:lang w:val="pl-PL"/>
        </w:rPr>
        <w:t xml:space="preserve"> </w:t>
      </w:r>
      <w:r w:rsidR="00840A36" w:rsidRPr="00E55B9C">
        <w:rPr>
          <w:rFonts w:ascii="Acumin Pro" w:hAnsi="Acumin Pro"/>
          <w:sz w:val="20"/>
          <w:szCs w:val="20"/>
          <w:lang w:val="pl-PL"/>
        </w:rPr>
        <w:t xml:space="preserve">art. 275 pkt. </w:t>
      </w:r>
      <w:r w:rsidR="00CC2AF8">
        <w:rPr>
          <w:rFonts w:ascii="Acumin Pro" w:hAnsi="Acumin Pro"/>
          <w:sz w:val="20"/>
          <w:szCs w:val="20"/>
          <w:lang w:val="pl-PL"/>
        </w:rPr>
        <w:t>2</w:t>
      </w:r>
      <w:r w:rsidR="00A4196A" w:rsidRPr="00E55B9C">
        <w:rPr>
          <w:rFonts w:ascii="Acumin Pro" w:hAnsi="Acumin Pro"/>
          <w:sz w:val="20"/>
          <w:szCs w:val="20"/>
          <w:lang w:val="pl-PL"/>
        </w:rPr>
        <w:t xml:space="preserve"> ustawy </w:t>
      </w:r>
      <w:r w:rsidR="004660B5" w:rsidRPr="00E55B9C">
        <w:rPr>
          <w:rFonts w:ascii="Acumin Pro" w:hAnsi="Acumin Pro"/>
          <w:sz w:val="20"/>
          <w:szCs w:val="20"/>
          <w:lang w:val="pl-PL"/>
        </w:rPr>
        <w:t>PZP.</w:t>
      </w:r>
    </w:p>
    <w:p w14:paraId="6A592772" w14:textId="00299B88" w:rsidR="00CC2AF8" w:rsidRPr="00CC2AF8" w:rsidRDefault="00CC2AF8" w:rsidP="00CC2AF8">
      <w:pPr>
        <w:pStyle w:val="Akapitzlist"/>
        <w:numPr>
          <w:ilvl w:val="0"/>
          <w:numId w:val="17"/>
        </w:numPr>
        <w:spacing w:line="360" w:lineRule="auto"/>
        <w:jc w:val="both"/>
        <w:rPr>
          <w:rFonts w:ascii="Acumin Pro" w:hAnsi="Acumin Pro"/>
          <w:sz w:val="20"/>
          <w:szCs w:val="20"/>
          <w:lang w:val="pl-PL"/>
        </w:rPr>
      </w:pPr>
      <w:r w:rsidRPr="00CC2AF8">
        <w:rPr>
          <w:rFonts w:ascii="Acumin Pro" w:hAnsi="Acumin Pro" w:cs="Arial"/>
          <w:sz w:val="20"/>
          <w:szCs w:val="20"/>
          <w:lang w:val="pl-PL"/>
        </w:rPr>
        <w:t>Zamawiający, na podstawie art. 275 pkt. 2 ustawy P</w:t>
      </w:r>
      <w:r>
        <w:rPr>
          <w:rFonts w:ascii="Acumin Pro" w:hAnsi="Acumin Pro" w:cs="Arial"/>
          <w:sz w:val="20"/>
          <w:szCs w:val="20"/>
          <w:lang w:val="pl-PL"/>
        </w:rPr>
        <w:t>ZP</w:t>
      </w:r>
      <w:r w:rsidRPr="00CC2AF8">
        <w:rPr>
          <w:rFonts w:ascii="Acumin Pro" w:hAnsi="Acumin Pro" w:cs="Arial"/>
          <w:sz w:val="20"/>
          <w:szCs w:val="20"/>
          <w:lang w:val="pl-PL"/>
        </w:rPr>
        <w:t xml:space="preserve">, przewiduje w prowadzonym postępowaniu, możliwość przeprowadzenia negocjacji treści ofert, złożonych w odpowiedzi na ogłoszenie o zamówieniu, w celu ich ulepszenia, stosując zasady wskazane w pkt. </w:t>
      </w:r>
      <w:r>
        <w:rPr>
          <w:rFonts w:ascii="Acumin Pro" w:hAnsi="Acumin Pro" w:cs="Arial"/>
          <w:sz w:val="20"/>
          <w:szCs w:val="20"/>
          <w:lang w:val="pl-PL"/>
        </w:rPr>
        <w:t>III</w:t>
      </w:r>
      <w:r w:rsidRPr="00CC2AF8">
        <w:rPr>
          <w:rFonts w:ascii="Acumin Pro" w:hAnsi="Acumin Pro" w:cs="Arial"/>
          <w:sz w:val="20"/>
          <w:szCs w:val="20"/>
          <w:lang w:val="pl-PL"/>
        </w:rPr>
        <w:t xml:space="preserve"> niniejszej SWZ.</w:t>
      </w:r>
    </w:p>
    <w:p w14:paraId="73D26AD3" w14:textId="57406B9A" w:rsidR="00CC2AF8" w:rsidRDefault="00CC2AF8" w:rsidP="00CC2AF8">
      <w:pPr>
        <w:pStyle w:val="Teksttreci0"/>
        <w:numPr>
          <w:ilvl w:val="0"/>
          <w:numId w:val="17"/>
        </w:numPr>
        <w:shd w:val="clear" w:color="auto" w:fill="auto"/>
        <w:tabs>
          <w:tab w:val="left" w:pos="709"/>
        </w:tabs>
        <w:spacing w:line="360" w:lineRule="auto"/>
        <w:jc w:val="both"/>
        <w:rPr>
          <w:rFonts w:ascii="Acumin Pro" w:hAnsi="Acumin Pro" w:cs="Times New Roman"/>
        </w:rPr>
      </w:pPr>
      <w:r>
        <w:rPr>
          <w:rFonts w:ascii="Arial" w:hAnsi="Arial" w:cs="Arial"/>
        </w:rPr>
        <w:t xml:space="preserve">W przypadku, </w:t>
      </w:r>
      <w:r w:rsidRPr="009D6BB6">
        <w:rPr>
          <w:rFonts w:ascii="Arial" w:hAnsi="Arial" w:cs="Arial"/>
        </w:rPr>
        <w:t>gdy Zamawiający postanowi nie prowadzić negocjacji, dokona wyboru najkorzystniejszej oferty spośród niepodlegających odrzuceniu ofert, złożonych w odpowiedzi na ogłoszenie o zamówieniu</w:t>
      </w:r>
      <w:r>
        <w:rPr>
          <w:rFonts w:ascii="Arial" w:hAnsi="Arial" w:cs="Arial"/>
        </w:rPr>
        <w:t>.</w:t>
      </w:r>
    </w:p>
    <w:p w14:paraId="6CC3A0C6" w14:textId="07E19309" w:rsidR="0054736C" w:rsidRPr="00E55B9C" w:rsidRDefault="0054736C" w:rsidP="001A1929">
      <w:pPr>
        <w:pStyle w:val="Teksttreci0"/>
        <w:numPr>
          <w:ilvl w:val="0"/>
          <w:numId w:val="17"/>
        </w:numPr>
        <w:shd w:val="clear" w:color="auto" w:fill="auto"/>
        <w:tabs>
          <w:tab w:val="left" w:pos="709"/>
        </w:tabs>
        <w:spacing w:line="360" w:lineRule="auto"/>
        <w:jc w:val="both"/>
        <w:rPr>
          <w:rFonts w:ascii="Acumin Pro" w:hAnsi="Acumin Pro" w:cs="Times New Roman"/>
        </w:rPr>
      </w:pPr>
      <w:r w:rsidRPr="00E55B9C">
        <w:rPr>
          <w:rFonts w:ascii="Acumin Pro" w:hAnsi="Acumin Pro" w:cs="Times New Roman"/>
        </w:rPr>
        <w:t>Do czynności podejmowanych przez zamawiającego, wykonawców  oraz do umów w sprawach zamówień publicznyc</w:t>
      </w:r>
      <w:r w:rsidR="00C46301" w:rsidRPr="00E55B9C">
        <w:rPr>
          <w:rFonts w:ascii="Acumin Pro" w:hAnsi="Acumin Pro" w:cs="Times New Roman"/>
        </w:rPr>
        <w:t xml:space="preserve">h nie uregulowanych ustawą PZP stosuje się przepisy ustawy z dnia 23 kwietnia 1964r. - </w:t>
      </w:r>
      <w:r w:rsidR="005A7190" w:rsidRPr="00E55B9C">
        <w:rPr>
          <w:rFonts w:ascii="Acumin Pro" w:hAnsi="Acumin Pro" w:cs="Times New Roman"/>
        </w:rPr>
        <w:t>K</w:t>
      </w:r>
      <w:r w:rsidR="00C46301" w:rsidRPr="00E55B9C">
        <w:rPr>
          <w:rFonts w:ascii="Acumin Pro" w:hAnsi="Acumin Pro" w:cs="Times New Roman"/>
        </w:rPr>
        <w:t>odeks cywilny (</w:t>
      </w:r>
      <w:r w:rsidR="00967E31">
        <w:rPr>
          <w:rFonts w:ascii="Acumin Pro" w:hAnsi="Acumin Pro" w:cs="Times New Roman"/>
        </w:rPr>
        <w:t xml:space="preserve">tj. </w:t>
      </w:r>
      <w:r w:rsidR="00C46301" w:rsidRPr="00E55B9C">
        <w:rPr>
          <w:rFonts w:ascii="Acumin Pro" w:hAnsi="Acumin Pro" w:cs="Times New Roman"/>
        </w:rPr>
        <w:t xml:space="preserve">Dz.U. z </w:t>
      </w:r>
      <w:r w:rsidR="00315179" w:rsidRPr="00E55B9C">
        <w:rPr>
          <w:rFonts w:ascii="Acumin Pro" w:hAnsi="Acumin Pro" w:cs="Times New Roman"/>
        </w:rPr>
        <w:t>20</w:t>
      </w:r>
      <w:r w:rsidR="00315179">
        <w:rPr>
          <w:rFonts w:ascii="Acumin Pro" w:hAnsi="Acumin Pro" w:cs="Times New Roman"/>
        </w:rPr>
        <w:t>22</w:t>
      </w:r>
      <w:r w:rsidR="00315179" w:rsidRPr="00E55B9C">
        <w:rPr>
          <w:rFonts w:ascii="Acumin Pro" w:hAnsi="Acumin Pro" w:cs="Times New Roman"/>
        </w:rPr>
        <w:t xml:space="preserve"> </w:t>
      </w:r>
      <w:r w:rsidR="00C46301" w:rsidRPr="00E55B9C">
        <w:rPr>
          <w:rFonts w:ascii="Acumin Pro" w:hAnsi="Acumin Pro" w:cs="Times New Roman"/>
        </w:rPr>
        <w:t xml:space="preserve">poz. </w:t>
      </w:r>
      <w:r w:rsidR="00315179">
        <w:rPr>
          <w:rFonts w:ascii="Acumin Pro" w:hAnsi="Acumin Pro" w:cs="Times New Roman"/>
        </w:rPr>
        <w:t>1360</w:t>
      </w:r>
      <w:r w:rsidR="00C46301" w:rsidRPr="00E55B9C">
        <w:rPr>
          <w:rFonts w:ascii="Acumin Pro" w:hAnsi="Acumin Pro" w:cs="Times New Roman"/>
        </w:rPr>
        <w:t>)</w:t>
      </w:r>
      <w:r w:rsidR="005A7190" w:rsidRPr="00E55B9C">
        <w:rPr>
          <w:rFonts w:ascii="Acumin Pro" w:hAnsi="Acumin Pro" w:cs="Times New Roman"/>
        </w:rPr>
        <w:t>.</w:t>
      </w:r>
    </w:p>
    <w:p w14:paraId="27FBD07B" w14:textId="1E7360C6" w:rsidR="005A7190" w:rsidRPr="00E55B9C" w:rsidRDefault="005A7190" w:rsidP="001A1929">
      <w:pPr>
        <w:pStyle w:val="Teksttreci0"/>
        <w:numPr>
          <w:ilvl w:val="0"/>
          <w:numId w:val="17"/>
        </w:numPr>
        <w:shd w:val="clear" w:color="auto" w:fill="auto"/>
        <w:tabs>
          <w:tab w:val="left" w:pos="709"/>
        </w:tabs>
        <w:spacing w:line="360" w:lineRule="auto"/>
        <w:jc w:val="both"/>
        <w:rPr>
          <w:rFonts w:ascii="Acumin Pro" w:hAnsi="Acumin Pro" w:cs="Times New Roman"/>
        </w:rPr>
      </w:pPr>
      <w:r w:rsidRPr="00E55B9C">
        <w:rPr>
          <w:rFonts w:ascii="Acumin Pro" w:hAnsi="Acumin Pro" w:cs="Times New Roman"/>
        </w:rPr>
        <w:t xml:space="preserve">Rodzaj zamówienia: </w:t>
      </w:r>
      <w:r w:rsidR="00CF20DF">
        <w:rPr>
          <w:rFonts w:ascii="Acumin Pro" w:hAnsi="Acumin Pro" w:cs="Times New Roman"/>
        </w:rPr>
        <w:t>dostawa</w:t>
      </w:r>
      <w:r w:rsidRPr="00E55B9C">
        <w:rPr>
          <w:rFonts w:ascii="Acumin Pro" w:hAnsi="Acumin Pro" w:cs="Times New Roman"/>
        </w:rPr>
        <w:t>.</w:t>
      </w:r>
    </w:p>
    <w:p w14:paraId="0279BE9A" w14:textId="77777777" w:rsidR="00BC58C5" w:rsidRPr="00E55B9C" w:rsidRDefault="00BC58C5" w:rsidP="001A18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p>
    <w:p w14:paraId="3285AFBC" w14:textId="6364E70F" w:rsidR="00CC2AF8" w:rsidRDefault="00605DFD" w:rsidP="001A1929">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r>
        <w:rPr>
          <w:rFonts w:ascii="Acumin Pro" w:hAnsi="Acumin Pro"/>
          <w:b/>
          <w:sz w:val="20"/>
          <w:szCs w:val="20"/>
          <w:lang w:val="pl-PL"/>
        </w:rPr>
        <w:t>ZASADY OBOWIAZUJĄCE PRZY ZASTOSOWANIU PROCEDURY NEGOCJACJI TREŚCI ZŁOŻONYCH OFERT:</w:t>
      </w:r>
    </w:p>
    <w:p w14:paraId="563077BE" w14:textId="2BEA4ACB" w:rsidR="00605DFD" w:rsidRPr="00605DFD" w:rsidRDefault="00605DFD" w:rsidP="00605DFD">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 xml:space="preserve">W przypadku podjęcia przez Zamawiającego decyzji o przeprowadzeniu negocjacji, w celu ulepszenia treści ofert, Zamawiający </w:t>
      </w:r>
      <w:bookmarkStart w:id="0" w:name="_Hlk92711774"/>
      <w:r w:rsidRPr="00605DFD">
        <w:rPr>
          <w:rFonts w:ascii="Acumin Pro" w:hAnsi="Acumin Pro"/>
          <w:sz w:val="20"/>
          <w:szCs w:val="20"/>
          <w:lang w:val="pl-PL"/>
        </w:rPr>
        <w:t>nie przewiduje ograniczenia liczby Wykonawców, których zaprosi do negocjacji</w:t>
      </w:r>
      <w:bookmarkEnd w:id="0"/>
      <w:r>
        <w:rPr>
          <w:rFonts w:ascii="Acumin Pro" w:hAnsi="Acumin Pro"/>
          <w:sz w:val="20"/>
          <w:szCs w:val="20"/>
          <w:lang w:val="pl-PL"/>
        </w:rPr>
        <w:t>.</w:t>
      </w:r>
    </w:p>
    <w:p w14:paraId="2B3D24C9" w14:textId="77777777" w:rsidR="00605DFD" w:rsidRPr="00605DFD" w:rsidRDefault="00605DFD" w:rsidP="00605DFD">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Zamawiający poinformuje równocześnie wszystkich Wykonawców, którzy w odpowiedzi na ogłoszenie o zamówieniu złożyli oferty, o Wykonawcach:</w:t>
      </w:r>
    </w:p>
    <w:p w14:paraId="57891802" w14:textId="2208AD46" w:rsidR="00605DFD" w:rsidRPr="00605DFD" w:rsidRDefault="00605DFD" w:rsidP="00605DFD">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których oferty nie zostały odrzucone oraz punktacji przyznanej ofertom</w:t>
      </w:r>
      <w:r>
        <w:rPr>
          <w:rFonts w:ascii="Acumin Pro" w:hAnsi="Acumin Pro"/>
          <w:sz w:val="20"/>
          <w:szCs w:val="20"/>
          <w:lang w:val="pl-PL"/>
        </w:rPr>
        <w:t>,</w:t>
      </w:r>
    </w:p>
    <w:p w14:paraId="64914405" w14:textId="014EE565" w:rsidR="00605DFD" w:rsidRPr="00605DFD" w:rsidRDefault="00605DFD" w:rsidP="00605DFD">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których oferty zostały odrzucone</w:t>
      </w:r>
    </w:p>
    <w:p w14:paraId="4AC2FC4D" w14:textId="4A92E4F9" w:rsidR="00605DFD" w:rsidRPr="00605DFD" w:rsidRDefault="00605DFD" w:rsidP="00605DFD">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Zamawiający w zaproszeniu do negocjacji wskaże miejsce, termin i sposób ich prowadzenia oraz kryteria oceny ofert, w ramach których negocjacje będą prowadzone.</w:t>
      </w:r>
    </w:p>
    <w:p w14:paraId="0066F9CE" w14:textId="5147C19A" w:rsidR="00605DFD" w:rsidRPr="00605DFD" w:rsidRDefault="00605DFD" w:rsidP="00605DFD">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lastRenderedPageBreak/>
        <w:t>Zamawiający podczas negocjacji ofert zapewnia równe traktowanie wszystkich Wykonawców. Zamawiający nie udziela informacji w sposób, który mógłby zapewnić niektórym Wykonawcom przewagę nad innymi Wykonawcami</w:t>
      </w:r>
      <w:r>
        <w:rPr>
          <w:rFonts w:ascii="Acumin Pro" w:hAnsi="Acumin Pro"/>
          <w:sz w:val="20"/>
          <w:szCs w:val="20"/>
          <w:lang w:val="pl-PL"/>
        </w:rPr>
        <w:t>.</w:t>
      </w:r>
    </w:p>
    <w:p w14:paraId="153FC4AB" w14:textId="44990820" w:rsidR="00605DFD" w:rsidRPr="00605DFD" w:rsidRDefault="00605DFD" w:rsidP="00605DFD">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Prowadzone negocjacje mają charakter poufny, żadna ze stron nie może, bez zgody drugiej strony, ujawniać informacji technicznych i handlowych związanych z negocjacjami. Zgoda jest udzielana w odniesieniu do konkretnych informacji i przed ich ujawnienie</w:t>
      </w:r>
      <w:r w:rsidR="00341C1E">
        <w:rPr>
          <w:rFonts w:ascii="Acumin Pro" w:hAnsi="Acumin Pro"/>
          <w:sz w:val="20"/>
          <w:szCs w:val="20"/>
          <w:lang w:val="pl-PL"/>
        </w:rPr>
        <w:t>m.</w:t>
      </w:r>
    </w:p>
    <w:p w14:paraId="473E3198" w14:textId="59EEE14F" w:rsidR="00605DFD" w:rsidRPr="00B3449A" w:rsidRDefault="00605DFD" w:rsidP="00B3449A">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Zamawiający poinformuje Wykonawców o zakończeniu negocjacji oraz zaprosi ich do składania ofert dodatkowych podając</w:t>
      </w:r>
      <w:r w:rsidR="00B3449A">
        <w:rPr>
          <w:rFonts w:ascii="Acumin Pro" w:hAnsi="Acumin Pro"/>
          <w:sz w:val="20"/>
          <w:szCs w:val="20"/>
          <w:lang w:val="pl-PL"/>
        </w:rPr>
        <w:t xml:space="preserve"> </w:t>
      </w:r>
      <w:r w:rsidRPr="00B3449A">
        <w:rPr>
          <w:rFonts w:ascii="Acumin Pro" w:hAnsi="Acumin Pro"/>
          <w:sz w:val="20"/>
          <w:szCs w:val="20"/>
          <w:lang w:val="pl-PL"/>
        </w:rPr>
        <w:t>nazwę oraz adres Zamawiającego, numer telefonu, adres poczty elektronicznej oraz strony internetowej prowadzonego postępowania,</w:t>
      </w:r>
      <w:r w:rsidR="00B3449A" w:rsidRPr="00B3449A">
        <w:rPr>
          <w:rFonts w:ascii="Acumin Pro" w:hAnsi="Acumin Pro"/>
          <w:sz w:val="20"/>
          <w:szCs w:val="20"/>
          <w:lang w:val="pl-PL"/>
        </w:rPr>
        <w:t xml:space="preserve"> </w:t>
      </w:r>
      <w:r w:rsidRPr="00B3449A">
        <w:rPr>
          <w:rFonts w:ascii="Acumin Pro" w:hAnsi="Acumin Pro"/>
          <w:sz w:val="20"/>
          <w:szCs w:val="20"/>
          <w:lang w:val="pl-PL"/>
        </w:rPr>
        <w:t>sposób i termin składania ofert dodatkowych oraz język lub języki, w jakich muszą być one sporządzone, oraz termin otwarcia tych ofert.</w:t>
      </w:r>
    </w:p>
    <w:p w14:paraId="3F73233F" w14:textId="77777777" w:rsidR="00605DFD" w:rsidRPr="00605DFD" w:rsidRDefault="00605DFD" w:rsidP="00605DFD">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 xml:space="preserve">Wykonawca może złożyć ofertę dodatkową, która zawiera nowe propozycje w zakresie treści oferty </w:t>
      </w:r>
      <w:r w:rsidRPr="00B3449A">
        <w:rPr>
          <w:rFonts w:ascii="Acumin Pro" w:hAnsi="Acumin Pro"/>
          <w:bCs/>
          <w:sz w:val="20"/>
          <w:szCs w:val="20"/>
          <w:lang w:val="pl-PL"/>
        </w:rPr>
        <w:t>podlegających ocenie w ramach kryteriów oceny ofert wskazanych przez Zamawiającego w zaproszeniu do negocjacji.</w:t>
      </w:r>
      <w:r w:rsidRPr="00605DFD">
        <w:rPr>
          <w:rFonts w:ascii="Acumin Pro" w:hAnsi="Acumin Pro"/>
          <w:sz w:val="20"/>
          <w:szCs w:val="20"/>
          <w:lang w:val="pl-PL"/>
        </w:rPr>
        <w:t xml:space="preserve"> W przypadku, gdy Wykonawca nie złoży oferty dodatkowej, wówczas wiążąca będzie oferta złożona w odpowiedzi na ogłoszenie o zamówieniu.</w:t>
      </w:r>
    </w:p>
    <w:p w14:paraId="197D9CD6" w14:textId="77777777" w:rsidR="00605DFD" w:rsidRPr="00605DFD" w:rsidRDefault="00605DFD" w:rsidP="00605DFD">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Oferta dodatkowa nie może być mniej korzystna w żadnym z kryteriów oceny ofert wskazanych w zaproszeniu do negocjacji niż oferta złożona w odpowiedzi na ogłoszenie o zamówieniu.</w:t>
      </w:r>
    </w:p>
    <w:p w14:paraId="57ACE9E2" w14:textId="2FF9B410" w:rsidR="00605DFD" w:rsidRPr="00605DFD" w:rsidRDefault="00605DFD" w:rsidP="00605DFD">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Oferta przestaje wiązać Wykonawcę w takim zakresie, w jakim złoży on ofertę dodatkową zawierającą korzystniejsze propozycje w ramach każdego z kryteriów oceny ofert wskazanych w zaproszeniu do negocjacji.</w:t>
      </w:r>
    </w:p>
    <w:p w14:paraId="715C333E" w14:textId="1F9577B1" w:rsidR="00605DFD" w:rsidRPr="00605DFD" w:rsidRDefault="00605DFD" w:rsidP="00605DFD">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Oferta dodatkowa, która jest mniej korzystna w którymkolwiek z kryteriów oceny ofert wskazanych w zaproszeniu do negocjacji niż oferta złożona w odpowiedzi na ogłoszenie o zamówieniu, podlega odrzuceniu</w:t>
      </w:r>
    </w:p>
    <w:p w14:paraId="2B688C82" w14:textId="77777777" w:rsidR="00605DFD" w:rsidRPr="00605DFD" w:rsidRDefault="00605DFD" w:rsidP="00605DFD">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b/>
          <w:sz w:val="20"/>
          <w:szCs w:val="20"/>
          <w:lang w:val="pl-PL"/>
        </w:rPr>
      </w:pPr>
    </w:p>
    <w:p w14:paraId="1391CB1A" w14:textId="5D6CD073" w:rsidR="00007C2D" w:rsidRPr="00E55B9C" w:rsidRDefault="00007C2D" w:rsidP="001A1929">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r w:rsidRPr="00E55B9C">
        <w:rPr>
          <w:rFonts w:ascii="Acumin Pro" w:hAnsi="Acumin Pro"/>
          <w:b/>
          <w:sz w:val="20"/>
          <w:szCs w:val="20"/>
          <w:lang w:val="pl-PL"/>
        </w:rPr>
        <w:t>OPIS PRZEDMIOTU ZAMÓWIENIA:</w:t>
      </w:r>
    </w:p>
    <w:p w14:paraId="6780343E" w14:textId="06555DD7" w:rsidR="00B86869" w:rsidRPr="00B86869" w:rsidRDefault="001151C4" w:rsidP="001A1929">
      <w:pPr>
        <w:pStyle w:val="Akapitzlist"/>
        <w:numPr>
          <w:ilvl w:val="0"/>
          <w:numId w:val="21"/>
        </w:numPr>
        <w:spacing w:line="360" w:lineRule="auto"/>
        <w:jc w:val="both"/>
        <w:rPr>
          <w:rFonts w:ascii="Acumin Pro" w:hAnsi="Acumin Pro"/>
          <w:b/>
          <w:bCs/>
          <w:sz w:val="20"/>
          <w:szCs w:val="20"/>
          <w:lang w:val="pl-PL"/>
        </w:rPr>
      </w:pPr>
      <w:bookmarkStart w:id="1" w:name="_Hlk125978094"/>
      <w:bookmarkStart w:id="2" w:name="_Hlk125983327"/>
      <w:r w:rsidRPr="00E55B9C">
        <w:rPr>
          <w:rFonts w:ascii="Acumin Pro" w:hAnsi="Acumin Pro"/>
          <w:sz w:val="20"/>
          <w:szCs w:val="20"/>
          <w:lang w:val="pl-PL"/>
        </w:rPr>
        <w:t xml:space="preserve">Przedmiotem postępowania przetargowego jest </w:t>
      </w:r>
      <w:r w:rsidR="00B86869" w:rsidRPr="00B86869">
        <w:rPr>
          <w:rFonts w:ascii="Acumin Pro" w:hAnsi="Acumin Pro"/>
          <w:sz w:val="20"/>
          <w:szCs w:val="20"/>
          <w:lang w:val="pl-PL"/>
        </w:rPr>
        <w:t>wykonanie projektu i po jego akceptacji przez Zamawiającego, na jego podstawie dostarczenie i posadowienie klimatyzowanych kontenerów na terenie Muzeum Adama Mickiewicza w Śmiełowie, oddziale Muzeum Narodowego w Poznaniu</w:t>
      </w:r>
      <w:r w:rsidR="00B86869">
        <w:rPr>
          <w:rFonts w:ascii="Acumin Pro" w:hAnsi="Acumin Pro"/>
          <w:sz w:val="20"/>
          <w:szCs w:val="20"/>
          <w:lang w:val="pl-PL"/>
        </w:rPr>
        <w:t xml:space="preserve">, </w:t>
      </w:r>
      <w:r w:rsidR="001A72D1">
        <w:rPr>
          <w:rFonts w:ascii="Acumin Pro" w:hAnsi="Acumin Pro"/>
          <w:sz w:val="20"/>
          <w:szCs w:val="20"/>
          <w:lang w:val="pl-PL"/>
        </w:rPr>
        <w:t xml:space="preserve">oraz wyposażenie ich w regały i palety magazynowe, </w:t>
      </w:r>
      <w:r w:rsidR="00B86869">
        <w:rPr>
          <w:rFonts w:ascii="Acumin Pro" w:hAnsi="Acumin Pro"/>
          <w:sz w:val="20"/>
          <w:szCs w:val="20"/>
          <w:lang w:val="pl-PL"/>
        </w:rPr>
        <w:t xml:space="preserve">zgodnie z </w:t>
      </w:r>
      <w:r w:rsidR="00FB2E84">
        <w:rPr>
          <w:rFonts w:ascii="Acumin Pro" w:hAnsi="Acumin Pro"/>
          <w:sz w:val="20"/>
          <w:szCs w:val="20"/>
          <w:lang w:val="pl-PL"/>
        </w:rPr>
        <w:t xml:space="preserve">szczegółowym opisem stanowiącym </w:t>
      </w:r>
      <w:r w:rsidR="00B86869" w:rsidRPr="00B86869">
        <w:rPr>
          <w:rFonts w:ascii="Acumin Pro" w:hAnsi="Acumin Pro"/>
          <w:b/>
          <w:bCs/>
          <w:sz w:val="20"/>
          <w:szCs w:val="20"/>
          <w:lang w:val="pl-PL"/>
        </w:rPr>
        <w:t>załącznik nr 1</w:t>
      </w:r>
      <w:r w:rsidR="00B86869">
        <w:rPr>
          <w:rFonts w:ascii="Acumin Pro" w:hAnsi="Acumin Pro"/>
          <w:sz w:val="20"/>
          <w:szCs w:val="20"/>
          <w:lang w:val="pl-PL"/>
        </w:rPr>
        <w:t xml:space="preserve"> do SWZ.</w:t>
      </w:r>
    </w:p>
    <w:bookmarkEnd w:id="1"/>
    <w:bookmarkEnd w:id="2"/>
    <w:p w14:paraId="409FFF80" w14:textId="22AEA008" w:rsidR="00A41D0F" w:rsidRDefault="00A41D0F" w:rsidP="001A1929">
      <w:pPr>
        <w:pStyle w:val="Tekstpodstawowy2"/>
        <w:numPr>
          <w:ilvl w:val="0"/>
          <w:numId w:val="21"/>
        </w:numPr>
        <w:spacing w:after="0" w:line="360" w:lineRule="auto"/>
        <w:jc w:val="both"/>
        <w:rPr>
          <w:rFonts w:ascii="Acumin Pro" w:eastAsia="Arial Unicode MS" w:hAnsi="Acumin Pro"/>
          <w:sz w:val="20"/>
          <w:szCs w:val="20"/>
        </w:rPr>
      </w:pPr>
      <w:r>
        <w:rPr>
          <w:rFonts w:ascii="Acumin Pro" w:eastAsia="Arial Unicode MS" w:hAnsi="Acumin Pro"/>
          <w:sz w:val="20"/>
          <w:szCs w:val="20"/>
        </w:rPr>
        <w:t>Po opracowaniu dokumentacji projektowej, przed uzyskaniem niezbędnych pozwoleń, w szczególności decyzji o Pozwoleniu na budowę, Wykonawca zobowiązany jest uzyskać pisemną akceptację projektu Zamawiającego. Zamawiający w ciągu do 10 dni</w:t>
      </w:r>
      <w:r w:rsidR="003F1B8A">
        <w:rPr>
          <w:rFonts w:ascii="Acumin Pro" w:eastAsia="Arial Unicode MS" w:hAnsi="Acumin Pro"/>
          <w:sz w:val="20"/>
          <w:szCs w:val="20"/>
        </w:rPr>
        <w:t xml:space="preserve"> od otrzymania projektu</w:t>
      </w:r>
      <w:r>
        <w:rPr>
          <w:rFonts w:ascii="Acumin Pro" w:eastAsia="Arial Unicode MS" w:hAnsi="Acumin Pro"/>
          <w:sz w:val="20"/>
          <w:szCs w:val="20"/>
        </w:rPr>
        <w:t xml:space="preserve"> może wnieść </w:t>
      </w:r>
      <w:r w:rsidR="003F1B8A">
        <w:rPr>
          <w:rFonts w:ascii="Acumin Pro" w:eastAsia="Arial Unicode MS" w:hAnsi="Acumin Pro"/>
          <w:sz w:val="20"/>
          <w:szCs w:val="20"/>
        </w:rPr>
        <w:t xml:space="preserve">do projektu </w:t>
      </w:r>
      <w:r>
        <w:rPr>
          <w:rFonts w:ascii="Acumin Pro" w:eastAsia="Arial Unicode MS" w:hAnsi="Acumin Pro"/>
          <w:sz w:val="20"/>
          <w:szCs w:val="20"/>
        </w:rPr>
        <w:t>uwagi, które Wykonawca zobowiązany jest uwzględnić.</w:t>
      </w:r>
    </w:p>
    <w:p w14:paraId="6DBDDCE0" w14:textId="53F38772" w:rsidR="00762922" w:rsidRDefault="00762922" w:rsidP="001A1929">
      <w:pPr>
        <w:pStyle w:val="Tekstpodstawowy2"/>
        <w:numPr>
          <w:ilvl w:val="0"/>
          <w:numId w:val="21"/>
        </w:numPr>
        <w:spacing w:after="0" w:line="360" w:lineRule="auto"/>
        <w:jc w:val="both"/>
        <w:rPr>
          <w:rFonts w:ascii="Acumin Pro" w:eastAsia="Arial Unicode MS" w:hAnsi="Acumin Pro"/>
          <w:sz w:val="20"/>
          <w:szCs w:val="20"/>
        </w:rPr>
      </w:pPr>
      <w:r>
        <w:rPr>
          <w:rFonts w:ascii="Acumin Pro" w:eastAsia="Arial Unicode MS" w:hAnsi="Acumin Pro"/>
          <w:sz w:val="20"/>
          <w:szCs w:val="20"/>
        </w:rPr>
        <w:t xml:space="preserve">Zamawiający wymaga udzielenia przez Wykonawcę </w:t>
      </w:r>
      <w:r w:rsidR="00B86869">
        <w:rPr>
          <w:rFonts w:ascii="Acumin Pro" w:eastAsia="Arial Unicode MS" w:hAnsi="Acumin Pro"/>
          <w:sz w:val="20"/>
          <w:szCs w:val="20"/>
        </w:rPr>
        <w:t>5-letniej</w:t>
      </w:r>
      <w:r w:rsidR="00D44082">
        <w:rPr>
          <w:rFonts w:ascii="Acumin Pro" w:eastAsia="Arial Unicode MS" w:hAnsi="Acumin Pro"/>
          <w:sz w:val="20"/>
          <w:szCs w:val="20"/>
        </w:rPr>
        <w:t xml:space="preserve"> </w:t>
      </w:r>
      <w:r>
        <w:rPr>
          <w:rFonts w:ascii="Acumin Pro" w:eastAsia="Arial Unicode MS" w:hAnsi="Acumin Pro"/>
          <w:sz w:val="20"/>
          <w:szCs w:val="20"/>
        </w:rPr>
        <w:t xml:space="preserve">gwarancji jakości i rękojmi za wady na </w:t>
      </w:r>
      <w:r w:rsidR="00B86869">
        <w:rPr>
          <w:rFonts w:ascii="Acumin Pro" w:eastAsia="Arial Unicode MS" w:hAnsi="Acumin Pro"/>
          <w:sz w:val="20"/>
          <w:szCs w:val="20"/>
        </w:rPr>
        <w:t>przedmiot zamówienia</w:t>
      </w:r>
      <w:r>
        <w:rPr>
          <w:rFonts w:ascii="Acumin Pro" w:eastAsia="Arial Unicode MS" w:hAnsi="Acumin Pro"/>
          <w:sz w:val="20"/>
          <w:szCs w:val="20"/>
        </w:rPr>
        <w:t xml:space="preserve">. Bieg terminu gwarancji jakości i rękojmi za wady rozpoczyna się w dniu odbioru przedmiotu niniejszego zamówienia. </w:t>
      </w:r>
    </w:p>
    <w:p w14:paraId="27CF6527" w14:textId="4F249FEE" w:rsidR="00D469FA" w:rsidRPr="005A3349" w:rsidRDefault="006A658F" w:rsidP="001A1929">
      <w:pPr>
        <w:pStyle w:val="Tekstpodstawowy2"/>
        <w:numPr>
          <w:ilvl w:val="0"/>
          <w:numId w:val="21"/>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lastRenderedPageBreak/>
        <w:t xml:space="preserve">Zamawiający </w:t>
      </w:r>
      <w:r w:rsidRPr="00E55B9C">
        <w:rPr>
          <w:rFonts w:ascii="Acumin Pro" w:eastAsia="Arial Unicode MS" w:hAnsi="Acumin Pro"/>
          <w:b/>
          <w:sz w:val="20"/>
          <w:szCs w:val="20"/>
        </w:rPr>
        <w:t>nie przewiduje</w:t>
      </w:r>
      <w:r w:rsidRPr="00E55B9C">
        <w:rPr>
          <w:rFonts w:ascii="Acumin Pro" w:eastAsia="Arial Unicode MS" w:hAnsi="Acumin Pro"/>
          <w:sz w:val="20"/>
          <w:szCs w:val="20"/>
        </w:rPr>
        <w:t xml:space="preserve"> podziału zamówienia na części.</w:t>
      </w:r>
      <w:r w:rsidR="00752EA3">
        <w:rPr>
          <w:rFonts w:ascii="Acumin Pro" w:eastAsia="Arial Unicode MS" w:hAnsi="Acumin Pro"/>
          <w:sz w:val="20"/>
          <w:szCs w:val="20"/>
        </w:rPr>
        <w:t xml:space="preserve"> </w:t>
      </w:r>
      <w:r w:rsidR="008534AB">
        <w:rPr>
          <w:rFonts w:ascii="Acumin Pro" w:eastAsia="Arial Unicode MS" w:hAnsi="Acumin Pro"/>
          <w:sz w:val="20"/>
          <w:szCs w:val="20"/>
        </w:rPr>
        <w:t xml:space="preserve">Głównym przedmiotem zamówienia jest dostawa i posadowienie kontenerów. </w:t>
      </w:r>
      <w:r w:rsidR="005A3349">
        <w:rPr>
          <w:rFonts w:ascii="Acumin Pro" w:eastAsia="Arial Unicode MS" w:hAnsi="Acumin Pro"/>
          <w:sz w:val="20"/>
          <w:szCs w:val="20"/>
        </w:rPr>
        <w:t xml:space="preserve">Podział zamówienia na mniejsze części (np. dostawa i montaż regałów jako osobne zadanie częściowe) poważnie zagroziłby spójności całego zadania i </w:t>
      </w:r>
      <w:r w:rsidRPr="005A3349">
        <w:rPr>
          <w:rFonts w:ascii="Acumin Pro" w:eastAsia="Arial Unicode MS" w:hAnsi="Acumin Pro"/>
          <w:sz w:val="20"/>
          <w:szCs w:val="20"/>
        </w:rPr>
        <w:t xml:space="preserve">wiązałoby się z trudnościami (lub niemożliwością) wyegzekwowania od </w:t>
      </w:r>
      <w:r w:rsidR="00A41D0F">
        <w:rPr>
          <w:rFonts w:ascii="Acumin Pro" w:eastAsia="Arial Unicode MS" w:hAnsi="Acumin Pro"/>
          <w:sz w:val="20"/>
          <w:szCs w:val="20"/>
        </w:rPr>
        <w:t xml:space="preserve">kilku </w:t>
      </w:r>
      <w:r w:rsidRPr="005A3349">
        <w:rPr>
          <w:rFonts w:ascii="Acumin Pro" w:eastAsia="Arial Unicode MS" w:hAnsi="Acumin Pro"/>
          <w:sz w:val="20"/>
          <w:szCs w:val="20"/>
        </w:rPr>
        <w:t>wykonawców roszczeń z tytułu udzielonej gwarancji jakości i rękojmi za wady na wykonany przedmiot zamówienia</w:t>
      </w:r>
      <w:r w:rsidR="00F44C8D" w:rsidRPr="005A3349">
        <w:rPr>
          <w:rFonts w:ascii="Acumin Pro" w:eastAsia="Arial Unicode MS" w:hAnsi="Acumin Pro"/>
          <w:sz w:val="20"/>
          <w:szCs w:val="20"/>
        </w:rPr>
        <w:t>.</w:t>
      </w:r>
    </w:p>
    <w:p w14:paraId="6F387197" w14:textId="3B09ABED" w:rsidR="002B01B7" w:rsidRDefault="00AC0F78" w:rsidP="001A1929">
      <w:pPr>
        <w:pStyle w:val="Tekstpodstawowy2"/>
        <w:numPr>
          <w:ilvl w:val="0"/>
          <w:numId w:val="21"/>
        </w:numPr>
        <w:spacing w:after="0" w:line="360" w:lineRule="auto"/>
        <w:jc w:val="both"/>
        <w:rPr>
          <w:rFonts w:ascii="Acumin Pro" w:eastAsia="Arial Unicode MS" w:hAnsi="Acumin Pro"/>
          <w:sz w:val="20"/>
          <w:szCs w:val="20"/>
        </w:rPr>
      </w:pPr>
      <w:r w:rsidRPr="00D64C59">
        <w:rPr>
          <w:rFonts w:ascii="Acumin Pro" w:eastAsia="Arial Unicode MS" w:hAnsi="Acumin Pro"/>
          <w:sz w:val="20"/>
          <w:szCs w:val="20"/>
        </w:rPr>
        <w:t>Kod wg Wspólnego Sło</w:t>
      </w:r>
      <w:r w:rsidR="00A87DF6" w:rsidRPr="00D64C59">
        <w:rPr>
          <w:rFonts w:ascii="Acumin Pro" w:eastAsia="Arial Unicode MS" w:hAnsi="Acumin Pro"/>
          <w:sz w:val="20"/>
          <w:szCs w:val="20"/>
        </w:rPr>
        <w:t>w</w:t>
      </w:r>
      <w:r w:rsidRPr="00D64C59">
        <w:rPr>
          <w:rFonts w:ascii="Acumin Pro" w:eastAsia="Arial Unicode MS" w:hAnsi="Acumin Pro"/>
          <w:sz w:val="20"/>
          <w:szCs w:val="20"/>
        </w:rPr>
        <w:t>nika Zamówień Publicznych (PCV):</w:t>
      </w:r>
      <w:r w:rsidR="00074675">
        <w:rPr>
          <w:rFonts w:ascii="Acumin Pro" w:eastAsia="Arial Unicode MS" w:hAnsi="Acumin Pro"/>
          <w:sz w:val="20"/>
          <w:szCs w:val="20"/>
        </w:rPr>
        <w:t xml:space="preserve"> </w:t>
      </w:r>
      <w:r w:rsidR="0094710B">
        <w:rPr>
          <w:rFonts w:ascii="Acumin Pro" w:eastAsia="Arial Unicode MS" w:hAnsi="Acumin Pro"/>
          <w:sz w:val="20"/>
          <w:szCs w:val="20"/>
        </w:rPr>
        <w:t>44211100-3 – budynki modułowe i przenośne, 71220000-6 – usługi projektowania architektonicznego, 45450000-6 – roboty budowlane wykończeniowe</w:t>
      </w:r>
    </w:p>
    <w:p w14:paraId="636A9747" w14:textId="77777777" w:rsidR="000F5A7C" w:rsidRDefault="000F5A7C" w:rsidP="001A1929">
      <w:pPr>
        <w:pStyle w:val="Tekstpodstawowy2"/>
        <w:numPr>
          <w:ilvl w:val="0"/>
          <w:numId w:val="21"/>
        </w:numPr>
        <w:spacing w:after="0" w:line="360" w:lineRule="auto"/>
        <w:jc w:val="both"/>
        <w:rPr>
          <w:rFonts w:ascii="Acumin Pro" w:eastAsia="Arial Unicode MS" w:hAnsi="Acumin Pro"/>
          <w:b/>
          <w:sz w:val="20"/>
          <w:szCs w:val="20"/>
        </w:rPr>
      </w:pPr>
      <w:r>
        <w:rPr>
          <w:rFonts w:ascii="Acumin Pro" w:eastAsia="Arial Unicode MS" w:hAnsi="Acumin Pro"/>
          <w:b/>
          <w:sz w:val="20"/>
          <w:szCs w:val="20"/>
        </w:rPr>
        <w:t>Zamawiający zastrzega możliwość unieważnienia niniejszego postępowania jeżeli środki publiczne, które zamierza przeznaczyć na sfinansowanie zamówienia nie zostaną Zamawiającemu przyznane.</w:t>
      </w:r>
    </w:p>
    <w:p w14:paraId="0B3A6E84" w14:textId="77777777" w:rsidR="002B01B7" w:rsidRPr="00E55B9C" w:rsidRDefault="005A6D6A" w:rsidP="001A1929">
      <w:pPr>
        <w:pStyle w:val="Tekstpodstawowy2"/>
        <w:numPr>
          <w:ilvl w:val="0"/>
          <w:numId w:val="21"/>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dopuszcza</w:t>
      </w:r>
      <w:r w:rsidRPr="00E55B9C">
        <w:rPr>
          <w:rFonts w:ascii="Acumin Pro" w:eastAsia="Arial Unicode MS" w:hAnsi="Acumin Pro"/>
          <w:sz w:val="20"/>
          <w:szCs w:val="20"/>
        </w:rPr>
        <w:t xml:space="preserve"> składania ofert wariantowych oraz ofert w postaci katalogów elektronicznych.</w:t>
      </w:r>
    </w:p>
    <w:p w14:paraId="5BAE6AC2" w14:textId="77777777" w:rsidR="002B01B7" w:rsidRPr="00E55B9C" w:rsidRDefault="005A6D6A" w:rsidP="001A1929">
      <w:pPr>
        <w:pStyle w:val="Tekstpodstawowy2"/>
        <w:numPr>
          <w:ilvl w:val="0"/>
          <w:numId w:val="21"/>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Za</w:t>
      </w:r>
      <w:r w:rsidR="001E6277" w:rsidRPr="00E55B9C">
        <w:rPr>
          <w:rFonts w:ascii="Acumin Pro" w:eastAsia="Arial Unicode MS" w:hAnsi="Acumin Pro"/>
          <w:sz w:val="20"/>
          <w:szCs w:val="20"/>
        </w:rPr>
        <w:t>m</w:t>
      </w:r>
      <w:r w:rsidRPr="00E55B9C">
        <w:rPr>
          <w:rFonts w:ascii="Acumin Pro" w:eastAsia="Arial Unicode MS" w:hAnsi="Acumin Pro"/>
          <w:sz w:val="20"/>
          <w:szCs w:val="20"/>
        </w:rPr>
        <w:t xml:space="preserve">awiający </w:t>
      </w:r>
      <w:r w:rsidRPr="00E55B9C">
        <w:rPr>
          <w:rFonts w:ascii="Acumin Pro" w:eastAsia="Arial Unicode MS" w:hAnsi="Acumin Pro"/>
          <w:b/>
          <w:sz w:val="20"/>
          <w:szCs w:val="20"/>
        </w:rPr>
        <w:t>nie przewiduje</w:t>
      </w:r>
      <w:r w:rsidRPr="00E55B9C">
        <w:rPr>
          <w:rFonts w:ascii="Acumin Pro" w:eastAsia="Arial Unicode MS" w:hAnsi="Acumin Pro"/>
          <w:sz w:val="20"/>
          <w:szCs w:val="20"/>
        </w:rPr>
        <w:t xml:space="preserve"> zawarcia umowy ramowej. </w:t>
      </w:r>
    </w:p>
    <w:p w14:paraId="4D428624" w14:textId="77777777" w:rsidR="002B01B7" w:rsidRPr="00E55B9C" w:rsidRDefault="005A6D6A" w:rsidP="001A1929">
      <w:pPr>
        <w:pStyle w:val="Tekstpodstawowy2"/>
        <w:numPr>
          <w:ilvl w:val="0"/>
          <w:numId w:val="21"/>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przewiduje</w:t>
      </w:r>
      <w:r w:rsidRPr="00E55B9C">
        <w:rPr>
          <w:rFonts w:ascii="Acumin Pro" w:eastAsia="Arial Unicode MS" w:hAnsi="Acumin Pro"/>
          <w:sz w:val="20"/>
          <w:szCs w:val="20"/>
        </w:rPr>
        <w:t xml:space="preserve"> wyboru najkorzystniejszej oferty z zastosowaniem aukcji elektronicznej. </w:t>
      </w:r>
    </w:p>
    <w:p w14:paraId="0C2101FA" w14:textId="77777777" w:rsidR="005A6D6A" w:rsidRPr="00E55B9C" w:rsidRDefault="005A6D6A" w:rsidP="001A1929">
      <w:pPr>
        <w:pStyle w:val="Tekstpodstawowy2"/>
        <w:numPr>
          <w:ilvl w:val="0"/>
          <w:numId w:val="21"/>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zastrzega</w:t>
      </w:r>
      <w:r w:rsidRPr="00E55B9C">
        <w:rPr>
          <w:rFonts w:ascii="Acumin Pro" w:eastAsia="Arial Unicode MS" w:hAnsi="Acumin Pro"/>
          <w:sz w:val="20"/>
          <w:szCs w:val="20"/>
        </w:rPr>
        <w:t xml:space="preserve">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95580B3" w14:textId="77777777" w:rsidR="0055020B" w:rsidRPr="00E55B9C" w:rsidRDefault="0055020B" w:rsidP="001A18C0">
      <w:pPr>
        <w:pStyle w:val="Tekstpodstawowy2"/>
        <w:spacing w:after="0" w:line="360" w:lineRule="auto"/>
        <w:ind w:left="720"/>
        <w:jc w:val="both"/>
        <w:rPr>
          <w:rFonts w:ascii="Acumin Pro" w:eastAsia="Arial Unicode MS" w:hAnsi="Acumin Pro"/>
          <w:b/>
          <w:sz w:val="20"/>
          <w:szCs w:val="20"/>
        </w:rPr>
      </w:pPr>
    </w:p>
    <w:p w14:paraId="10374BAA" w14:textId="77777777" w:rsidR="00E774ED" w:rsidRPr="00E55B9C" w:rsidRDefault="00E774ED"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WYMAGANIA W</w:t>
      </w:r>
      <w:r w:rsidR="00320407" w:rsidRPr="00E55B9C">
        <w:rPr>
          <w:rFonts w:ascii="Acumin Pro" w:eastAsia="Arial Unicode MS" w:hAnsi="Acumin Pro"/>
          <w:b/>
          <w:sz w:val="20"/>
          <w:szCs w:val="20"/>
        </w:rPr>
        <w:t xml:space="preserve"> </w:t>
      </w:r>
      <w:r w:rsidRPr="00E55B9C">
        <w:rPr>
          <w:rFonts w:ascii="Acumin Pro" w:eastAsia="Arial Unicode MS" w:hAnsi="Acumin Pro"/>
          <w:b/>
          <w:sz w:val="20"/>
          <w:szCs w:val="20"/>
        </w:rPr>
        <w:t>ZAKRESIE ZATRUDNIANIA NA PODSTAWIE STOSUNKU PRACY, W OKOLICZNOŚCIACH, O KTÓRYCH MOWA W ART. 95 USTAWY PZP:</w:t>
      </w:r>
    </w:p>
    <w:p w14:paraId="70CD4F45" w14:textId="2AB1C246" w:rsidR="00E55D26" w:rsidRDefault="0094710B" w:rsidP="0094710B">
      <w:pPr>
        <w:pStyle w:val="Tekstpodstawowy2"/>
        <w:spacing w:after="0" w:line="360" w:lineRule="auto"/>
        <w:ind w:left="720"/>
        <w:jc w:val="both"/>
        <w:rPr>
          <w:rFonts w:ascii="Acumin Pro" w:hAnsi="Acumin Pro"/>
          <w:sz w:val="20"/>
          <w:szCs w:val="20"/>
        </w:rPr>
      </w:pPr>
      <w:r>
        <w:rPr>
          <w:rFonts w:ascii="Acumin Pro" w:hAnsi="Acumin Pro"/>
          <w:sz w:val="20"/>
          <w:szCs w:val="20"/>
        </w:rPr>
        <w:t>Nie dotyczy.</w:t>
      </w:r>
    </w:p>
    <w:p w14:paraId="0076BED7" w14:textId="77777777" w:rsidR="0094710B" w:rsidRPr="00E55B9C" w:rsidRDefault="0094710B" w:rsidP="0094710B">
      <w:pPr>
        <w:pStyle w:val="Tekstpodstawowy2"/>
        <w:spacing w:after="0" w:line="360" w:lineRule="auto"/>
        <w:ind w:left="720"/>
        <w:jc w:val="both"/>
        <w:rPr>
          <w:rFonts w:ascii="Acumin Pro" w:hAnsi="Acumin Pro"/>
          <w:sz w:val="20"/>
          <w:szCs w:val="20"/>
        </w:rPr>
      </w:pPr>
    </w:p>
    <w:p w14:paraId="0F67069A" w14:textId="77777777" w:rsidR="00AA4EDC" w:rsidRPr="00E55B9C" w:rsidRDefault="007356B5" w:rsidP="001A1929">
      <w:pPr>
        <w:pStyle w:val="Tekstpodstawowy2"/>
        <w:numPr>
          <w:ilvl w:val="0"/>
          <w:numId w:val="18"/>
        </w:numPr>
        <w:spacing w:after="0" w:line="360" w:lineRule="auto"/>
        <w:rPr>
          <w:rFonts w:ascii="Acumin Pro" w:eastAsia="Arial Unicode MS" w:hAnsi="Acumin Pro"/>
          <w:b/>
          <w:sz w:val="20"/>
          <w:szCs w:val="20"/>
        </w:rPr>
      </w:pPr>
      <w:r w:rsidRPr="00E55B9C">
        <w:rPr>
          <w:rFonts w:ascii="Acumin Pro" w:eastAsia="Arial Unicode MS" w:hAnsi="Acumin Pro"/>
          <w:b/>
          <w:sz w:val="20"/>
          <w:szCs w:val="20"/>
        </w:rPr>
        <w:t>WIZJA LOKALNA</w:t>
      </w:r>
      <w:r w:rsidR="00AA4EDC" w:rsidRPr="00E55B9C">
        <w:rPr>
          <w:rFonts w:ascii="Acumin Pro" w:eastAsia="Arial Unicode MS" w:hAnsi="Acumin Pro"/>
          <w:b/>
          <w:sz w:val="20"/>
          <w:szCs w:val="20"/>
        </w:rPr>
        <w:t>:</w:t>
      </w:r>
    </w:p>
    <w:p w14:paraId="7E74F139" w14:textId="22D37C78" w:rsidR="00DA75AA" w:rsidRDefault="007F7077" w:rsidP="001A18C0">
      <w:pPr>
        <w:pStyle w:val="Tekstpodstawowy2"/>
        <w:spacing w:after="0" w:line="360" w:lineRule="auto"/>
        <w:ind w:left="720"/>
        <w:jc w:val="both"/>
        <w:rPr>
          <w:rFonts w:ascii="Acumin Pro" w:eastAsia="Arial Unicode MS" w:hAnsi="Acumin Pro"/>
          <w:sz w:val="20"/>
          <w:szCs w:val="20"/>
        </w:rPr>
      </w:pPr>
      <w:r>
        <w:rPr>
          <w:rFonts w:ascii="Acumin Pro" w:eastAsia="Arial Unicode MS" w:hAnsi="Acumin Pro"/>
          <w:sz w:val="20"/>
          <w:szCs w:val="20"/>
        </w:rPr>
        <w:t xml:space="preserve">Zamawiający </w:t>
      </w:r>
      <w:r w:rsidR="0094710B">
        <w:rPr>
          <w:rFonts w:ascii="Acumin Pro" w:eastAsia="Arial Unicode MS" w:hAnsi="Acumin Pro"/>
          <w:sz w:val="20"/>
          <w:szCs w:val="20"/>
        </w:rPr>
        <w:t xml:space="preserve">zaleca </w:t>
      </w:r>
      <w:r>
        <w:rPr>
          <w:rFonts w:ascii="Acumin Pro" w:eastAsia="Arial Unicode MS" w:hAnsi="Acumin Pro"/>
          <w:sz w:val="20"/>
          <w:szCs w:val="20"/>
        </w:rPr>
        <w:t>odbyci</w:t>
      </w:r>
      <w:r w:rsidR="0094710B">
        <w:rPr>
          <w:rFonts w:ascii="Acumin Pro" w:eastAsia="Arial Unicode MS" w:hAnsi="Acumin Pro"/>
          <w:sz w:val="20"/>
          <w:szCs w:val="20"/>
        </w:rPr>
        <w:t>e</w:t>
      </w:r>
      <w:r>
        <w:rPr>
          <w:rFonts w:ascii="Acumin Pro" w:eastAsia="Arial Unicode MS" w:hAnsi="Acumin Pro"/>
          <w:sz w:val="20"/>
          <w:szCs w:val="20"/>
        </w:rPr>
        <w:t xml:space="preserve"> wizji lokalnej</w:t>
      </w:r>
      <w:r w:rsidR="0094710B">
        <w:rPr>
          <w:rFonts w:ascii="Acumin Pro" w:eastAsia="Arial Unicode MS" w:hAnsi="Acumin Pro"/>
          <w:sz w:val="20"/>
          <w:szCs w:val="20"/>
        </w:rPr>
        <w:t xml:space="preserve">, po wcześniejszym telefonicznym uzgodnieniu terminu i godziny spotkania z </w:t>
      </w:r>
      <w:r w:rsidR="003D7319">
        <w:rPr>
          <w:rFonts w:ascii="Acumin Pro" w:eastAsia="Arial Unicode MS" w:hAnsi="Acumin Pro"/>
          <w:sz w:val="20"/>
          <w:szCs w:val="20"/>
        </w:rPr>
        <w:t xml:space="preserve">p. Emilianem Prałatem, Kierownikiem Muzeum Adama Mickiewicza w Śmiełowie, Oddziału Muzeum Narodowego w Poznaniu, tel. +48 725 270 032. </w:t>
      </w:r>
    </w:p>
    <w:p w14:paraId="79B84A28" w14:textId="77777777" w:rsidR="00E058F9" w:rsidRDefault="00E058F9" w:rsidP="00E058F9">
      <w:pPr>
        <w:pStyle w:val="Tekstpodstawowy2"/>
        <w:spacing w:after="0" w:line="360" w:lineRule="auto"/>
        <w:ind w:left="720"/>
        <w:jc w:val="both"/>
        <w:rPr>
          <w:rFonts w:ascii="Acumin Pro" w:eastAsia="Arial Unicode MS" w:hAnsi="Acumin Pro"/>
          <w:sz w:val="20"/>
          <w:szCs w:val="20"/>
        </w:rPr>
      </w:pPr>
      <w:r>
        <w:rPr>
          <w:rFonts w:ascii="Acumin Pro" w:eastAsia="Arial Unicode MS" w:hAnsi="Acumin Pro"/>
          <w:sz w:val="20"/>
          <w:szCs w:val="20"/>
        </w:rPr>
        <w:t xml:space="preserve">Brak odbycia wizji lokalnej nie będzie skutkował odrzuceniem oferty. </w:t>
      </w:r>
    </w:p>
    <w:p w14:paraId="67570925" w14:textId="77777777" w:rsidR="00066B90" w:rsidRDefault="00066B90" w:rsidP="001A18C0">
      <w:pPr>
        <w:pStyle w:val="Tekstpodstawowy2"/>
        <w:spacing w:after="0" w:line="360" w:lineRule="auto"/>
        <w:ind w:left="720"/>
        <w:jc w:val="both"/>
        <w:rPr>
          <w:rFonts w:ascii="Acumin Pro" w:eastAsia="Arial Unicode MS" w:hAnsi="Acumin Pro"/>
          <w:sz w:val="20"/>
          <w:szCs w:val="20"/>
        </w:rPr>
      </w:pPr>
    </w:p>
    <w:p w14:paraId="1106D0F2" w14:textId="77777777" w:rsidR="0035118F" w:rsidRDefault="0035118F"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TERMIN WYKONANIA ZAMÓWIENIA:</w:t>
      </w:r>
    </w:p>
    <w:p w14:paraId="4D8A9B18" w14:textId="3BE3D1B0" w:rsidR="007F7077" w:rsidRPr="007F7077" w:rsidRDefault="007F7077" w:rsidP="007F7077">
      <w:pPr>
        <w:pStyle w:val="Tekstpodstawowy2"/>
        <w:spacing w:after="0" w:line="360" w:lineRule="auto"/>
        <w:ind w:left="720"/>
        <w:jc w:val="both"/>
        <w:rPr>
          <w:rFonts w:ascii="Acumin Pro" w:eastAsia="Arial Unicode MS" w:hAnsi="Acumin Pro"/>
          <w:bCs/>
          <w:sz w:val="20"/>
          <w:szCs w:val="20"/>
        </w:rPr>
      </w:pPr>
      <w:r w:rsidRPr="00E01D5D">
        <w:rPr>
          <w:rFonts w:ascii="Acumin Pro" w:eastAsia="Arial Unicode MS" w:hAnsi="Acumin Pro"/>
          <w:bCs/>
          <w:sz w:val="20"/>
          <w:szCs w:val="20"/>
        </w:rPr>
        <w:t xml:space="preserve">od daty zawarcia umowy do </w:t>
      </w:r>
      <w:r w:rsidR="003D7319">
        <w:rPr>
          <w:rFonts w:ascii="Acumin Pro" w:eastAsia="Arial Unicode MS" w:hAnsi="Acumin Pro"/>
          <w:bCs/>
          <w:sz w:val="20"/>
          <w:szCs w:val="20"/>
        </w:rPr>
        <w:t xml:space="preserve">15 grudnia 2023 r. </w:t>
      </w:r>
      <w:r w:rsidR="00E01D5D">
        <w:rPr>
          <w:rFonts w:ascii="Acumin Pro" w:eastAsia="Arial Unicode MS" w:hAnsi="Acumin Pro"/>
          <w:bCs/>
          <w:sz w:val="20"/>
          <w:szCs w:val="20"/>
        </w:rPr>
        <w:t xml:space="preserve"> </w:t>
      </w:r>
    </w:p>
    <w:p w14:paraId="596CD6FC" w14:textId="77777777" w:rsidR="00C624A1" w:rsidRPr="00E55B9C" w:rsidRDefault="00C624A1"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bdr w:val="nil"/>
          <w:lang w:val="pl-PL"/>
        </w:rPr>
      </w:pPr>
      <w:bookmarkStart w:id="3" w:name="mip59346950"/>
      <w:bookmarkEnd w:id="3"/>
    </w:p>
    <w:p w14:paraId="3F8077A2" w14:textId="77777777" w:rsidR="00A05D25" w:rsidRPr="00E55B9C" w:rsidRDefault="009E4BBC"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INFORMACJA O WARUNKACH UDZIAŁU W POSTĘPOWANIU O UDZIELENIE ZAMÓWIENIA:</w:t>
      </w:r>
    </w:p>
    <w:p w14:paraId="3E7A65E2" w14:textId="1E7E2089" w:rsidR="00196A2D" w:rsidRPr="00E55B9C" w:rsidRDefault="000A061A" w:rsidP="001A1929">
      <w:pPr>
        <w:pStyle w:val="Tekstpodstawowy2"/>
        <w:numPr>
          <w:ilvl w:val="0"/>
          <w:numId w:val="28"/>
        </w:numPr>
        <w:spacing w:after="0" w:line="360" w:lineRule="auto"/>
        <w:jc w:val="both"/>
        <w:rPr>
          <w:rFonts w:ascii="Acumin Pro" w:eastAsia="Arial Unicode MS" w:hAnsi="Acumin Pro"/>
          <w:b/>
          <w:sz w:val="20"/>
          <w:szCs w:val="20"/>
        </w:rPr>
      </w:pPr>
      <w:r w:rsidRPr="00E55B9C">
        <w:rPr>
          <w:rFonts w:ascii="Acumin Pro" w:hAnsi="Acumin Pro"/>
          <w:sz w:val="20"/>
          <w:szCs w:val="20"/>
        </w:rPr>
        <w:lastRenderedPageBreak/>
        <w:t xml:space="preserve">O </w:t>
      </w:r>
      <w:r w:rsidR="00196A2D" w:rsidRPr="00E55B9C">
        <w:rPr>
          <w:rFonts w:ascii="Acumin Pro" w:hAnsi="Acumin Pro"/>
          <w:sz w:val="20"/>
          <w:szCs w:val="20"/>
        </w:rPr>
        <w:t xml:space="preserve">udzielenie zamówienia mogą ubiegać się Wykonawcy, którzy nie podlegają wykluczeniu na zasadach określonych w </w:t>
      </w:r>
      <w:r w:rsidR="00DF22FB" w:rsidRPr="00E55B9C">
        <w:rPr>
          <w:rFonts w:ascii="Acumin Pro" w:hAnsi="Acumin Pro"/>
          <w:sz w:val="20"/>
          <w:szCs w:val="20"/>
        </w:rPr>
        <w:t xml:space="preserve">Rozdziale </w:t>
      </w:r>
      <w:r w:rsidR="001367B0">
        <w:rPr>
          <w:rFonts w:ascii="Acumin Pro" w:hAnsi="Acumin Pro"/>
          <w:sz w:val="20"/>
          <w:szCs w:val="20"/>
        </w:rPr>
        <w:t>IX</w:t>
      </w:r>
      <w:r w:rsidR="00F665AF" w:rsidRPr="00E55B9C">
        <w:rPr>
          <w:rFonts w:ascii="Acumin Pro" w:hAnsi="Acumin Pro"/>
          <w:sz w:val="20"/>
          <w:szCs w:val="20"/>
        </w:rPr>
        <w:t xml:space="preserve"> </w:t>
      </w:r>
      <w:r w:rsidR="00196A2D" w:rsidRPr="00E55B9C">
        <w:rPr>
          <w:rFonts w:ascii="Acumin Pro" w:hAnsi="Acumin Pro"/>
          <w:sz w:val="20"/>
          <w:szCs w:val="20"/>
        </w:rPr>
        <w:t>SWZ oraz spełniają warunki dotyczące:</w:t>
      </w:r>
    </w:p>
    <w:p w14:paraId="78A35562" w14:textId="77777777" w:rsidR="00196A2D" w:rsidRPr="00E55B9C" w:rsidRDefault="00196A2D" w:rsidP="001A18C0">
      <w:pPr>
        <w:pStyle w:val="Teksttreci0"/>
        <w:numPr>
          <w:ilvl w:val="0"/>
          <w:numId w:val="4"/>
        </w:numPr>
        <w:shd w:val="clear" w:color="auto" w:fill="auto"/>
        <w:tabs>
          <w:tab w:val="left" w:pos="1276"/>
          <w:tab w:val="left" w:pos="1560"/>
        </w:tabs>
        <w:spacing w:line="360" w:lineRule="auto"/>
        <w:ind w:left="1080"/>
        <w:jc w:val="both"/>
        <w:rPr>
          <w:rFonts w:ascii="Acumin Pro" w:hAnsi="Acumin Pro" w:cs="Times New Roman"/>
        </w:rPr>
      </w:pPr>
      <w:r w:rsidRPr="00E55B9C">
        <w:rPr>
          <w:rFonts w:ascii="Acumin Pro" w:hAnsi="Acumin Pro" w:cs="Times New Roman"/>
        </w:rPr>
        <w:t>zdolności do występowania w obrocie gospodarczym:</w:t>
      </w:r>
      <w:r w:rsidR="00AE63C7" w:rsidRPr="00E55B9C">
        <w:rPr>
          <w:rFonts w:ascii="Acumin Pro" w:hAnsi="Acumin Pro" w:cs="Times New Roman"/>
        </w:rPr>
        <w:t xml:space="preserve"> Zamawiający nie wyznacza szczegółowego warunku w tym zakresie,</w:t>
      </w:r>
    </w:p>
    <w:p w14:paraId="2D0F78FA" w14:textId="77777777" w:rsidR="00196A2D" w:rsidRPr="00E55B9C" w:rsidRDefault="00196A2D" w:rsidP="001A18C0">
      <w:pPr>
        <w:pStyle w:val="Teksttreci0"/>
        <w:numPr>
          <w:ilvl w:val="0"/>
          <w:numId w:val="4"/>
        </w:numPr>
        <w:shd w:val="clear" w:color="auto" w:fill="auto"/>
        <w:tabs>
          <w:tab w:val="left" w:pos="1276"/>
        </w:tabs>
        <w:spacing w:line="360" w:lineRule="auto"/>
        <w:ind w:left="1080"/>
        <w:jc w:val="both"/>
        <w:rPr>
          <w:rFonts w:ascii="Acumin Pro" w:hAnsi="Acumin Pro" w:cs="Times New Roman"/>
        </w:rPr>
      </w:pPr>
      <w:r w:rsidRPr="00E55B9C">
        <w:rPr>
          <w:rFonts w:ascii="Acumin Pro" w:hAnsi="Acumin Pro" w:cs="Times New Roman"/>
        </w:rPr>
        <w:t>uprawnień do prowadzenia określonej działalności gospodarczej lub zawodowej, o ile wynika to z odrębnych przepisów:</w:t>
      </w:r>
      <w:r w:rsidR="00AE63C7" w:rsidRPr="00E55B9C">
        <w:rPr>
          <w:rFonts w:ascii="Acumin Pro" w:hAnsi="Acumin Pro" w:cs="Times New Roman"/>
        </w:rPr>
        <w:t xml:space="preserve"> Zamawiający nie wyznacza szczegółowego warunku w tym zakresie,</w:t>
      </w:r>
    </w:p>
    <w:p w14:paraId="45A0E9B5" w14:textId="77777777" w:rsidR="00196A2D" w:rsidRPr="00E55B9C" w:rsidRDefault="00196A2D" w:rsidP="001A18C0">
      <w:pPr>
        <w:pStyle w:val="Teksttreci0"/>
        <w:numPr>
          <w:ilvl w:val="0"/>
          <w:numId w:val="4"/>
        </w:numPr>
        <w:shd w:val="clear" w:color="auto" w:fill="auto"/>
        <w:tabs>
          <w:tab w:val="left" w:pos="1276"/>
        </w:tabs>
        <w:spacing w:line="360" w:lineRule="auto"/>
        <w:ind w:left="1080"/>
        <w:jc w:val="both"/>
        <w:rPr>
          <w:rFonts w:ascii="Acumin Pro" w:hAnsi="Acumin Pro" w:cs="Times New Roman"/>
        </w:rPr>
      </w:pPr>
      <w:r w:rsidRPr="00E55B9C">
        <w:rPr>
          <w:rFonts w:ascii="Acumin Pro" w:hAnsi="Acumin Pro" w:cs="Times New Roman"/>
        </w:rPr>
        <w:t>sytuacji ekonomicznej lub finansowej</w:t>
      </w:r>
      <w:r w:rsidR="001F5D8A" w:rsidRPr="00E55B9C">
        <w:rPr>
          <w:rFonts w:ascii="Acumin Pro" w:hAnsi="Acumin Pro" w:cs="Times New Roman"/>
        </w:rPr>
        <w:t>:</w:t>
      </w:r>
      <w:r w:rsidR="00AE63C7" w:rsidRPr="00E55B9C">
        <w:rPr>
          <w:rFonts w:ascii="Acumin Pro" w:hAnsi="Acumin Pro" w:cs="Times New Roman"/>
        </w:rPr>
        <w:t xml:space="preserve"> Zamawiający nie wyznacza szczegółowego warunku w tym zakresie,</w:t>
      </w:r>
    </w:p>
    <w:p w14:paraId="37E0C909" w14:textId="0B296861" w:rsidR="00A5461C" w:rsidRPr="00AC2705" w:rsidRDefault="00196A2D" w:rsidP="000361AC">
      <w:pPr>
        <w:pStyle w:val="Teksttreci0"/>
        <w:numPr>
          <w:ilvl w:val="0"/>
          <w:numId w:val="4"/>
        </w:numPr>
        <w:shd w:val="clear" w:color="auto" w:fill="auto"/>
        <w:tabs>
          <w:tab w:val="left" w:pos="1276"/>
        </w:tabs>
        <w:spacing w:line="360" w:lineRule="auto"/>
        <w:ind w:left="1080"/>
        <w:jc w:val="both"/>
        <w:rPr>
          <w:rFonts w:ascii="Acumin Pro" w:hAnsi="Acumin Pro"/>
        </w:rPr>
      </w:pPr>
      <w:r w:rsidRPr="00AC2705">
        <w:rPr>
          <w:rFonts w:ascii="Acumin Pro" w:hAnsi="Acumin Pro" w:cs="Times New Roman"/>
        </w:rPr>
        <w:t xml:space="preserve">zdolności technicznej lub zawodowej: </w:t>
      </w:r>
    </w:p>
    <w:p w14:paraId="64D1AF9A" w14:textId="77777777" w:rsidR="00242E56" w:rsidRPr="00E55B9C" w:rsidRDefault="00242E56" w:rsidP="00242E56">
      <w:pPr>
        <w:pStyle w:val="Teksttreci0"/>
        <w:shd w:val="clear" w:color="auto" w:fill="auto"/>
        <w:tabs>
          <w:tab w:val="left" w:pos="1418"/>
        </w:tabs>
        <w:spacing w:line="360" w:lineRule="auto"/>
        <w:ind w:left="1080"/>
        <w:jc w:val="both"/>
        <w:rPr>
          <w:rFonts w:ascii="Acumin Pro" w:hAnsi="Acumin Pro" w:cs="Times New Roman"/>
        </w:rPr>
      </w:pPr>
      <w:r w:rsidRPr="00E55B9C">
        <w:rPr>
          <w:rFonts w:ascii="Acumin Pro" w:hAnsi="Acumin Pro" w:cs="Times New Roman"/>
        </w:rPr>
        <w:t>Wykonawca spełni warunek jeżeli wykaże, że:</w:t>
      </w:r>
    </w:p>
    <w:p w14:paraId="5B4A9A69" w14:textId="5CB02C04" w:rsidR="00242E56" w:rsidRDefault="00242E56" w:rsidP="001A1929">
      <w:pPr>
        <w:pStyle w:val="Teksttreci0"/>
        <w:numPr>
          <w:ilvl w:val="0"/>
          <w:numId w:val="29"/>
        </w:numPr>
        <w:shd w:val="clear" w:color="auto" w:fill="auto"/>
        <w:tabs>
          <w:tab w:val="left" w:pos="1418"/>
        </w:tabs>
        <w:spacing w:line="360" w:lineRule="auto"/>
        <w:jc w:val="both"/>
        <w:rPr>
          <w:rFonts w:ascii="Acumin Pro" w:hAnsi="Acumin Pro" w:cs="Times New Roman"/>
        </w:rPr>
      </w:pPr>
      <w:r w:rsidRPr="00E55B9C">
        <w:rPr>
          <w:rFonts w:ascii="Acumin Pro" w:hAnsi="Acumin Pro" w:cs="Times New Roman"/>
        </w:rPr>
        <w:t xml:space="preserve">w okresie ostatnich </w:t>
      </w:r>
      <w:r>
        <w:rPr>
          <w:rFonts w:ascii="Acumin Pro" w:hAnsi="Acumin Pro" w:cs="Times New Roman"/>
        </w:rPr>
        <w:t>3</w:t>
      </w:r>
      <w:r w:rsidRPr="00E55B9C">
        <w:rPr>
          <w:rFonts w:ascii="Acumin Pro" w:hAnsi="Acumin Pro" w:cs="Times New Roman"/>
        </w:rPr>
        <w:t xml:space="preserve"> lat przed upływem terminu składania ofert, a jeżeli okres prowadzenia działalności jest krótszy – w tym okresie, wykonał należycie przynajmniej </w:t>
      </w:r>
      <w:r>
        <w:rPr>
          <w:rFonts w:ascii="Acumin Pro" w:hAnsi="Acumin Pro" w:cs="Times New Roman"/>
        </w:rPr>
        <w:t xml:space="preserve">jeden raz dostawę kontenerów utrzymujących zadaną temperaturę o wartości co najmniej </w:t>
      </w:r>
      <w:r w:rsidR="008B258F">
        <w:rPr>
          <w:rFonts w:ascii="Acumin Pro" w:hAnsi="Acumin Pro" w:cs="Times New Roman"/>
        </w:rPr>
        <w:t>250</w:t>
      </w:r>
      <w:r>
        <w:rPr>
          <w:rFonts w:ascii="Acumin Pro" w:hAnsi="Acumin Pro" w:cs="Times New Roman"/>
        </w:rPr>
        <w:t> 000,00 zł brutto</w:t>
      </w:r>
      <w:r w:rsidRPr="00E55B9C">
        <w:rPr>
          <w:rFonts w:ascii="Acumin Pro" w:hAnsi="Acumin Pro" w:cs="Times New Roman"/>
        </w:rPr>
        <w:t>;</w:t>
      </w:r>
    </w:p>
    <w:p w14:paraId="5970864C" w14:textId="47D0BA5D" w:rsidR="00242E56" w:rsidRDefault="00242E56" w:rsidP="001A1929">
      <w:pPr>
        <w:pStyle w:val="Teksttreci0"/>
        <w:numPr>
          <w:ilvl w:val="0"/>
          <w:numId w:val="29"/>
        </w:numPr>
        <w:shd w:val="clear" w:color="auto" w:fill="auto"/>
        <w:tabs>
          <w:tab w:val="left" w:pos="1276"/>
        </w:tabs>
        <w:spacing w:line="360" w:lineRule="auto"/>
        <w:jc w:val="both"/>
        <w:rPr>
          <w:rFonts w:ascii="Acumin Pro" w:hAnsi="Acumin Pro" w:cs="Times New Roman"/>
        </w:rPr>
      </w:pPr>
      <w:r w:rsidRPr="00E55B9C">
        <w:rPr>
          <w:rFonts w:ascii="Acumin Pro" w:hAnsi="Acumin Pro" w:cs="Times New Roman"/>
        </w:rPr>
        <w:t xml:space="preserve">dysponuje </w:t>
      </w:r>
      <w:r w:rsidRPr="00E55B9C">
        <w:rPr>
          <w:rFonts w:ascii="Acumin Pro" w:hAnsi="Acumin Pro" w:cs="Times New Roman"/>
          <w:b/>
        </w:rPr>
        <w:t>kierownikiem budowy</w:t>
      </w:r>
      <w:r>
        <w:rPr>
          <w:rFonts w:ascii="Acumin Pro" w:hAnsi="Acumin Pro" w:cs="Times New Roman"/>
        </w:rPr>
        <w:t xml:space="preserve"> posiadającym uprawnienia budowlane w specjalności konstrukcyjno – budowlanej,</w:t>
      </w:r>
    </w:p>
    <w:p w14:paraId="656DF85C" w14:textId="4F1F1033" w:rsidR="00242E56" w:rsidRPr="00C35938" w:rsidRDefault="00FD3431" w:rsidP="001A1929">
      <w:pPr>
        <w:pStyle w:val="Teksttreci0"/>
        <w:numPr>
          <w:ilvl w:val="0"/>
          <w:numId w:val="29"/>
        </w:numPr>
        <w:shd w:val="clear" w:color="auto" w:fill="auto"/>
        <w:tabs>
          <w:tab w:val="left" w:pos="1276"/>
        </w:tabs>
        <w:spacing w:line="360" w:lineRule="auto"/>
        <w:jc w:val="both"/>
        <w:rPr>
          <w:rFonts w:ascii="Acumin Pro" w:hAnsi="Acumin Pro" w:cs="Times New Roman"/>
        </w:rPr>
      </w:pPr>
      <w:r w:rsidRPr="00C35938">
        <w:rPr>
          <w:rFonts w:ascii="Acumin Pro" w:hAnsi="Acumin Pro" w:cs="Times New Roman"/>
        </w:rPr>
        <w:t xml:space="preserve">dysponuje </w:t>
      </w:r>
      <w:r w:rsidR="00C35938" w:rsidRPr="00C35938">
        <w:rPr>
          <w:rFonts w:ascii="Acumin Pro" w:hAnsi="Acumin Pro" w:cs="Times New Roman"/>
          <w:b/>
          <w:bCs/>
        </w:rPr>
        <w:t>osobą pełniącą nadzór archeologiczny</w:t>
      </w:r>
      <w:r w:rsidR="00C35938" w:rsidRPr="00C35938">
        <w:rPr>
          <w:rFonts w:ascii="Acumin Pro" w:hAnsi="Acumin Pro" w:cs="Times New Roman"/>
        </w:rPr>
        <w:t xml:space="preserve"> która spełnia wymagania, o których mowa w art. 37e ustawy o ochronie zabytków i opiece nad zabytkami, tj. </w:t>
      </w:r>
      <w:r w:rsidR="00C35938" w:rsidRPr="00C35938">
        <w:rPr>
          <w:rFonts w:ascii="Acumin Pro" w:hAnsi="Acumin Pro"/>
        </w:rPr>
        <w:t>która ukończyła studia drugiego stopnia lub jednolite studia magisterskie, w zakresie archeologii i przez co najmniej 12 miesięcy brała udział w badaniach archeologicznych. Doświadczenie zawodowe może być nabyte poza terytorium Rzeczypospolitej Polskiej.</w:t>
      </w:r>
    </w:p>
    <w:p w14:paraId="20E2A0B3" w14:textId="67B2F11F" w:rsidR="00242E56" w:rsidRDefault="00242E56" w:rsidP="001A1929">
      <w:pPr>
        <w:pStyle w:val="Teksttreci0"/>
        <w:numPr>
          <w:ilvl w:val="0"/>
          <w:numId w:val="28"/>
        </w:numPr>
        <w:shd w:val="clear" w:color="auto" w:fill="auto"/>
        <w:tabs>
          <w:tab w:val="left" w:pos="1276"/>
        </w:tabs>
        <w:spacing w:line="360" w:lineRule="auto"/>
        <w:jc w:val="both"/>
        <w:rPr>
          <w:rFonts w:ascii="Acumin Pro" w:hAnsi="Acumin Pro" w:cs="Times New Roman"/>
        </w:rPr>
      </w:pPr>
      <w:r w:rsidRPr="00E55B9C">
        <w:rPr>
          <w:rFonts w:ascii="Acumin Pro" w:hAnsi="Acumin Pro" w:cs="Times New Roman"/>
        </w:rPr>
        <w:t xml:space="preserve">W przypadku Wykonawców wspólnie ubiegających się o udzielenie zamówienia, </w:t>
      </w:r>
      <w:r>
        <w:rPr>
          <w:rFonts w:ascii="Acumin Pro" w:hAnsi="Acumin Pro" w:cs="Times New Roman"/>
        </w:rPr>
        <w:t xml:space="preserve">warunek określony w </w:t>
      </w:r>
      <w:r w:rsidRPr="00E55B9C">
        <w:rPr>
          <w:rFonts w:ascii="Acumin Pro" w:hAnsi="Acumin Pro" w:cs="Times New Roman"/>
        </w:rPr>
        <w:t xml:space="preserve">pkt. </w:t>
      </w:r>
      <w:r>
        <w:rPr>
          <w:rFonts w:ascii="Acumin Pro" w:hAnsi="Acumin Pro" w:cs="Times New Roman"/>
        </w:rPr>
        <w:t>VI</w:t>
      </w:r>
      <w:r w:rsidR="001367B0">
        <w:rPr>
          <w:rFonts w:ascii="Acumin Pro" w:hAnsi="Acumin Pro" w:cs="Times New Roman"/>
        </w:rPr>
        <w:t>I</w:t>
      </w:r>
      <w:r>
        <w:rPr>
          <w:rFonts w:ascii="Acumin Pro" w:hAnsi="Acumin Pro" w:cs="Times New Roman"/>
        </w:rPr>
        <w:t xml:space="preserve">I </w:t>
      </w:r>
      <w:r w:rsidRPr="00E55B9C">
        <w:rPr>
          <w:rFonts w:ascii="Acumin Pro" w:hAnsi="Acumin Pro" w:cs="Times New Roman"/>
        </w:rPr>
        <w:t xml:space="preserve">4 </w:t>
      </w:r>
      <w:r>
        <w:rPr>
          <w:rFonts w:ascii="Acumin Pro" w:hAnsi="Acumin Pro" w:cs="Times New Roman"/>
        </w:rPr>
        <w:t xml:space="preserve">a) </w:t>
      </w:r>
      <w:r w:rsidR="00FC5F75">
        <w:rPr>
          <w:rFonts w:ascii="Acumin Pro" w:hAnsi="Acumin Pro" w:cs="Times New Roman"/>
        </w:rPr>
        <w:t xml:space="preserve">SWZ </w:t>
      </w:r>
      <w:r>
        <w:rPr>
          <w:rFonts w:ascii="Acumin Pro" w:hAnsi="Acumin Pro" w:cs="Times New Roman"/>
        </w:rPr>
        <w:t xml:space="preserve">musi spełnić w całości przynajmniej jeden z Wykonawców </w:t>
      </w:r>
      <w:r w:rsidRPr="00E55B9C">
        <w:rPr>
          <w:rFonts w:ascii="Acumin Pro" w:hAnsi="Acumin Pro" w:cs="Times New Roman"/>
        </w:rPr>
        <w:t>wspólnie ubiegających się o udzielenie zamówienia</w:t>
      </w:r>
      <w:r>
        <w:rPr>
          <w:rFonts w:ascii="Acumin Pro" w:hAnsi="Acumin Pro" w:cs="Times New Roman"/>
        </w:rPr>
        <w:t>.</w:t>
      </w:r>
    </w:p>
    <w:p w14:paraId="313BC899" w14:textId="56D92BCB" w:rsidR="00242E56" w:rsidRPr="00E55B9C" w:rsidRDefault="00242E56" w:rsidP="001A1929">
      <w:pPr>
        <w:pStyle w:val="Teksttreci0"/>
        <w:numPr>
          <w:ilvl w:val="0"/>
          <w:numId w:val="28"/>
        </w:numPr>
        <w:shd w:val="clear" w:color="auto" w:fill="auto"/>
        <w:tabs>
          <w:tab w:val="left" w:pos="1276"/>
        </w:tabs>
        <w:spacing w:line="360" w:lineRule="auto"/>
        <w:jc w:val="both"/>
        <w:rPr>
          <w:rFonts w:ascii="Acumin Pro" w:hAnsi="Acumin Pro" w:cs="Times New Roman"/>
        </w:rPr>
      </w:pPr>
      <w:r w:rsidRPr="00E55B9C">
        <w:rPr>
          <w:rFonts w:ascii="Acumin Pro" w:hAnsi="Acumin Pro" w:cs="Times New Roman"/>
        </w:rPr>
        <w:t xml:space="preserve">W przypadku Wykonawców wspólnie ubiegających się o udzielenie zamówienia, Zamawiający dopuszcza łączenie warunków określonych w pkt. </w:t>
      </w:r>
      <w:r>
        <w:rPr>
          <w:rFonts w:ascii="Acumin Pro" w:hAnsi="Acumin Pro" w:cs="Times New Roman"/>
        </w:rPr>
        <w:t>V</w:t>
      </w:r>
      <w:r w:rsidR="001367B0">
        <w:rPr>
          <w:rFonts w:ascii="Acumin Pro" w:hAnsi="Acumin Pro" w:cs="Times New Roman"/>
        </w:rPr>
        <w:t>I</w:t>
      </w:r>
      <w:r>
        <w:rPr>
          <w:rFonts w:ascii="Acumin Pro" w:hAnsi="Acumin Pro" w:cs="Times New Roman"/>
        </w:rPr>
        <w:t xml:space="preserve">II </w:t>
      </w:r>
      <w:r w:rsidRPr="00E55B9C">
        <w:rPr>
          <w:rFonts w:ascii="Acumin Pro" w:hAnsi="Acumin Pro" w:cs="Times New Roman"/>
        </w:rPr>
        <w:t>4 b) – c)</w:t>
      </w:r>
      <w:r w:rsidR="00FC5F75">
        <w:rPr>
          <w:rFonts w:ascii="Acumin Pro" w:hAnsi="Acumin Pro" w:cs="Times New Roman"/>
        </w:rPr>
        <w:t xml:space="preserve"> SWZ</w:t>
      </w:r>
      <w:r w:rsidRPr="00E55B9C">
        <w:rPr>
          <w:rFonts w:ascii="Acumin Pro" w:hAnsi="Acumin Pro" w:cs="Times New Roman"/>
        </w:rPr>
        <w:t>.</w:t>
      </w:r>
    </w:p>
    <w:p w14:paraId="5D8B59B1" w14:textId="6471FC69" w:rsidR="00242E56" w:rsidRPr="00E55B9C" w:rsidRDefault="00242E56" w:rsidP="001A1929">
      <w:pPr>
        <w:pStyle w:val="Teksttreci0"/>
        <w:numPr>
          <w:ilvl w:val="0"/>
          <w:numId w:val="28"/>
        </w:numPr>
        <w:shd w:val="clear" w:color="auto" w:fill="auto"/>
        <w:tabs>
          <w:tab w:val="left" w:pos="1276"/>
        </w:tabs>
        <w:spacing w:line="360" w:lineRule="auto"/>
        <w:jc w:val="both"/>
        <w:rPr>
          <w:rFonts w:ascii="Acumin Pro" w:hAnsi="Acumin Pro" w:cs="Times New Roman"/>
        </w:rPr>
      </w:pPr>
      <w:r w:rsidRPr="00E55B9C">
        <w:rPr>
          <w:rFonts w:ascii="Acumin Pro" w:hAnsi="Acumin Pro" w:cs="Times New Roman"/>
        </w:rPr>
        <w:t>W odniesieniu do warunków dotyczących wykształcenia, kwalifikacji zawodowych lub doświadczenia, Wykonawcy wspólnie ubiegający się o udzielenie zamówienia mogą polegać na zdolnościach podmiotów udostępniających zasoby, jeśli te podmioty wykonają roboty budowlane do realizacji których te zdolności są wymagane – zgodnie z zasadami opisanymi w pkt. X</w:t>
      </w:r>
      <w:r w:rsidR="001367B0">
        <w:rPr>
          <w:rFonts w:ascii="Acumin Pro" w:hAnsi="Acumin Pro" w:cs="Times New Roman"/>
        </w:rPr>
        <w:t>I</w:t>
      </w:r>
      <w:r w:rsidRPr="00E55B9C">
        <w:rPr>
          <w:rFonts w:ascii="Acumin Pro" w:hAnsi="Acumin Pro" w:cs="Times New Roman"/>
        </w:rPr>
        <w:t xml:space="preserve"> SWZ.</w:t>
      </w:r>
    </w:p>
    <w:p w14:paraId="6F066EB3" w14:textId="77777777" w:rsidR="00242E56" w:rsidRPr="00AC2705" w:rsidRDefault="00242E56" w:rsidP="00AC2705">
      <w:pPr>
        <w:pStyle w:val="Teksttreci0"/>
        <w:shd w:val="clear" w:color="auto" w:fill="auto"/>
        <w:tabs>
          <w:tab w:val="left" w:pos="1276"/>
        </w:tabs>
        <w:spacing w:line="360" w:lineRule="auto"/>
        <w:ind w:left="1080"/>
        <w:jc w:val="both"/>
        <w:rPr>
          <w:rFonts w:ascii="Acumin Pro" w:hAnsi="Acumin Pro"/>
        </w:rPr>
      </w:pPr>
    </w:p>
    <w:p w14:paraId="458D31BD" w14:textId="77777777" w:rsidR="002C31E5" w:rsidRPr="00E55B9C" w:rsidRDefault="002C31E5"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PODSTAWY WYKLUCZENIA WYKONAWCY:</w:t>
      </w:r>
    </w:p>
    <w:p w14:paraId="54BA06D6" w14:textId="77777777" w:rsidR="002C31E5" w:rsidRPr="00E55B9C" w:rsidRDefault="002C31E5"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eastAsia="pl-PL"/>
        </w:rPr>
      </w:pPr>
      <w:r w:rsidRPr="00E55B9C">
        <w:rPr>
          <w:rFonts w:ascii="Acumin Pro" w:hAnsi="Acumin Pro"/>
          <w:sz w:val="20"/>
          <w:szCs w:val="20"/>
          <w:lang w:val="pl-PL"/>
        </w:rPr>
        <w:t>Z postępowania o udzielenie zamówienia wyklucza się Wykonawcę, w stosunku do którego zachodzi którakolwiek z okoliczności wskazanych w:</w:t>
      </w:r>
    </w:p>
    <w:p w14:paraId="7FA51E26" w14:textId="77777777" w:rsidR="002C31E5" w:rsidRPr="00E55B9C" w:rsidRDefault="002C31E5" w:rsidP="001A1929">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cumin Pro" w:hAnsi="Acumin Pro"/>
          <w:sz w:val="20"/>
          <w:szCs w:val="20"/>
          <w:lang w:val="pl-PL" w:eastAsia="pl-PL"/>
        </w:rPr>
      </w:pPr>
      <w:r w:rsidRPr="00E55B9C">
        <w:rPr>
          <w:rFonts w:ascii="Acumin Pro" w:hAnsi="Acumin Pro"/>
          <w:sz w:val="20"/>
          <w:szCs w:val="20"/>
          <w:lang w:val="pl-PL"/>
        </w:rPr>
        <w:t>art. 108 ust. 1 ustawy PZP,</w:t>
      </w:r>
    </w:p>
    <w:p w14:paraId="7C8292E9" w14:textId="7AF624BF" w:rsidR="002C31E5" w:rsidRPr="00E55B9C" w:rsidRDefault="002C31E5" w:rsidP="001A1929">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eastAsia="pl-PL"/>
        </w:rPr>
      </w:pPr>
      <w:r w:rsidRPr="00E55B9C">
        <w:rPr>
          <w:rFonts w:ascii="Acumin Pro" w:hAnsi="Acumin Pro"/>
          <w:sz w:val="20"/>
          <w:szCs w:val="20"/>
          <w:lang w:val="pl-PL"/>
        </w:rPr>
        <w:t>art. 7 ust. 1 ustawy o szczególnych rozwiązaniach w zakresie przeciwdziałania wspieraniu agresji na Ukrainę oraz służących ochronie bezpieczeństwa narodowego</w:t>
      </w:r>
      <w:r w:rsidR="008E14DD" w:rsidRPr="00E55B9C">
        <w:rPr>
          <w:rFonts w:ascii="Acumin Pro" w:hAnsi="Acumin Pro"/>
          <w:sz w:val="20"/>
          <w:szCs w:val="20"/>
          <w:lang w:val="pl-PL"/>
        </w:rPr>
        <w:t xml:space="preserve"> (Dz.U. 2022, poz. </w:t>
      </w:r>
      <w:r w:rsidR="00315179" w:rsidRPr="00E55B9C">
        <w:rPr>
          <w:rFonts w:ascii="Acumin Pro" w:hAnsi="Acumin Pro"/>
          <w:sz w:val="20"/>
          <w:szCs w:val="20"/>
          <w:lang w:val="pl-PL"/>
        </w:rPr>
        <w:t>83</w:t>
      </w:r>
      <w:r w:rsidR="00315179">
        <w:rPr>
          <w:rFonts w:ascii="Acumin Pro" w:hAnsi="Acumin Pro"/>
          <w:sz w:val="20"/>
          <w:szCs w:val="20"/>
          <w:lang w:val="pl-PL"/>
        </w:rPr>
        <w:t>5</w:t>
      </w:r>
      <w:r w:rsidR="008E14DD" w:rsidRPr="00E55B9C">
        <w:rPr>
          <w:rFonts w:ascii="Acumin Pro" w:hAnsi="Acumin Pro"/>
          <w:sz w:val="20"/>
          <w:szCs w:val="20"/>
          <w:lang w:val="pl-PL"/>
        </w:rPr>
        <w:t>)</w:t>
      </w:r>
      <w:r w:rsidRPr="00E55B9C">
        <w:rPr>
          <w:rFonts w:ascii="Acumin Pro" w:hAnsi="Acumin Pro"/>
          <w:sz w:val="20"/>
          <w:szCs w:val="20"/>
          <w:lang w:val="pl-PL"/>
        </w:rPr>
        <w:t>.</w:t>
      </w:r>
    </w:p>
    <w:p w14:paraId="384ADF45" w14:textId="77777777" w:rsidR="005C2606" w:rsidRPr="00E55B9C" w:rsidRDefault="005C2606"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14:paraId="2B641FD4" w14:textId="77777777" w:rsidR="00F156AF" w:rsidRPr="00E55B9C" w:rsidRDefault="00F156AF"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lastRenderedPageBreak/>
        <w:t>INFORMACJA O PODMIOTOWYCH ŚRODKACH DOWODOWYCH:</w:t>
      </w:r>
    </w:p>
    <w:p w14:paraId="3B25BF9D" w14:textId="77777777" w:rsidR="00910588" w:rsidRPr="00E55B9C" w:rsidRDefault="00910588" w:rsidP="001A18C0">
      <w:pPr>
        <w:pStyle w:val="Akapitzlist"/>
        <w:numPr>
          <w:ilvl w:val="0"/>
          <w:numId w:val="5"/>
        </w:numPr>
        <w:spacing w:line="360" w:lineRule="auto"/>
        <w:ind w:left="1080"/>
        <w:jc w:val="both"/>
        <w:rPr>
          <w:rFonts w:ascii="Acumin Pro" w:hAnsi="Acumin Pro"/>
          <w:color w:val="000000" w:themeColor="text1"/>
          <w:sz w:val="20"/>
          <w:szCs w:val="20"/>
          <w:lang w:val="pl-PL"/>
        </w:rPr>
      </w:pPr>
      <w:r w:rsidRPr="00E55B9C">
        <w:rPr>
          <w:rFonts w:ascii="Acumin Pro" w:hAnsi="Acumin Pro"/>
          <w:color w:val="000000" w:themeColor="text1"/>
          <w:sz w:val="20"/>
          <w:szCs w:val="20"/>
          <w:lang w:val="pl-PL"/>
        </w:rPr>
        <w:t xml:space="preserve">Zamawiający przed wyborem najkorzystniejszej oferty </w:t>
      </w:r>
      <w:r w:rsidRPr="00E55B9C">
        <w:rPr>
          <w:rFonts w:ascii="Acumin Pro" w:hAnsi="Acumin Pro"/>
          <w:b/>
          <w:color w:val="000000" w:themeColor="text1"/>
          <w:sz w:val="20"/>
          <w:szCs w:val="20"/>
          <w:lang w:val="pl-PL"/>
        </w:rPr>
        <w:t xml:space="preserve">wezwie </w:t>
      </w:r>
      <w:r w:rsidRPr="00E55B9C">
        <w:rPr>
          <w:rFonts w:ascii="Acumin Pro" w:hAnsi="Acumin Pro"/>
          <w:color w:val="000000" w:themeColor="text1"/>
          <w:sz w:val="20"/>
          <w:szCs w:val="20"/>
          <w:lang w:val="pl-PL"/>
        </w:rPr>
        <w:t xml:space="preserve">Wykonawcę, którego oferta została najwyżej oceniona, do złożenia w wyznaczonym terminie, nie krótszym niż </w:t>
      </w:r>
      <w:r w:rsidR="00CF35A2" w:rsidRPr="00E55B9C">
        <w:rPr>
          <w:rFonts w:ascii="Acumin Pro" w:hAnsi="Acumin Pro"/>
          <w:b/>
          <w:color w:val="000000" w:themeColor="text1"/>
          <w:sz w:val="20"/>
          <w:szCs w:val="20"/>
          <w:lang w:val="pl-PL"/>
        </w:rPr>
        <w:t>5</w:t>
      </w:r>
      <w:r w:rsidRPr="00E55B9C">
        <w:rPr>
          <w:rFonts w:ascii="Acumin Pro" w:hAnsi="Acumin Pro"/>
          <w:b/>
          <w:color w:val="000000" w:themeColor="text1"/>
          <w:sz w:val="20"/>
          <w:szCs w:val="20"/>
          <w:lang w:val="pl-PL"/>
        </w:rPr>
        <w:t xml:space="preserve"> dni</w:t>
      </w:r>
      <w:r w:rsidRPr="00E55B9C">
        <w:rPr>
          <w:rFonts w:ascii="Acumin Pro" w:hAnsi="Acumin Pro"/>
          <w:color w:val="000000" w:themeColor="text1"/>
          <w:sz w:val="20"/>
          <w:szCs w:val="20"/>
          <w:lang w:val="pl-PL"/>
        </w:rPr>
        <w:t xml:space="preserve">, aktualnych na dzień złożenia, następujących podmiotowych środków dowodowych potwierdzających brak podstaw do wykluczenia </w:t>
      </w:r>
      <w:r w:rsidR="00485DB7" w:rsidRPr="00E55B9C">
        <w:rPr>
          <w:rFonts w:ascii="Acumin Pro" w:hAnsi="Acumin Pro"/>
          <w:color w:val="000000" w:themeColor="text1"/>
          <w:sz w:val="20"/>
          <w:szCs w:val="20"/>
          <w:lang w:val="pl-PL"/>
        </w:rPr>
        <w:t>Wykonawcy z postępowania</w:t>
      </w:r>
      <w:r w:rsidR="00841B7B" w:rsidRPr="00E55B9C">
        <w:rPr>
          <w:rFonts w:ascii="Acumin Pro" w:hAnsi="Acumin Pro"/>
          <w:color w:val="000000" w:themeColor="text1"/>
          <w:sz w:val="20"/>
          <w:szCs w:val="20"/>
          <w:lang w:val="pl-PL"/>
        </w:rPr>
        <w:t xml:space="preserve"> oraz spełnienie </w:t>
      </w:r>
      <w:r w:rsidR="005965D8" w:rsidRPr="00E55B9C">
        <w:rPr>
          <w:rFonts w:ascii="Acumin Pro" w:hAnsi="Acumin Pro"/>
          <w:color w:val="000000" w:themeColor="text1"/>
          <w:sz w:val="20"/>
          <w:szCs w:val="20"/>
          <w:lang w:val="pl-PL"/>
        </w:rPr>
        <w:t xml:space="preserve">przez Wykonawcę </w:t>
      </w:r>
      <w:r w:rsidR="00841B7B" w:rsidRPr="00E55B9C">
        <w:rPr>
          <w:rFonts w:ascii="Acumin Pro" w:hAnsi="Acumin Pro"/>
          <w:color w:val="000000" w:themeColor="text1"/>
          <w:sz w:val="20"/>
          <w:szCs w:val="20"/>
          <w:lang w:val="pl-PL"/>
        </w:rPr>
        <w:t>warunków udziału w postępowaniu</w:t>
      </w:r>
      <w:r w:rsidR="00485DB7" w:rsidRPr="00E55B9C">
        <w:rPr>
          <w:rFonts w:ascii="Acumin Pro" w:hAnsi="Acumin Pro"/>
          <w:color w:val="000000" w:themeColor="text1"/>
          <w:sz w:val="20"/>
          <w:szCs w:val="20"/>
          <w:lang w:val="pl-PL"/>
        </w:rPr>
        <w:t>:</w:t>
      </w:r>
    </w:p>
    <w:p w14:paraId="3234BB55" w14:textId="057C73BD" w:rsidR="00910588" w:rsidRPr="00AC7073" w:rsidRDefault="00841B7B" w:rsidP="001A1929">
      <w:pPr>
        <w:pStyle w:val="Akapitzlist"/>
        <w:numPr>
          <w:ilvl w:val="0"/>
          <w:numId w:val="23"/>
        </w:numPr>
        <w:spacing w:line="360" w:lineRule="auto"/>
        <w:jc w:val="both"/>
        <w:rPr>
          <w:rFonts w:ascii="Acumin Pro" w:hAnsi="Acumin Pro"/>
          <w:color w:val="000000" w:themeColor="text1"/>
          <w:sz w:val="20"/>
          <w:szCs w:val="20"/>
          <w:lang w:val="pl-PL"/>
        </w:rPr>
      </w:pPr>
      <w:r w:rsidRPr="00E55B9C">
        <w:rPr>
          <w:rFonts w:ascii="Acumin Pro" w:hAnsi="Acumin Pro"/>
          <w:b/>
          <w:sz w:val="20"/>
          <w:szCs w:val="20"/>
          <w:bdr w:val="nil"/>
          <w:lang w:val="pl-PL"/>
        </w:rPr>
        <w:t>o</w:t>
      </w:r>
      <w:r w:rsidR="00910588" w:rsidRPr="00E55B9C">
        <w:rPr>
          <w:rFonts w:ascii="Acumin Pro" w:hAnsi="Acumin Pro"/>
          <w:b/>
          <w:sz w:val="20"/>
          <w:szCs w:val="20"/>
          <w:bdr w:val="nil"/>
          <w:lang w:val="pl-PL"/>
        </w:rPr>
        <w:t>świadczenie Wykonawcy</w:t>
      </w:r>
      <w:r w:rsidR="00910588" w:rsidRPr="00E55B9C">
        <w:rPr>
          <w:rFonts w:ascii="Acumin Pro" w:hAnsi="Acumin Pro"/>
          <w:sz w:val="20"/>
          <w:szCs w:val="20"/>
          <w:bdr w:val="nil"/>
          <w:lang w:val="pl-PL"/>
        </w:rPr>
        <w:t xml:space="preserve">, w zakresie art. 108 ust. 1 pkt. 5 ustawy PZP, </w:t>
      </w:r>
      <w:r w:rsidR="00910588" w:rsidRPr="00E55B9C">
        <w:rPr>
          <w:rFonts w:ascii="Acumin Pro" w:hAnsi="Acumin Pro"/>
          <w:b/>
          <w:sz w:val="20"/>
          <w:szCs w:val="20"/>
          <w:bdr w:val="nil"/>
          <w:lang w:val="pl-PL"/>
        </w:rPr>
        <w:t>o braku przynależności do tej samej grupy kapitałowej</w:t>
      </w:r>
      <w:r w:rsidR="00910588" w:rsidRPr="00E55B9C">
        <w:rPr>
          <w:rFonts w:ascii="Acumin Pro" w:hAnsi="Acumin Pro"/>
          <w:sz w:val="20"/>
          <w:szCs w:val="20"/>
          <w:bdr w:val="nil"/>
          <w:lang w:val="pl-PL"/>
        </w:rPr>
        <w:t xml:space="preserve"> w rozumieniu ustawy z dnia 16 lutego 2007</w:t>
      </w:r>
      <w:r w:rsidR="00967E31">
        <w:rPr>
          <w:rFonts w:ascii="Acumin Pro" w:hAnsi="Acumin Pro"/>
          <w:sz w:val="20"/>
          <w:szCs w:val="20"/>
          <w:bdr w:val="nil"/>
          <w:lang w:val="pl-PL"/>
        </w:rPr>
        <w:t xml:space="preserve"> </w:t>
      </w:r>
      <w:r w:rsidR="00910588" w:rsidRPr="00E55B9C">
        <w:rPr>
          <w:rFonts w:ascii="Acumin Pro" w:hAnsi="Acumin Pro"/>
          <w:sz w:val="20"/>
          <w:szCs w:val="20"/>
          <w:bdr w:val="nil"/>
          <w:lang w:val="pl-PL"/>
        </w:rPr>
        <w:t>r. o ochronie konkurencji i konsumentów</w:t>
      </w:r>
      <w:r w:rsidR="00AC7073">
        <w:rPr>
          <w:rFonts w:ascii="Acumin Pro" w:hAnsi="Acumin Pro"/>
          <w:sz w:val="20"/>
          <w:szCs w:val="20"/>
          <w:bdr w:val="nil"/>
          <w:lang w:val="pl-PL"/>
        </w:rPr>
        <w:t xml:space="preserve">. </w:t>
      </w:r>
      <w:r w:rsidR="00910588" w:rsidRPr="00E55B9C">
        <w:rPr>
          <w:rFonts w:ascii="Acumin Pro" w:hAnsi="Acumin Pro"/>
          <w:sz w:val="20"/>
          <w:szCs w:val="20"/>
          <w:bdr w:val="nil"/>
          <w:lang w:val="pl-PL"/>
        </w:rPr>
        <w:t xml:space="preserve">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910588" w:rsidRPr="00E55B9C">
        <w:rPr>
          <w:rFonts w:ascii="Acumin Pro" w:hAnsi="Acumin Pro"/>
          <w:b/>
          <w:sz w:val="20"/>
          <w:szCs w:val="20"/>
          <w:bdr w:val="nil"/>
          <w:lang w:val="pl-PL"/>
        </w:rPr>
        <w:t xml:space="preserve">załącznik nr </w:t>
      </w:r>
      <w:r w:rsidR="00AC7073">
        <w:rPr>
          <w:rFonts w:ascii="Acumin Pro" w:hAnsi="Acumin Pro"/>
          <w:b/>
          <w:sz w:val="20"/>
          <w:szCs w:val="20"/>
          <w:bdr w:val="nil"/>
          <w:lang w:val="pl-PL"/>
        </w:rPr>
        <w:t>6</w:t>
      </w:r>
      <w:r w:rsidR="00910588" w:rsidRPr="00E55B9C">
        <w:rPr>
          <w:rFonts w:ascii="Acumin Pro" w:hAnsi="Acumin Pro"/>
          <w:b/>
          <w:sz w:val="20"/>
          <w:szCs w:val="20"/>
          <w:bdr w:val="nil"/>
          <w:lang w:val="pl-PL"/>
        </w:rPr>
        <w:t xml:space="preserve"> </w:t>
      </w:r>
      <w:r w:rsidR="00910588" w:rsidRPr="00E55B9C">
        <w:rPr>
          <w:rFonts w:ascii="Acumin Pro" w:hAnsi="Acumin Pro"/>
          <w:sz w:val="20"/>
          <w:szCs w:val="20"/>
          <w:bdr w:val="nil"/>
          <w:lang w:val="pl-PL"/>
        </w:rPr>
        <w:t>do SWZ,</w:t>
      </w:r>
    </w:p>
    <w:p w14:paraId="09A813AA" w14:textId="4E13BB72" w:rsidR="00883126" w:rsidRPr="00E55B9C" w:rsidRDefault="00883126" w:rsidP="00883126">
      <w:pPr>
        <w:pStyle w:val="Akapitzlist"/>
        <w:numPr>
          <w:ilvl w:val="0"/>
          <w:numId w:val="23"/>
        </w:numPr>
        <w:spacing w:line="360" w:lineRule="auto"/>
        <w:jc w:val="both"/>
        <w:rPr>
          <w:rFonts w:ascii="Acumin Pro" w:hAnsi="Acumin Pro"/>
          <w:color w:val="000000" w:themeColor="text1"/>
          <w:sz w:val="20"/>
          <w:szCs w:val="20"/>
          <w:lang w:val="pl-PL"/>
        </w:rPr>
      </w:pPr>
      <w:r w:rsidRPr="00E55B9C">
        <w:rPr>
          <w:rFonts w:ascii="Acumin Pro" w:hAnsi="Acumin Pro"/>
          <w:b/>
          <w:bCs/>
          <w:color w:val="000000" w:themeColor="text1"/>
          <w:sz w:val="20"/>
          <w:szCs w:val="20"/>
          <w:lang w:val="pl-PL"/>
        </w:rPr>
        <w:t xml:space="preserve">wykaz </w:t>
      </w:r>
      <w:r>
        <w:rPr>
          <w:rFonts w:ascii="Acumin Pro" w:hAnsi="Acumin Pro"/>
          <w:b/>
          <w:bCs/>
          <w:color w:val="000000" w:themeColor="text1"/>
          <w:sz w:val="20"/>
          <w:szCs w:val="20"/>
          <w:lang w:val="pl-PL"/>
        </w:rPr>
        <w:t>dostaw</w:t>
      </w:r>
      <w:r w:rsidRPr="00E55B9C">
        <w:rPr>
          <w:rFonts w:ascii="Acumin Pro" w:hAnsi="Acumin Pro"/>
          <w:color w:val="000000" w:themeColor="text1"/>
          <w:sz w:val="20"/>
          <w:szCs w:val="20"/>
          <w:lang w:val="pl-PL"/>
        </w:rPr>
        <w:t xml:space="preserve"> wykonanych nie wcześniej niż w okresie ostatnich </w:t>
      </w:r>
      <w:r>
        <w:rPr>
          <w:rFonts w:ascii="Acumin Pro" w:hAnsi="Acumin Pro"/>
          <w:color w:val="000000" w:themeColor="text1"/>
          <w:sz w:val="20"/>
          <w:szCs w:val="20"/>
          <w:lang w:val="pl-PL"/>
        </w:rPr>
        <w:t>3</w:t>
      </w:r>
      <w:r w:rsidRPr="00E55B9C">
        <w:rPr>
          <w:rFonts w:ascii="Acumin Pro" w:hAnsi="Acumin Pro"/>
          <w:color w:val="000000" w:themeColor="text1"/>
          <w:sz w:val="20"/>
          <w:szCs w:val="20"/>
          <w:lang w:val="pl-PL"/>
        </w:rPr>
        <w:t xml:space="preserve"> lat, a jeżeli okres prowadzenia działalności jest krótszy – w tym okresie, wraz z podaniem ich wartości,</w:t>
      </w:r>
      <w:r>
        <w:rPr>
          <w:rFonts w:ascii="Acumin Pro" w:hAnsi="Acumin Pro"/>
          <w:color w:val="000000" w:themeColor="text1"/>
          <w:sz w:val="20"/>
          <w:szCs w:val="20"/>
          <w:lang w:val="pl-PL"/>
        </w:rPr>
        <w:t xml:space="preserve"> przedmiotu,</w:t>
      </w:r>
      <w:r w:rsidRPr="00E55B9C">
        <w:rPr>
          <w:rFonts w:ascii="Acumin Pro" w:hAnsi="Acumin Pro"/>
          <w:color w:val="000000" w:themeColor="text1"/>
          <w:sz w:val="20"/>
          <w:szCs w:val="20"/>
          <w:lang w:val="pl-PL"/>
        </w:rPr>
        <w:t xml:space="preserve"> </w:t>
      </w:r>
      <w:r>
        <w:rPr>
          <w:rFonts w:ascii="Acumin Pro" w:hAnsi="Acumin Pro"/>
          <w:color w:val="000000" w:themeColor="text1"/>
          <w:sz w:val="20"/>
          <w:szCs w:val="20"/>
          <w:lang w:val="pl-PL"/>
        </w:rPr>
        <w:t>dat wykonania</w:t>
      </w:r>
      <w:r w:rsidRPr="00E55B9C">
        <w:rPr>
          <w:rFonts w:ascii="Acumin Pro" w:hAnsi="Acumin Pro"/>
          <w:color w:val="000000" w:themeColor="text1"/>
          <w:sz w:val="20"/>
          <w:szCs w:val="20"/>
          <w:lang w:val="pl-PL"/>
        </w:rPr>
        <w:t xml:space="preserve"> wykonania </w:t>
      </w:r>
      <w:r w:rsidR="000D6D91">
        <w:rPr>
          <w:rFonts w:ascii="Acumin Pro" w:hAnsi="Acumin Pro"/>
          <w:color w:val="000000" w:themeColor="text1"/>
          <w:sz w:val="20"/>
          <w:szCs w:val="20"/>
          <w:lang w:val="pl-PL"/>
        </w:rPr>
        <w:t>i</w:t>
      </w:r>
      <w:r w:rsidRPr="00E55B9C">
        <w:rPr>
          <w:rFonts w:ascii="Acumin Pro" w:hAnsi="Acumin Pro"/>
          <w:color w:val="000000" w:themeColor="text1"/>
          <w:sz w:val="20"/>
          <w:szCs w:val="20"/>
          <w:lang w:val="pl-PL"/>
        </w:rPr>
        <w:t xml:space="preserve"> podmiotów na rzecz których </w:t>
      </w:r>
      <w:r>
        <w:rPr>
          <w:rFonts w:ascii="Acumin Pro" w:hAnsi="Acumin Pro"/>
          <w:color w:val="000000" w:themeColor="text1"/>
          <w:sz w:val="20"/>
          <w:szCs w:val="20"/>
          <w:lang w:val="pl-PL"/>
        </w:rPr>
        <w:t>dostawy</w:t>
      </w:r>
      <w:r w:rsidRPr="00E55B9C">
        <w:rPr>
          <w:rFonts w:ascii="Acumin Pro" w:hAnsi="Acumin Pro"/>
          <w:color w:val="000000" w:themeColor="text1"/>
          <w:sz w:val="20"/>
          <w:szCs w:val="20"/>
          <w:lang w:val="pl-PL"/>
        </w:rPr>
        <w:t xml:space="preserve"> zostały wykonane, oraz załączeniem dowodów określających, czy te </w:t>
      </w:r>
      <w:r>
        <w:rPr>
          <w:rFonts w:ascii="Acumin Pro" w:hAnsi="Acumin Pro"/>
          <w:color w:val="000000" w:themeColor="text1"/>
          <w:sz w:val="20"/>
          <w:szCs w:val="20"/>
          <w:lang w:val="pl-PL"/>
        </w:rPr>
        <w:t>dostawy</w:t>
      </w:r>
      <w:r w:rsidRPr="00E55B9C">
        <w:rPr>
          <w:rFonts w:ascii="Acumin Pro" w:hAnsi="Acumin Pro"/>
          <w:color w:val="000000" w:themeColor="text1"/>
          <w:sz w:val="20"/>
          <w:szCs w:val="20"/>
          <w:lang w:val="pl-PL"/>
        </w:rPr>
        <w:t xml:space="preserve"> zostały wykonane należycie,  przy czym dowodami, o których mowa są referencje bądź inne dokumenty sporządzone przez podmiot, na rzecz którego </w:t>
      </w:r>
      <w:r>
        <w:rPr>
          <w:rFonts w:ascii="Acumin Pro" w:hAnsi="Acumin Pro"/>
          <w:color w:val="000000" w:themeColor="text1"/>
          <w:sz w:val="20"/>
          <w:szCs w:val="20"/>
          <w:lang w:val="pl-PL"/>
        </w:rPr>
        <w:t xml:space="preserve">dostawy </w:t>
      </w:r>
      <w:r w:rsidRPr="00E55B9C">
        <w:rPr>
          <w:rFonts w:ascii="Acumin Pro" w:hAnsi="Acumin Pro"/>
          <w:color w:val="000000" w:themeColor="text1"/>
          <w:sz w:val="20"/>
          <w:szCs w:val="20"/>
          <w:lang w:val="pl-PL"/>
        </w:rPr>
        <w:t xml:space="preserve"> zostały wykonane, a jeżeli Wykonawca z przyczyn niezależnych od niego nie jest w stanie uzyskać tych dokumentów – </w:t>
      </w:r>
      <w:r>
        <w:rPr>
          <w:rFonts w:ascii="Acumin Pro" w:hAnsi="Acumin Pro"/>
          <w:color w:val="000000" w:themeColor="text1"/>
          <w:sz w:val="20"/>
          <w:szCs w:val="20"/>
          <w:lang w:val="pl-PL"/>
        </w:rPr>
        <w:t>oświadczenie Wykonawcy</w:t>
      </w:r>
      <w:r w:rsidRPr="00E55B9C">
        <w:rPr>
          <w:rFonts w:ascii="Acumin Pro" w:hAnsi="Acumin Pro"/>
          <w:color w:val="000000" w:themeColor="text1"/>
          <w:sz w:val="20"/>
          <w:szCs w:val="20"/>
          <w:lang w:val="pl-PL"/>
        </w:rPr>
        <w:t xml:space="preserve">, zgodnie z </w:t>
      </w:r>
      <w:r w:rsidRPr="00E55B9C">
        <w:rPr>
          <w:rFonts w:ascii="Acumin Pro" w:hAnsi="Acumin Pro"/>
          <w:b/>
          <w:bCs/>
          <w:color w:val="000000" w:themeColor="text1"/>
          <w:sz w:val="20"/>
          <w:szCs w:val="20"/>
          <w:lang w:val="pl-PL"/>
        </w:rPr>
        <w:t xml:space="preserve">załącznikiem nr </w:t>
      </w:r>
      <w:r>
        <w:rPr>
          <w:rFonts w:ascii="Acumin Pro" w:hAnsi="Acumin Pro"/>
          <w:b/>
          <w:bCs/>
          <w:color w:val="000000" w:themeColor="text1"/>
          <w:sz w:val="20"/>
          <w:szCs w:val="20"/>
          <w:lang w:val="pl-PL"/>
        </w:rPr>
        <w:t>8</w:t>
      </w:r>
      <w:r w:rsidRPr="00E55B9C">
        <w:rPr>
          <w:rFonts w:ascii="Acumin Pro" w:hAnsi="Acumin Pro"/>
          <w:color w:val="000000" w:themeColor="text1"/>
          <w:sz w:val="20"/>
          <w:szCs w:val="20"/>
          <w:lang w:val="pl-PL"/>
        </w:rPr>
        <w:t xml:space="preserve"> do SWZ,</w:t>
      </w:r>
    </w:p>
    <w:p w14:paraId="10072625" w14:textId="10D6D79D" w:rsidR="00883126" w:rsidRPr="00E55B9C" w:rsidRDefault="00883126" w:rsidP="00883126">
      <w:pPr>
        <w:pStyle w:val="Akapitzlist"/>
        <w:numPr>
          <w:ilvl w:val="0"/>
          <w:numId w:val="23"/>
        </w:numPr>
        <w:spacing w:line="360" w:lineRule="auto"/>
        <w:jc w:val="both"/>
        <w:rPr>
          <w:rFonts w:ascii="Acumin Pro" w:hAnsi="Acumin Pro"/>
          <w:color w:val="000000" w:themeColor="text1"/>
          <w:sz w:val="20"/>
          <w:szCs w:val="20"/>
          <w:lang w:val="pl-PL"/>
        </w:rPr>
      </w:pPr>
      <w:r w:rsidRPr="00E55B9C">
        <w:rPr>
          <w:rFonts w:ascii="Acumin Pro" w:hAnsi="Acumin Pro"/>
          <w:b/>
          <w:sz w:val="20"/>
          <w:szCs w:val="20"/>
          <w:bdr w:val="nil"/>
          <w:lang w:val="pl-PL"/>
        </w:rPr>
        <w:t xml:space="preserve">wykaz osób </w:t>
      </w:r>
      <w:r w:rsidRPr="00E55B9C">
        <w:rPr>
          <w:rFonts w:ascii="Acumin Pro" w:hAnsi="Acumin Pro"/>
          <w:sz w:val="20"/>
          <w:szCs w:val="20"/>
          <w:bdr w:val="nil"/>
          <w:lang w:val="pl-PL"/>
        </w:rPr>
        <w:t xml:space="preserve">skierowanych przez Wykonawcę do realizacji niniejszego zamówienia wraz z informacjami na temat ich kwalifikacji zawodowych, uprawnień, doświadczenia i wykształcenia niezbędnych do wykonania niniejszego zamówienia, a także zakresu wykonywanych przez nie czynności oraz informacją o podstawie do dysponowania tymi osobami, zgodnie z  </w:t>
      </w:r>
      <w:r w:rsidRPr="00E55B9C">
        <w:rPr>
          <w:rFonts w:ascii="Acumin Pro" w:hAnsi="Acumin Pro"/>
          <w:b/>
          <w:sz w:val="20"/>
          <w:szCs w:val="20"/>
          <w:bdr w:val="nil"/>
          <w:lang w:val="pl-PL"/>
        </w:rPr>
        <w:t xml:space="preserve">załącznikiem nr </w:t>
      </w:r>
      <w:r>
        <w:rPr>
          <w:rFonts w:ascii="Acumin Pro" w:hAnsi="Acumin Pro"/>
          <w:b/>
          <w:sz w:val="20"/>
          <w:szCs w:val="20"/>
          <w:bdr w:val="nil"/>
          <w:lang w:val="pl-PL"/>
        </w:rPr>
        <w:t>9</w:t>
      </w:r>
      <w:r w:rsidRPr="00E55B9C">
        <w:rPr>
          <w:rFonts w:ascii="Acumin Pro" w:hAnsi="Acumin Pro"/>
          <w:sz w:val="20"/>
          <w:szCs w:val="20"/>
          <w:bdr w:val="nil"/>
          <w:lang w:val="pl-PL"/>
        </w:rPr>
        <w:t xml:space="preserve"> do SWZ.</w:t>
      </w:r>
    </w:p>
    <w:p w14:paraId="2C0388CB" w14:textId="77777777" w:rsidR="00A9769E" w:rsidRPr="00A9769E" w:rsidRDefault="00910588" w:rsidP="00A9769E">
      <w:pPr>
        <w:pStyle w:val="Akapitzlist"/>
        <w:numPr>
          <w:ilvl w:val="0"/>
          <w:numId w:val="5"/>
        </w:numPr>
        <w:spacing w:line="360" w:lineRule="auto"/>
        <w:ind w:left="1134" w:hanging="425"/>
        <w:jc w:val="both"/>
        <w:rPr>
          <w:rFonts w:ascii="Acumin Pro" w:eastAsia="Poppins" w:hAnsi="Acumin Pro" w:cs="Poppins"/>
          <w:sz w:val="20"/>
          <w:szCs w:val="20"/>
          <w:lang w:val="pl-PL"/>
        </w:rPr>
      </w:pPr>
      <w:r w:rsidRPr="00A9769E">
        <w:rPr>
          <w:rFonts w:ascii="Acumin Pro" w:hAnsi="Acumin Pro"/>
          <w:sz w:val="20"/>
          <w:szCs w:val="20"/>
          <w:lang w:val="pl-PL"/>
        </w:rPr>
        <w:t xml:space="preserve">Podmiotowe środki dowodowe, Wykonawca składa na wezwanie Zamawiającego za pośrednictwem </w:t>
      </w:r>
      <w:r w:rsidR="00A9769E" w:rsidRPr="00A9769E">
        <w:rPr>
          <w:rFonts w:ascii="Acumin Pro" w:hAnsi="Acumin Pro"/>
          <w:sz w:val="20"/>
          <w:szCs w:val="20"/>
          <w:lang w:val="pl-PL"/>
        </w:rPr>
        <w:t xml:space="preserve">  </w:t>
      </w:r>
      <w:r w:rsidRPr="00A9769E">
        <w:rPr>
          <w:rFonts w:ascii="Acumin Pro" w:hAnsi="Acumin Pro"/>
          <w:sz w:val="20"/>
          <w:szCs w:val="20"/>
          <w:lang w:val="pl-PL"/>
        </w:rPr>
        <w:t>poczty elektronicznej na adres:</w:t>
      </w:r>
      <w:r w:rsidR="00A9769E" w:rsidRPr="00A9769E">
        <w:rPr>
          <w:rFonts w:ascii="Acumin Pro" w:hAnsi="Acumin Pro"/>
          <w:sz w:val="20"/>
          <w:szCs w:val="20"/>
          <w:lang w:val="pl-PL"/>
        </w:rPr>
        <w:t xml:space="preserve"> </w:t>
      </w:r>
      <w:hyperlink r:id="rId10" w:history="1">
        <w:r w:rsidR="00A9769E" w:rsidRPr="00A9769E">
          <w:rPr>
            <w:rStyle w:val="Hipercze"/>
            <w:rFonts w:ascii="Acumin Pro" w:eastAsia="Calibri" w:hAnsi="Acumin Pro" w:cs="Calibri"/>
            <w:sz w:val="20"/>
            <w:szCs w:val="20"/>
            <w:lang w:val="pl-PL"/>
          </w:rPr>
          <w:t>https://platformazakupowa.pl/pn/mnp</w:t>
        </w:r>
      </w:hyperlink>
    </w:p>
    <w:p w14:paraId="1EA39037" w14:textId="77777777" w:rsidR="00910588" w:rsidRPr="00E55B9C" w:rsidRDefault="00910588" w:rsidP="001A18C0">
      <w:pPr>
        <w:pStyle w:val="Akapitzlist"/>
        <w:numPr>
          <w:ilvl w:val="0"/>
          <w:numId w:val="5"/>
        </w:numPr>
        <w:tabs>
          <w:tab w:val="left" w:pos="1276"/>
        </w:tabs>
        <w:spacing w:line="360" w:lineRule="auto"/>
        <w:ind w:left="1134" w:hanging="425"/>
        <w:jc w:val="both"/>
        <w:rPr>
          <w:rFonts w:ascii="Acumin Pro" w:hAnsi="Acumin Pro"/>
          <w:sz w:val="20"/>
          <w:szCs w:val="20"/>
          <w:lang w:val="pl-PL"/>
        </w:rPr>
      </w:pPr>
      <w:r w:rsidRPr="00E55B9C">
        <w:rPr>
          <w:rFonts w:ascii="Acumin Pro" w:hAnsi="Acumin Pro"/>
          <w:sz w:val="20"/>
          <w:szCs w:val="20"/>
          <w:lang w:val="pl-PL"/>
        </w:rPr>
        <w:t xml:space="preserve">Wykonawca nie jest zobowiązany do złożenia podmiotowych środków dowodowych, które Zamawiający posiada, jeżeli Wykonawca wskaże te środki oraz potwierdzi ich prawidłowość i aktualność. </w:t>
      </w:r>
    </w:p>
    <w:p w14:paraId="51F20267" w14:textId="77777777" w:rsidR="00FC5F75" w:rsidRPr="00E55B9C" w:rsidRDefault="00FC5F75" w:rsidP="00FC5F75">
      <w:pPr>
        <w:pStyle w:val="Tekstpodstawowy2"/>
        <w:spacing w:after="0" w:line="360" w:lineRule="auto"/>
        <w:ind w:left="720"/>
        <w:jc w:val="both"/>
        <w:rPr>
          <w:rFonts w:ascii="Acumin Pro" w:eastAsia="Arial Unicode MS" w:hAnsi="Acumin Pro"/>
          <w:b/>
          <w:sz w:val="20"/>
          <w:szCs w:val="20"/>
        </w:rPr>
      </w:pPr>
    </w:p>
    <w:p w14:paraId="4C531012" w14:textId="77777777" w:rsidR="00FC5F75" w:rsidRPr="00E55B9C" w:rsidRDefault="00FC5F75"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PODMIOTY UDOSTĘPNIAJĄCE ZASOBY:</w:t>
      </w:r>
    </w:p>
    <w:p w14:paraId="299C5689" w14:textId="77777777" w:rsidR="00FC5F75" w:rsidRPr="00E55B9C" w:rsidRDefault="00FC5F75" w:rsidP="001A1929">
      <w:pPr>
        <w:pStyle w:val="Akapitzlist"/>
        <w:numPr>
          <w:ilvl w:val="0"/>
          <w:numId w:val="26"/>
        </w:numPr>
        <w:spacing w:line="360" w:lineRule="auto"/>
        <w:ind w:left="1080"/>
        <w:jc w:val="both"/>
        <w:rPr>
          <w:rFonts w:ascii="Acumin Pro" w:hAnsi="Acumin Pro"/>
          <w:sz w:val="20"/>
          <w:szCs w:val="20"/>
          <w:lang w:val="pl-PL"/>
        </w:rPr>
      </w:pPr>
      <w:r w:rsidRPr="00E55B9C">
        <w:rPr>
          <w:rFonts w:ascii="Acumin Pro" w:hAnsi="Acumin Pro"/>
          <w:sz w:val="20"/>
          <w:szCs w:val="20"/>
          <w:lang w:val="pl-PL"/>
        </w:rPr>
        <w:t xml:space="preserve">Wykonawca w celu potwierdzenia spełniania warunków udziału w postępowaniu, w stosowych sytuacjach może polegać na zdolnościach technicznych lub zawodowych podmiotów udostępniających zasoby, niezależnie od charakteru prawnego łączących go z nim stosunków prawnych. </w:t>
      </w:r>
    </w:p>
    <w:p w14:paraId="6DB090FF" w14:textId="626E8F4A" w:rsidR="00FC5F75" w:rsidRPr="00E55B9C" w:rsidRDefault="00FC5F75" w:rsidP="001A1929">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t xml:space="preserve">W odniesieniu do warunków dotyczących wykształcenia, kwalifikacji zawodowych lub doświadczenia Wykonawcy mogą polegać na zdolnościach podmiotów udostępniających zasoby, </w:t>
      </w:r>
      <w:r w:rsidRPr="00E55B9C">
        <w:rPr>
          <w:rFonts w:ascii="Acumin Pro" w:hAnsi="Acumin Pro"/>
          <w:sz w:val="20"/>
          <w:szCs w:val="20"/>
          <w:lang w:val="pl-PL"/>
        </w:rPr>
        <w:lastRenderedPageBreak/>
        <w:t>jeśli podmioty te wykonują roboty budowlane</w:t>
      </w:r>
      <w:r w:rsidR="008228C6">
        <w:rPr>
          <w:rFonts w:ascii="Acumin Pro" w:hAnsi="Acumin Pro"/>
          <w:sz w:val="20"/>
          <w:szCs w:val="20"/>
          <w:lang w:val="pl-PL"/>
        </w:rPr>
        <w:t xml:space="preserve"> lub usługi</w:t>
      </w:r>
      <w:r w:rsidRPr="00E55B9C">
        <w:rPr>
          <w:rFonts w:ascii="Acumin Pro" w:hAnsi="Acumin Pro"/>
          <w:sz w:val="20"/>
          <w:szCs w:val="20"/>
          <w:lang w:val="pl-PL"/>
        </w:rPr>
        <w:t xml:space="preserve"> do realizacji których te zdolności są wymagane.</w:t>
      </w:r>
    </w:p>
    <w:p w14:paraId="29B76E90" w14:textId="77777777" w:rsidR="00FC5F75" w:rsidRPr="00E55B9C" w:rsidRDefault="00FC5F75" w:rsidP="001A1929">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 Wzór oświadczenia stanowi </w:t>
      </w:r>
      <w:r w:rsidRPr="00E55B9C">
        <w:rPr>
          <w:rFonts w:ascii="Acumin Pro" w:hAnsi="Acumin Pro"/>
          <w:b/>
          <w:sz w:val="20"/>
          <w:szCs w:val="20"/>
          <w:lang w:val="pl-PL"/>
        </w:rPr>
        <w:t>załącznik nr 4</w:t>
      </w:r>
      <w:r w:rsidRPr="00E55B9C">
        <w:rPr>
          <w:rFonts w:ascii="Acumin Pro" w:hAnsi="Acumin Pro"/>
          <w:sz w:val="20"/>
          <w:szCs w:val="20"/>
          <w:lang w:val="pl-PL"/>
        </w:rPr>
        <w:t xml:space="preserve"> do SWZ.</w:t>
      </w:r>
    </w:p>
    <w:p w14:paraId="7D1961C0" w14:textId="77777777" w:rsidR="00FC5F75" w:rsidRPr="00E55B9C" w:rsidRDefault="00FC5F75" w:rsidP="001A1929">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51C801FA" w14:textId="77777777" w:rsidR="00FC5F75" w:rsidRPr="00E55B9C" w:rsidRDefault="00FC5F75" w:rsidP="001A1929">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0100BE26" w14:textId="77777777" w:rsidR="00FC5F75" w:rsidRPr="00E55B9C" w:rsidRDefault="00FC5F75" w:rsidP="001A1929">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440"/>
        <w:jc w:val="both"/>
        <w:rPr>
          <w:rFonts w:ascii="Acumin Pro" w:hAnsi="Acumin Pro"/>
          <w:sz w:val="20"/>
          <w:szCs w:val="20"/>
          <w:lang w:val="pl-PL"/>
        </w:rPr>
      </w:pPr>
      <w:r w:rsidRPr="00E55B9C">
        <w:rPr>
          <w:rFonts w:ascii="Acumin Pro" w:hAnsi="Acumin Pro"/>
          <w:sz w:val="20"/>
          <w:szCs w:val="20"/>
          <w:lang w:val="pl-PL"/>
        </w:rPr>
        <w:t>zastąpił ten podmiot innym podmiotem lub podmiotami albo</w:t>
      </w:r>
    </w:p>
    <w:p w14:paraId="148B619E" w14:textId="77777777" w:rsidR="00FC5F75" w:rsidRPr="00E55B9C" w:rsidRDefault="00FC5F75" w:rsidP="001A1929">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440"/>
        <w:jc w:val="both"/>
        <w:rPr>
          <w:rFonts w:ascii="Acumin Pro" w:hAnsi="Acumin Pro"/>
          <w:sz w:val="20"/>
          <w:szCs w:val="20"/>
          <w:lang w:val="pl-PL"/>
        </w:rPr>
      </w:pPr>
      <w:r w:rsidRPr="00E55B9C">
        <w:rPr>
          <w:rFonts w:ascii="Acumin Pro" w:hAnsi="Acumin Pro"/>
          <w:sz w:val="20"/>
          <w:szCs w:val="20"/>
          <w:lang w:val="pl-PL"/>
        </w:rPr>
        <w:t>wykazał, że samodzielnie spełnia warunki udziału w postępowaniu.</w:t>
      </w:r>
    </w:p>
    <w:p w14:paraId="422CAB83" w14:textId="77777777" w:rsidR="00FC5F75" w:rsidRPr="00E55B9C" w:rsidRDefault="00FC5F75" w:rsidP="001A1929">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b/>
          <w:sz w:val="20"/>
          <w:szCs w:val="20"/>
          <w:lang w:val="pl-PL"/>
        </w:rPr>
        <w:t>Uwaga:</w:t>
      </w:r>
      <w:r w:rsidRPr="00E55B9C">
        <w:rPr>
          <w:rFonts w:ascii="Acumin Pro" w:hAnsi="Acumin Pro"/>
          <w:sz w:val="20"/>
          <w:szCs w:val="20"/>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BCA003" w14:textId="67C6BF04" w:rsidR="00FC5F75" w:rsidRPr="00E55B9C" w:rsidRDefault="00FC5F75" w:rsidP="001A1929">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r w:rsidRPr="00E55B9C">
        <w:rPr>
          <w:rFonts w:ascii="Acumin Pro" w:hAnsi="Acumin Pro"/>
          <w:sz w:val="20"/>
          <w:szCs w:val="20"/>
          <w:lang w:val="pl-PL"/>
        </w:rPr>
        <w:t>Wykonawca, w przypadku polegania na zdolnościach lub sytuacji podmiotów udostępniających zasoby, przedstawia wraz z oświadczeniem, o którym mowa w Rozdziale XV</w:t>
      </w:r>
      <w:r w:rsidR="00FC23D8">
        <w:rPr>
          <w:rFonts w:ascii="Acumin Pro" w:hAnsi="Acumin Pro"/>
          <w:sz w:val="20"/>
          <w:szCs w:val="20"/>
          <w:lang w:val="pl-PL"/>
        </w:rPr>
        <w:t>I</w:t>
      </w:r>
      <w:r w:rsidRPr="00E55B9C">
        <w:rPr>
          <w:rFonts w:ascii="Acumin Pro" w:hAnsi="Acumin Pro"/>
          <w:sz w:val="20"/>
          <w:szCs w:val="20"/>
          <w:lang w:val="pl-PL"/>
        </w:rPr>
        <w:t xml:space="preserve"> ust. </w:t>
      </w:r>
      <w:r w:rsidR="008228C6">
        <w:rPr>
          <w:rFonts w:ascii="Acumin Pro" w:hAnsi="Acumin Pro"/>
          <w:sz w:val="20"/>
          <w:szCs w:val="20"/>
          <w:lang w:val="pl-PL"/>
        </w:rPr>
        <w:t>8</w:t>
      </w:r>
      <w:r w:rsidRPr="00E55B9C">
        <w:rPr>
          <w:rFonts w:ascii="Acumin Pro" w:hAnsi="Acumin Pro"/>
          <w:sz w:val="20"/>
          <w:szCs w:val="20"/>
          <w:lang w:val="pl-PL"/>
        </w:rPr>
        <w:t xml:space="preserve"> pkt. 4) SWZ, także oświadczenie podmiotu udostępniającego zasoby, potwierdzające brak podstaw wykluczenia tego podmiotu oraz odpowiednio spełnienie warunków udziału w postępowaniu, w zakresie, w jakim Wykonawca powołuje się na jego zasoby. Wzór oświadczenia stanowi </w:t>
      </w:r>
      <w:r w:rsidRPr="00E55B9C">
        <w:rPr>
          <w:rFonts w:ascii="Acumin Pro" w:hAnsi="Acumin Pro"/>
          <w:b/>
          <w:sz w:val="20"/>
          <w:szCs w:val="20"/>
          <w:lang w:val="pl-PL"/>
        </w:rPr>
        <w:t>załącznik nr 3b</w:t>
      </w:r>
      <w:r w:rsidRPr="00E55B9C">
        <w:rPr>
          <w:rFonts w:ascii="Acumin Pro" w:hAnsi="Acumin Pro"/>
          <w:sz w:val="20"/>
          <w:szCs w:val="20"/>
          <w:lang w:val="pl-PL"/>
        </w:rPr>
        <w:t xml:space="preserve"> do SWZ.</w:t>
      </w:r>
    </w:p>
    <w:p w14:paraId="5374788E" w14:textId="77777777" w:rsidR="00242E56" w:rsidRDefault="00242E56" w:rsidP="00242E56">
      <w:pPr>
        <w:pStyle w:val="Tekstpodstawowy2"/>
        <w:spacing w:after="0" w:line="360" w:lineRule="auto"/>
        <w:ind w:left="720"/>
        <w:jc w:val="both"/>
        <w:rPr>
          <w:rFonts w:ascii="Acumin Pro" w:eastAsia="Arial Unicode MS" w:hAnsi="Acumin Pro"/>
          <w:b/>
          <w:sz w:val="20"/>
          <w:szCs w:val="20"/>
        </w:rPr>
      </w:pPr>
    </w:p>
    <w:p w14:paraId="50977082" w14:textId="7B6D4381" w:rsidR="00CF5856" w:rsidRPr="00E55B9C" w:rsidRDefault="00CF5856"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PODWYKONAWCY:</w:t>
      </w:r>
    </w:p>
    <w:p w14:paraId="5CC4000B" w14:textId="77777777" w:rsidR="00CF5856" w:rsidRPr="00E55B9C" w:rsidRDefault="00CF5856"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 xml:space="preserve">Wykonawca może powierzyć wykonanie części zamówienia </w:t>
      </w:r>
      <w:r w:rsidR="004A5C42" w:rsidRPr="00E55B9C">
        <w:rPr>
          <w:rFonts w:ascii="Acumin Pro" w:hAnsi="Acumin Pro"/>
          <w:sz w:val="20"/>
          <w:szCs w:val="20"/>
          <w:lang w:val="pl-PL"/>
        </w:rPr>
        <w:t>p</w:t>
      </w:r>
      <w:r w:rsidRPr="00E55B9C">
        <w:rPr>
          <w:rFonts w:ascii="Acumin Pro" w:hAnsi="Acumin Pro"/>
          <w:sz w:val="20"/>
          <w:szCs w:val="20"/>
          <w:lang w:val="pl-PL"/>
        </w:rPr>
        <w:t>odwykonawcy/</w:t>
      </w:r>
      <w:r w:rsidR="004A5C42" w:rsidRPr="00E55B9C">
        <w:rPr>
          <w:rFonts w:ascii="Acumin Pro" w:hAnsi="Acumin Pro"/>
          <w:sz w:val="20"/>
          <w:szCs w:val="20"/>
          <w:lang w:val="pl-PL"/>
        </w:rPr>
        <w:t>podwykonawcom</w:t>
      </w:r>
      <w:r w:rsidRPr="00E55B9C">
        <w:rPr>
          <w:rFonts w:ascii="Acumin Pro" w:hAnsi="Acumin Pro"/>
          <w:sz w:val="20"/>
          <w:szCs w:val="20"/>
          <w:lang w:val="pl-PL"/>
        </w:rPr>
        <w:t>.</w:t>
      </w:r>
    </w:p>
    <w:p w14:paraId="66429783" w14:textId="77777777" w:rsidR="006B58C9" w:rsidRPr="00E55B9C" w:rsidRDefault="006B58C9"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 xml:space="preserve">Zamawiający nie zastrzega obowiązku osobistego wykonania przez Wykonawcę kluczowych części zamówienia. </w:t>
      </w:r>
    </w:p>
    <w:p w14:paraId="23BB5D8D" w14:textId="77777777" w:rsidR="0049631A" w:rsidRPr="00E55B9C" w:rsidRDefault="0049631A"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6009F58" w14:textId="3E654DE1" w:rsidR="00CF5856" w:rsidRPr="00E55B9C" w:rsidRDefault="00CF5856"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lastRenderedPageBreak/>
        <w:t xml:space="preserve">Zamawiający żąda, aby przed przystąpieniem do wykonania zamówienia Wykonawca podał nazwy, dane kontaktowe oraz przedstawicieli, podwykonawców zaangażowanych w </w:t>
      </w:r>
      <w:r w:rsidR="00341C1E">
        <w:rPr>
          <w:rFonts w:ascii="Acumin Pro" w:hAnsi="Acumin Pro"/>
          <w:sz w:val="20"/>
          <w:szCs w:val="20"/>
          <w:lang w:val="pl-PL"/>
        </w:rPr>
        <w:t>realizację niniejszego zamó</w:t>
      </w:r>
      <w:r w:rsidR="001367B0">
        <w:rPr>
          <w:rFonts w:ascii="Acumin Pro" w:hAnsi="Acumin Pro"/>
          <w:sz w:val="20"/>
          <w:szCs w:val="20"/>
          <w:lang w:val="pl-PL"/>
        </w:rPr>
        <w:t>w</w:t>
      </w:r>
      <w:r w:rsidR="00341C1E">
        <w:rPr>
          <w:rFonts w:ascii="Acumin Pro" w:hAnsi="Acumin Pro"/>
          <w:sz w:val="20"/>
          <w:szCs w:val="20"/>
          <w:lang w:val="pl-PL"/>
        </w:rPr>
        <w:t>ienia</w:t>
      </w:r>
      <w:r w:rsidRPr="00E55B9C">
        <w:rPr>
          <w:rFonts w:ascii="Acumin Pro" w:hAnsi="Acumin Pro"/>
          <w:sz w:val="20"/>
          <w:szCs w:val="20"/>
          <w:lang w:val="pl-PL"/>
        </w:rPr>
        <w:t xml:space="preserve">, jeżeli są już znani. Wykonawca </w:t>
      </w:r>
      <w:r w:rsidR="006B58C9" w:rsidRPr="00E55B9C">
        <w:rPr>
          <w:rFonts w:ascii="Acumin Pro" w:hAnsi="Acumin Pro"/>
          <w:sz w:val="20"/>
          <w:szCs w:val="20"/>
          <w:lang w:val="pl-PL"/>
        </w:rPr>
        <w:t>zobowiązany jest do zawiadomienia</w:t>
      </w:r>
      <w:r w:rsidRPr="00E55B9C">
        <w:rPr>
          <w:rFonts w:ascii="Acumin Pro" w:hAnsi="Acumin Pro"/>
          <w:sz w:val="20"/>
          <w:szCs w:val="20"/>
          <w:lang w:val="pl-PL"/>
        </w:rPr>
        <w:t xml:space="preserve"> Zamawiającego o wszelkich zmianach w odniesieniu do informacji, o których mowa w zdaniu pierwszym, w trakcie realizacji zamówienia, a także </w:t>
      </w:r>
      <w:r w:rsidR="006B58C9" w:rsidRPr="00E55B9C">
        <w:rPr>
          <w:rFonts w:ascii="Acumin Pro" w:hAnsi="Acumin Pro"/>
          <w:sz w:val="20"/>
          <w:szCs w:val="20"/>
          <w:lang w:val="pl-PL"/>
        </w:rPr>
        <w:t>do przekazania</w:t>
      </w:r>
      <w:r w:rsidRPr="00E55B9C">
        <w:rPr>
          <w:rFonts w:ascii="Acumin Pro" w:hAnsi="Acumin Pro"/>
          <w:sz w:val="20"/>
          <w:szCs w:val="20"/>
          <w:lang w:val="pl-PL"/>
        </w:rPr>
        <w:t xml:space="preserve"> wymagan</w:t>
      </w:r>
      <w:r w:rsidR="006B58C9" w:rsidRPr="00E55B9C">
        <w:rPr>
          <w:rFonts w:ascii="Acumin Pro" w:hAnsi="Acumin Pro"/>
          <w:sz w:val="20"/>
          <w:szCs w:val="20"/>
          <w:lang w:val="pl-PL"/>
        </w:rPr>
        <w:t>ych</w:t>
      </w:r>
      <w:r w:rsidRPr="00E55B9C">
        <w:rPr>
          <w:rFonts w:ascii="Acumin Pro" w:hAnsi="Acumin Pro"/>
          <w:sz w:val="20"/>
          <w:szCs w:val="20"/>
          <w:lang w:val="pl-PL"/>
        </w:rPr>
        <w:t xml:space="preserve"> informacj</w:t>
      </w:r>
      <w:r w:rsidR="006B58C9" w:rsidRPr="00E55B9C">
        <w:rPr>
          <w:rFonts w:ascii="Acumin Pro" w:hAnsi="Acumin Pro"/>
          <w:sz w:val="20"/>
          <w:szCs w:val="20"/>
          <w:lang w:val="pl-PL"/>
        </w:rPr>
        <w:t>i</w:t>
      </w:r>
      <w:r w:rsidRPr="00E55B9C">
        <w:rPr>
          <w:rFonts w:ascii="Acumin Pro" w:hAnsi="Acumin Pro"/>
          <w:sz w:val="20"/>
          <w:szCs w:val="20"/>
          <w:lang w:val="pl-PL"/>
        </w:rPr>
        <w:t xml:space="preserve"> na temat nowych </w:t>
      </w:r>
      <w:r w:rsidR="006B58C9" w:rsidRPr="00E55B9C">
        <w:rPr>
          <w:rFonts w:ascii="Acumin Pro" w:hAnsi="Acumin Pro"/>
          <w:sz w:val="20"/>
          <w:szCs w:val="20"/>
          <w:lang w:val="pl-PL"/>
        </w:rPr>
        <w:t>p</w:t>
      </w:r>
      <w:r w:rsidRPr="00E55B9C">
        <w:rPr>
          <w:rFonts w:ascii="Acumin Pro" w:hAnsi="Acumin Pro"/>
          <w:sz w:val="20"/>
          <w:szCs w:val="20"/>
          <w:lang w:val="pl-PL"/>
        </w:rPr>
        <w:t xml:space="preserve">odwykonawców, którym w późniejszym okresie zamierza powierzyć realizację </w:t>
      </w:r>
      <w:r w:rsidR="00023DAA" w:rsidRPr="00E55B9C">
        <w:rPr>
          <w:rFonts w:ascii="Acumin Pro" w:hAnsi="Acumin Pro"/>
          <w:sz w:val="20"/>
          <w:szCs w:val="20"/>
          <w:lang w:val="pl-PL"/>
        </w:rPr>
        <w:t>przedmiotu zamówienia</w:t>
      </w:r>
      <w:r w:rsidRPr="00E55B9C">
        <w:rPr>
          <w:rFonts w:ascii="Acumin Pro" w:hAnsi="Acumin Pro"/>
          <w:sz w:val="20"/>
          <w:szCs w:val="20"/>
          <w:lang w:val="pl-PL"/>
        </w:rPr>
        <w:t xml:space="preserve">. </w:t>
      </w:r>
    </w:p>
    <w:p w14:paraId="40EDEADB" w14:textId="77777777" w:rsidR="00267B55" w:rsidRPr="00E55B9C" w:rsidRDefault="00CF5856"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 xml:space="preserve">Powierzenie wykonania części zamówienia </w:t>
      </w:r>
      <w:r w:rsidR="006B58C9" w:rsidRPr="00E55B9C">
        <w:rPr>
          <w:rFonts w:ascii="Acumin Pro" w:hAnsi="Acumin Pro"/>
          <w:sz w:val="20"/>
          <w:szCs w:val="20"/>
          <w:lang w:val="pl-PL"/>
        </w:rPr>
        <w:t>p</w:t>
      </w:r>
      <w:r w:rsidR="004A5C42" w:rsidRPr="00E55B9C">
        <w:rPr>
          <w:rFonts w:ascii="Acumin Pro" w:hAnsi="Acumin Pro"/>
          <w:sz w:val="20"/>
          <w:szCs w:val="20"/>
          <w:lang w:val="pl-PL"/>
        </w:rPr>
        <w:t>odwykonawcy/</w:t>
      </w:r>
      <w:r w:rsidR="006B58C9" w:rsidRPr="00E55B9C">
        <w:rPr>
          <w:rFonts w:ascii="Acumin Pro" w:hAnsi="Acumin Pro"/>
          <w:sz w:val="20"/>
          <w:szCs w:val="20"/>
          <w:lang w:val="pl-PL"/>
        </w:rPr>
        <w:t>p</w:t>
      </w:r>
      <w:r w:rsidR="004A5C42" w:rsidRPr="00E55B9C">
        <w:rPr>
          <w:rFonts w:ascii="Acumin Pro" w:hAnsi="Acumin Pro"/>
          <w:sz w:val="20"/>
          <w:szCs w:val="20"/>
          <w:lang w:val="pl-PL"/>
        </w:rPr>
        <w:t>odwykonawcom</w:t>
      </w:r>
      <w:r w:rsidRPr="00E55B9C">
        <w:rPr>
          <w:rFonts w:ascii="Acumin Pro" w:hAnsi="Acumin Pro"/>
          <w:sz w:val="20"/>
          <w:szCs w:val="20"/>
          <w:lang w:val="pl-PL"/>
        </w:rPr>
        <w:t xml:space="preserve"> nie zwalnia Wykonawcy z odpowiedzialności za należyte wykonanie tego zamówienia.</w:t>
      </w:r>
    </w:p>
    <w:p w14:paraId="02579F04" w14:textId="77777777" w:rsidR="003C50B8" w:rsidRPr="00E55B9C" w:rsidRDefault="003C50B8" w:rsidP="001A18C0">
      <w:pPr>
        <w:pStyle w:val="Tekstpodstawowy2"/>
        <w:spacing w:after="0" w:line="360" w:lineRule="auto"/>
        <w:ind w:left="360"/>
        <w:jc w:val="both"/>
        <w:rPr>
          <w:rFonts w:ascii="Acumin Pro" w:eastAsia="Arial Unicode MS" w:hAnsi="Acumin Pro"/>
          <w:color w:val="FF0000"/>
          <w:sz w:val="20"/>
          <w:szCs w:val="20"/>
        </w:rPr>
      </w:pPr>
    </w:p>
    <w:p w14:paraId="767C0C8E" w14:textId="77777777" w:rsidR="008A41C6" w:rsidRPr="00E55B9C" w:rsidRDefault="008A41C6"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INFORMACJE O ŚRODKACH KOMUNIKACJI ELEKTORNICZNEJ, PRZY U</w:t>
      </w:r>
      <w:r w:rsidR="0003227D" w:rsidRPr="00E55B9C">
        <w:rPr>
          <w:rFonts w:ascii="Acumin Pro" w:eastAsia="Arial Unicode MS" w:hAnsi="Acumin Pro"/>
          <w:b/>
          <w:sz w:val="20"/>
          <w:szCs w:val="20"/>
        </w:rPr>
        <w:t>Ż</w:t>
      </w:r>
      <w:r w:rsidRPr="00E55B9C">
        <w:rPr>
          <w:rFonts w:ascii="Acumin Pro" w:eastAsia="Arial Unicode MS" w:hAnsi="Acumin Pro"/>
          <w:b/>
          <w:sz w:val="20"/>
          <w:szCs w:val="20"/>
        </w:rPr>
        <w:t>YCIU KTÓRYCH ZAMAWIAJ</w:t>
      </w:r>
      <w:r w:rsidR="0003227D" w:rsidRPr="00E55B9C">
        <w:rPr>
          <w:rFonts w:ascii="Acumin Pro" w:eastAsia="Arial Unicode MS" w:hAnsi="Acumin Pro"/>
          <w:b/>
          <w:sz w:val="20"/>
          <w:szCs w:val="20"/>
        </w:rPr>
        <w:t>Ą</w:t>
      </w:r>
      <w:r w:rsidRPr="00E55B9C">
        <w:rPr>
          <w:rFonts w:ascii="Acumin Pro" w:eastAsia="Arial Unicode MS" w:hAnsi="Acumin Pro"/>
          <w:b/>
          <w:sz w:val="20"/>
          <w:szCs w:val="20"/>
        </w:rPr>
        <w:t>CY BĘDZIE KOMUNIKOWAŁ SIĘ Z WYKONAWCAMI, ORAZ INFORMACJE O WYMAGANIACH TECHNICZNYCH I ORGANIZACYJNYCH SPORZĄDZANIA, WYSYŁANIA I ODBIERANIA POCZTY ELEKTORNICZNEJ:</w:t>
      </w:r>
    </w:p>
    <w:p w14:paraId="0FFA94F5" w14:textId="77777777" w:rsidR="002E194F"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Niniejsze postępowanie prowadzone jest w języku polskim.</w:t>
      </w:r>
    </w:p>
    <w:p w14:paraId="1B313EAB" w14:textId="77777777" w:rsidR="002E194F"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Dokumenty sporządzone w języku obcym składa się wraz z tłumaczeniem na język polski.</w:t>
      </w:r>
    </w:p>
    <w:p w14:paraId="4B3DDA6C" w14:textId="77777777" w:rsidR="002E194F" w:rsidRPr="00E55B9C"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E55B9C">
        <w:rPr>
          <w:rFonts w:ascii="Acumin Pro" w:eastAsia="Calibri" w:hAnsi="Acumin Pro" w:cs="Calibri"/>
          <w:sz w:val="20"/>
          <w:szCs w:val="20"/>
          <w:lang w:val="pl-PL"/>
        </w:rPr>
        <w:t>Osobą uprawnioną do kontaktu z Wykonawcami jest: Agnieszka Kurkiewicz, Kierownik Sekcji Zamówień Publicznych, tel. +48 885 500 456.</w:t>
      </w:r>
    </w:p>
    <w:p w14:paraId="1EF132D5" w14:textId="77777777" w:rsidR="002E194F" w:rsidRPr="00E55B9C"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E55B9C">
        <w:rPr>
          <w:rFonts w:ascii="Acumin Pro" w:eastAsia="Calibri" w:hAnsi="Acumin Pro" w:cs="Calibri"/>
          <w:sz w:val="20"/>
          <w:szCs w:val="20"/>
          <w:lang w:val="pl-PL"/>
        </w:rPr>
        <w:t>Postępowanie prowadzone jest za pośrednict</w:t>
      </w:r>
      <w:r>
        <w:rPr>
          <w:rFonts w:ascii="Acumin Pro" w:eastAsia="Calibri" w:hAnsi="Acumin Pro" w:cs="Calibri"/>
          <w:sz w:val="20"/>
          <w:szCs w:val="20"/>
          <w:lang w:val="pl-PL"/>
        </w:rPr>
        <w:t xml:space="preserve">wem platformy zakupowej </w:t>
      </w:r>
      <w:r w:rsidRPr="00E55B9C">
        <w:rPr>
          <w:rFonts w:ascii="Acumin Pro" w:eastAsia="Calibri" w:hAnsi="Acumin Pro" w:cs="Calibri"/>
          <w:sz w:val="20"/>
          <w:szCs w:val="20"/>
          <w:lang w:val="pl-PL"/>
        </w:rPr>
        <w:t xml:space="preserve">pod adresem: </w:t>
      </w:r>
      <w:hyperlink r:id="rId11" w:history="1">
        <w:r w:rsidRPr="002D3B9A">
          <w:rPr>
            <w:rStyle w:val="Hipercze"/>
            <w:rFonts w:ascii="Acumin Pro" w:eastAsia="Calibri" w:hAnsi="Acumin Pro" w:cs="Calibri"/>
            <w:sz w:val="20"/>
            <w:szCs w:val="20"/>
            <w:lang w:val="pl-PL"/>
          </w:rPr>
          <w:t>https://platformazakupowa.pl/pn/mnp</w:t>
        </w:r>
      </w:hyperlink>
      <w:r w:rsidRPr="00E55B9C">
        <w:rPr>
          <w:rFonts w:ascii="Acumin Pro" w:eastAsia="Calibri" w:hAnsi="Acumin Pro" w:cs="Calibri"/>
          <w:sz w:val="20"/>
          <w:szCs w:val="20"/>
          <w:lang w:val="pl-PL"/>
        </w:rPr>
        <w:t>.</w:t>
      </w:r>
    </w:p>
    <w:p w14:paraId="2637E7CD" w14:textId="77777777" w:rsidR="002E194F"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K</w:t>
      </w:r>
      <w:r w:rsidRPr="00E55B9C">
        <w:rPr>
          <w:rFonts w:ascii="Acumin Pro" w:eastAsia="Calibri" w:hAnsi="Acumin Pro" w:cs="Calibri"/>
          <w:sz w:val="20"/>
          <w:szCs w:val="20"/>
          <w:lang w:val="pl-PL"/>
        </w:rPr>
        <w:t xml:space="preserve">omunikacja między </w:t>
      </w:r>
      <w:r>
        <w:rPr>
          <w:rFonts w:ascii="Acumin Pro" w:eastAsia="Calibri" w:hAnsi="Acumin Pro" w:cs="Calibri"/>
          <w:sz w:val="20"/>
          <w:szCs w:val="20"/>
          <w:lang w:val="pl-PL"/>
        </w:rPr>
        <w:t>Z</w:t>
      </w:r>
      <w:r w:rsidRPr="00E55B9C">
        <w:rPr>
          <w:rFonts w:ascii="Acumin Pro" w:eastAsia="Calibri" w:hAnsi="Acumin Pro" w:cs="Calibri"/>
          <w:sz w:val="20"/>
          <w:szCs w:val="20"/>
          <w:lang w:val="pl-PL"/>
        </w:rPr>
        <w:t xml:space="preserve">amawiającym a </w:t>
      </w:r>
      <w:r>
        <w:rPr>
          <w:rFonts w:ascii="Acumin Pro" w:eastAsia="Calibri" w:hAnsi="Acumin Pro" w:cs="Calibri"/>
          <w:sz w:val="20"/>
          <w:szCs w:val="20"/>
          <w:lang w:val="pl-PL"/>
        </w:rPr>
        <w:t>W</w:t>
      </w:r>
      <w:r w:rsidRPr="00E55B9C">
        <w:rPr>
          <w:rFonts w:ascii="Acumin Pro" w:eastAsia="Calibri" w:hAnsi="Acumin Pro" w:cs="Calibri"/>
          <w:sz w:val="20"/>
          <w:szCs w:val="20"/>
          <w:lang w:val="pl-PL"/>
        </w:rPr>
        <w:t>ykonawcami</w:t>
      </w:r>
      <w:r>
        <w:rPr>
          <w:rFonts w:ascii="Acumin Pro" w:eastAsia="Calibri" w:hAnsi="Acumin Pro" w:cs="Calibri"/>
          <w:sz w:val="20"/>
          <w:szCs w:val="20"/>
          <w:lang w:val="pl-PL"/>
        </w:rPr>
        <w:t xml:space="preserve">, w tym złożenie ofert, </w:t>
      </w:r>
      <w:r w:rsidRPr="00764B7A">
        <w:rPr>
          <w:rFonts w:ascii="Acumin Pro" w:eastAsia="Calibri" w:hAnsi="Acumin Pro" w:cs="Calibri"/>
          <w:sz w:val="20"/>
          <w:szCs w:val="20"/>
          <w:lang w:val="pl-PL"/>
        </w:rPr>
        <w:t>odbywa się za pośrednictwe</w:t>
      </w:r>
      <w:r>
        <w:rPr>
          <w:rFonts w:ascii="Acumin Pro" w:eastAsia="Calibri" w:hAnsi="Acumin Pro" w:cs="Calibri"/>
          <w:sz w:val="20"/>
          <w:szCs w:val="20"/>
          <w:lang w:val="pl-PL"/>
        </w:rPr>
        <w:t xml:space="preserve">m platformy zakupowej - </w:t>
      </w:r>
      <w:hyperlink r:id="rId12" w:history="1">
        <w:r w:rsidRPr="00167FF7">
          <w:rPr>
            <w:rStyle w:val="Hipercze"/>
            <w:rFonts w:ascii="Acumin Pro" w:eastAsia="Calibri" w:hAnsi="Acumin Pro" w:cs="Calibri"/>
            <w:sz w:val="20"/>
            <w:szCs w:val="20"/>
            <w:lang w:val="pl-PL"/>
          </w:rPr>
          <w:t>https://platformazakupowa.pl/pn/mnp</w:t>
        </w:r>
      </w:hyperlink>
      <w:r>
        <w:rPr>
          <w:rFonts w:ascii="Acumin Pro" w:eastAsia="Calibri" w:hAnsi="Acumin Pro" w:cs="Calibri"/>
          <w:sz w:val="20"/>
          <w:szCs w:val="20"/>
          <w:lang w:val="pl-PL"/>
        </w:rPr>
        <w:t>.</w:t>
      </w:r>
    </w:p>
    <w:p w14:paraId="49C475D2" w14:textId="77777777" w:rsidR="002E194F" w:rsidRPr="00764B7A"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Szczegółowe instrukcje korzystania z platformy zakupowej znajdują się </w:t>
      </w:r>
      <w:r w:rsidRPr="00E55B9C">
        <w:rPr>
          <w:rFonts w:ascii="Acumin Pro" w:eastAsia="Calibri" w:hAnsi="Acumin Pro" w:cs="Calibri"/>
          <w:sz w:val="20"/>
          <w:szCs w:val="20"/>
          <w:lang w:val="pl-PL"/>
        </w:rPr>
        <w:t xml:space="preserve">na stronie internetowej pod adresem: </w:t>
      </w:r>
      <w:hyperlink r:id="rId13">
        <w:r w:rsidRPr="00764B7A">
          <w:rPr>
            <w:rFonts w:ascii="Acumin Pro" w:eastAsia="Calibri" w:hAnsi="Acumin Pro" w:cs="Calibri"/>
            <w:sz w:val="20"/>
            <w:szCs w:val="20"/>
            <w:u w:val="single"/>
            <w:lang w:val="pl-PL"/>
          </w:rPr>
          <w:t>https://platformazakupowa.pl/strona/45-instrukcje</w:t>
        </w:r>
      </w:hyperlink>
      <w:r w:rsidRPr="00764B7A">
        <w:rPr>
          <w:rFonts w:ascii="Acumin Pro" w:eastAsia="Calibri" w:hAnsi="Acumin Pro" w:cs="Calibri"/>
          <w:sz w:val="20"/>
          <w:szCs w:val="20"/>
          <w:u w:val="single"/>
          <w:lang w:val="pl-PL"/>
        </w:rPr>
        <w:t>.</w:t>
      </w:r>
    </w:p>
    <w:p w14:paraId="10E8C4AC" w14:textId="77777777" w:rsidR="002E194F"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Komunikacja za pośrednictwem poczty elektronicznej pod adresem </w:t>
      </w:r>
      <w:hyperlink r:id="rId14" w:history="1">
        <w:r w:rsidRPr="002D3B9A">
          <w:rPr>
            <w:rStyle w:val="Hipercze"/>
            <w:rFonts w:ascii="Acumin Pro" w:eastAsia="Calibri" w:hAnsi="Acumin Pro" w:cs="Calibri"/>
            <w:sz w:val="20"/>
            <w:szCs w:val="20"/>
            <w:lang w:val="pl-PL"/>
          </w:rPr>
          <w:t>zp@mnp.art.pl</w:t>
        </w:r>
      </w:hyperlink>
      <w:r>
        <w:rPr>
          <w:rFonts w:ascii="Acumin Pro" w:eastAsia="Calibri" w:hAnsi="Acumin Pro" w:cs="Calibri"/>
          <w:sz w:val="20"/>
          <w:szCs w:val="20"/>
          <w:lang w:val="pl-PL"/>
        </w:rPr>
        <w:t xml:space="preserve"> jest dopuszczalna w wyjątkowej sytuacji, np. w przypadku awarii platformy zakupowej (nie dotyczy składania ofert).</w:t>
      </w:r>
    </w:p>
    <w:p w14:paraId="4CCDA39F" w14:textId="77777777" w:rsidR="002E194F"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Z uwagi na możliwość awarii systemu powiadomień lub trafianie wiadomości do folderu SPAM, </w:t>
      </w:r>
      <w:r w:rsidRPr="00E55B9C">
        <w:rPr>
          <w:rFonts w:ascii="Acumin Pro" w:eastAsia="Calibri" w:hAnsi="Acumin Pro" w:cs="Calibri"/>
          <w:sz w:val="20"/>
          <w:szCs w:val="20"/>
          <w:lang w:val="pl-PL"/>
        </w:rPr>
        <w:t>Wykonawca ma obowiązek sprawdzania komunikatów i wiadomości</w:t>
      </w:r>
      <w:r>
        <w:rPr>
          <w:rFonts w:ascii="Acumin Pro" w:eastAsia="Calibri" w:hAnsi="Acumin Pro" w:cs="Calibri"/>
          <w:sz w:val="20"/>
          <w:szCs w:val="20"/>
          <w:lang w:val="pl-PL"/>
        </w:rPr>
        <w:t xml:space="preserve"> przesyłanych przez Zamawiającego </w:t>
      </w:r>
      <w:r w:rsidRPr="00E55B9C">
        <w:rPr>
          <w:rFonts w:ascii="Acumin Pro" w:eastAsia="Calibri" w:hAnsi="Acumin Pro" w:cs="Calibri"/>
          <w:sz w:val="20"/>
          <w:szCs w:val="20"/>
          <w:lang w:val="pl-PL"/>
        </w:rPr>
        <w:t>bezpośrednio na</w:t>
      </w:r>
      <w:r>
        <w:rPr>
          <w:rFonts w:ascii="Acumin Pro" w:eastAsia="Calibri" w:hAnsi="Acumin Pro" w:cs="Calibri"/>
          <w:sz w:val="20"/>
          <w:szCs w:val="20"/>
          <w:lang w:val="pl-PL"/>
        </w:rPr>
        <w:t xml:space="preserve"> platformie zakupowej.</w:t>
      </w:r>
    </w:p>
    <w:p w14:paraId="080AD9E4" w14:textId="77777777" w:rsidR="002E194F"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W przypadku jakichkolwiek wątpliwości związanych z zasadami korzystania z platformy zakupowej, Wykonawca winien skontaktować się z dostawcą rozwiązania teleinformatycznego OPEN NEXUS Sp. z o.o., nr tel. +48 22 101 02 02 (w godzinach 8.00 – 17.00) lub e-mail: </w:t>
      </w:r>
      <w:hyperlink r:id="rId15" w:history="1">
        <w:r w:rsidRPr="002D3B9A">
          <w:rPr>
            <w:rStyle w:val="Hipercze"/>
            <w:rFonts w:ascii="Acumin Pro" w:eastAsia="Calibri" w:hAnsi="Acumin Pro" w:cs="Calibri"/>
            <w:sz w:val="20"/>
            <w:szCs w:val="20"/>
            <w:lang w:val="pl-PL"/>
          </w:rPr>
          <w:t>cwk@platformazakupowa.pl</w:t>
        </w:r>
      </w:hyperlink>
    </w:p>
    <w:p w14:paraId="2355AC1D" w14:textId="77777777" w:rsidR="002E194F"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Maksymalny rozmiar pliku przesyłanego za pośrednictwem platformy zakupowej (nie dotyczy złożenia oferty) wynosi 500 MB (maksymalnie 10 plików w jednej wiadomości).</w:t>
      </w:r>
    </w:p>
    <w:p w14:paraId="28B8956D" w14:textId="77777777" w:rsidR="002E194F"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lastRenderedPageBreak/>
        <w:t xml:space="preserve">Za datę złożenia wniosków, zawiadomień, dokumentów, oświadczeń, cyfrowych odwzorowań oraz innych informacji przyjmuje się datę ich złożenia na platformie zakupowej, a w przypadku awarii platformy zakupowej datę ich otrzymania przez Zamawiającego na adres e-mail: </w:t>
      </w:r>
      <w:hyperlink r:id="rId16" w:history="1">
        <w:r w:rsidRPr="002D3B9A">
          <w:rPr>
            <w:rStyle w:val="Hipercze"/>
            <w:rFonts w:ascii="Acumin Pro" w:eastAsia="Calibri" w:hAnsi="Acumin Pro" w:cs="Calibri"/>
            <w:sz w:val="20"/>
            <w:szCs w:val="20"/>
            <w:lang w:val="pl-PL"/>
          </w:rPr>
          <w:t>zp@mnp.art.pl</w:t>
        </w:r>
      </w:hyperlink>
    </w:p>
    <w:p w14:paraId="4C49359D" w14:textId="77777777" w:rsidR="002E194F"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Dokumenty elektroniczne składane w postępowaniu muszą spełniać łącznie następujące wymagania:</w:t>
      </w:r>
    </w:p>
    <w:p w14:paraId="2F9A98A9" w14:textId="77777777" w:rsidR="002E194F" w:rsidRDefault="002E194F" w:rsidP="001A1929">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są utrwalone w sposób umożliwiający ich wielokrotne odczytanie, zapi</w:t>
      </w:r>
      <w:r w:rsidR="00BB7DF4">
        <w:rPr>
          <w:rFonts w:ascii="Acumin Pro" w:eastAsia="Calibri" w:hAnsi="Acumin Pro" w:cs="Calibri"/>
          <w:sz w:val="20"/>
          <w:szCs w:val="20"/>
          <w:lang w:val="pl-PL"/>
        </w:rPr>
        <w:t>s</w:t>
      </w:r>
      <w:r>
        <w:rPr>
          <w:rFonts w:ascii="Acumin Pro" w:eastAsia="Calibri" w:hAnsi="Acumin Pro" w:cs="Calibri"/>
          <w:sz w:val="20"/>
          <w:szCs w:val="20"/>
          <w:lang w:val="pl-PL"/>
        </w:rPr>
        <w:t>anie i powielanie, a także przekazanie przy użyciu środków komunikacji elektronicznej lub na informatycznym nośniku danych z zachowaniem weryfikowalności podpisu elektronicznego,</w:t>
      </w:r>
    </w:p>
    <w:p w14:paraId="58DF4FF4" w14:textId="77777777" w:rsidR="002E194F" w:rsidRDefault="002E194F" w:rsidP="001A1929">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umożliwiają prezentację treści w postaci papierowej, w szczególności za pomocą wydruku,</w:t>
      </w:r>
    </w:p>
    <w:p w14:paraId="0A0B2533" w14:textId="77777777" w:rsidR="002E194F" w:rsidRPr="005135A8" w:rsidRDefault="002E194F" w:rsidP="001A1929">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zawierają dane w układzie niepozostającym wątpliwości co do treści i kontekstu zapisanych informacji.</w:t>
      </w:r>
    </w:p>
    <w:p w14:paraId="689EDC08" w14:textId="77777777" w:rsidR="002E194F"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Formaty plików wykorzystanych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Jednocześnie Zamawiający zaleca sporządzanie dokumentów w następujących formatach danych: .pdf, .doc, .xls, .xlsx, .zip, .7Z.</w:t>
      </w:r>
    </w:p>
    <w:p w14:paraId="316C1C30" w14:textId="77777777" w:rsidR="002E194F"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b/>
          <w:bCs/>
          <w:sz w:val="20"/>
          <w:szCs w:val="20"/>
          <w:lang w:val="pl-PL"/>
        </w:rPr>
      </w:pPr>
      <w:r>
        <w:rPr>
          <w:rFonts w:ascii="Acumin Pro" w:eastAsia="Calibri" w:hAnsi="Acumin Pro" w:cs="Calibri"/>
          <w:sz w:val="20"/>
          <w:szCs w:val="20"/>
          <w:lang w:val="pl-PL"/>
        </w:rPr>
        <w:t xml:space="preserve">Wśród formatów danych powszechnych a niewystępujących w Rozporządzeniu Rady Ministrów z dnia 12 kwietnia 2012 r. w sprawie Krajowych Ram Interoperacyjności, minimalnych wymagań dla rejestrów publicznych i wymiany informacji w postaci elektronicznej oraz minimalnych wymagań dla systemów teleinformatycznych występują: .rar, .gif, .bmp, .numbers, .pages. </w:t>
      </w:r>
      <w:r w:rsidRPr="00D93AB1">
        <w:rPr>
          <w:rFonts w:ascii="Acumin Pro" w:eastAsia="Calibri" w:hAnsi="Acumin Pro" w:cs="Calibri"/>
          <w:b/>
          <w:bCs/>
          <w:sz w:val="20"/>
          <w:szCs w:val="20"/>
          <w:lang w:val="pl-PL"/>
        </w:rPr>
        <w:t xml:space="preserve">Dokumenty złożone w takich formatach danych (pliki) zostaną uznane za złożone nieskutecznie. </w:t>
      </w:r>
    </w:p>
    <w:p w14:paraId="1B822BE4" w14:textId="77777777" w:rsidR="002E194F" w:rsidRPr="00D93AB1" w:rsidRDefault="002E194F" w:rsidP="001A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b/>
          <w:bCs/>
          <w:sz w:val="20"/>
          <w:szCs w:val="20"/>
          <w:lang w:val="pl-PL"/>
        </w:rPr>
      </w:pPr>
      <w:r>
        <w:rPr>
          <w:rFonts w:ascii="Acumin Pro" w:eastAsia="Calibri" w:hAnsi="Acumin Pro" w:cs="Calibri"/>
          <w:sz w:val="20"/>
          <w:szCs w:val="20"/>
          <w:lang w:val="pl-PL"/>
        </w:rPr>
        <w:t>Ilekroć w niniejszej SWZ jest mowa o:</w:t>
      </w:r>
    </w:p>
    <w:p w14:paraId="6BDA841F" w14:textId="480132FE" w:rsidR="002E194F" w:rsidRPr="00D93AB1" w:rsidRDefault="002E194F" w:rsidP="001A1929">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93AB1">
        <w:rPr>
          <w:rFonts w:ascii="Acumin Pro" w:eastAsia="Calibri" w:hAnsi="Acumin Pro" w:cs="Calibri"/>
          <w:sz w:val="20"/>
          <w:szCs w:val="20"/>
          <w:lang w:val="pl-PL"/>
        </w:rPr>
        <w:t>podpisie zaufanym – należy przez to rozumieć podpis, o którym mowa w art. 3 pkt. 14a ustawy z 17 lutego 2005 r. o informatyzacji działalności podmiotów realizujących zadania publiczne (tj. Dz.U.</w:t>
      </w:r>
      <w:r w:rsidR="00967E31" w:rsidRPr="00D93AB1">
        <w:rPr>
          <w:rFonts w:ascii="Acumin Pro" w:eastAsia="Calibri" w:hAnsi="Acumin Pro" w:cs="Calibri"/>
          <w:sz w:val="20"/>
          <w:szCs w:val="20"/>
          <w:lang w:val="pl-PL"/>
        </w:rPr>
        <w:t>202</w:t>
      </w:r>
      <w:r w:rsidR="00967E31">
        <w:rPr>
          <w:rFonts w:ascii="Acumin Pro" w:eastAsia="Calibri" w:hAnsi="Acumin Pro" w:cs="Calibri"/>
          <w:sz w:val="20"/>
          <w:szCs w:val="20"/>
          <w:lang w:val="pl-PL"/>
        </w:rPr>
        <w:t>3</w:t>
      </w:r>
      <w:r w:rsidR="00967E31" w:rsidRPr="00D93AB1">
        <w:rPr>
          <w:rFonts w:ascii="Acumin Pro" w:eastAsia="Calibri" w:hAnsi="Acumin Pro" w:cs="Calibri"/>
          <w:sz w:val="20"/>
          <w:szCs w:val="20"/>
          <w:lang w:val="pl-PL"/>
        </w:rPr>
        <w:t xml:space="preserve"> </w:t>
      </w:r>
      <w:r w:rsidRPr="00D93AB1">
        <w:rPr>
          <w:rFonts w:ascii="Acumin Pro" w:eastAsia="Calibri" w:hAnsi="Acumin Pro" w:cs="Calibri"/>
          <w:sz w:val="20"/>
          <w:szCs w:val="20"/>
          <w:lang w:val="pl-PL"/>
        </w:rPr>
        <w:t xml:space="preserve">poz. </w:t>
      </w:r>
      <w:r w:rsidR="00967E31">
        <w:rPr>
          <w:rFonts w:ascii="Acumin Pro" w:eastAsia="Calibri" w:hAnsi="Acumin Pro" w:cs="Calibri"/>
          <w:sz w:val="20"/>
          <w:szCs w:val="20"/>
          <w:lang w:val="pl-PL"/>
        </w:rPr>
        <w:t>57</w:t>
      </w:r>
      <w:r w:rsidRPr="00D93AB1">
        <w:rPr>
          <w:rFonts w:ascii="Acumin Pro" w:eastAsia="Calibri" w:hAnsi="Acumin Pro" w:cs="Calibri"/>
          <w:sz w:val="20"/>
          <w:szCs w:val="20"/>
          <w:lang w:val="pl-PL"/>
        </w:rPr>
        <w:t>);</w:t>
      </w:r>
    </w:p>
    <w:p w14:paraId="390B7F3D" w14:textId="710E0F17" w:rsidR="002E194F" w:rsidRPr="00D93AB1" w:rsidRDefault="002E194F" w:rsidP="001A1929">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93AB1">
        <w:rPr>
          <w:rFonts w:ascii="Acumin Pro" w:eastAsia="Calibri" w:hAnsi="Acumin Pro" w:cs="Calibri"/>
          <w:sz w:val="20"/>
          <w:szCs w:val="20"/>
          <w:lang w:val="pl-PL"/>
        </w:rPr>
        <w:t>elektronicznym podpisie osobistym – należy przez to rozumieć podpis, o którym mowa w art. 2 ust. 1 pkt. 9 ustawy z 6 sierpnia 2010 r. o dowodach osobistych (tj. Dz.U.2022, poz. 671),</w:t>
      </w:r>
    </w:p>
    <w:p w14:paraId="091D293F" w14:textId="77777777" w:rsidR="002E194F" w:rsidRPr="00D93AB1" w:rsidRDefault="002E194F" w:rsidP="001A1929">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93AB1">
        <w:rPr>
          <w:rFonts w:ascii="Acumin Pro" w:eastAsia="Calibri" w:hAnsi="Acumin Pro" w:cs="Calibri"/>
          <w:sz w:val="20"/>
          <w:szCs w:val="20"/>
          <w:lang w:val="pl-PL"/>
        </w:rPr>
        <w:t xml:space="preserve">kwalifikowanym podpisie elektronicznym – należy przez to rozumieć podpis, o którym mowa w art. 3 ust. 12 Rozporządzenia Parlamentu Europejskiego i Rady (UE) nr 910/2014 z 23 lipca 2014 r. w sprawie identyfikacji elektronicznej i usług zaufania w odniesieniu do transakcji elektronicznych na rynku </w:t>
      </w:r>
      <w:r>
        <w:rPr>
          <w:rFonts w:ascii="Acumin Pro" w:eastAsia="Calibri" w:hAnsi="Acumin Pro" w:cs="Calibri"/>
          <w:sz w:val="20"/>
          <w:szCs w:val="20"/>
          <w:lang w:val="pl-PL"/>
        </w:rPr>
        <w:t>wewnętrznym</w:t>
      </w:r>
      <w:r w:rsidRPr="00D93AB1">
        <w:rPr>
          <w:rFonts w:ascii="Acumin Pro" w:eastAsia="Calibri" w:hAnsi="Acumin Pro" w:cs="Calibri"/>
          <w:sz w:val="20"/>
          <w:szCs w:val="20"/>
          <w:lang w:val="pl-PL"/>
        </w:rPr>
        <w:t>.</w:t>
      </w:r>
    </w:p>
    <w:p w14:paraId="3EC40072" w14:textId="77777777" w:rsidR="002E194F" w:rsidRPr="00725F07" w:rsidRDefault="002E194F" w:rsidP="001A1929">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425"/>
        <w:jc w:val="both"/>
        <w:rPr>
          <w:rFonts w:ascii="Acumin Pro" w:eastAsia="Calibri" w:hAnsi="Acumin Pro" w:cs="Calibri"/>
          <w:sz w:val="20"/>
          <w:szCs w:val="20"/>
          <w:lang w:val="pl-PL"/>
        </w:rPr>
      </w:pPr>
      <w:r w:rsidRPr="00725F07">
        <w:rPr>
          <w:rFonts w:ascii="Acumin Pro" w:eastAsia="Calibri" w:hAnsi="Acumin Pro" w:cs="Calibri"/>
          <w:sz w:val="20"/>
          <w:szCs w:val="20"/>
          <w:lang w:val="pl-PL"/>
        </w:rPr>
        <w:t>Zalecenia Zamawiającego dotyczące podpisów:</w:t>
      </w:r>
    </w:p>
    <w:p w14:paraId="0051F5DA" w14:textId="77777777" w:rsidR="002E194F" w:rsidRPr="00725F07" w:rsidRDefault="002E194F" w:rsidP="001A1929">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kwalifikowany podpis elektroniczny:</w:t>
      </w:r>
    </w:p>
    <w:p w14:paraId="635156E7" w14:textId="77777777" w:rsidR="002E194F" w:rsidRPr="00725F07" w:rsidRDefault="002E194F" w:rsidP="001A1929">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dokumenty sporządzone i przesyłane w formacie .pdf zaleca się podpisywać kwalifikowanym podpisem elektronicznym w formacie PAdES,</w:t>
      </w:r>
    </w:p>
    <w:p w14:paraId="427FCA4A" w14:textId="77777777" w:rsidR="002E194F" w:rsidRPr="00725F07" w:rsidRDefault="002E194F" w:rsidP="001A1929">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lastRenderedPageBreak/>
        <w:t>dokumenty sporządzone i przesyłane w formacie innym niż .p</w:t>
      </w:r>
      <w:r>
        <w:rPr>
          <w:rFonts w:ascii="Acumin Pro" w:eastAsia="Calibri" w:hAnsi="Acumin Pro" w:cs="Calibri"/>
          <w:sz w:val="20"/>
          <w:szCs w:val="20"/>
          <w:lang w:val="pl-PL"/>
        </w:rPr>
        <w:t>df</w:t>
      </w:r>
      <w:r w:rsidRPr="00725F07">
        <w:rPr>
          <w:rFonts w:ascii="Acumin Pro" w:eastAsia="Calibri" w:hAnsi="Acumin Pro" w:cs="Calibri"/>
          <w:sz w:val="20"/>
          <w:szCs w:val="20"/>
          <w:lang w:val="pl-PL"/>
        </w:rPr>
        <w:t xml:space="preserve"> (np.: .doc, .docx, .xls, .xlsx, .zip) zaleca się podpisywać kwalifikowanym podpisem elektronicznym w formacie XadES. W takim przypadku Zamawiający wymaga dołączenia odpowiedniej ilości plików, tj. podpisywanych plików z danymi oraz plików podpisu w formacie</w:t>
      </w:r>
      <w:r>
        <w:rPr>
          <w:rFonts w:ascii="Acumin Pro" w:eastAsia="Calibri" w:hAnsi="Acumin Pro" w:cs="Calibri"/>
          <w:b/>
          <w:bCs/>
          <w:sz w:val="20"/>
          <w:szCs w:val="20"/>
          <w:lang w:val="pl-PL"/>
        </w:rPr>
        <w:t xml:space="preserve"> </w:t>
      </w:r>
      <w:r w:rsidRPr="00725F07">
        <w:rPr>
          <w:rFonts w:ascii="Acumin Pro" w:eastAsia="Calibri" w:hAnsi="Acumin Pro" w:cs="Calibri"/>
          <w:sz w:val="20"/>
          <w:szCs w:val="20"/>
          <w:lang w:val="pl-PL"/>
        </w:rPr>
        <w:t>XadES,</w:t>
      </w:r>
    </w:p>
    <w:p w14:paraId="3B80501A" w14:textId="77777777" w:rsidR="002E194F" w:rsidRDefault="002E194F" w:rsidP="001A1929">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podpis zaufany:</w:t>
      </w:r>
    </w:p>
    <w:p w14:paraId="448DB968" w14:textId="77777777" w:rsidR="002E194F" w:rsidRDefault="002E194F" w:rsidP="002E194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eastAsia="Calibri" w:hAnsi="Acumin Pro" w:cs="Calibri"/>
          <w:sz w:val="20"/>
          <w:szCs w:val="20"/>
          <w:lang w:val="pl-PL"/>
        </w:rPr>
      </w:pPr>
      <w:r>
        <w:rPr>
          <w:rFonts w:ascii="Acumin Pro" w:eastAsia="Calibri" w:hAnsi="Acumin Pro" w:cs="Calibri"/>
          <w:sz w:val="20"/>
          <w:szCs w:val="20"/>
          <w:lang w:val="pl-PL"/>
        </w:rPr>
        <w:t>Zamawiający zwraca uwagę na ograniczenia wielkości plików podpisywanych profilem zaufanym, który wynosi max 10 MB.</w:t>
      </w:r>
    </w:p>
    <w:p w14:paraId="0C0E9AF5" w14:textId="77777777" w:rsidR="002E194F" w:rsidRPr="00725F07" w:rsidRDefault="002E194F" w:rsidP="001A1929">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elektroniczny podpis osobisty:</w:t>
      </w:r>
    </w:p>
    <w:p w14:paraId="275B6A1E" w14:textId="77777777" w:rsidR="002E194F" w:rsidRPr="00725F07" w:rsidRDefault="002E194F" w:rsidP="002E194F">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eastAsia="Calibri" w:hAnsi="Acumin Pro" w:cs="Calibri"/>
          <w:sz w:val="20"/>
          <w:szCs w:val="20"/>
          <w:lang w:val="pl-PL"/>
        </w:rPr>
      </w:pPr>
      <w:r w:rsidRPr="00725F07">
        <w:rPr>
          <w:rFonts w:ascii="Acumin Pro" w:eastAsia="Calibri" w:hAnsi="Acumin Pro" w:cs="Calibri"/>
          <w:sz w:val="20"/>
          <w:szCs w:val="20"/>
          <w:lang w:val="pl-PL"/>
        </w:rPr>
        <w:t>Zamawiający zwraca uwagę na ograniczenia wielkości plików podpisywanych w aplikacji eDoApp służącej do składania podpisu osobistego, który wynosi max 5 MB</w:t>
      </w:r>
      <w:r>
        <w:rPr>
          <w:rFonts w:ascii="Acumin Pro" w:eastAsia="Calibri" w:hAnsi="Acumin Pro" w:cs="Calibri"/>
          <w:sz w:val="20"/>
          <w:szCs w:val="20"/>
          <w:lang w:val="pl-PL"/>
        </w:rPr>
        <w:t>.</w:t>
      </w:r>
    </w:p>
    <w:p w14:paraId="7902D4D1" w14:textId="77777777" w:rsidR="002E194F" w:rsidRPr="00725F07" w:rsidRDefault="002E194F" w:rsidP="001A1929">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425"/>
        <w:jc w:val="both"/>
        <w:rPr>
          <w:rFonts w:ascii="Acumin Pro" w:eastAsia="Calibri" w:hAnsi="Acumin Pro" w:cs="Calibri"/>
          <w:b/>
          <w:bCs/>
          <w:sz w:val="20"/>
          <w:szCs w:val="20"/>
          <w:lang w:val="pl-PL"/>
        </w:rPr>
      </w:pPr>
      <w:r>
        <w:rPr>
          <w:rFonts w:ascii="Acumin Pro" w:eastAsia="Calibri" w:hAnsi="Acumin Pro" w:cs="Calibri"/>
          <w:sz w:val="20"/>
          <w:szCs w:val="20"/>
          <w:lang w:val="pl-PL"/>
        </w:rPr>
        <w:t>Zamawiający określa niezbędne wymagania sprzętowo – aplikacyjne umożliwiające pracę na platformie zakupowej, tj.:</w:t>
      </w:r>
    </w:p>
    <w:p w14:paraId="7CAB408C" w14:textId="77777777" w:rsidR="002E194F" w:rsidRPr="00E55B9C" w:rsidRDefault="002E194F" w:rsidP="001A1929">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stały dostęp do sieci Internet o gwarantowanej przepustowości nie mniejszej niż 512 kb/s,</w:t>
      </w:r>
    </w:p>
    <w:p w14:paraId="50D826FB" w14:textId="77777777" w:rsidR="002E194F" w:rsidRPr="00E55B9C" w:rsidRDefault="002E194F" w:rsidP="001A1929">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komputer klasy PC lub MAC o następującej konfiguracji: pamięć min. 2 GB Ram, procesor Intel IV 2 GHZ lub jego nowsza wersja, jeden z systemów operacyjnych - MS Windows 7, Mac Os x 10 4, Linux, lub ich nowsze wersje,</w:t>
      </w:r>
    </w:p>
    <w:p w14:paraId="0F5C4939" w14:textId="77777777" w:rsidR="002E194F" w:rsidRPr="00E55B9C" w:rsidRDefault="002E194F" w:rsidP="001A1929">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zainstalowana dowolna, inna przeglądarka internetowa niż Internet Explorer,</w:t>
      </w:r>
    </w:p>
    <w:p w14:paraId="6271C19C" w14:textId="77777777" w:rsidR="002E194F" w:rsidRPr="00E55B9C" w:rsidRDefault="002E194F" w:rsidP="001A1929">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rPr>
      </w:pPr>
      <w:r w:rsidRPr="004B792A">
        <w:rPr>
          <w:rFonts w:ascii="Acumin Pro" w:eastAsia="Calibri" w:hAnsi="Acumin Pro" w:cs="Calibri"/>
          <w:sz w:val="20"/>
          <w:szCs w:val="20"/>
          <w:lang w:val="pl-PL"/>
        </w:rPr>
        <w:t>włączona obsługa</w:t>
      </w:r>
      <w:r w:rsidRPr="00E55B9C">
        <w:rPr>
          <w:rFonts w:ascii="Acumin Pro" w:eastAsia="Calibri" w:hAnsi="Acumin Pro" w:cs="Calibri"/>
          <w:sz w:val="20"/>
          <w:szCs w:val="20"/>
        </w:rPr>
        <w:t xml:space="preserve"> JavaScript,</w:t>
      </w:r>
    </w:p>
    <w:p w14:paraId="411D5676" w14:textId="77777777" w:rsidR="002E194F" w:rsidRPr="00E55B9C" w:rsidRDefault="002E194F" w:rsidP="001A1929">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zainstalowany program Adobe Acrobat Reader lub inny obsługujący format plików .pdf,</w:t>
      </w:r>
    </w:p>
    <w:p w14:paraId="1D8AD013" w14:textId="77777777" w:rsidR="002E194F" w:rsidRDefault="002E194F" w:rsidP="001A1929">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szyfrowanie na platformazakupowa.pl odbywa się za pomocą protokołu TLS 1.3.</w:t>
      </w:r>
    </w:p>
    <w:p w14:paraId="715D2F42" w14:textId="77777777" w:rsidR="002E194F" w:rsidRDefault="002E194F" w:rsidP="001A1929">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oznaczenie czasu odbioru danych przez platformę zakupową stanowi datę oraz dokładny czas (hh:mm:ss) generowany wg. czasu lokalnego serwera synchronizowanego z zegarem Głównego Urzędu Miar.</w:t>
      </w:r>
    </w:p>
    <w:p w14:paraId="1EEAE653" w14:textId="77777777" w:rsidR="00E964BA" w:rsidRPr="00E55B9C" w:rsidRDefault="00E964BA"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b/>
          <w:sz w:val="20"/>
          <w:szCs w:val="20"/>
          <w:lang w:val="pl-PL"/>
        </w:rPr>
      </w:pPr>
    </w:p>
    <w:p w14:paraId="3492AEA2" w14:textId="77777777" w:rsidR="008A41C6" w:rsidRPr="00E55B9C" w:rsidRDefault="008A41C6" w:rsidP="001A1929">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b/>
          <w:sz w:val="20"/>
          <w:szCs w:val="20"/>
          <w:lang w:val="pl-PL"/>
        </w:rPr>
      </w:pPr>
      <w:r w:rsidRPr="00E55B9C">
        <w:rPr>
          <w:rFonts w:ascii="Acumin Pro" w:hAnsi="Acumin Pro"/>
          <w:b/>
          <w:sz w:val="20"/>
          <w:szCs w:val="20"/>
          <w:lang w:val="pl-PL"/>
        </w:rPr>
        <w:t xml:space="preserve">INFORMACJE O SPOSOBIE KOMUNIKOWANIA SIĘ ZAMAWIAJACEGO Z WYKONAWCAMI W INNY SPOSÓB NIŻ PRZY UŻYCIU ŚRODKÓW KOMUNIKACJI ELEKTORNICZNEJ, W TYM W PRZYPADKU ZAISTNIENA </w:t>
      </w:r>
      <w:r w:rsidR="00834CEB" w:rsidRPr="00E55B9C">
        <w:rPr>
          <w:rFonts w:ascii="Acumin Pro" w:hAnsi="Acumin Pro"/>
          <w:b/>
          <w:sz w:val="20"/>
          <w:szCs w:val="20"/>
          <w:lang w:val="pl-PL"/>
        </w:rPr>
        <w:t>JEDNEJ</w:t>
      </w:r>
      <w:r w:rsidRPr="00E55B9C">
        <w:rPr>
          <w:rFonts w:ascii="Acumin Pro" w:hAnsi="Acumin Pro"/>
          <w:b/>
          <w:sz w:val="20"/>
          <w:szCs w:val="20"/>
          <w:lang w:val="pl-PL"/>
        </w:rPr>
        <w:t xml:space="preserve"> Z SYTUACJI OKREŚLONYCH W ART. 65 UST. 1, ART. 66 I ART. 69 USTAWY PZP:</w:t>
      </w:r>
    </w:p>
    <w:p w14:paraId="7A424454" w14:textId="77777777" w:rsidR="00650C27" w:rsidRPr="00E55B9C" w:rsidRDefault="00650C27" w:rsidP="001A1929">
      <w:pPr>
        <w:pStyle w:val="Tekstpodstawowy2"/>
        <w:numPr>
          <w:ilvl w:val="0"/>
          <w:numId w:val="16"/>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odstępuje</w:t>
      </w:r>
      <w:r w:rsidRPr="00E55B9C">
        <w:rPr>
          <w:rFonts w:ascii="Acumin Pro" w:eastAsia="Arial Unicode MS" w:hAnsi="Acumin Pro"/>
          <w:sz w:val="20"/>
          <w:szCs w:val="20"/>
        </w:rPr>
        <w:t xml:space="preserve"> od wymagania użycia środków komunikacji elektronicznej.</w:t>
      </w:r>
    </w:p>
    <w:p w14:paraId="5B4455A8" w14:textId="77777777" w:rsidR="00650C27" w:rsidRPr="00E55B9C" w:rsidRDefault="00650C27" w:rsidP="001A1929">
      <w:pPr>
        <w:pStyle w:val="Tekstpodstawowy2"/>
        <w:numPr>
          <w:ilvl w:val="0"/>
          <w:numId w:val="16"/>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wymaga</w:t>
      </w:r>
      <w:r w:rsidRPr="00E55B9C">
        <w:rPr>
          <w:rFonts w:ascii="Acumin Pro" w:eastAsia="Arial Unicode MS" w:hAnsi="Acumin Pro"/>
          <w:sz w:val="20"/>
          <w:szCs w:val="20"/>
        </w:rPr>
        <w:t xml:space="preserve"> użycia </w:t>
      </w:r>
      <w:r w:rsidR="002575CC" w:rsidRPr="00E55B9C">
        <w:rPr>
          <w:rFonts w:ascii="Acumin Pro" w:eastAsia="Arial Unicode MS" w:hAnsi="Acumin Pro"/>
          <w:sz w:val="20"/>
          <w:szCs w:val="20"/>
        </w:rPr>
        <w:t>narzędzi, urządzeń lub formatów plików, które nie są ogólnie dostępne.</w:t>
      </w:r>
    </w:p>
    <w:p w14:paraId="6796F3B5" w14:textId="77777777" w:rsidR="002575CC" w:rsidRPr="00E55B9C" w:rsidRDefault="002575CC" w:rsidP="001A1929">
      <w:pPr>
        <w:pStyle w:val="Tekstpodstawowy2"/>
        <w:numPr>
          <w:ilvl w:val="0"/>
          <w:numId w:val="16"/>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wymaga</w:t>
      </w:r>
      <w:r w:rsidRPr="00E55B9C">
        <w:rPr>
          <w:rFonts w:ascii="Acumin Pro" w:eastAsia="Arial Unicode MS" w:hAnsi="Acumin Pro"/>
          <w:sz w:val="20"/>
          <w:szCs w:val="20"/>
        </w:rPr>
        <w:t xml:space="preserve"> sporządzenia i przedstawienia oferty przy użyciu narzędzi elektronicznego modelowania danych budowlanych lub innych podobnych narzędzi, które nie są ogólnie dostępne.</w:t>
      </w:r>
    </w:p>
    <w:p w14:paraId="25105341" w14:textId="77777777" w:rsidR="00A87DF6" w:rsidRPr="00E55B9C" w:rsidRDefault="00A87DF6" w:rsidP="001A18C0">
      <w:pPr>
        <w:pStyle w:val="Tekstpodstawowy2"/>
        <w:spacing w:after="0" w:line="360" w:lineRule="auto"/>
        <w:ind w:left="1080"/>
        <w:jc w:val="both"/>
        <w:rPr>
          <w:rFonts w:ascii="Acumin Pro" w:eastAsia="Arial Unicode MS" w:hAnsi="Acumin Pro"/>
          <w:sz w:val="20"/>
          <w:szCs w:val="20"/>
        </w:rPr>
      </w:pPr>
    </w:p>
    <w:p w14:paraId="7E5698AF" w14:textId="77777777" w:rsidR="008A41C6" w:rsidRPr="00E55B9C" w:rsidRDefault="008A41C6"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TERMIN ZWIĄZANIA OFERTĄ:</w:t>
      </w:r>
    </w:p>
    <w:p w14:paraId="5B2C7AFE" w14:textId="4E84252C" w:rsidR="00C10839" w:rsidRPr="00E55B9C" w:rsidRDefault="00C10839" w:rsidP="001A18C0">
      <w:pPr>
        <w:pStyle w:val="Default"/>
        <w:numPr>
          <w:ilvl w:val="0"/>
          <w:numId w:val="6"/>
        </w:numPr>
        <w:spacing w:line="360" w:lineRule="auto"/>
        <w:ind w:left="1080"/>
        <w:jc w:val="both"/>
        <w:rPr>
          <w:rFonts w:ascii="Acumin Pro" w:hAnsi="Acumin Pro"/>
          <w:sz w:val="20"/>
          <w:szCs w:val="20"/>
        </w:rPr>
      </w:pPr>
      <w:r w:rsidRPr="00E55B9C">
        <w:rPr>
          <w:rFonts w:ascii="Acumin Pro" w:hAnsi="Acumin Pro"/>
          <w:sz w:val="20"/>
          <w:szCs w:val="20"/>
        </w:rPr>
        <w:lastRenderedPageBreak/>
        <w:t xml:space="preserve">Wykonawca jest związany złożoną ofertą przez </w:t>
      </w:r>
      <w:r w:rsidRPr="00E55B9C">
        <w:rPr>
          <w:rFonts w:ascii="Acumin Pro" w:hAnsi="Acumin Pro"/>
          <w:b/>
          <w:sz w:val="20"/>
          <w:szCs w:val="20"/>
        </w:rPr>
        <w:t xml:space="preserve">30 </w:t>
      </w:r>
      <w:r w:rsidRPr="00E55B9C">
        <w:rPr>
          <w:rFonts w:ascii="Acumin Pro" w:hAnsi="Acumin Pro"/>
          <w:sz w:val="20"/>
          <w:szCs w:val="20"/>
        </w:rPr>
        <w:t xml:space="preserve">dni tj. do dnia </w:t>
      </w:r>
      <w:r w:rsidR="00D15BB0">
        <w:rPr>
          <w:rFonts w:ascii="Acumin Pro" w:hAnsi="Acumin Pro"/>
          <w:b/>
          <w:bCs/>
          <w:sz w:val="20"/>
          <w:szCs w:val="20"/>
        </w:rPr>
        <w:t>09.08.2023</w:t>
      </w:r>
      <w:r w:rsidR="0021719A" w:rsidRPr="00E55B9C">
        <w:rPr>
          <w:rFonts w:ascii="Acumin Pro" w:hAnsi="Acumin Pro"/>
          <w:b/>
          <w:sz w:val="20"/>
          <w:szCs w:val="20"/>
        </w:rPr>
        <w:t xml:space="preserve"> r.</w:t>
      </w:r>
      <w:r w:rsidR="00C1761A" w:rsidRPr="00E55B9C">
        <w:rPr>
          <w:rFonts w:ascii="Acumin Pro" w:hAnsi="Acumin Pro"/>
          <w:sz w:val="20"/>
          <w:szCs w:val="20"/>
        </w:rPr>
        <w:t xml:space="preserve"> przy czym pierwszym dniem terminu związania ofertą jest dzień, w którym upływa termin składania ofert. </w:t>
      </w:r>
    </w:p>
    <w:p w14:paraId="54774135" w14:textId="77777777" w:rsidR="00C10839" w:rsidRPr="00E55B9C" w:rsidRDefault="00C10839" w:rsidP="001A18C0">
      <w:pPr>
        <w:pStyle w:val="Default"/>
        <w:numPr>
          <w:ilvl w:val="0"/>
          <w:numId w:val="6"/>
        </w:numPr>
        <w:spacing w:line="360" w:lineRule="auto"/>
        <w:ind w:left="1080"/>
        <w:jc w:val="both"/>
        <w:rPr>
          <w:rFonts w:ascii="Acumin Pro" w:hAnsi="Acumin Pro"/>
          <w:sz w:val="20"/>
          <w:szCs w:val="20"/>
        </w:rPr>
      </w:pPr>
      <w:r w:rsidRPr="00E55B9C">
        <w:rPr>
          <w:rFonts w:ascii="Acumin Pro" w:hAnsi="Acumin Pro"/>
          <w:sz w:val="20"/>
          <w:szCs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7E0D6D69" w14:textId="59E81EC0" w:rsidR="00C10839" w:rsidRDefault="00C10839" w:rsidP="001A18C0">
      <w:pPr>
        <w:pStyle w:val="Default"/>
        <w:numPr>
          <w:ilvl w:val="0"/>
          <w:numId w:val="6"/>
        </w:numPr>
        <w:spacing w:line="360" w:lineRule="auto"/>
        <w:ind w:left="1080"/>
        <w:jc w:val="both"/>
        <w:rPr>
          <w:rFonts w:ascii="Acumin Pro" w:hAnsi="Acumin Pro"/>
          <w:sz w:val="20"/>
          <w:szCs w:val="20"/>
        </w:rPr>
      </w:pPr>
      <w:r w:rsidRPr="00E55B9C">
        <w:rPr>
          <w:rFonts w:ascii="Acumin Pro" w:hAnsi="Acumin Pro"/>
          <w:sz w:val="20"/>
          <w:szCs w:val="20"/>
        </w:rPr>
        <w:t>Przedłużenie terminu związania ofertą, o którym mowa w ust.</w:t>
      </w:r>
      <w:r w:rsidR="004F7AF5" w:rsidRPr="00E55B9C">
        <w:rPr>
          <w:rFonts w:ascii="Acumin Pro" w:hAnsi="Acumin Pro"/>
          <w:sz w:val="20"/>
          <w:szCs w:val="20"/>
        </w:rPr>
        <w:t xml:space="preserve"> </w:t>
      </w:r>
      <w:r w:rsidRPr="00E55B9C">
        <w:rPr>
          <w:rFonts w:ascii="Acumin Pro" w:hAnsi="Acumin Pro"/>
          <w:sz w:val="20"/>
          <w:szCs w:val="20"/>
        </w:rPr>
        <w:t xml:space="preserve">2, wymaga złożenia przez Wykonawcę pisemnego oświadczenia o wyrażeniu zgody na przedłużenie terminu związania ofertą. </w:t>
      </w:r>
    </w:p>
    <w:p w14:paraId="00ABC7BA" w14:textId="77777777" w:rsidR="00A35912" w:rsidRPr="008C3945" w:rsidRDefault="00A35912" w:rsidP="00A35912">
      <w:pPr>
        <w:pStyle w:val="Default"/>
        <w:numPr>
          <w:ilvl w:val="0"/>
          <w:numId w:val="6"/>
        </w:numPr>
        <w:spacing w:line="360" w:lineRule="auto"/>
        <w:ind w:left="1080"/>
        <w:jc w:val="both"/>
        <w:rPr>
          <w:rFonts w:ascii="Acumin Pro" w:hAnsi="Acumin Pro"/>
          <w:sz w:val="20"/>
          <w:szCs w:val="20"/>
        </w:rPr>
      </w:pPr>
      <w:r w:rsidRPr="008C3945">
        <w:rPr>
          <w:rFonts w:ascii="Acumin Pro" w:hAnsi="Acumin Pro"/>
          <w:color w:val="auto"/>
          <w:sz w:val="20"/>
          <w:szCs w:val="20"/>
        </w:rPr>
        <w:t xml:space="preserve">Przedłużenie terminu związania ofertą następuje wraz z przedłużeniem okresu ważności wadium albo, jeżeli nie jest to możliwe, z wniesieniem nowego wadium na przedłużony okres związania ofertą. </w:t>
      </w:r>
    </w:p>
    <w:p w14:paraId="642B4935" w14:textId="77777777" w:rsidR="000747E4" w:rsidRPr="00E55B9C" w:rsidRDefault="000747E4" w:rsidP="001A18C0">
      <w:pPr>
        <w:pStyle w:val="Tekstpodstawowy2"/>
        <w:spacing w:after="0" w:line="360" w:lineRule="auto"/>
        <w:ind w:left="360"/>
        <w:jc w:val="both"/>
        <w:rPr>
          <w:rFonts w:ascii="Acumin Pro" w:eastAsia="Arial Unicode MS" w:hAnsi="Acumin Pro"/>
          <w:b/>
          <w:sz w:val="20"/>
          <w:szCs w:val="20"/>
        </w:rPr>
      </w:pPr>
    </w:p>
    <w:p w14:paraId="6BA45E07" w14:textId="77777777" w:rsidR="00CF223A" w:rsidRPr="00E55B9C" w:rsidRDefault="008A41C6"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OPIS SPOSOBU PRZYGOTOWANIA OFERT:</w:t>
      </w:r>
    </w:p>
    <w:p w14:paraId="1BB82257" w14:textId="77777777" w:rsidR="00CA377F" w:rsidRDefault="00CA377F" w:rsidP="001A1929">
      <w:pPr>
        <w:pStyle w:val="Akapitzlist"/>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Pr>
          <w:rFonts w:ascii="Acumin Pro" w:hAnsi="Acumin Pro"/>
          <w:sz w:val="20"/>
          <w:szCs w:val="20"/>
          <w:lang w:val="pl-PL"/>
        </w:rPr>
        <w:t>Wykonawcy ponoszą wszelkie koszty związane z przygotowaniem i złożeniem oferty.</w:t>
      </w:r>
    </w:p>
    <w:p w14:paraId="020A1763" w14:textId="77777777" w:rsidR="00CA377F" w:rsidRDefault="00CA377F" w:rsidP="001A1929">
      <w:pPr>
        <w:pStyle w:val="Akapitzlist"/>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Pr>
          <w:rFonts w:ascii="Acumin Pro" w:hAnsi="Acumin Pro"/>
          <w:sz w:val="20"/>
          <w:szCs w:val="20"/>
          <w:lang w:val="pl-PL"/>
        </w:rPr>
        <w:t>Oferta i wszystkie inne wymagane oświadczenia muszą być złożone na drukach formularzy zamieszczonych na platformie zakupowej lub przepisanych z zachowaniem pełnego zakresu treści.</w:t>
      </w:r>
    </w:p>
    <w:p w14:paraId="582FD1C8" w14:textId="77777777" w:rsidR="00CA377F" w:rsidRPr="003C40BE" w:rsidRDefault="00CA377F" w:rsidP="001A1929">
      <w:pPr>
        <w:pStyle w:val="Akapitzlist"/>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Pr>
          <w:rFonts w:ascii="Acumin Pro" w:hAnsi="Acumin Pro"/>
          <w:sz w:val="20"/>
          <w:szCs w:val="20"/>
          <w:lang w:val="pl-PL"/>
        </w:rPr>
        <w:t>Każdy Wykonawca może złożyć tylko jedną ofertę.</w:t>
      </w:r>
    </w:p>
    <w:p w14:paraId="3D8FD4ED" w14:textId="77777777" w:rsidR="00CA377F" w:rsidRPr="001A18C0" w:rsidRDefault="00CA377F" w:rsidP="001A1929">
      <w:pPr>
        <w:pStyle w:val="Akapitzlist"/>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1A18C0">
        <w:rPr>
          <w:rFonts w:ascii="Acumin Pro" w:eastAsia="Calibri" w:hAnsi="Acumin Pro" w:cs="Calibri"/>
          <w:sz w:val="20"/>
          <w:szCs w:val="20"/>
          <w:lang w:val="pl-PL"/>
        </w:rPr>
        <w:t>Zgodnie z art. 18 ust. 3 ustawy P</w:t>
      </w:r>
      <w:r>
        <w:rPr>
          <w:rFonts w:ascii="Acumin Pro" w:eastAsia="Calibri" w:hAnsi="Acumin Pro" w:cs="Calibri"/>
          <w:sz w:val="20"/>
          <w:szCs w:val="20"/>
          <w:lang w:val="pl-PL"/>
        </w:rPr>
        <w:t>ZP</w:t>
      </w:r>
      <w:r w:rsidRPr="001A18C0">
        <w:rPr>
          <w:rFonts w:ascii="Acumin Pro" w:eastAsia="Calibri" w:hAnsi="Acumin Pro" w:cs="Calibri"/>
          <w:sz w:val="20"/>
          <w:szCs w:val="20"/>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w:t>
      </w:r>
      <w:r>
        <w:rPr>
          <w:rFonts w:ascii="Acumin Pro" w:eastAsia="Calibri" w:hAnsi="Acumin Pro" w:cs="Calibri"/>
          <w:sz w:val="20"/>
          <w:szCs w:val="20"/>
          <w:lang w:val="pl-PL"/>
        </w:rPr>
        <w:t xml:space="preserve"> zakupowej</w:t>
      </w:r>
      <w:r w:rsidRPr="001A18C0">
        <w:rPr>
          <w:rFonts w:ascii="Acumin Pro" w:eastAsia="Calibri" w:hAnsi="Acumin Pro" w:cs="Calibri"/>
          <w:sz w:val="20"/>
          <w:szCs w:val="20"/>
          <w:lang w:val="pl-PL"/>
        </w:rPr>
        <w:t xml:space="preserve"> w formularzu składania oferty znajduje się miejsce wyznaczone do dołączenia części oferty stanowiącej tajemnicę przedsiębiorstwa.</w:t>
      </w:r>
    </w:p>
    <w:p w14:paraId="51E86ED3" w14:textId="77777777" w:rsidR="00CA377F" w:rsidRPr="004B792A" w:rsidRDefault="00CA377F" w:rsidP="001A1929">
      <w:pPr>
        <w:pStyle w:val="Akapitzlist"/>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1A18C0">
        <w:rPr>
          <w:rFonts w:ascii="Acumin Pro" w:eastAsia="Calibri" w:hAnsi="Acumin Pro" w:cs="Calibri"/>
          <w:sz w:val="20"/>
          <w:szCs w:val="20"/>
          <w:lang w:val="pl-PL"/>
        </w:rPr>
        <w:t>Wykonawca, przed upływem terminu składania ofert</w:t>
      </w:r>
      <w:r>
        <w:rPr>
          <w:rFonts w:ascii="Acumin Pro" w:eastAsia="Calibri" w:hAnsi="Acumin Pro" w:cs="Calibri"/>
          <w:sz w:val="20"/>
          <w:szCs w:val="20"/>
          <w:lang w:val="pl-PL"/>
        </w:rPr>
        <w:t>, może</w:t>
      </w:r>
      <w:r w:rsidRPr="001A18C0">
        <w:rPr>
          <w:rFonts w:ascii="Acumin Pro" w:eastAsia="Calibri" w:hAnsi="Acumin Pro" w:cs="Calibri"/>
          <w:sz w:val="20"/>
          <w:szCs w:val="20"/>
          <w:lang w:val="pl-PL"/>
        </w:rPr>
        <w:t xml:space="preserve"> wycofać ofertę</w:t>
      </w:r>
      <w:r>
        <w:rPr>
          <w:rFonts w:ascii="Acumin Pro" w:eastAsia="Calibri" w:hAnsi="Acumin Pro" w:cs="Calibri"/>
          <w:sz w:val="20"/>
          <w:szCs w:val="20"/>
          <w:lang w:val="pl-PL"/>
        </w:rPr>
        <w:t xml:space="preserve"> wyłącznie za pośrednictwem platformy zakupowej. </w:t>
      </w:r>
      <w:r w:rsidRPr="004B792A">
        <w:rPr>
          <w:rFonts w:ascii="Acumin Pro" w:eastAsia="Calibri" w:hAnsi="Acumin Pro" w:cs="Calibri"/>
          <w:sz w:val="20"/>
          <w:szCs w:val="20"/>
          <w:lang w:val="pl-PL"/>
        </w:rPr>
        <w:t xml:space="preserve">Szczegółowa </w:t>
      </w:r>
      <w:r>
        <w:rPr>
          <w:rFonts w:ascii="Acumin Pro" w:eastAsia="Calibri" w:hAnsi="Acumin Pro" w:cs="Calibri"/>
          <w:sz w:val="20"/>
          <w:szCs w:val="20"/>
          <w:lang w:val="pl-PL"/>
        </w:rPr>
        <w:t>instrukcja</w:t>
      </w:r>
      <w:r w:rsidRPr="004B792A">
        <w:rPr>
          <w:rFonts w:ascii="Acumin Pro" w:eastAsia="Calibri" w:hAnsi="Acumin Pro" w:cs="Calibri"/>
          <w:sz w:val="20"/>
          <w:szCs w:val="20"/>
          <w:lang w:val="pl-PL"/>
        </w:rPr>
        <w:t xml:space="preserve"> dotycząca wycofania oferty  znajduje się na stronie internetowej pod adresem: </w:t>
      </w:r>
      <w:hyperlink r:id="rId17" w:history="1">
        <w:r w:rsidRPr="004B792A">
          <w:rPr>
            <w:rStyle w:val="Hipercze"/>
            <w:rFonts w:ascii="Acumin Pro" w:eastAsia="Calibri" w:hAnsi="Acumin Pro" w:cs="Calibri"/>
            <w:sz w:val="20"/>
            <w:szCs w:val="20"/>
            <w:lang w:val="pl-PL"/>
          </w:rPr>
          <w:t>https://platformazakupowa.pl/strona/45-instrukcje</w:t>
        </w:r>
      </w:hyperlink>
      <w:r w:rsidRPr="004B792A">
        <w:rPr>
          <w:rFonts w:ascii="Acumin Pro" w:eastAsia="Calibri" w:hAnsi="Acumin Pro" w:cs="Calibri"/>
          <w:color w:val="1155CC"/>
          <w:sz w:val="20"/>
          <w:szCs w:val="20"/>
          <w:u w:val="single"/>
          <w:lang w:val="pl-PL"/>
        </w:rPr>
        <w:t>.</w:t>
      </w:r>
    </w:p>
    <w:p w14:paraId="5CF06F9D" w14:textId="77777777" w:rsidR="00CA377F" w:rsidRDefault="00CA377F" w:rsidP="001A1929">
      <w:pPr>
        <w:pStyle w:val="Akapitzlist"/>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Wykonawca przystępując do niniejszego postępowania o udzielenie zamówienia publicznego akceptuje warunki korzystania z platformy zakupowej określone w regulaminie zamieszczonym na stronie internetowej </w:t>
      </w:r>
      <w:r w:rsidRPr="00FD1615">
        <w:rPr>
          <w:rFonts w:ascii="Acumin Pro" w:eastAsia="Calibri" w:hAnsi="Acumin Pro" w:cs="Calibri"/>
          <w:sz w:val="20"/>
          <w:szCs w:val="20"/>
          <w:u w:val="single"/>
          <w:lang w:val="pl-PL"/>
        </w:rPr>
        <w:t>https://platformazakupowa.pl/strona/1-regulamin</w:t>
      </w:r>
      <w:r>
        <w:rPr>
          <w:rFonts w:ascii="Acumin Pro" w:eastAsia="Calibri" w:hAnsi="Acumin Pro" w:cs="Calibri"/>
          <w:sz w:val="20"/>
          <w:szCs w:val="20"/>
          <w:lang w:val="pl-PL"/>
        </w:rPr>
        <w:t>.</w:t>
      </w:r>
    </w:p>
    <w:p w14:paraId="0EF6C782" w14:textId="77777777" w:rsidR="00CA377F" w:rsidRDefault="00CA377F" w:rsidP="001A1929">
      <w:pPr>
        <w:pStyle w:val="Akapitzlist"/>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1A18C0">
        <w:rPr>
          <w:rFonts w:ascii="Acumin Pro" w:eastAsia="Calibri" w:hAnsi="Acumin Pro" w:cs="Calibri"/>
          <w:sz w:val="20"/>
          <w:szCs w:val="20"/>
          <w:lang w:val="pl-PL"/>
        </w:rPr>
        <w:t>Maksymalny rozmiar jednego pliku przesyłanego za pośrednictwem dedykowanych formularzy do złożenia, zmiany, wycofania oferty wynosi 150 MB natomiast przy komunikacji wielkość pliku to maksymalnie 500 MB.</w:t>
      </w:r>
    </w:p>
    <w:p w14:paraId="2C50882A" w14:textId="77777777" w:rsidR="00CA377F" w:rsidRPr="00664BEE" w:rsidRDefault="00CA377F" w:rsidP="001A1929">
      <w:pPr>
        <w:pStyle w:val="Akapitzlist"/>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664BEE">
        <w:rPr>
          <w:rFonts w:ascii="Acumin Pro" w:hAnsi="Acumin Pro"/>
          <w:b/>
          <w:bCs/>
          <w:sz w:val="20"/>
          <w:szCs w:val="20"/>
          <w:lang w:val="pl-PL"/>
        </w:rPr>
        <w:t>Dokumenty/oświadczenia składające się na ofertę:</w:t>
      </w:r>
    </w:p>
    <w:p w14:paraId="037F411B" w14:textId="77777777" w:rsidR="00735DB0" w:rsidRDefault="00CA377F" w:rsidP="00735DB0">
      <w:pPr>
        <w:pStyle w:val="Tekstpodstawowy2"/>
        <w:numPr>
          <w:ilvl w:val="0"/>
          <w:numId w:val="9"/>
        </w:numPr>
        <w:spacing w:after="0" w:line="360" w:lineRule="auto"/>
        <w:ind w:left="1080"/>
        <w:jc w:val="both"/>
        <w:rPr>
          <w:rFonts w:ascii="Acumin Pro" w:hAnsi="Acumin Pro"/>
          <w:bCs/>
          <w:sz w:val="20"/>
          <w:szCs w:val="20"/>
        </w:rPr>
      </w:pPr>
      <w:r w:rsidRPr="003C40BE">
        <w:rPr>
          <w:rFonts w:ascii="Acumin Pro" w:hAnsi="Acumin Pro"/>
          <w:bCs/>
          <w:sz w:val="20"/>
          <w:szCs w:val="20"/>
        </w:rPr>
        <w:t xml:space="preserve">Formularz oferty złożony zgodnie z </w:t>
      </w:r>
      <w:r w:rsidRPr="003C40BE">
        <w:rPr>
          <w:rFonts w:ascii="Acumin Pro" w:hAnsi="Acumin Pro"/>
          <w:b/>
          <w:sz w:val="20"/>
          <w:szCs w:val="20"/>
        </w:rPr>
        <w:t>załącznikiem nr 2</w:t>
      </w:r>
      <w:r w:rsidRPr="003C40BE">
        <w:rPr>
          <w:rFonts w:ascii="Acumin Pro" w:hAnsi="Acumin Pro"/>
          <w:bCs/>
          <w:sz w:val="20"/>
          <w:szCs w:val="20"/>
        </w:rPr>
        <w:t xml:space="preserve"> do SWZ</w:t>
      </w:r>
      <w:r>
        <w:rPr>
          <w:rFonts w:ascii="Acumin Pro" w:hAnsi="Acumin Pro"/>
          <w:bCs/>
          <w:sz w:val="20"/>
          <w:szCs w:val="20"/>
        </w:rPr>
        <w:t>,</w:t>
      </w:r>
    </w:p>
    <w:p w14:paraId="32039997" w14:textId="77777777" w:rsidR="00735DB0" w:rsidRPr="00735DB0" w:rsidRDefault="00735DB0" w:rsidP="00735DB0">
      <w:pPr>
        <w:pStyle w:val="Tekstpodstawowy2"/>
        <w:numPr>
          <w:ilvl w:val="0"/>
          <w:numId w:val="9"/>
        </w:numPr>
        <w:spacing w:after="0" w:line="360" w:lineRule="auto"/>
        <w:ind w:left="1080"/>
        <w:jc w:val="both"/>
        <w:rPr>
          <w:rFonts w:ascii="Acumin Pro" w:hAnsi="Acumin Pro"/>
          <w:bCs/>
          <w:sz w:val="20"/>
          <w:szCs w:val="20"/>
        </w:rPr>
      </w:pPr>
      <w:r w:rsidRPr="00735DB0">
        <w:rPr>
          <w:rFonts w:ascii="Acumin Pro" w:hAnsi="Acumin Pro"/>
          <w:sz w:val="20"/>
          <w:szCs w:val="20"/>
        </w:rPr>
        <w:lastRenderedPageBreak/>
        <w:t>Odpis lub informacja z Krajowego Rejestru Sądowego, Centralnej Ewidencji i Informacji o Działalności Gospodarczej lub innego właściwego rejestru potwierdzające, że osoba działająca w imieniu Wykonawcy jest umocowana do jego reprezentowania,</w:t>
      </w:r>
    </w:p>
    <w:p w14:paraId="15AD326A" w14:textId="6073444B" w:rsidR="00735DB0" w:rsidRPr="00735DB0" w:rsidRDefault="00735DB0" w:rsidP="00735DB0">
      <w:pPr>
        <w:pStyle w:val="Tekstpodstawowy2"/>
        <w:numPr>
          <w:ilvl w:val="0"/>
          <w:numId w:val="9"/>
        </w:numPr>
        <w:spacing w:after="0" w:line="360" w:lineRule="auto"/>
        <w:ind w:left="1080"/>
        <w:jc w:val="both"/>
        <w:rPr>
          <w:rFonts w:ascii="Acumin Pro" w:hAnsi="Acumin Pro"/>
          <w:bCs/>
          <w:sz w:val="20"/>
          <w:szCs w:val="20"/>
        </w:rPr>
      </w:pPr>
      <w:r w:rsidRPr="00735DB0">
        <w:rPr>
          <w:rFonts w:ascii="Acumin Pro" w:hAnsi="Acumin Pro"/>
          <w:bCs/>
          <w:sz w:val="20"/>
          <w:szCs w:val="20"/>
        </w:rPr>
        <w:t xml:space="preserve">Pełnomocnictwo lub inny dokument (np. akt powołania na stanowisko prezesa zarządu, członka zarządu spółki lub, w przypadku spółek działających w systemie </w:t>
      </w:r>
      <w:r w:rsidRPr="00735DB0">
        <w:rPr>
          <w:rFonts w:ascii="Acumin Pro" w:hAnsi="Acumin Pro"/>
          <w:bCs/>
          <w:i/>
          <w:iCs/>
          <w:sz w:val="20"/>
          <w:szCs w:val="20"/>
        </w:rPr>
        <w:t>common law</w:t>
      </w:r>
      <w:r w:rsidRPr="00735DB0">
        <w:rPr>
          <w:rFonts w:ascii="Acumin Pro" w:hAnsi="Acumin Pro"/>
          <w:bCs/>
          <w:sz w:val="20"/>
          <w:szCs w:val="20"/>
        </w:rPr>
        <w:t xml:space="preserve">, członka rady dyrektorów spółki, a także umowa spółki cywilnej lub uchwała jej wspólników, wskazująca jednego ze wspólników jako umocowanego do reprezentacji spółki), jeżeli w imieniu Wykonawcy działa osoba, której umocowanie do jego reprezentowania nie wynika z dokumentów, o których mowa w pkt. </w:t>
      </w:r>
      <w:r>
        <w:rPr>
          <w:rFonts w:ascii="Acumin Pro" w:hAnsi="Acumin Pro"/>
          <w:bCs/>
          <w:sz w:val="20"/>
          <w:szCs w:val="20"/>
        </w:rPr>
        <w:t>XVI 8</w:t>
      </w:r>
      <w:r w:rsidRPr="00735DB0">
        <w:rPr>
          <w:rFonts w:ascii="Acumin Pro" w:hAnsi="Acumin Pro"/>
          <w:bCs/>
          <w:sz w:val="20"/>
          <w:szCs w:val="20"/>
        </w:rPr>
        <w:t>.2)</w:t>
      </w:r>
      <w:r>
        <w:rPr>
          <w:rFonts w:ascii="Acumin Pro" w:hAnsi="Acumin Pro"/>
          <w:bCs/>
          <w:sz w:val="20"/>
          <w:szCs w:val="20"/>
        </w:rPr>
        <w:t xml:space="preserve"> SWZ</w:t>
      </w:r>
      <w:r w:rsidRPr="00735DB0">
        <w:rPr>
          <w:rFonts w:ascii="Acumin Pro" w:hAnsi="Acumin Pro"/>
          <w:sz w:val="20"/>
          <w:szCs w:val="20"/>
        </w:rPr>
        <w:t>,</w:t>
      </w:r>
    </w:p>
    <w:p w14:paraId="4EB8B340" w14:textId="77777777" w:rsidR="00CA377F" w:rsidRPr="00E55B9C" w:rsidRDefault="00CA377F" w:rsidP="00CA377F">
      <w:pPr>
        <w:pStyle w:val="Tekstpodstawowy2"/>
        <w:numPr>
          <w:ilvl w:val="0"/>
          <w:numId w:val="9"/>
        </w:numPr>
        <w:spacing w:after="0" w:line="360" w:lineRule="auto"/>
        <w:ind w:left="1080"/>
        <w:jc w:val="both"/>
        <w:rPr>
          <w:rFonts w:ascii="Acumin Pro" w:hAnsi="Acumin Pro"/>
          <w:sz w:val="20"/>
          <w:szCs w:val="20"/>
        </w:rPr>
      </w:pPr>
      <w:r w:rsidRPr="003C40BE">
        <w:rPr>
          <w:rFonts w:ascii="Acumin Pro" w:hAnsi="Acumin Pro"/>
          <w:bCs/>
          <w:sz w:val="20"/>
          <w:szCs w:val="20"/>
        </w:rPr>
        <w:t>Pełnomocnictwo dla pełnomocnika do reprezentowania w postępowaniu Wykonawców wspólnie ubiegających się o udzielenie zamówienia – dotyczy ofert składanych przez</w:t>
      </w:r>
      <w:r w:rsidRPr="00E55B9C">
        <w:rPr>
          <w:rFonts w:ascii="Acumin Pro" w:hAnsi="Acumin Pro"/>
          <w:sz w:val="20"/>
          <w:szCs w:val="20"/>
        </w:rPr>
        <w:t xml:space="preserve"> Wykonawców wspólnie ubiegających się o udzielenie zamówienia</w:t>
      </w:r>
      <w:r>
        <w:rPr>
          <w:rFonts w:ascii="Acumin Pro" w:hAnsi="Acumin Pro"/>
          <w:sz w:val="20"/>
          <w:szCs w:val="20"/>
        </w:rPr>
        <w:t>,</w:t>
      </w:r>
    </w:p>
    <w:p w14:paraId="1EC174F2" w14:textId="264368C8" w:rsidR="00CA377F" w:rsidRDefault="00CA377F" w:rsidP="00CA377F">
      <w:pPr>
        <w:pStyle w:val="Tekstpodstawowy2"/>
        <w:numPr>
          <w:ilvl w:val="0"/>
          <w:numId w:val="9"/>
        </w:numPr>
        <w:spacing w:after="0" w:line="360" w:lineRule="auto"/>
        <w:ind w:left="1080"/>
        <w:jc w:val="both"/>
        <w:rPr>
          <w:rFonts w:ascii="Acumin Pro" w:hAnsi="Acumin Pro"/>
          <w:sz w:val="20"/>
          <w:szCs w:val="20"/>
        </w:rPr>
      </w:pPr>
      <w:r w:rsidRPr="003C40BE">
        <w:rPr>
          <w:rFonts w:ascii="Acumin Pro" w:hAnsi="Acumin Pro"/>
          <w:bCs/>
          <w:sz w:val="20"/>
          <w:szCs w:val="20"/>
        </w:rPr>
        <w:t>Oświadczenie Wykonawcy/Wykonawcy wspólnie ubiegającego się o udzielenie zamówienia o niepodleganiu wykluczeniu oraz spełnieniu warunków udziału w postępowaniu</w:t>
      </w:r>
      <w:r w:rsidRPr="00E55B9C">
        <w:rPr>
          <w:rFonts w:ascii="Acumin Pro" w:hAnsi="Acumin Pro"/>
          <w:sz w:val="20"/>
          <w:szCs w:val="20"/>
        </w:rPr>
        <w:t>, o którym mowa w art. 125 ust. 1</w:t>
      </w:r>
      <w:r w:rsidRPr="00E55B9C">
        <w:rPr>
          <w:rFonts w:ascii="Acumin Pro" w:hAnsi="Acumin Pro"/>
          <w:b/>
          <w:sz w:val="20"/>
          <w:szCs w:val="20"/>
        </w:rPr>
        <w:t xml:space="preserve"> </w:t>
      </w:r>
      <w:r w:rsidRPr="00E55B9C">
        <w:rPr>
          <w:rFonts w:ascii="Acumin Pro" w:hAnsi="Acumin Pro"/>
          <w:sz w:val="20"/>
          <w:szCs w:val="20"/>
        </w:rPr>
        <w:t xml:space="preserve">ustawy PZP, zgodnie z </w:t>
      </w:r>
      <w:r w:rsidRPr="00E55B9C">
        <w:rPr>
          <w:rFonts w:ascii="Acumin Pro" w:hAnsi="Acumin Pro"/>
          <w:b/>
          <w:sz w:val="20"/>
          <w:szCs w:val="20"/>
        </w:rPr>
        <w:t>załącznikiem nr 3</w:t>
      </w:r>
      <w:r w:rsidR="00D021BD">
        <w:rPr>
          <w:rFonts w:ascii="Acumin Pro" w:hAnsi="Acumin Pro"/>
          <w:b/>
          <w:sz w:val="20"/>
          <w:szCs w:val="20"/>
        </w:rPr>
        <w:t>a</w:t>
      </w:r>
      <w:r w:rsidRPr="00E55B9C">
        <w:rPr>
          <w:rFonts w:ascii="Acumin Pro" w:hAnsi="Acumin Pro"/>
          <w:b/>
          <w:sz w:val="20"/>
          <w:szCs w:val="20"/>
        </w:rPr>
        <w:t xml:space="preserve"> </w:t>
      </w:r>
      <w:r w:rsidRPr="00E55B9C">
        <w:rPr>
          <w:rFonts w:ascii="Acumin Pro" w:hAnsi="Acumin Pro"/>
          <w:sz w:val="20"/>
          <w:szCs w:val="20"/>
        </w:rPr>
        <w:t>do SWZ</w:t>
      </w:r>
      <w:r w:rsidR="00B64057">
        <w:rPr>
          <w:rFonts w:ascii="Acumin Pro" w:hAnsi="Acumin Pro"/>
          <w:sz w:val="20"/>
          <w:szCs w:val="20"/>
        </w:rPr>
        <w:t>.</w:t>
      </w:r>
    </w:p>
    <w:p w14:paraId="03178FDC" w14:textId="624271AF" w:rsidR="00D021BD" w:rsidRDefault="00AE735C" w:rsidP="00CA377F">
      <w:pPr>
        <w:pStyle w:val="Tekstpodstawowy2"/>
        <w:numPr>
          <w:ilvl w:val="0"/>
          <w:numId w:val="9"/>
        </w:numPr>
        <w:spacing w:after="0" w:line="360" w:lineRule="auto"/>
        <w:ind w:left="1080"/>
        <w:jc w:val="both"/>
        <w:rPr>
          <w:rFonts w:ascii="Acumin Pro" w:hAnsi="Acumin Pro"/>
          <w:sz w:val="20"/>
          <w:szCs w:val="20"/>
        </w:rPr>
      </w:pPr>
      <w:r w:rsidRPr="003C40BE">
        <w:rPr>
          <w:rFonts w:ascii="Acumin Pro" w:hAnsi="Acumin Pro"/>
          <w:bCs/>
          <w:sz w:val="20"/>
          <w:szCs w:val="20"/>
        </w:rPr>
        <w:t>Oświadczenie podmiotu udostępniającego zasoby o niepodleganiu wykluczeniu oraz spełnieniu warunków udziału w postępowaniu</w:t>
      </w:r>
      <w:r w:rsidRPr="00E55B9C">
        <w:rPr>
          <w:rFonts w:ascii="Acumin Pro" w:hAnsi="Acumin Pro"/>
          <w:sz w:val="20"/>
          <w:szCs w:val="20"/>
        </w:rPr>
        <w:t>, o którym mowa w art. 125 ust. 5</w:t>
      </w:r>
      <w:r w:rsidRPr="00E55B9C">
        <w:rPr>
          <w:rFonts w:ascii="Acumin Pro" w:hAnsi="Acumin Pro"/>
          <w:b/>
          <w:sz w:val="20"/>
          <w:szCs w:val="20"/>
        </w:rPr>
        <w:t xml:space="preserve"> </w:t>
      </w:r>
      <w:r w:rsidRPr="00E55B9C">
        <w:rPr>
          <w:rFonts w:ascii="Acumin Pro" w:hAnsi="Acumin Pro"/>
          <w:sz w:val="20"/>
          <w:szCs w:val="20"/>
        </w:rPr>
        <w:t xml:space="preserve">ustawy PZP, zgodnie z </w:t>
      </w:r>
      <w:r w:rsidRPr="00E55B9C">
        <w:rPr>
          <w:rFonts w:ascii="Acumin Pro" w:hAnsi="Acumin Pro"/>
          <w:b/>
          <w:sz w:val="20"/>
          <w:szCs w:val="20"/>
        </w:rPr>
        <w:t xml:space="preserve">załącznikiem nr 3b </w:t>
      </w:r>
      <w:r w:rsidRPr="00E55B9C">
        <w:rPr>
          <w:rFonts w:ascii="Acumin Pro" w:hAnsi="Acumin Pro"/>
          <w:sz w:val="20"/>
          <w:szCs w:val="20"/>
        </w:rPr>
        <w:t>do SWZ</w:t>
      </w:r>
      <w:r w:rsidR="00F67FA2">
        <w:rPr>
          <w:rFonts w:ascii="Acumin Pro" w:hAnsi="Acumin Pro"/>
          <w:sz w:val="20"/>
          <w:szCs w:val="20"/>
        </w:rPr>
        <w:t xml:space="preserve"> (jeśli dotyczy)</w:t>
      </w:r>
      <w:r>
        <w:rPr>
          <w:rFonts w:ascii="Acumin Pro" w:hAnsi="Acumin Pro"/>
          <w:sz w:val="20"/>
          <w:szCs w:val="20"/>
        </w:rPr>
        <w:t>,</w:t>
      </w:r>
    </w:p>
    <w:p w14:paraId="6C5226E9" w14:textId="234CC0B0" w:rsidR="00FE559C" w:rsidRDefault="00FE559C" w:rsidP="00CA377F">
      <w:pPr>
        <w:pStyle w:val="Tekstpodstawowy2"/>
        <w:numPr>
          <w:ilvl w:val="0"/>
          <w:numId w:val="9"/>
        </w:numPr>
        <w:spacing w:after="0" w:line="360" w:lineRule="auto"/>
        <w:ind w:left="1080"/>
        <w:jc w:val="both"/>
        <w:rPr>
          <w:rFonts w:ascii="Acumin Pro" w:hAnsi="Acumin Pro"/>
          <w:sz w:val="20"/>
          <w:szCs w:val="20"/>
        </w:rPr>
      </w:pPr>
      <w:r w:rsidRPr="00654454">
        <w:rPr>
          <w:rFonts w:ascii="Acumin Pro" w:hAnsi="Acumin Pro"/>
          <w:bCs/>
          <w:sz w:val="20"/>
          <w:szCs w:val="20"/>
        </w:rPr>
        <w:t>Zobowiązanie podmiotu udostępniającego zasoby (art. 118  ust. 3 ustawy PZP)</w:t>
      </w:r>
      <w:r w:rsidRPr="00E55B9C">
        <w:rPr>
          <w:rFonts w:ascii="Acumin Pro" w:hAnsi="Acumin Pro"/>
          <w:b/>
          <w:sz w:val="20"/>
          <w:szCs w:val="20"/>
        </w:rPr>
        <w:t xml:space="preserve"> </w:t>
      </w:r>
      <w:r w:rsidRPr="00E55B9C">
        <w:rPr>
          <w:rFonts w:ascii="Acumin Pro" w:hAnsi="Acumin Pro"/>
          <w:sz w:val="20"/>
          <w:szCs w:val="20"/>
        </w:rPr>
        <w:t>–</w:t>
      </w:r>
      <w:r w:rsidRPr="00E55B9C">
        <w:rPr>
          <w:rFonts w:ascii="Acumin Pro" w:hAnsi="Acumin Pro"/>
          <w:b/>
          <w:sz w:val="20"/>
          <w:szCs w:val="20"/>
        </w:rPr>
        <w:t xml:space="preserve"> </w:t>
      </w:r>
      <w:r w:rsidRPr="00E55B9C">
        <w:rPr>
          <w:rFonts w:ascii="Acumin Pro" w:hAnsi="Acumin Pro"/>
          <w:sz w:val="20"/>
          <w:szCs w:val="20"/>
          <w:u w:val="single"/>
        </w:rPr>
        <w:t>jeśli dotyczy</w:t>
      </w:r>
      <w:r w:rsidRPr="00E55B9C">
        <w:rPr>
          <w:rFonts w:ascii="Acumin Pro" w:hAnsi="Acumin Pro"/>
          <w:sz w:val="20"/>
          <w:szCs w:val="20"/>
        </w:rPr>
        <w:t>,</w:t>
      </w:r>
      <w:r w:rsidRPr="00E55B9C">
        <w:rPr>
          <w:rFonts w:ascii="Acumin Pro" w:hAnsi="Acumin Pro"/>
          <w:b/>
          <w:sz w:val="20"/>
          <w:szCs w:val="20"/>
        </w:rPr>
        <w:t xml:space="preserve"> </w:t>
      </w:r>
      <w:r w:rsidRPr="00E55B9C">
        <w:rPr>
          <w:rFonts w:ascii="Acumin Pro" w:hAnsi="Acumin Pro"/>
          <w:sz w:val="20"/>
          <w:szCs w:val="20"/>
        </w:rPr>
        <w:t>zgodnie z </w:t>
      </w:r>
      <w:r w:rsidRPr="00E55B9C">
        <w:rPr>
          <w:rFonts w:ascii="Acumin Pro" w:hAnsi="Acumin Pro"/>
          <w:b/>
          <w:sz w:val="20"/>
          <w:szCs w:val="20"/>
        </w:rPr>
        <w:t xml:space="preserve">załącznikiem nr </w:t>
      </w:r>
      <w:r>
        <w:rPr>
          <w:rFonts w:ascii="Acumin Pro" w:hAnsi="Acumin Pro"/>
          <w:b/>
          <w:sz w:val="20"/>
          <w:szCs w:val="20"/>
        </w:rPr>
        <w:t>4</w:t>
      </w:r>
      <w:r w:rsidRPr="00E55B9C">
        <w:rPr>
          <w:rFonts w:ascii="Acumin Pro" w:hAnsi="Acumin Pro"/>
          <w:sz w:val="20"/>
          <w:szCs w:val="20"/>
        </w:rPr>
        <w:t xml:space="preserve"> do SWZ</w:t>
      </w:r>
      <w:r>
        <w:rPr>
          <w:rFonts w:ascii="Acumin Pro" w:hAnsi="Acumin Pro"/>
          <w:sz w:val="20"/>
          <w:szCs w:val="20"/>
        </w:rPr>
        <w:t>,</w:t>
      </w:r>
    </w:p>
    <w:p w14:paraId="2A104368" w14:textId="7147B25D" w:rsidR="00FE559C" w:rsidRDefault="00FE559C" w:rsidP="00CA377F">
      <w:pPr>
        <w:pStyle w:val="Tekstpodstawowy2"/>
        <w:numPr>
          <w:ilvl w:val="0"/>
          <w:numId w:val="9"/>
        </w:numPr>
        <w:spacing w:after="0" w:line="360" w:lineRule="auto"/>
        <w:ind w:left="1080"/>
        <w:jc w:val="both"/>
        <w:rPr>
          <w:rFonts w:ascii="Acumin Pro" w:hAnsi="Acumin Pro"/>
          <w:sz w:val="20"/>
          <w:szCs w:val="20"/>
        </w:rPr>
      </w:pPr>
      <w:r>
        <w:rPr>
          <w:rFonts w:ascii="Acumin Pro" w:hAnsi="Acumin Pro"/>
          <w:sz w:val="20"/>
          <w:szCs w:val="20"/>
        </w:rPr>
        <w:t xml:space="preserve">Oświadczenie wykonawców wspólnie ubiegających się o udzielenie zamówienia (art. 117 ust. 4 ustawy PZP - </w:t>
      </w:r>
      <w:r w:rsidRPr="00751924">
        <w:rPr>
          <w:rFonts w:ascii="Acumin Pro" w:hAnsi="Acumin Pro"/>
          <w:sz w:val="20"/>
          <w:szCs w:val="20"/>
          <w:u w:val="single"/>
        </w:rPr>
        <w:t>jeśli dotyczy</w:t>
      </w:r>
      <w:r>
        <w:rPr>
          <w:rFonts w:ascii="Acumin Pro" w:hAnsi="Acumin Pro"/>
          <w:sz w:val="20"/>
          <w:szCs w:val="20"/>
        </w:rPr>
        <w:t xml:space="preserve">, zgodnie z </w:t>
      </w:r>
      <w:r w:rsidRPr="00760E63">
        <w:rPr>
          <w:rFonts w:ascii="Acumin Pro" w:hAnsi="Acumin Pro"/>
          <w:b/>
          <w:bCs/>
          <w:sz w:val="20"/>
          <w:szCs w:val="20"/>
        </w:rPr>
        <w:t xml:space="preserve">załącznikiem nr </w:t>
      </w:r>
      <w:r>
        <w:rPr>
          <w:rFonts w:ascii="Acumin Pro" w:hAnsi="Acumin Pro"/>
          <w:b/>
          <w:bCs/>
          <w:sz w:val="20"/>
          <w:szCs w:val="20"/>
        </w:rPr>
        <w:t>5</w:t>
      </w:r>
      <w:r>
        <w:rPr>
          <w:rFonts w:ascii="Acumin Pro" w:hAnsi="Acumin Pro"/>
          <w:sz w:val="20"/>
          <w:szCs w:val="20"/>
        </w:rPr>
        <w:t xml:space="preserve"> do SWZ.</w:t>
      </w:r>
    </w:p>
    <w:p w14:paraId="46007286" w14:textId="77777777" w:rsidR="00CA377F" w:rsidRDefault="00CA377F" w:rsidP="001A1929">
      <w:pPr>
        <w:pStyle w:val="Tekstpodstawowy2"/>
        <w:numPr>
          <w:ilvl w:val="1"/>
          <w:numId w:val="37"/>
        </w:numPr>
        <w:spacing w:after="0" w:line="360" w:lineRule="auto"/>
        <w:ind w:left="993" w:hanging="426"/>
        <w:jc w:val="both"/>
        <w:rPr>
          <w:rFonts w:ascii="Acumin Pro" w:hAnsi="Acumin Pro"/>
          <w:sz w:val="20"/>
          <w:szCs w:val="20"/>
        </w:rPr>
      </w:pPr>
      <w:r>
        <w:rPr>
          <w:rFonts w:ascii="Acumin Pro" w:hAnsi="Acumin Pro"/>
          <w:sz w:val="20"/>
          <w:szCs w:val="20"/>
        </w:rPr>
        <w:t>Ofertę składa się pod rygorem nieważności w formie elektronicznej, tj. w postaci elektronicznej, opatrzonej kwalifikowanym podpisem elektronicznym osoby uprawnionej lub w postaci elektronicznej, opatrzonej podpisem zaufanym lub elektronicznym podpisem osobistym osoby uprawnionej.</w:t>
      </w:r>
    </w:p>
    <w:p w14:paraId="1A36639C" w14:textId="639BB5B1" w:rsidR="00CA377F" w:rsidRDefault="00CA377F" w:rsidP="001A1929">
      <w:pPr>
        <w:pStyle w:val="Tekstpodstawowy2"/>
        <w:numPr>
          <w:ilvl w:val="1"/>
          <w:numId w:val="37"/>
        </w:numPr>
        <w:spacing w:after="0" w:line="360" w:lineRule="auto"/>
        <w:ind w:left="993" w:hanging="426"/>
        <w:jc w:val="both"/>
        <w:rPr>
          <w:rFonts w:ascii="Acumin Pro" w:hAnsi="Acumin Pro"/>
          <w:sz w:val="20"/>
          <w:szCs w:val="20"/>
        </w:rPr>
      </w:pPr>
      <w:r w:rsidRPr="00664BEE">
        <w:rPr>
          <w:rFonts w:ascii="Acumin Pro" w:hAnsi="Acumin Pro"/>
          <w:sz w:val="20"/>
          <w:szCs w:val="20"/>
        </w:rPr>
        <w:t>Oświadczenia z art. 125 ust. 1 (</w:t>
      </w:r>
      <w:r w:rsidRPr="00654454">
        <w:rPr>
          <w:rFonts w:ascii="Acumin Pro" w:hAnsi="Acumin Pro"/>
          <w:b/>
          <w:bCs/>
          <w:sz w:val="20"/>
          <w:szCs w:val="20"/>
        </w:rPr>
        <w:t>załącznik nr 3</w:t>
      </w:r>
      <w:r w:rsidR="00AE735C">
        <w:rPr>
          <w:rFonts w:ascii="Acumin Pro" w:hAnsi="Acumin Pro"/>
          <w:b/>
          <w:bCs/>
          <w:sz w:val="20"/>
          <w:szCs w:val="20"/>
        </w:rPr>
        <w:t>a i załącznik 3b</w:t>
      </w:r>
      <w:r w:rsidRPr="00664BEE">
        <w:rPr>
          <w:rFonts w:ascii="Acumin Pro" w:hAnsi="Acumin Pro"/>
          <w:sz w:val="20"/>
          <w:szCs w:val="20"/>
        </w:rPr>
        <w:t xml:space="preserve"> do SWZ) składa się w formie elektronicznej tj. w postaci elektronicznej opatrzonej kwalifikowanym podpisem elektronicznym osoby uprawnionej lub w postaci elektronicznej opatrzonej podpisem zaufanym lub elektronicznym podpisem osobistym osoby uprawnionej.</w:t>
      </w:r>
    </w:p>
    <w:p w14:paraId="67963BAA" w14:textId="5A24A9DD" w:rsidR="00B8729D" w:rsidRDefault="00B8729D" w:rsidP="001A1929">
      <w:pPr>
        <w:pStyle w:val="Tekstpodstawowy2"/>
        <w:numPr>
          <w:ilvl w:val="1"/>
          <w:numId w:val="37"/>
        </w:numPr>
        <w:spacing w:after="0" w:line="360" w:lineRule="auto"/>
        <w:ind w:left="993" w:hanging="426"/>
        <w:jc w:val="both"/>
        <w:rPr>
          <w:rFonts w:ascii="Acumin Pro" w:hAnsi="Acumin Pro"/>
          <w:sz w:val="20"/>
          <w:szCs w:val="20"/>
        </w:rPr>
      </w:pPr>
      <w:r w:rsidRPr="00664BEE">
        <w:rPr>
          <w:rFonts w:ascii="Acumin Pro" w:hAnsi="Acumin Pro"/>
          <w:sz w:val="20"/>
          <w:szCs w:val="20"/>
        </w:rPr>
        <w:t>Zobowiązanie podmiotu udostępniającego zasoby</w:t>
      </w:r>
      <w:r>
        <w:rPr>
          <w:rFonts w:ascii="Acumin Pro" w:hAnsi="Acumin Pro"/>
          <w:sz w:val="20"/>
          <w:szCs w:val="20"/>
        </w:rPr>
        <w:t xml:space="preserve"> oraz oświadczenie z art. 117 ust. 4 </w:t>
      </w:r>
      <w:r w:rsidRPr="00664BEE">
        <w:rPr>
          <w:rFonts w:ascii="Acumin Pro" w:hAnsi="Acumin Pro"/>
          <w:sz w:val="20"/>
          <w:szCs w:val="20"/>
        </w:rPr>
        <w:t>składa się w formie elektronicznej tj. w postaci elektronicznej, opatrzonej kwalifikowanym podpisem elektronicznym osoby uprawnionej lub w postaci elektronicznej, opatrzonej podpisem zaufanym lub elektronicznym podpisem osobistym osoby uprawnionej</w:t>
      </w:r>
      <w:r>
        <w:rPr>
          <w:rFonts w:ascii="Acumin Pro" w:hAnsi="Acumin Pro"/>
          <w:sz w:val="20"/>
          <w:szCs w:val="20"/>
        </w:rPr>
        <w:t>.</w:t>
      </w:r>
    </w:p>
    <w:p w14:paraId="6ECA761D" w14:textId="77777777" w:rsidR="00CA377F" w:rsidRPr="00664BEE" w:rsidRDefault="00CA377F" w:rsidP="001A1929">
      <w:pPr>
        <w:pStyle w:val="Tekstpodstawowy2"/>
        <w:numPr>
          <w:ilvl w:val="1"/>
          <w:numId w:val="37"/>
        </w:numPr>
        <w:spacing w:after="0" w:line="360" w:lineRule="auto"/>
        <w:ind w:left="993" w:hanging="426"/>
        <w:jc w:val="both"/>
        <w:rPr>
          <w:rFonts w:ascii="Acumin Pro" w:hAnsi="Acumin Pro"/>
          <w:sz w:val="20"/>
          <w:szCs w:val="20"/>
        </w:rPr>
      </w:pPr>
      <w:r w:rsidRPr="00664BEE">
        <w:rPr>
          <w:rFonts w:ascii="Acumin Pro" w:hAnsi="Acumin Pro"/>
          <w:sz w:val="20"/>
          <w:szCs w:val="20"/>
        </w:rPr>
        <w:t xml:space="preserve">Pełnomocnictwo składa się w formie elektronicznej tj. w postaci elektronicznej, opatrzonej kwalifikowanym podpisem elektronicznym osoby uprawnionej lub w postaci elektronicznej, opatrzonej podpisem zaufanym lub elektronicznym podpisem osobistym osoby uprawnionej. W </w:t>
      </w:r>
      <w:r w:rsidRPr="00664BEE">
        <w:rPr>
          <w:rFonts w:ascii="Acumin Pro" w:hAnsi="Acumin Pro"/>
          <w:sz w:val="20"/>
          <w:szCs w:val="20"/>
        </w:rPr>
        <w:lastRenderedPageBreak/>
        <w:t xml:space="preserve">przypadku wystawienia pełnomocnictwa w postaci papierowej, składa się cyfrowe odwzorowanie tego dokumentu, opatrzone kwalifikowanym podpisem elektronicznym osoby, podpisem zaufanym lub elektronicznym podpisem osobistym osoby uprawnionej do udzielenia pełnomocnictwa. Poświadczenia zgodności cyfrowego odwzorowania może dokonać również notariusz. </w:t>
      </w:r>
    </w:p>
    <w:p w14:paraId="68223C35" w14:textId="77777777" w:rsidR="00446C6B" w:rsidRPr="00E55B9C" w:rsidRDefault="00446C6B" w:rsidP="001A18C0">
      <w:pPr>
        <w:pStyle w:val="Tekstpodstawowy2"/>
        <w:spacing w:after="0" w:line="360" w:lineRule="auto"/>
        <w:ind w:left="1440"/>
        <w:jc w:val="both"/>
        <w:rPr>
          <w:rFonts w:ascii="Acumin Pro" w:hAnsi="Acumin Pro"/>
          <w:sz w:val="20"/>
          <w:szCs w:val="20"/>
        </w:rPr>
      </w:pPr>
    </w:p>
    <w:p w14:paraId="046C98E5" w14:textId="77777777" w:rsidR="00F57BE1" w:rsidRPr="00E55B9C" w:rsidRDefault="00690FA5"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 xml:space="preserve">SPOSÓB ORAZ </w:t>
      </w:r>
      <w:r w:rsidR="008A41C6" w:rsidRPr="00E55B9C">
        <w:rPr>
          <w:rFonts w:ascii="Acumin Pro" w:eastAsia="Arial Unicode MS" w:hAnsi="Acumin Pro"/>
          <w:b/>
          <w:sz w:val="20"/>
          <w:szCs w:val="20"/>
        </w:rPr>
        <w:t xml:space="preserve">TERMIN </w:t>
      </w:r>
      <w:r w:rsidRPr="00E55B9C">
        <w:rPr>
          <w:rFonts w:ascii="Acumin Pro" w:eastAsia="Arial Unicode MS" w:hAnsi="Acumin Pro"/>
          <w:b/>
          <w:sz w:val="20"/>
          <w:szCs w:val="20"/>
        </w:rPr>
        <w:t>SKŁADANIA</w:t>
      </w:r>
      <w:r w:rsidR="008A41C6" w:rsidRPr="00E55B9C">
        <w:rPr>
          <w:rFonts w:ascii="Acumin Pro" w:eastAsia="Arial Unicode MS" w:hAnsi="Acumin Pro"/>
          <w:b/>
          <w:sz w:val="20"/>
          <w:szCs w:val="20"/>
        </w:rPr>
        <w:t xml:space="preserve"> OFERT</w:t>
      </w:r>
      <w:r w:rsidRPr="00E55B9C">
        <w:rPr>
          <w:rFonts w:ascii="Acumin Pro" w:eastAsia="Arial Unicode MS" w:hAnsi="Acumin Pro"/>
          <w:b/>
          <w:sz w:val="20"/>
          <w:szCs w:val="20"/>
        </w:rPr>
        <w:t>; TERMIN OTWARCIA OFERT</w:t>
      </w:r>
      <w:r w:rsidR="008A41C6" w:rsidRPr="00E55B9C">
        <w:rPr>
          <w:rFonts w:ascii="Acumin Pro" w:eastAsia="Arial Unicode MS" w:hAnsi="Acumin Pro"/>
          <w:b/>
          <w:sz w:val="20"/>
          <w:szCs w:val="20"/>
        </w:rPr>
        <w:t>:</w:t>
      </w:r>
    </w:p>
    <w:p w14:paraId="55324249" w14:textId="77777777" w:rsidR="00CA377F" w:rsidRPr="00D4365A" w:rsidRDefault="00CA377F" w:rsidP="001A1929">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Hipercze"/>
          <w:rFonts w:ascii="Acumin Pro" w:eastAsia="Calibri" w:hAnsi="Acumin Pro" w:cs="Calibri"/>
          <w:b/>
          <w:bCs/>
          <w:sz w:val="20"/>
          <w:szCs w:val="20"/>
          <w:u w:val="none"/>
          <w:lang w:val="pl-PL"/>
        </w:rPr>
      </w:pPr>
      <w:r w:rsidRPr="00E55B9C">
        <w:rPr>
          <w:rFonts w:ascii="Acumin Pro" w:eastAsia="Calibri" w:hAnsi="Acumin Pro" w:cs="Calibri"/>
          <w:sz w:val="20"/>
          <w:szCs w:val="20"/>
          <w:lang w:val="pl-PL"/>
        </w:rPr>
        <w:t xml:space="preserve">Ofertę wraz z wymaganymi dokumentami należy przesłać </w:t>
      </w:r>
      <w:r>
        <w:rPr>
          <w:rFonts w:ascii="Acumin Pro" w:eastAsia="Calibri" w:hAnsi="Acumin Pro" w:cs="Calibri"/>
          <w:sz w:val="20"/>
          <w:szCs w:val="20"/>
          <w:lang w:val="pl-PL"/>
        </w:rPr>
        <w:t xml:space="preserve">Zamawiającemu </w:t>
      </w:r>
      <w:r w:rsidRPr="00E55B9C">
        <w:rPr>
          <w:rFonts w:ascii="Acumin Pro" w:eastAsia="Calibri" w:hAnsi="Acumin Pro" w:cs="Calibri"/>
          <w:sz w:val="20"/>
          <w:szCs w:val="20"/>
          <w:lang w:val="pl-PL"/>
        </w:rPr>
        <w:t xml:space="preserve">za pośrednictwem platformy zakupowej </w:t>
      </w:r>
      <w:r>
        <w:rPr>
          <w:rFonts w:ascii="Acumin Pro" w:eastAsia="Calibri" w:hAnsi="Acumin Pro" w:cs="Calibri"/>
          <w:sz w:val="20"/>
          <w:szCs w:val="20"/>
          <w:lang w:val="pl-PL"/>
        </w:rPr>
        <w:t>pod adresem:</w:t>
      </w:r>
      <w:r w:rsidRPr="00E55B9C">
        <w:rPr>
          <w:rFonts w:ascii="Acumin Pro" w:eastAsia="Calibri" w:hAnsi="Acumin Pro" w:cs="Calibri"/>
          <w:sz w:val="20"/>
          <w:szCs w:val="20"/>
          <w:lang w:val="pl-PL"/>
        </w:rPr>
        <w:t xml:space="preserve"> </w:t>
      </w:r>
      <w:hyperlink r:id="rId18" w:history="1">
        <w:r w:rsidRPr="00E55B9C">
          <w:rPr>
            <w:rStyle w:val="Hipercze"/>
            <w:rFonts w:ascii="Acumin Pro" w:eastAsia="Calibri" w:hAnsi="Acumin Pro" w:cs="Calibri"/>
            <w:sz w:val="20"/>
            <w:szCs w:val="20"/>
            <w:lang w:val="pl-PL"/>
          </w:rPr>
          <w:t>https://platformazakupowa.pl/pn/mnp</w:t>
        </w:r>
      </w:hyperlink>
      <w:r>
        <w:rPr>
          <w:rStyle w:val="Hipercze"/>
          <w:rFonts w:ascii="Acumin Pro" w:eastAsia="Calibri" w:hAnsi="Acumin Pro" w:cs="Calibri"/>
          <w:sz w:val="20"/>
          <w:szCs w:val="20"/>
          <w:lang w:val="pl-PL"/>
        </w:rPr>
        <w:t>.</w:t>
      </w:r>
    </w:p>
    <w:p w14:paraId="0425D419" w14:textId="77777777" w:rsidR="00CA377F" w:rsidRPr="00787519" w:rsidRDefault="00CA377F" w:rsidP="001A192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 xml:space="preserve">Szczegółowa instrukcja dla Wykonawców dotycząca złożenia, zmiany i wycofania oferty znajduje się na stronie internetowej pod adresem:  </w:t>
      </w:r>
      <w:hyperlink r:id="rId19">
        <w:r w:rsidRPr="00787519">
          <w:rPr>
            <w:rFonts w:ascii="Acumin Pro" w:eastAsia="Calibri" w:hAnsi="Acumin Pro" w:cs="Calibri"/>
            <w:sz w:val="20"/>
            <w:szCs w:val="20"/>
            <w:u w:val="single"/>
            <w:lang w:val="pl-PL"/>
          </w:rPr>
          <w:t>https://platformazakupowa.pl/strona/45-instrukcje</w:t>
        </w:r>
      </w:hyperlink>
    </w:p>
    <w:p w14:paraId="3A4673F0" w14:textId="380AC3B5" w:rsidR="00CA377F" w:rsidRPr="00FB1C23" w:rsidRDefault="00CA377F" w:rsidP="001A192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FB1C23">
        <w:rPr>
          <w:rFonts w:ascii="Acumin Pro" w:eastAsia="Calibri" w:hAnsi="Acumin Pro" w:cs="Calibri"/>
          <w:sz w:val="20"/>
          <w:szCs w:val="20"/>
          <w:lang w:val="pl-PL"/>
        </w:rPr>
        <w:t xml:space="preserve">Oferty należy złożyć do dnia </w:t>
      </w:r>
      <w:r w:rsidR="00FB1C23" w:rsidRPr="00FB1C23">
        <w:rPr>
          <w:rFonts w:ascii="Acumin Pro" w:eastAsia="Calibri" w:hAnsi="Acumin Pro" w:cs="Calibri"/>
          <w:b/>
          <w:bCs/>
          <w:sz w:val="20"/>
          <w:szCs w:val="20"/>
          <w:lang w:val="pl-PL"/>
        </w:rPr>
        <w:t>11.07.2023</w:t>
      </w:r>
      <w:r w:rsidR="00FB0C85" w:rsidRPr="00FB1C23">
        <w:rPr>
          <w:rFonts w:ascii="Acumin Pro" w:eastAsia="Calibri" w:hAnsi="Acumin Pro" w:cs="Calibri"/>
          <w:b/>
          <w:bCs/>
          <w:sz w:val="20"/>
          <w:szCs w:val="20"/>
          <w:lang w:val="pl-PL"/>
        </w:rPr>
        <w:t xml:space="preserve"> r.</w:t>
      </w:r>
      <w:r w:rsidRPr="00FB1C23">
        <w:rPr>
          <w:rFonts w:ascii="Acumin Pro" w:eastAsia="Calibri" w:hAnsi="Acumin Pro" w:cs="Calibri"/>
          <w:sz w:val="20"/>
          <w:szCs w:val="20"/>
          <w:lang w:val="pl-PL"/>
        </w:rPr>
        <w:t xml:space="preserve"> do godz. 10.00.</w:t>
      </w:r>
    </w:p>
    <w:p w14:paraId="3BDA8226" w14:textId="3C4E03ED" w:rsidR="00CA377F" w:rsidRPr="00FB1C23" w:rsidRDefault="00CA377F" w:rsidP="001A192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FB1C23">
        <w:rPr>
          <w:rFonts w:ascii="Acumin Pro" w:eastAsia="Calibri" w:hAnsi="Acumin Pro" w:cs="Calibri"/>
          <w:sz w:val="20"/>
          <w:szCs w:val="20"/>
          <w:lang w:val="pl-PL"/>
        </w:rPr>
        <w:t xml:space="preserve">Otwarcie ofert nastąpi w dniu </w:t>
      </w:r>
      <w:r w:rsidR="00FB1C23" w:rsidRPr="00FB1C23">
        <w:rPr>
          <w:rFonts w:ascii="Acumin Pro" w:eastAsia="Calibri" w:hAnsi="Acumin Pro" w:cs="Calibri"/>
          <w:b/>
          <w:bCs/>
          <w:sz w:val="20"/>
          <w:szCs w:val="20"/>
          <w:lang w:val="pl-PL"/>
        </w:rPr>
        <w:t>11.07.2023</w:t>
      </w:r>
      <w:r w:rsidR="00FB0C85" w:rsidRPr="00FB1C23">
        <w:rPr>
          <w:rFonts w:ascii="Acumin Pro" w:eastAsia="Calibri" w:hAnsi="Acumin Pro" w:cs="Calibri"/>
          <w:b/>
          <w:bCs/>
          <w:sz w:val="20"/>
          <w:szCs w:val="20"/>
          <w:lang w:val="pl-PL"/>
        </w:rPr>
        <w:t xml:space="preserve"> r.</w:t>
      </w:r>
      <w:r w:rsidRPr="00FB1C23">
        <w:rPr>
          <w:rFonts w:ascii="Acumin Pro" w:eastAsia="Calibri" w:hAnsi="Acumin Pro" w:cs="Calibri"/>
          <w:sz w:val="20"/>
          <w:szCs w:val="20"/>
          <w:lang w:val="pl-PL"/>
        </w:rPr>
        <w:t xml:space="preserve"> o godz. 1</w:t>
      </w:r>
      <w:r w:rsidR="007C1E44" w:rsidRPr="00FB1C23">
        <w:rPr>
          <w:rFonts w:ascii="Acumin Pro" w:eastAsia="Calibri" w:hAnsi="Acumin Pro" w:cs="Calibri"/>
          <w:sz w:val="20"/>
          <w:szCs w:val="20"/>
          <w:lang w:val="pl-PL"/>
        </w:rPr>
        <w:t>0</w:t>
      </w:r>
      <w:r w:rsidRPr="00FB1C23">
        <w:rPr>
          <w:rFonts w:ascii="Acumin Pro" w:eastAsia="Calibri" w:hAnsi="Acumin Pro" w:cs="Calibri"/>
          <w:sz w:val="20"/>
          <w:szCs w:val="20"/>
          <w:lang w:val="pl-PL"/>
        </w:rPr>
        <w:t>.</w:t>
      </w:r>
      <w:r w:rsidR="00FB0C85" w:rsidRPr="00FB1C23">
        <w:rPr>
          <w:rFonts w:ascii="Acumin Pro" w:eastAsia="Calibri" w:hAnsi="Acumin Pro" w:cs="Calibri"/>
          <w:sz w:val="20"/>
          <w:szCs w:val="20"/>
          <w:lang w:val="pl-PL"/>
        </w:rPr>
        <w:t>05</w:t>
      </w:r>
      <w:r w:rsidRPr="00FB1C23">
        <w:rPr>
          <w:rFonts w:ascii="Acumin Pro" w:eastAsia="Calibri" w:hAnsi="Acumin Pro" w:cs="Calibri"/>
          <w:sz w:val="20"/>
          <w:szCs w:val="20"/>
          <w:lang w:val="pl-PL"/>
        </w:rPr>
        <w:t>.</w:t>
      </w:r>
    </w:p>
    <w:p w14:paraId="48BFBBFA" w14:textId="77777777" w:rsidR="00CA377F" w:rsidRDefault="00CA377F" w:rsidP="001A192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Otwarcie ofert jest niejawne.</w:t>
      </w:r>
    </w:p>
    <w:p w14:paraId="7E9B4D4B" w14:textId="77777777" w:rsidR="00CA377F" w:rsidRDefault="00CA377F" w:rsidP="001A192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BA6E94">
        <w:rPr>
          <w:rFonts w:ascii="Acumin Pro" w:eastAsia="Calibri" w:hAnsi="Acumin Pro" w:cs="Calibri"/>
          <w:sz w:val="20"/>
          <w:szCs w:val="20"/>
          <w:lang w:val="pl-PL"/>
        </w:rPr>
        <w:t>Zamawiający, najpóźniej przed otwarciem ofert, udostępnia na stronie internetowej prowadzonego postępowania informację o kwocie, jaką zamierza przeznaczyć na sfinansowanie zamówienia.</w:t>
      </w:r>
    </w:p>
    <w:p w14:paraId="26F13088" w14:textId="77777777" w:rsidR="00CA377F" w:rsidRDefault="00CA377F" w:rsidP="001A192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BA6E94">
        <w:rPr>
          <w:rFonts w:ascii="Acumin Pro" w:eastAsia="Calibri" w:hAnsi="Acumin Pro" w:cs="Calibri"/>
          <w:sz w:val="20"/>
          <w:szCs w:val="20"/>
          <w:lang w:val="pl-PL"/>
        </w:rPr>
        <w:t>Zamawiający, niezwłocznie po otwarciu ofert, udostępnia na stronie internetowej prowadzonego postępowania informacje</w:t>
      </w:r>
      <w:r>
        <w:rPr>
          <w:rFonts w:ascii="Acumin Pro" w:eastAsia="Calibri" w:hAnsi="Acumin Pro" w:cs="Calibri"/>
          <w:sz w:val="20"/>
          <w:szCs w:val="20"/>
          <w:lang w:val="pl-PL"/>
        </w:rPr>
        <w:t xml:space="preserve"> określone w art. 222 ust. 5 ustawy PZP.</w:t>
      </w:r>
    </w:p>
    <w:p w14:paraId="0DDF95AB" w14:textId="77777777" w:rsidR="00CA377F" w:rsidRPr="00BA6E94" w:rsidRDefault="00CA377F" w:rsidP="001A192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BA6E94">
        <w:rPr>
          <w:rFonts w:ascii="Acumin Pro" w:eastAsia="Calibri" w:hAnsi="Acumin Pro" w:cs="Calibri"/>
          <w:sz w:val="20"/>
          <w:szCs w:val="20"/>
          <w:lang w:val="pl-PL"/>
        </w:rPr>
        <w:t>Informacja zostanie opublikowana na stronie postępowania na</w:t>
      </w:r>
      <w:hyperlink r:id="rId20">
        <w:r w:rsidRPr="00787519">
          <w:rPr>
            <w:rFonts w:ascii="Acumin Pro" w:eastAsia="Calibri" w:hAnsi="Acumin Pro" w:cs="Calibri"/>
            <w:sz w:val="20"/>
            <w:szCs w:val="20"/>
            <w:lang w:val="pl-PL"/>
          </w:rPr>
          <w:t xml:space="preserve"> platformie</w:t>
        </w:r>
      </w:hyperlink>
      <w:r w:rsidRPr="00787519">
        <w:rPr>
          <w:rFonts w:ascii="Acumin Pro" w:eastAsia="Calibri" w:hAnsi="Acumin Pro" w:cs="Calibri"/>
          <w:sz w:val="20"/>
          <w:szCs w:val="20"/>
          <w:lang w:val="pl-PL"/>
        </w:rPr>
        <w:t xml:space="preserve"> zakupowej </w:t>
      </w:r>
      <w:r w:rsidRPr="00BA6E94">
        <w:rPr>
          <w:rFonts w:ascii="Acumin Pro" w:eastAsia="Calibri" w:hAnsi="Acumin Pro" w:cs="Calibri"/>
          <w:sz w:val="20"/>
          <w:szCs w:val="20"/>
          <w:lang w:val="pl-PL"/>
        </w:rPr>
        <w:t>w sekcji ,,Komunikaty” .</w:t>
      </w:r>
    </w:p>
    <w:p w14:paraId="557D86CE" w14:textId="77777777" w:rsidR="00446C6B" w:rsidRPr="00E55B9C" w:rsidRDefault="00446C6B" w:rsidP="001A18C0">
      <w:pPr>
        <w:pStyle w:val="Tekstpodstawowy2"/>
        <w:spacing w:after="0" w:line="360" w:lineRule="auto"/>
        <w:ind w:left="1080"/>
        <w:jc w:val="both"/>
        <w:rPr>
          <w:rFonts w:ascii="Acumin Pro" w:eastAsia="Arial Unicode MS" w:hAnsi="Acumin Pro"/>
          <w:b/>
          <w:sz w:val="20"/>
          <w:szCs w:val="20"/>
        </w:rPr>
      </w:pPr>
    </w:p>
    <w:p w14:paraId="4BA963D4" w14:textId="77777777" w:rsidR="008A41C6" w:rsidRPr="00E55B9C" w:rsidRDefault="008A41C6"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SPOSÓB OBLICZENIA CENY:</w:t>
      </w:r>
    </w:p>
    <w:p w14:paraId="3C67916F"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Wykonawca poda cenę oferty w Formularzu ofertowym sporządzonym według wzoru stanowiącego </w:t>
      </w:r>
      <w:r w:rsidRPr="00E55B9C">
        <w:rPr>
          <w:rFonts w:ascii="Acumin Pro" w:hAnsi="Acumin Pro"/>
          <w:b/>
          <w:sz w:val="20"/>
          <w:szCs w:val="20"/>
          <w:lang w:val="pl-PL"/>
        </w:rPr>
        <w:t>załącznik nr 2</w:t>
      </w:r>
      <w:r w:rsidRPr="00E55B9C">
        <w:rPr>
          <w:rFonts w:ascii="Acumin Pro" w:hAnsi="Acumin Pro"/>
          <w:sz w:val="20"/>
          <w:szCs w:val="20"/>
          <w:lang w:val="pl-PL"/>
        </w:rPr>
        <w:t xml:space="preserve"> do SWZ, jako cenę brutto (z uwzględnieniem kwoty podatku od towarów i usług (VAT) z wyszczególnieniem stawki podatku od towarów i usług (VAT) .</w:t>
      </w:r>
    </w:p>
    <w:p w14:paraId="6C432BDC"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Cena oferty stanowi wynagrodzenie ryczałtowe i musi uwzględniać wszystkie koszty realizacji zamówienia.</w:t>
      </w:r>
    </w:p>
    <w:p w14:paraId="7630C510"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Cena musi być wyrażona w złotych polskich (PLN), z dokładnością nie większą niż dwa miejsca po przecinku. </w:t>
      </w:r>
    </w:p>
    <w:p w14:paraId="4804E076"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Do porównania ofert będzie brana pod uwagę cena brutto za realizację całego zamówienia. </w:t>
      </w:r>
    </w:p>
    <w:p w14:paraId="7E23ED33"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Wykonawca poda w Formularzu Ofertowym stawkę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w:t>
      </w:r>
    </w:p>
    <w:p w14:paraId="434FB1AB"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Rozliczenia pomiędzy Zamawiającym, a Wykonawcą będą prowadzone w złotych polskich (PLN). </w:t>
      </w:r>
    </w:p>
    <w:p w14:paraId="635FB593"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lastRenderedPageBreak/>
        <w:t xml:space="preserve">W przypadku rozbieżności pomiędzy ceną ryczałtową podana cyfrowo a słownie, jako wartość właściwa zostanie przyjęta cena ryczałtowa podana słownie. </w:t>
      </w:r>
    </w:p>
    <w:p w14:paraId="69C5BB0A"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Jeżeli została złożona oferta, której wybór prowadziłby do powstania u Zamawiającego obowiązku podatkowego zgodnie z ustawą z dnia 11 marca 2002 r. o podatku od towarów i usług (VAT), dla celów zastosowania kryterium ceny Zamawiający doliczy do przedstawionej w tej ofercie ceny kwotę podatku od towarów i usług (VAT), którą miałby obowiązek rozliczyć.</w:t>
      </w:r>
    </w:p>
    <w:p w14:paraId="61A56B63"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W ofercie Wykonawca ma obowiązek:</w:t>
      </w:r>
    </w:p>
    <w:p w14:paraId="22159F5D" w14:textId="77777777" w:rsidR="00F476C8" w:rsidRPr="00E55B9C"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E55B9C">
        <w:rPr>
          <w:rFonts w:ascii="Acumin Pro" w:hAnsi="Acumin Pro"/>
          <w:sz w:val="20"/>
          <w:szCs w:val="20"/>
          <w:lang w:val="pl-PL"/>
        </w:rPr>
        <w:t xml:space="preserve">poinformowania Zamawiającego, że wybór jego oferty będzie prowadził do powstania u Zamawiającego obowiązku podatkowego, o którym mowa w ust. </w:t>
      </w:r>
      <w:r w:rsidR="000302B9">
        <w:rPr>
          <w:rFonts w:ascii="Acumin Pro" w:hAnsi="Acumin Pro"/>
          <w:sz w:val="20"/>
          <w:szCs w:val="20"/>
          <w:lang w:val="pl-PL"/>
        </w:rPr>
        <w:t>9</w:t>
      </w:r>
      <w:r w:rsidRPr="00E55B9C">
        <w:rPr>
          <w:rFonts w:ascii="Acumin Pro" w:hAnsi="Acumin Pro"/>
          <w:sz w:val="20"/>
          <w:szCs w:val="20"/>
          <w:lang w:val="pl-PL"/>
        </w:rPr>
        <w:t>,</w:t>
      </w:r>
    </w:p>
    <w:p w14:paraId="328F89EE" w14:textId="77777777" w:rsidR="00F476C8" w:rsidRPr="00E55B9C"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E55B9C">
        <w:rPr>
          <w:rFonts w:ascii="Acumin Pro" w:hAnsi="Acumin Pro"/>
          <w:sz w:val="20"/>
          <w:szCs w:val="20"/>
          <w:lang w:val="pl-PL"/>
        </w:rPr>
        <w:t>wskazania nazwy (rodzaju) towaru lub usługi, których dostawa lub świadczenie będą prowadziły do powstania obowiązku podatkowego,</w:t>
      </w:r>
    </w:p>
    <w:p w14:paraId="47AB2C74" w14:textId="77777777" w:rsidR="00F476C8" w:rsidRPr="00E55B9C"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E55B9C">
        <w:rPr>
          <w:rFonts w:ascii="Acumin Pro" w:hAnsi="Acumin Pro"/>
          <w:sz w:val="20"/>
          <w:szCs w:val="20"/>
          <w:lang w:val="pl-PL"/>
        </w:rPr>
        <w:t>wskazania wartości towaru lub usługi objętego obowiązkiem podatkowym Zamawiającego, bez kwoty podatku,</w:t>
      </w:r>
    </w:p>
    <w:p w14:paraId="0CD53270" w14:textId="77777777" w:rsidR="00F476C8" w:rsidRPr="00E55B9C"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E55B9C">
        <w:rPr>
          <w:rFonts w:ascii="Acumin Pro" w:hAnsi="Acumin Pro"/>
          <w:sz w:val="20"/>
          <w:szCs w:val="20"/>
          <w:lang w:val="pl-PL"/>
        </w:rPr>
        <w:t>wskazania stawki podatku od towarów i usług , która zgodnie z wiedzą Wykonawcy, będzie miała zastosowanie.</w:t>
      </w:r>
    </w:p>
    <w:p w14:paraId="69FCB36C" w14:textId="77777777" w:rsidR="00197FE8" w:rsidRPr="00E55B9C" w:rsidRDefault="00197FE8" w:rsidP="001A18C0">
      <w:pPr>
        <w:pStyle w:val="Teksttreci0"/>
        <w:shd w:val="clear" w:color="auto" w:fill="auto"/>
        <w:spacing w:line="360" w:lineRule="auto"/>
        <w:ind w:left="11"/>
        <w:jc w:val="both"/>
        <w:rPr>
          <w:rFonts w:ascii="Acumin Pro" w:hAnsi="Acumin Pro" w:cs="Times New Roman"/>
        </w:rPr>
      </w:pPr>
    </w:p>
    <w:p w14:paraId="1E7C340B" w14:textId="77777777" w:rsidR="00A949BB" w:rsidRPr="00E55B9C" w:rsidRDefault="008B5966"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w:t>
      </w:r>
      <w:r w:rsidR="00A949BB" w:rsidRPr="00E55B9C">
        <w:rPr>
          <w:rFonts w:ascii="Acumin Pro" w:eastAsia="Arial Unicode MS" w:hAnsi="Acumin Pro"/>
          <w:b/>
          <w:sz w:val="20"/>
          <w:szCs w:val="20"/>
        </w:rPr>
        <w:t>NFORMACJE DOTYCZĄCE ZWRTOU KOSZTÓW UDZIAŁU W POSTĘPOWANIU:</w:t>
      </w:r>
    </w:p>
    <w:p w14:paraId="1DE53C80" w14:textId="77777777" w:rsidR="00A949BB" w:rsidRPr="00E55B9C" w:rsidRDefault="00A949BB" w:rsidP="001A18C0">
      <w:pPr>
        <w:pStyle w:val="Tekstpodstawowy2"/>
        <w:spacing w:after="0" w:line="360" w:lineRule="auto"/>
        <w:ind w:left="720"/>
        <w:jc w:val="both"/>
        <w:rPr>
          <w:rFonts w:ascii="Acumin Pro" w:eastAsia="Arial Unicode MS" w:hAnsi="Acumin Pro"/>
          <w:sz w:val="20"/>
          <w:szCs w:val="20"/>
        </w:rPr>
      </w:pPr>
      <w:r w:rsidRPr="00E55B9C">
        <w:rPr>
          <w:rFonts w:ascii="Acumin Pro" w:eastAsia="Arial Unicode MS" w:hAnsi="Acumin Pro"/>
          <w:sz w:val="20"/>
          <w:szCs w:val="20"/>
        </w:rPr>
        <w:t>Zamawiający nie przewiduje zwrotu kosztów udziału w postępowaniu.</w:t>
      </w:r>
    </w:p>
    <w:p w14:paraId="7E4EBE4E" w14:textId="77777777" w:rsidR="009D2C61" w:rsidRPr="00E55B9C" w:rsidRDefault="009D2C61" w:rsidP="001A18C0">
      <w:pPr>
        <w:pStyle w:val="Tekstpodstawowy2"/>
        <w:spacing w:after="0" w:line="360" w:lineRule="auto"/>
        <w:jc w:val="both"/>
        <w:rPr>
          <w:rFonts w:ascii="Acumin Pro" w:eastAsia="Arial Unicode MS" w:hAnsi="Acumin Pro"/>
          <w:b/>
          <w:color w:val="FF0000"/>
          <w:sz w:val="20"/>
          <w:szCs w:val="20"/>
        </w:rPr>
      </w:pPr>
    </w:p>
    <w:p w14:paraId="2DE7C54D" w14:textId="77777777" w:rsidR="008A41C6" w:rsidRPr="00E55B9C" w:rsidRDefault="008A41C6"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OPIS KRYTERIÓW OCENY OFERT WRAZ Z PODANIEM WAG TYCH KRYTERIÓW I SPOSOBU OCENY OFERT:</w:t>
      </w:r>
    </w:p>
    <w:p w14:paraId="2F88E454" w14:textId="77777777" w:rsidR="009E22A7" w:rsidRDefault="009E22A7" w:rsidP="001A1929">
      <w:pPr>
        <w:pStyle w:val="Tekstpodstawowy2"/>
        <w:numPr>
          <w:ilvl w:val="0"/>
          <w:numId w:val="40"/>
        </w:numPr>
        <w:spacing w:after="0" w:line="360" w:lineRule="auto"/>
        <w:jc w:val="both"/>
        <w:rPr>
          <w:rFonts w:ascii="Acumin Pro" w:hAnsi="Acumin Pro"/>
          <w:sz w:val="20"/>
          <w:szCs w:val="20"/>
        </w:rPr>
      </w:pPr>
      <w:r w:rsidRPr="00A4663E">
        <w:rPr>
          <w:rFonts w:ascii="Acumin Pro" w:hAnsi="Acumin Pro"/>
          <w:sz w:val="20"/>
          <w:szCs w:val="20"/>
        </w:rPr>
        <w:t xml:space="preserve">Przy wyborze oferty Zamawiający będzie się kierował kryterium najniższej </w:t>
      </w:r>
      <w:r>
        <w:rPr>
          <w:rFonts w:ascii="Acumin Pro" w:hAnsi="Acumin Pro"/>
          <w:sz w:val="20"/>
          <w:szCs w:val="20"/>
        </w:rPr>
        <w:t>ceny.</w:t>
      </w:r>
    </w:p>
    <w:p w14:paraId="31AC3DB0" w14:textId="77777777" w:rsidR="009E22A7" w:rsidRDefault="009E22A7" w:rsidP="001A1929">
      <w:pPr>
        <w:pStyle w:val="Tekstpodstawowy2"/>
        <w:numPr>
          <w:ilvl w:val="0"/>
          <w:numId w:val="40"/>
        </w:numPr>
        <w:spacing w:after="0" w:line="360" w:lineRule="auto"/>
        <w:jc w:val="both"/>
        <w:rPr>
          <w:rFonts w:ascii="Acumin Pro" w:hAnsi="Acumin Pro"/>
          <w:sz w:val="20"/>
          <w:szCs w:val="20"/>
        </w:rPr>
      </w:pPr>
      <w:r w:rsidRPr="00A4663E">
        <w:rPr>
          <w:rFonts w:ascii="Acumin Pro" w:hAnsi="Acumin Pro"/>
          <w:sz w:val="20"/>
          <w:szCs w:val="20"/>
        </w:rPr>
        <w:t xml:space="preserve">Ocenie będą podlegać wyłącznie oferty nie podlegające odrzuceniu. </w:t>
      </w:r>
    </w:p>
    <w:p w14:paraId="37C7543E" w14:textId="77777777" w:rsidR="009E22A7" w:rsidRDefault="009E22A7" w:rsidP="001A1929">
      <w:pPr>
        <w:pStyle w:val="Tekstpodstawowy2"/>
        <w:numPr>
          <w:ilvl w:val="0"/>
          <w:numId w:val="40"/>
        </w:numPr>
        <w:spacing w:after="0" w:line="360" w:lineRule="auto"/>
        <w:jc w:val="both"/>
        <w:rPr>
          <w:rFonts w:ascii="Acumin Pro" w:hAnsi="Acumin Pro"/>
          <w:sz w:val="20"/>
          <w:szCs w:val="20"/>
        </w:rPr>
      </w:pPr>
      <w:r w:rsidRPr="00A4663E">
        <w:rPr>
          <w:rFonts w:ascii="Acumin Pro" w:hAnsi="Acumin Pro"/>
          <w:sz w:val="20"/>
          <w:szCs w:val="20"/>
        </w:rPr>
        <w:t xml:space="preserve">Za najkorzystniejszą zostanie uznana oferta z najniższą ceną. </w:t>
      </w:r>
    </w:p>
    <w:p w14:paraId="74F7970D" w14:textId="77777777" w:rsidR="009E22A7" w:rsidRDefault="009E22A7" w:rsidP="001A1929">
      <w:pPr>
        <w:pStyle w:val="Tekstpodstawowy2"/>
        <w:numPr>
          <w:ilvl w:val="0"/>
          <w:numId w:val="40"/>
        </w:numPr>
        <w:spacing w:after="0" w:line="360" w:lineRule="auto"/>
        <w:jc w:val="both"/>
        <w:rPr>
          <w:rFonts w:ascii="Acumin Pro" w:hAnsi="Acumin Pro"/>
          <w:sz w:val="20"/>
          <w:szCs w:val="20"/>
        </w:rPr>
      </w:pPr>
      <w:r w:rsidRPr="00A4663E">
        <w:rPr>
          <w:rFonts w:ascii="Acumin Pro" w:hAnsi="Acumin Pro"/>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596AC754" w14:textId="77777777" w:rsidR="009E22A7" w:rsidRDefault="009E22A7" w:rsidP="001A1929">
      <w:pPr>
        <w:pStyle w:val="Tekstpodstawowy2"/>
        <w:numPr>
          <w:ilvl w:val="0"/>
          <w:numId w:val="40"/>
        </w:numPr>
        <w:spacing w:after="0" w:line="360" w:lineRule="auto"/>
        <w:jc w:val="both"/>
        <w:rPr>
          <w:rFonts w:ascii="Acumin Pro" w:hAnsi="Acumin Pro"/>
          <w:sz w:val="20"/>
          <w:szCs w:val="20"/>
        </w:rPr>
      </w:pPr>
      <w:r w:rsidRPr="00A4663E">
        <w:rPr>
          <w:rFonts w:ascii="Acumin Pro" w:hAnsi="Acumin Pro"/>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06DDA39" w14:textId="77777777" w:rsidR="009E22A7" w:rsidRDefault="009E22A7" w:rsidP="001A1929">
      <w:pPr>
        <w:pStyle w:val="Tekstpodstawowy2"/>
        <w:numPr>
          <w:ilvl w:val="0"/>
          <w:numId w:val="40"/>
        </w:numPr>
        <w:spacing w:after="0" w:line="360" w:lineRule="auto"/>
        <w:jc w:val="both"/>
        <w:rPr>
          <w:rFonts w:ascii="Acumin Pro" w:hAnsi="Acumin Pro"/>
          <w:sz w:val="20"/>
          <w:szCs w:val="20"/>
        </w:rPr>
      </w:pPr>
      <w:r w:rsidRPr="00A4663E">
        <w:rPr>
          <w:rFonts w:ascii="Acumin Pro" w:hAnsi="Acumin Pro"/>
          <w:sz w:val="20"/>
          <w:szCs w:val="20"/>
        </w:rPr>
        <w:t xml:space="preserve">Zamawiający wybiera najkorzystniejszą ofertę w terminie związania ofertą określonym w SWZ. </w:t>
      </w:r>
    </w:p>
    <w:p w14:paraId="4159AE73" w14:textId="77777777" w:rsidR="009E22A7" w:rsidRDefault="009E22A7" w:rsidP="001A1929">
      <w:pPr>
        <w:pStyle w:val="Tekstpodstawowy2"/>
        <w:numPr>
          <w:ilvl w:val="0"/>
          <w:numId w:val="40"/>
        </w:numPr>
        <w:spacing w:after="0" w:line="360" w:lineRule="auto"/>
        <w:jc w:val="both"/>
        <w:rPr>
          <w:rFonts w:ascii="Acumin Pro" w:hAnsi="Acumin Pro"/>
          <w:sz w:val="20"/>
          <w:szCs w:val="20"/>
        </w:rPr>
      </w:pPr>
      <w:r w:rsidRPr="00A4663E">
        <w:rPr>
          <w:rFonts w:ascii="Acumin Pro" w:hAnsi="Acumin Pro"/>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886416E" w14:textId="77777777" w:rsidR="009E22A7" w:rsidRPr="00A4663E" w:rsidRDefault="009E22A7" w:rsidP="001A1929">
      <w:pPr>
        <w:pStyle w:val="Tekstpodstawowy2"/>
        <w:numPr>
          <w:ilvl w:val="0"/>
          <w:numId w:val="40"/>
        </w:numPr>
        <w:spacing w:after="0" w:line="360" w:lineRule="auto"/>
        <w:jc w:val="both"/>
        <w:rPr>
          <w:rFonts w:ascii="Acumin Pro" w:hAnsi="Acumin Pro"/>
          <w:sz w:val="20"/>
          <w:szCs w:val="20"/>
        </w:rPr>
      </w:pPr>
      <w:r w:rsidRPr="00A4663E">
        <w:rPr>
          <w:rFonts w:ascii="Acumin Pro" w:hAnsi="Acumin Pro"/>
          <w:sz w:val="20"/>
          <w:szCs w:val="20"/>
        </w:rPr>
        <w:lastRenderedPageBreak/>
        <w:t xml:space="preserve">W przypadku braku zgody, o której mowa w ust. </w:t>
      </w:r>
      <w:r w:rsidR="00775259">
        <w:rPr>
          <w:rFonts w:ascii="Acumin Pro" w:hAnsi="Acumin Pro"/>
          <w:sz w:val="20"/>
          <w:szCs w:val="20"/>
        </w:rPr>
        <w:t>7</w:t>
      </w:r>
      <w:r w:rsidRPr="00A4663E">
        <w:rPr>
          <w:rFonts w:ascii="Acumin Pro" w:hAnsi="Acumin Pro"/>
          <w:sz w:val="20"/>
          <w:szCs w:val="20"/>
        </w:rPr>
        <w:t>, oferta podlega odrzuceniu, a Zamawiający zwraca się o wyrażenie takiej zgody do kolejnego Wykonawcy, którego oferta została najwyżej oceniona, chyba że zachodzą przesłanki do unieważnienia postępowania.</w:t>
      </w:r>
    </w:p>
    <w:p w14:paraId="4188CFA9" w14:textId="77777777" w:rsidR="00C760D7" w:rsidRPr="00E55B9C" w:rsidRDefault="00C760D7" w:rsidP="001A18C0">
      <w:pPr>
        <w:pStyle w:val="Tekstpodstawowy2"/>
        <w:spacing w:after="0" w:line="360" w:lineRule="auto"/>
        <w:ind w:left="720"/>
        <w:jc w:val="both"/>
        <w:rPr>
          <w:rFonts w:ascii="Acumin Pro" w:eastAsia="Arial Unicode MS" w:hAnsi="Acumin Pro"/>
          <w:b/>
          <w:sz w:val="20"/>
          <w:szCs w:val="20"/>
        </w:rPr>
      </w:pPr>
    </w:p>
    <w:p w14:paraId="389350CD" w14:textId="77777777" w:rsidR="008A41C6" w:rsidRPr="00E55B9C" w:rsidRDefault="008A41C6"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INFORAMCJE O FORMALNOŚCIACH, JAKIE MUSZĄ ZOSTAĆ DOPEŁNIONE PO WYBORZE OFERTY W CELU ZAWARCIA UMOWY W SPRAWIE ZAMÓWIENIA PUBLICZEGO:</w:t>
      </w:r>
    </w:p>
    <w:p w14:paraId="068F8A1D" w14:textId="77777777" w:rsidR="00E963F3" w:rsidRPr="00E55B9C" w:rsidRDefault="00E963F3"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 xml:space="preserve">Zamawiający zawrze umowę w </w:t>
      </w:r>
      <w:r w:rsidR="00F7075F" w:rsidRPr="00E55B9C">
        <w:rPr>
          <w:rFonts w:ascii="Acumin Pro" w:hAnsi="Acumin Pro"/>
          <w:sz w:val="20"/>
          <w:szCs w:val="20"/>
        </w:rPr>
        <w:t xml:space="preserve">sprawie zamówienia publicznego </w:t>
      </w:r>
      <w:r w:rsidRPr="00E55B9C">
        <w:rPr>
          <w:rFonts w:ascii="Acumin Pro" w:hAnsi="Acumin Pro"/>
          <w:sz w:val="20"/>
          <w:szCs w:val="20"/>
        </w:rPr>
        <w:t>w terminie nie krótszym niż 5 dni od dnia przesłania zawiadomienia o wyborze najkorzystniejszej oferty, jeżeli zawiadomienie to zostało przesłane przy użyciu środków komunikacji elektronicznej</w:t>
      </w:r>
      <w:r w:rsidR="00F7075F" w:rsidRPr="00E55B9C">
        <w:rPr>
          <w:rFonts w:ascii="Acumin Pro" w:hAnsi="Acumin Pro"/>
          <w:sz w:val="20"/>
          <w:szCs w:val="20"/>
        </w:rPr>
        <w:t xml:space="preserve">. </w:t>
      </w:r>
      <w:r w:rsidRPr="00E55B9C">
        <w:rPr>
          <w:rFonts w:ascii="Acumin Pro" w:hAnsi="Acumin Pro"/>
          <w:sz w:val="20"/>
          <w:szCs w:val="20"/>
        </w:rPr>
        <w:t xml:space="preserve"> </w:t>
      </w:r>
    </w:p>
    <w:p w14:paraId="4BB23282" w14:textId="77777777" w:rsidR="00F7075F" w:rsidRPr="00E55B9C" w:rsidRDefault="00F7075F"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W przypadku wniesienia odwołania Zamawiający nie zawrze umowy do czasu ogłoszenia przez Krajową Izbę Odwoławczą wyroku lub postanowienia kończącego postępowanie odwoławcze.</w:t>
      </w:r>
    </w:p>
    <w:p w14:paraId="0E487301" w14:textId="77777777" w:rsidR="00BA3DB9" w:rsidRPr="00E55B9C" w:rsidRDefault="00E963F3"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Zamawiający może zawrzeć umowę w sprawie zamówienia publicznego przed upływem terminu, o którym mowa w ust. 1, jeżeli w postępowaniu o udzielenie zamówienia złożono tylko jedną ofertę.</w:t>
      </w:r>
    </w:p>
    <w:p w14:paraId="0C70B5AC" w14:textId="77777777" w:rsidR="00E963F3" w:rsidRPr="00E55B9C" w:rsidRDefault="00E963F3"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Przed podpisaniem umowy</w:t>
      </w:r>
      <w:r w:rsidR="003D3D1A" w:rsidRPr="00E55B9C">
        <w:rPr>
          <w:rFonts w:ascii="Acumin Pro" w:hAnsi="Acumin Pro"/>
          <w:sz w:val="20"/>
          <w:szCs w:val="20"/>
        </w:rPr>
        <w:t xml:space="preserve"> </w:t>
      </w:r>
      <w:r w:rsidRPr="00E55B9C">
        <w:rPr>
          <w:rFonts w:ascii="Acumin Pro" w:hAnsi="Acumin Pro"/>
          <w:sz w:val="20"/>
          <w:szCs w:val="20"/>
        </w:rPr>
        <w:t xml:space="preserve">Wykonawcy wspólnie ubiegający się o udzielenie zamówienia (w przypadku wyboru ich oferty jako najkorzystniejszej) </w:t>
      </w:r>
      <w:r w:rsidR="00F7075F" w:rsidRPr="00E55B9C">
        <w:rPr>
          <w:rFonts w:ascii="Acumin Pro" w:hAnsi="Acumin Pro"/>
          <w:sz w:val="20"/>
          <w:szCs w:val="20"/>
        </w:rPr>
        <w:t>zobowiązani są do przedstawienia</w:t>
      </w:r>
      <w:r w:rsidRPr="00E55B9C">
        <w:rPr>
          <w:rFonts w:ascii="Acumin Pro" w:hAnsi="Acumin Pro"/>
          <w:sz w:val="20"/>
          <w:szCs w:val="20"/>
        </w:rPr>
        <w:t xml:space="preserve"> Zamawiającemu  umowy regulującej</w:t>
      </w:r>
      <w:r w:rsidR="00F7075F" w:rsidRPr="00E55B9C">
        <w:rPr>
          <w:rFonts w:ascii="Acumin Pro" w:hAnsi="Acumin Pro"/>
          <w:sz w:val="20"/>
          <w:szCs w:val="20"/>
        </w:rPr>
        <w:t xml:space="preserve"> współpracę tych Wykonawców</w:t>
      </w:r>
      <w:r w:rsidR="00BA3DB9" w:rsidRPr="00E55B9C">
        <w:rPr>
          <w:rFonts w:ascii="Acumin Pro" w:hAnsi="Acumin Pro"/>
          <w:sz w:val="20"/>
          <w:szCs w:val="20"/>
        </w:rPr>
        <w:t>.</w:t>
      </w:r>
    </w:p>
    <w:p w14:paraId="5AF645D3" w14:textId="77777777" w:rsidR="00E963F3" w:rsidRPr="00E55B9C" w:rsidRDefault="00E963F3"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unieważniać postępowanie. </w:t>
      </w:r>
    </w:p>
    <w:p w14:paraId="34E18E4A" w14:textId="77777777" w:rsidR="008A41C6" w:rsidRPr="00E55B9C" w:rsidRDefault="008A41C6" w:rsidP="001A18C0">
      <w:pPr>
        <w:pStyle w:val="Tekstpodstawowy2"/>
        <w:spacing w:after="0" w:line="360" w:lineRule="auto"/>
        <w:ind w:left="360"/>
        <w:jc w:val="both"/>
        <w:rPr>
          <w:rFonts w:ascii="Acumin Pro" w:eastAsia="Arial Unicode MS" w:hAnsi="Acumin Pro"/>
          <w:b/>
          <w:sz w:val="20"/>
          <w:szCs w:val="20"/>
        </w:rPr>
      </w:pPr>
    </w:p>
    <w:p w14:paraId="4C1C702B" w14:textId="77777777" w:rsidR="008A41C6" w:rsidRPr="00E55B9C" w:rsidRDefault="008A41C6"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PROJEKTOWANE POSTANOWIENIA UMOWY W SPRAWIE ZAMÓWIENIA PUBLICZNEGO, KTÓRE ZOSTANĄ WPROWADZONE DO UMOWY W SPRAWIE ZAMÓWIENIA PUBLICZNEGO:</w:t>
      </w:r>
    </w:p>
    <w:p w14:paraId="7A07FFCE" w14:textId="60684007" w:rsidR="00E963F3" w:rsidRPr="00E55B9C" w:rsidRDefault="00E963F3" w:rsidP="001A18C0">
      <w:pPr>
        <w:pStyle w:val="Tekstpodstawowy2"/>
        <w:spacing w:after="0" w:line="360" w:lineRule="auto"/>
        <w:ind w:left="720"/>
        <w:jc w:val="both"/>
        <w:rPr>
          <w:rFonts w:ascii="Acumin Pro" w:eastAsia="Arial Unicode MS" w:hAnsi="Acumin Pro"/>
          <w:sz w:val="20"/>
          <w:szCs w:val="20"/>
        </w:rPr>
      </w:pPr>
      <w:r w:rsidRPr="00E55B9C">
        <w:rPr>
          <w:rFonts w:ascii="Acumin Pro" w:eastAsia="Arial Unicode MS" w:hAnsi="Acumin Pro"/>
          <w:sz w:val="20"/>
          <w:szCs w:val="20"/>
        </w:rPr>
        <w:t xml:space="preserve">Projektowane postanowienia umowy w sprawie zamówienia publicznego, które zostaną wprowadzone do treści umowy </w:t>
      </w:r>
      <w:r w:rsidR="00505238" w:rsidRPr="00E55B9C">
        <w:rPr>
          <w:rFonts w:ascii="Acumin Pro" w:eastAsia="Arial Unicode MS" w:hAnsi="Acumin Pro"/>
          <w:sz w:val="20"/>
          <w:szCs w:val="20"/>
        </w:rPr>
        <w:t xml:space="preserve">zawiera </w:t>
      </w:r>
      <w:r w:rsidR="00505238" w:rsidRPr="00E55B9C">
        <w:rPr>
          <w:rFonts w:ascii="Acumin Pro" w:eastAsia="Arial Unicode MS" w:hAnsi="Acumin Pro"/>
          <w:b/>
          <w:sz w:val="20"/>
          <w:szCs w:val="20"/>
        </w:rPr>
        <w:t xml:space="preserve">załącznik  nr </w:t>
      </w:r>
      <w:r w:rsidR="0042022E" w:rsidRPr="00E55B9C">
        <w:rPr>
          <w:rFonts w:ascii="Acumin Pro" w:eastAsia="Arial Unicode MS" w:hAnsi="Acumin Pro"/>
          <w:b/>
          <w:sz w:val="20"/>
          <w:szCs w:val="20"/>
        </w:rPr>
        <w:t xml:space="preserve"> </w:t>
      </w:r>
      <w:r w:rsidR="00A9223E">
        <w:rPr>
          <w:rFonts w:ascii="Acumin Pro" w:eastAsia="Arial Unicode MS" w:hAnsi="Acumin Pro"/>
          <w:b/>
          <w:sz w:val="20"/>
          <w:szCs w:val="20"/>
        </w:rPr>
        <w:t>7</w:t>
      </w:r>
      <w:r w:rsidR="00505238" w:rsidRPr="00E55B9C">
        <w:rPr>
          <w:rFonts w:ascii="Acumin Pro" w:eastAsia="Arial Unicode MS" w:hAnsi="Acumin Pro"/>
          <w:sz w:val="20"/>
          <w:szCs w:val="20"/>
        </w:rPr>
        <w:t xml:space="preserve"> do SWZ - wzór umowy.</w:t>
      </w:r>
    </w:p>
    <w:p w14:paraId="1FED680A" w14:textId="77777777" w:rsidR="008F1AF7" w:rsidRPr="00E55B9C" w:rsidRDefault="008F1AF7" w:rsidP="001A18C0">
      <w:pPr>
        <w:pStyle w:val="Tekstpodstawowy2"/>
        <w:spacing w:after="0" w:line="360" w:lineRule="auto"/>
        <w:jc w:val="both"/>
        <w:rPr>
          <w:rFonts w:ascii="Acumin Pro" w:eastAsia="Arial Unicode MS" w:hAnsi="Acumin Pro"/>
          <w:b/>
          <w:sz w:val="20"/>
          <w:szCs w:val="20"/>
        </w:rPr>
      </w:pPr>
    </w:p>
    <w:p w14:paraId="71BD182E" w14:textId="77777777" w:rsidR="008A41C6" w:rsidRPr="00E55B9C" w:rsidRDefault="008A41C6"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WYMAGANIA DOTYCZĄCE WADIUM:</w:t>
      </w:r>
    </w:p>
    <w:p w14:paraId="7E5580A9" w14:textId="642FCA78" w:rsidR="00FB0C85" w:rsidRPr="00E55B9C" w:rsidRDefault="00FB0C85" w:rsidP="00A9223E">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87" w:hanging="567"/>
        <w:jc w:val="both"/>
        <w:rPr>
          <w:rFonts w:ascii="Acumin Pro" w:hAnsi="Acumin Pro"/>
          <w:sz w:val="20"/>
          <w:szCs w:val="20"/>
          <w:lang w:val="pl-PL"/>
        </w:rPr>
      </w:pPr>
      <w:r w:rsidRPr="00E55B9C">
        <w:rPr>
          <w:rFonts w:ascii="Acumin Pro" w:hAnsi="Acumin Pro"/>
          <w:sz w:val="20"/>
          <w:szCs w:val="20"/>
          <w:lang w:val="pl-PL"/>
        </w:rPr>
        <w:t xml:space="preserve">Zamawiający wymaga wniesienia wadium w </w:t>
      </w:r>
      <w:r w:rsidRPr="003E32C7">
        <w:rPr>
          <w:rFonts w:ascii="Acumin Pro" w:hAnsi="Acumin Pro"/>
          <w:sz w:val="20"/>
          <w:szCs w:val="20"/>
          <w:lang w:val="pl-PL"/>
        </w:rPr>
        <w:t xml:space="preserve">wysokości: </w:t>
      </w:r>
      <w:r w:rsidR="00C6387B" w:rsidRPr="00C6387B">
        <w:rPr>
          <w:rFonts w:ascii="Acumin Pro" w:hAnsi="Acumin Pro"/>
          <w:b/>
          <w:bCs/>
          <w:sz w:val="20"/>
          <w:szCs w:val="20"/>
          <w:lang w:val="pl-PL"/>
        </w:rPr>
        <w:t>13 500,00</w:t>
      </w:r>
      <w:r w:rsidRPr="00C6387B">
        <w:rPr>
          <w:rFonts w:ascii="Acumin Pro" w:hAnsi="Acumin Pro"/>
          <w:b/>
          <w:bCs/>
          <w:sz w:val="20"/>
          <w:szCs w:val="20"/>
          <w:lang w:val="pl-PL"/>
        </w:rPr>
        <w:t xml:space="preserve"> zł</w:t>
      </w:r>
      <w:r>
        <w:rPr>
          <w:rFonts w:ascii="Acumin Pro" w:hAnsi="Acumin Pro"/>
          <w:sz w:val="20"/>
          <w:szCs w:val="20"/>
          <w:lang w:val="pl-PL"/>
        </w:rPr>
        <w:t xml:space="preserve"> (słownie: </w:t>
      </w:r>
      <w:r w:rsidR="00C6387B">
        <w:rPr>
          <w:rFonts w:ascii="Acumin Pro" w:hAnsi="Acumin Pro"/>
          <w:sz w:val="20"/>
          <w:szCs w:val="20"/>
          <w:lang w:val="pl-PL"/>
        </w:rPr>
        <w:t xml:space="preserve">trzynaście tysięcy pięćset </w:t>
      </w:r>
      <w:r>
        <w:rPr>
          <w:rFonts w:ascii="Acumin Pro" w:hAnsi="Acumin Pro"/>
          <w:sz w:val="20"/>
          <w:szCs w:val="20"/>
          <w:lang w:val="pl-PL"/>
        </w:rPr>
        <w:t>złotych)</w:t>
      </w:r>
      <w:r w:rsidRPr="00E55B9C">
        <w:rPr>
          <w:rFonts w:ascii="Acumin Pro" w:hAnsi="Acumin Pro"/>
          <w:sz w:val="20"/>
          <w:szCs w:val="20"/>
          <w:lang w:val="pl-PL"/>
        </w:rPr>
        <w:t xml:space="preserve"> przed upływem terminu składania ofert, tj. do dnia </w:t>
      </w:r>
      <w:r w:rsidR="00C6387B" w:rsidRPr="00C6387B">
        <w:rPr>
          <w:rFonts w:ascii="Acumin Pro" w:hAnsi="Acumin Pro"/>
          <w:b/>
          <w:bCs/>
          <w:sz w:val="20"/>
          <w:szCs w:val="20"/>
          <w:lang w:val="pl-PL"/>
        </w:rPr>
        <w:t>11.07.2023</w:t>
      </w:r>
      <w:r w:rsidR="00C6387B">
        <w:rPr>
          <w:rFonts w:ascii="Acumin Pro" w:hAnsi="Acumin Pro"/>
          <w:sz w:val="20"/>
          <w:szCs w:val="20"/>
          <w:lang w:val="pl-PL"/>
        </w:rPr>
        <w:t xml:space="preserve"> </w:t>
      </w:r>
      <w:r w:rsidRPr="00E55B9C">
        <w:rPr>
          <w:rFonts w:ascii="Acumin Pro" w:hAnsi="Acumin Pro"/>
          <w:b/>
          <w:sz w:val="20"/>
          <w:szCs w:val="20"/>
          <w:lang w:val="pl-PL"/>
        </w:rPr>
        <w:t>r. do godz. 1</w:t>
      </w:r>
      <w:r>
        <w:rPr>
          <w:rFonts w:ascii="Acumin Pro" w:hAnsi="Acumin Pro"/>
          <w:b/>
          <w:sz w:val="20"/>
          <w:szCs w:val="20"/>
          <w:lang w:val="pl-PL"/>
        </w:rPr>
        <w:t>0</w:t>
      </w:r>
      <w:r w:rsidRPr="00E55B9C">
        <w:rPr>
          <w:rFonts w:ascii="Acumin Pro" w:hAnsi="Acumin Pro"/>
          <w:b/>
          <w:sz w:val="20"/>
          <w:szCs w:val="20"/>
          <w:lang w:val="pl-PL"/>
        </w:rPr>
        <w:t xml:space="preserve">.00; </w:t>
      </w:r>
    </w:p>
    <w:p w14:paraId="3135DF96" w14:textId="77777777" w:rsidR="00FB0C85" w:rsidRPr="00E55B9C" w:rsidRDefault="00FB0C85" w:rsidP="00A9223E">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87" w:hanging="567"/>
        <w:jc w:val="both"/>
        <w:rPr>
          <w:rFonts w:ascii="Acumin Pro" w:hAnsi="Acumin Pro"/>
          <w:sz w:val="20"/>
          <w:szCs w:val="20"/>
          <w:lang w:val="pl-PL"/>
        </w:rPr>
      </w:pPr>
      <w:r w:rsidRPr="00E55B9C">
        <w:rPr>
          <w:rFonts w:ascii="Acumin Pro" w:hAnsi="Acumin Pro"/>
          <w:sz w:val="20"/>
          <w:szCs w:val="20"/>
          <w:lang w:val="pl-PL"/>
        </w:rPr>
        <w:t>Wykonawca zobowiązany jest zabezpieczyć ofertę wadium na cały okres związania ofertą (z wyjątkiem przypadków określonych w pkt. 8 b) i pkt. 8 c)</w:t>
      </w:r>
      <w:r>
        <w:rPr>
          <w:rFonts w:ascii="Acumin Pro" w:hAnsi="Acumin Pro"/>
          <w:sz w:val="20"/>
          <w:szCs w:val="20"/>
          <w:lang w:val="pl-PL"/>
        </w:rPr>
        <w:t xml:space="preserve"> oraz pkt. 9).</w:t>
      </w:r>
    </w:p>
    <w:p w14:paraId="7ACF51A2" w14:textId="77777777" w:rsidR="00FB0C85" w:rsidRPr="00E55B9C" w:rsidRDefault="00FB0C85" w:rsidP="00A9223E">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87" w:hanging="567"/>
        <w:jc w:val="both"/>
        <w:rPr>
          <w:rFonts w:ascii="Acumin Pro" w:hAnsi="Acumin Pro"/>
          <w:sz w:val="20"/>
          <w:szCs w:val="20"/>
          <w:lang w:val="pl-PL"/>
        </w:rPr>
      </w:pPr>
      <w:r w:rsidRPr="00E55B9C">
        <w:rPr>
          <w:rFonts w:ascii="Acumin Pro" w:hAnsi="Acumin Pro"/>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w:t>
      </w:r>
    </w:p>
    <w:p w14:paraId="7E7BB360" w14:textId="77777777" w:rsidR="00FB0C85" w:rsidRPr="00E55B9C" w:rsidRDefault="00FB0C85" w:rsidP="00A9223E">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87" w:hanging="567"/>
        <w:jc w:val="both"/>
        <w:rPr>
          <w:rFonts w:ascii="Acumin Pro" w:hAnsi="Acumin Pro"/>
          <w:sz w:val="20"/>
          <w:szCs w:val="20"/>
          <w:lang w:val="pl-PL"/>
        </w:rPr>
      </w:pPr>
      <w:r w:rsidRPr="00E55B9C">
        <w:rPr>
          <w:rFonts w:ascii="Acumin Pro" w:hAnsi="Acumin Pro"/>
          <w:sz w:val="20"/>
          <w:szCs w:val="20"/>
          <w:lang w:val="pl-PL"/>
        </w:rPr>
        <w:t>Wadium może być wnoszone w jednej lub kilku następujących formach:</w:t>
      </w:r>
    </w:p>
    <w:p w14:paraId="6A9D7012" w14:textId="77777777" w:rsidR="00FB0C85" w:rsidRPr="00E55B9C" w:rsidRDefault="00FB0C85" w:rsidP="00A9223E">
      <w:pPr>
        <w:numPr>
          <w:ilvl w:val="4"/>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12" w:hanging="425"/>
        <w:jc w:val="both"/>
        <w:rPr>
          <w:rFonts w:ascii="Acumin Pro" w:hAnsi="Acumin Pro"/>
          <w:sz w:val="20"/>
          <w:szCs w:val="20"/>
          <w:lang w:val="pl-PL"/>
        </w:rPr>
      </w:pPr>
      <w:r w:rsidRPr="00E55B9C">
        <w:rPr>
          <w:rFonts w:ascii="Acumin Pro" w:hAnsi="Acumin Pro"/>
          <w:sz w:val="20"/>
          <w:szCs w:val="20"/>
          <w:lang w:val="pl-PL"/>
        </w:rPr>
        <w:t>pieniądzu,</w:t>
      </w:r>
    </w:p>
    <w:p w14:paraId="34E148AB" w14:textId="77777777" w:rsidR="00FB0C85" w:rsidRPr="00E55B9C" w:rsidRDefault="00FB0C85" w:rsidP="00A9223E">
      <w:pPr>
        <w:numPr>
          <w:ilvl w:val="4"/>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12" w:hanging="425"/>
        <w:jc w:val="both"/>
        <w:rPr>
          <w:rFonts w:ascii="Acumin Pro" w:hAnsi="Acumin Pro"/>
          <w:sz w:val="20"/>
          <w:szCs w:val="20"/>
          <w:lang w:val="pl-PL"/>
        </w:rPr>
      </w:pPr>
      <w:r w:rsidRPr="00E55B9C">
        <w:rPr>
          <w:rFonts w:ascii="Acumin Pro" w:hAnsi="Acumin Pro"/>
          <w:sz w:val="20"/>
          <w:szCs w:val="20"/>
          <w:lang w:val="pl-PL"/>
        </w:rPr>
        <w:lastRenderedPageBreak/>
        <w:t>gwarancjach bankowych,</w:t>
      </w:r>
    </w:p>
    <w:p w14:paraId="41AD91B3" w14:textId="77777777" w:rsidR="00FB0C85" w:rsidRPr="00E55B9C" w:rsidRDefault="00FB0C85" w:rsidP="00A9223E">
      <w:pPr>
        <w:numPr>
          <w:ilvl w:val="4"/>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12" w:hanging="425"/>
        <w:jc w:val="both"/>
        <w:rPr>
          <w:rFonts w:ascii="Acumin Pro" w:hAnsi="Acumin Pro"/>
          <w:sz w:val="20"/>
          <w:szCs w:val="20"/>
        </w:rPr>
      </w:pPr>
      <w:r w:rsidRPr="00E55B9C">
        <w:rPr>
          <w:rFonts w:ascii="Acumin Pro" w:hAnsi="Acumin Pro"/>
          <w:sz w:val="20"/>
          <w:szCs w:val="20"/>
          <w:lang w:val="pl-PL"/>
        </w:rPr>
        <w:t>gwarancjach ubezpieczeniowych,</w:t>
      </w:r>
    </w:p>
    <w:p w14:paraId="463E101A" w14:textId="77777777" w:rsidR="00647B1E" w:rsidRDefault="00FB0C85" w:rsidP="00A9223E">
      <w:pPr>
        <w:numPr>
          <w:ilvl w:val="4"/>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12" w:hanging="425"/>
        <w:jc w:val="both"/>
        <w:rPr>
          <w:rFonts w:ascii="Acumin Pro" w:hAnsi="Acumin Pro"/>
          <w:sz w:val="20"/>
          <w:szCs w:val="20"/>
          <w:lang w:val="pl-PL"/>
        </w:rPr>
      </w:pPr>
      <w:r w:rsidRPr="00E55B9C">
        <w:rPr>
          <w:rFonts w:ascii="Acumin Pro" w:hAnsi="Acumin Pro"/>
          <w:sz w:val="20"/>
          <w:szCs w:val="20"/>
          <w:lang w:val="pl-PL"/>
        </w:rPr>
        <w:t>poręczeniach udzielanych przez podmioty, o których mowa w art. 6 b ust. 5 pkt 2 ustawy z dnia 9 listopada 2000 r. o utworzeniu Polskiej Agencji Rozwoju Przedsiębiorczości (</w:t>
      </w:r>
      <w:r w:rsidR="00967E31">
        <w:rPr>
          <w:rFonts w:ascii="Acumin Pro" w:hAnsi="Acumin Pro"/>
          <w:sz w:val="20"/>
          <w:szCs w:val="20"/>
          <w:lang w:val="pl-PL"/>
        </w:rPr>
        <w:t xml:space="preserve">tj. </w:t>
      </w:r>
      <w:r w:rsidRPr="00E55B9C">
        <w:rPr>
          <w:rFonts w:ascii="Acumin Pro" w:hAnsi="Acumin Pro"/>
          <w:sz w:val="20"/>
          <w:szCs w:val="20"/>
          <w:lang w:val="pl-PL"/>
        </w:rPr>
        <w:t xml:space="preserve">Dz.U. z </w:t>
      </w:r>
      <w:r w:rsidR="00967E31" w:rsidRPr="00E55B9C">
        <w:rPr>
          <w:rFonts w:ascii="Acumin Pro" w:hAnsi="Acumin Pro"/>
          <w:sz w:val="20"/>
          <w:szCs w:val="20"/>
          <w:lang w:val="pl-PL"/>
        </w:rPr>
        <w:t>20</w:t>
      </w:r>
      <w:r w:rsidR="00967E31">
        <w:rPr>
          <w:rFonts w:ascii="Acumin Pro" w:hAnsi="Acumin Pro"/>
          <w:sz w:val="20"/>
          <w:szCs w:val="20"/>
          <w:lang w:val="pl-PL"/>
        </w:rPr>
        <w:t>23</w:t>
      </w:r>
      <w:r w:rsidR="00967E31" w:rsidRPr="00E55B9C">
        <w:rPr>
          <w:rFonts w:ascii="Acumin Pro" w:hAnsi="Acumin Pro"/>
          <w:sz w:val="20"/>
          <w:szCs w:val="20"/>
          <w:lang w:val="pl-PL"/>
        </w:rPr>
        <w:t xml:space="preserve"> </w:t>
      </w:r>
      <w:r w:rsidRPr="00E55B9C">
        <w:rPr>
          <w:rFonts w:ascii="Acumin Pro" w:hAnsi="Acumin Pro"/>
          <w:sz w:val="20"/>
          <w:szCs w:val="20"/>
          <w:lang w:val="pl-PL"/>
        </w:rPr>
        <w:t xml:space="preserve">r. poz. </w:t>
      </w:r>
      <w:r w:rsidR="00967E31">
        <w:rPr>
          <w:rFonts w:ascii="Acumin Pro" w:hAnsi="Acumin Pro"/>
          <w:sz w:val="20"/>
          <w:szCs w:val="20"/>
          <w:lang w:val="pl-PL"/>
        </w:rPr>
        <w:t>462</w:t>
      </w:r>
      <w:r w:rsidRPr="00E55B9C">
        <w:rPr>
          <w:rFonts w:ascii="Acumin Pro" w:hAnsi="Acumin Pro"/>
          <w:sz w:val="20"/>
          <w:szCs w:val="20"/>
          <w:lang w:val="pl-PL"/>
        </w:rPr>
        <w:t>).</w:t>
      </w:r>
    </w:p>
    <w:p w14:paraId="0ABC4305" w14:textId="5ABA3602" w:rsidR="00647B1E" w:rsidRPr="00647B1E" w:rsidRDefault="00FB0C85" w:rsidP="00A9223E">
      <w:pPr>
        <w:pStyle w:val="Akapitzlist"/>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11" w:hanging="567"/>
        <w:jc w:val="both"/>
        <w:rPr>
          <w:rFonts w:ascii="Acumin Pro" w:hAnsi="Acumin Pro"/>
          <w:sz w:val="20"/>
          <w:szCs w:val="20"/>
          <w:bdr w:val="nil"/>
          <w:lang w:val="pl-PL"/>
        </w:rPr>
      </w:pPr>
      <w:r w:rsidRPr="00647B1E">
        <w:rPr>
          <w:rFonts w:ascii="Acumin Pro" w:hAnsi="Acumin Pro"/>
          <w:sz w:val="20"/>
          <w:szCs w:val="20"/>
          <w:lang w:val="pl-PL"/>
        </w:rPr>
        <w:t xml:space="preserve">Wadium wnoszone w pieniądzu  </w:t>
      </w:r>
      <w:r w:rsidRPr="00647B1E">
        <w:rPr>
          <w:rFonts w:ascii="Acumin Pro" w:hAnsi="Acumin Pro"/>
          <w:sz w:val="20"/>
          <w:szCs w:val="20"/>
          <w:u w:val="single"/>
          <w:lang w:val="pl-PL"/>
        </w:rPr>
        <w:t xml:space="preserve">wpłaca się przelewem </w:t>
      </w:r>
      <w:r w:rsidRPr="00647B1E">
        <w:rPr>
          <w:rFonts w:ascii="Acumin Pro" w:hAnsi="Acumin Pro"/>
          <w:sz w:val="20"/>
          <w:szCs w:val="20"/>
          <w:lang w:val="pl-PL"/>
        </w:rPr>
        <w:t>na rachunek bankowy nr: 89 1130 1088 0001 3026 9720 0015 (Bank Gospodarstwa Krajowego Oddział w Poznaniu) ) z adnotacją: wadium w postępowaniu przetargowym na:</w:t>
      </w:r>
      <w:r w:rsidR="00647B1E" w:rsidRPr="00647B1E">
        <w:rPr>
          <w:rFonts w:ascii="Acumin Pro" w:hAnsi="Acumin Pro"/>
          <w:sz w:val="20"/>
          <w:szCs w:val="20"/>
          <w:lang w:val="pl-PL"/>
        </w:rPr>
        <w:t xml:space="preserve"> </w:t>
      </w:r>
      <w:r w:rsidR="001367B0" w:rsidRPr="001367B0">
        <w:rPr>
          <w:rFonts w:ascii="Acumin Pro" w:hAnsi="Acumin Pro"/>
          <w:b/>
          <w:bCs/>
          <w:sz w:val="20"/>
          <w:szCs w:val="20"/>
          <w:lang w:val="pl-PL"/>
        </w:rPr>
        <w:t>Wykonanie p</w:t>
      </w:r>
      <w:r w:rsidR="00647B1E" w:rsidRPr="001367B0">
        <w:rPr>
          <w:rFonts w:ascii="Acumin Pro" w:hAnsi="Acumin Pro"/>
          <w:b/>
          <w:bCs/>
          <w:sz w:val="20"/>
          <w:szCs w:val="20"/>
          <w:lang w:val="pl-PL"/>
        </w:rPr>
        <w:t>rojekt</w:t>
      </w:r>
      <w:r w:rsidR="001367B0" w:rsidRPr="001367B0">
        <w:rPr>
          <w:rFonts w:ascii="Acumin Pro" w:hAnsi="Acumin Pro"/>
          <w:b/>
          <w:bCs/>
          <w:sz w:val="20"/>
          <w:szCs w:val="20"/>
          <w:lang w:val="pl-PL"/>
        </w:rPr>
        <w:t>u</w:t>
      </w:r>
      <w:r w:rsidR="00647B1E" w:rsidRPr="00647B1E">
        <w:rPr>
          <w:rFonts w:ascii="Acumin Pro" w:hAnsi="Acumin Pro"/>
          <w:b/>
          <w:bCs/>
          <w:sz w:val="20"/>
          <w:szCs w:val="20"/>
          <w:lang w:val="pl-PL"/>
        </w:rPr>
        <w:t>, dostawa wraz z posadowieniem klimatyzowanych kontenerów do Muzeum Adama Mickiewicza w Śmiełowie, oddziału Muzeum Narodowego w Poznaniu.</w:t>
      </w:r>
    </w:p>
    <w:p w14:paraId="7F2B9967" w14:textId="77777777" w:rsidR="00FB0C85" w:rsidRPr="00E454EB" w:rsidRDefault="00FB0C85" w:rsidP="00A9223E">
      <w:pPr>
        <w:pStyle w:val="Akapitzlist"/>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11" w:hanging="425"/>
        <w:jc w:val="both"/>
        <w:rPr>
          <w:rFonts w:ascii="Acumin Pro" w:hAnsi="Acumin Pro"/>
          <w:sz w:val="20"/>
          <w:szCs w:val="20"/>
          <w:lang w:val="pl-PL"/>
        </w:rPr>
      </w:pPr>
      <w:r w:rsidRPr="00E454EB">
        <w:rPr>
          <w:rFonts w:ascii="Acumin Pro" w:hAnsi="Acumin Pro"/>
          <w:sz w:val="20"/>
          <w:szCs w:val="20"/>
          <w:lang w:val="pl-PL"/>
        </w:rPr>
        <w:t>Wadium wniesione w pieniądzu Zamawiający przechowuje na rachunku bankowym.</w:t>
      </w:r>
    </w:p>
    <w:p w14:paraId="46A8F376" w14:textId="77777777" w:rsidR="00FB0C85" w:rsidRPr="00E454EB" w:rsidRDefault="00FB0C85" w:rsidP="00A9223E">
      <w:pPr>
        <w:pStyle w:val="Akapitzlist"/>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11" w:hanging="425"/>
        <w:jc w:val="both"/>
        <w:rPr>
          <w:rFonts w:ascii="Acumin Pro" w:hAnsi="Acumin Pro"/>
          <w:sz w:val="20"/>
          <w:szCs w:val="20"/>
          <w:lang w:val="pl-PL"/>
        </w:rPr>
      </w:pPr>
      <w:r w:rsidRPr="00E454EB">
        <w:rPr>
          <w:rFonts w:ascii="Acumin Pro" w:hAnsi="Acumin Pro"/>
          <w:sz w:val="20"/>
          <w:szCs w:val="20"/>
          <w:lang w:val="pl-PL"/>
        </w:rPr>
        <w:t>Wadium wniesione w formie gwarancji lub poręczeniach powinno:</w:t>
      </w:r>
    </w:p>
    <w:p w14:paraId="5A90D733" w14:textId="77777777" w:rsidR="00FB0C85" w:rsidRPr="00E55B9C" w:rsidRDefault="00FB0C85" w:rsidP="00A9223E">
      <w:pPr>
        <w:pStyle w:val="Teksttreci0"/>
        <w:numPr>
          <w:ilvl w:val="0"/>
          <w:numId w:val="32"/>
        </w:numPr>
        <w:shd w:val="clear" w:color="auto" w:fill="auto"/>
        <w:spacing w:line="360" w:lineRule="auto"/>
        <w:ind w:left="1712" w:hanging="425"/>
        <w:jc w:val="both"/>
        <w:rPr>
          <w:rFonts w:ascii="Acumin Pro" w:hAnsi="Acumin Pro"/>
        </w:rPr>
      </w:pPr>
      <w:r w:rsidRPr="00E55B9C">
        <w:rPr>
          <w:rFonts w:ascii="Acumin Pro" w:hAnsi="Acumin Pro"/>
        </w:rPr>
        <w:t>być złożone w oryginale, w postaci elektronicznej,</w:t>
      </w:r>
    </w:p>
    <w:p w14:paraId="019C977F" w14:textId="77777777" w:rsidR="00FB0C85" w:rsidRPr="00E55B9C" w:rsidRDefault="00FB0C85" w:rsidP="00A9223E">
      <w:pPr>
        <w:pStyle w:val="Teksttreci0"/>
        <w:numPr>
          <w:ilvl w:val="0"/>
          <w:numId w:val="32"/>
        </w:numPr>
        <w:shd w:val="clear" w:color="auto" w:fill="auto"/>
        <w:spacing w:line="360" w:lineRule="auto"/>
        <w:ind w:left="1712" w:hanging="425"/>
        <w:jc w:val="both"/>
        <w:rPr>
          <w:rFonts w:ascii="Acumin Pro" w:hAnsi="Acumin Pro"/>
        </w:rPr>
      </w:pPr>
      <w:r w:rsidRPr="00E55B9C">
        <w:rPr>
          <w:rFonts w:ascii="Acumin Pro" w:hAnsi="Acumin Pro"/>
        </w:rPr>
        <w:t>obejmować końcowy termin związania ofertą,</w:t>
      </w:r>
    </w:p>
    <w:p w14:paraId="6F6CA00D" w14:textId="77777777" w:rsidR="00FB0C85" w:rsidRPr="00E55B9C" w:rsidRDefault="00FB0C85" w:rsidP="00A9223E">
      <w:pPr>
        <w:pStyle w:val="Teksttreci0"/>
        <w:numPr>
          <w:ilvl w:val="0"/>
          <w:numId w:val="32"/>
        </w:numPr>
        <w:shd w:val="clear" w:color="auto" w:fill="auto"/>
        <w:spacing w:line="360" w:lineRule="auto"/>
        <w:ind w:left="1712" w:hanging="425"/>
        <w:jc w:val="both"/>
        <w:rPr>
          <w:rFonts w:ascii="Acumin Pro" w:hAnsi="Acumin Pro"/>
        </w:rPr>
      </w:pPr>
      <w:r w:rsidRPr="00E55B9C">
        <w:rPr>
          <w:rFonts w:ascii="Acumin Pro" w:hAnsi="Acumin Pro"/>
        </w:rPr>
        <w:t>być wystawione na Zamawiającego,</w:t>
      </w:r>
    </w:p>
    <w:p w14:paraId="3545066A" w14:textId="77777777" w:rsidR="00FB0C85" w:rsidRPr="00E55B9C" w:rsidRDefault="00FB0C85" w:rsidP="00A9223E">
      <w:pPr>
        <w:pStyle w:val="Teksttreci0"/>
        <w:numPr>
          <w:ilvl w:val="0"/>
          <w:numId w:val="32"/>
        </w:numPr>
        <w:shd w:val="clear" w:color="auto" w:fill="auto"/>
        <w:tabs>
          <w:tab w:val="left" w:pos="422"/>
        </w:tabs>
        <w:spacing w:line="360" w:lineRule="auto"/>
        <w:ind w:left="1712" w:hanging="425"/>
        <w:jc w:val="both"/>
        <w:rPr>
          <w:rFonts w:ascii="Acumin Pro" w:hAnsi="Acumin Pro"/>
        </w:rPr>
      </w:pPr>
      <w:r w:rsidRPr="00E55B9C">
        <w:rPr>
          <w:rFonts w:ascii="Acumin Pro" w:hAnsi="Acumin Pro"/>
        </w:rPr>
        <w:t>z jego treści winno wynikać bezwarunkowe, na każde pisemne żądanie zgłoszone przez Zamawiającego w terminie związania ofertą, zobowiązanie Gwaranta/Poręczyciela do wypłaty Zamawiającemu pełnej kwoty wadium w okolicznościach określonych w art. 98 ust. 6 ustawy PZP.</w:t>
      </w:r>
    </w:p>
    <w:p w14:paraId="3413E0E8" w14:textId="77777777" w:rsidR="00FB0C85" w:rsidRPr="00E55B9C" w:rsidRDefault="00FB0C85" w:rsidP="00A9223E">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87" w:hanging="567"/>
        <w:jc w:val="both"/>
        <w:rPr>
          <w:rFonts w:ascii="Acumin Pro" w:hAnsi="Acumin Pro"/>
          <w:sz w:val="20"/>
          <w:szCs w:val="20"/>
          <w:lang w:val="pl-PL"/>
        </w:rPr>
      </w:pPr>
      <w:r w:rsidRPr="00E55B9C">
        <w:rPr>
          <w:rFonts w:ascii="Acumin Pro" w:hAnsi="Acumin Pro"/>
          <w:sz w:val="20"/>
          <w:szCs w:val="20"/>
          <w:lang w:val="pl-PL"/>
        </w:rPr>
        <w:t>Zamawiający zwraca  wadium niezwłocznie, nie później jednak niż w terminie 7 dni od dnia wystąpienia jednej z okoliczności:</w:t>
      </w:r>
    </w:p>
    <w:p w14:paraId="79A7FA4C" w14:textId="77777777" w:rsidR="00FB0C85" w:rsidRPr="00E55B9C" w:rsidRDefault="00FB0C85" w:rsidP="00A9223E">
      <w:pPr>
        <w:pStyle w:val="Akapitzlist"/>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360" w:lineRule="auto"/>
        <w:ind w:left="1996" w:hanging="709"/>
        <w:jc w:val="both"/>
        <w:rPr>
          <w:rFonts w:ascii="Acumin Pro" w:hAnsi="Acumin Pro"/>
          <w:sz w:val="20"/>
          <w:szCs w:val="20"/>
          <w:lang w:val="pl-PL"/>
        </w:rPr>
      </w:pPr>
      <w:r w:rsidRPr="00E55B9C">
        <w:rPr>
          <w:rFonts w:ascii="Acumin Pro" w:hAnsi="Acumin Pro"/>
          <w:sz w:val="20"/>
          <w:szCs w:val="20"/>
          <w:lang w:val="pl-PL"/>
        </w:rPr>
        <w:t>upływu terminu związania ofertą,</w:t>
      </w:r>
    </w:p>
    <w:p w14:paraId="3C3A2388" w14:textId="77777777" w:rsidR="00FB0C85" w:rsidRPr="00E55B9C" w:rsidRDefault="00FB0C85" w:rsidP="00A9223E">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12" w:hanging="425"/>
        <w:jc w:val="both"/>
        <w:rPr>
          <w:rFonts w:ascii="Acumin Pro" w:hAnsi="Acumin Pro"/>
          <w:sz w:val="20"/>
          <w:szCs w:val="20"/>
          <w:lang w:val="pl-PL"/>
        </w:rPr>
      </w:pPr>
      <w:r w:rsidRPr="00E55B9C">
        <w:rPr>
          <w:rFonts w:ascii="Acumin Pro" w:hAnsi="Acumin Pro"/>
          <w:sz w:val="20"/>
          <w:szCs w:val="20"/>
          <w:lang w:val="pl-PL"/>
        </w:rPr>
        <w:t>zawarcia umowy w sprawie zamówienia publicznego</w:t>
      </w:r>
    </w:p>
    <w:p w14:paraId="1D71DDDE" w14:textId="77777777" w:rsidR="00FB0C85" w:rsidRPr="00E55B9C" w:rsidRDefault="00FB0C85" w:rsidP="00A9223E">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12" w:hanging="425"/>
        <w:jc w:val="both"/>
        <w:rPr>
          <w:rFonts w:ascii="Acumin Pro" w:hAnsi="Acumin Pro"/>
          <w:sz w:val="20"/>
          <w:szCs w:val="20"/>
          <w:lang w:val="pl-PL"/>
        </w:rPr>
      </w:pPr>
      <w:r w:rsidRPr="00E55B9C">
        <w:rPr>
          <w:rFonts w:ascii="Acumin Pro" w:hAnsi="Acumin Pro"/>
          <w:sz w:val="20"/>
          <w:szCs w:val="20"/>
          <w:lang w:val="pl-PL"/>
        </w:rPr>
        <w:t>unieważnienia postępowania o udzielenie zamówienia, z wyjątkiem sytuacji gdy nie zostało rozstrzygnięte odwołanie na czynność unieważnienia albo nie upłynął termin do jego wniesienia.</w:t>
      </w:r>
    </w:p>
    <w:p w14:paraId="34594FBC" w14:textId="77777777" w:rsidR="00FB0C85" w:rsidRPr="00E55B9C" w:rsidRDefault="00FB0C85" w:rsidP="00A9223E">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87" w:hanging="567"/>
        <w:jc w:val="both"/>
        <w:rPr>
          <w:rFonts w:ascii="Acumin Pro" w:hAnsi="Acumin Pro"/>
          <w:sz w:val="20"/>
          <w:szCs w:val="20"/>
          <w:lang w:val="pl-PL"/>
        </w:rPr>
      </w:pPr>
      <w:r w:rsidRPr="00E55B9C">
        <w:rPr>
          <w:rFonts w:ascii="Acumin Pro" w:hAnsi="Acumin Pro"/>
          <w:sz w:val="20"/>
          <w:szCs w:val="20"/>
          <w:lang w:val="pl-PL"/>
        </w:rPr>
        <w:t>Zamawiający, niezwłocznie, nie później jednak niż w terminie 7 dni od dnia złożenia wniosku zwraca wadium Wykonawcy</w:t>
      </w:r>
      <w:r>
        <w:rPr>
          <w:rFonts w:ascii="Acumin Pro" w:hAnsi="Acumin Pro"/>
          <w:sz w:val="20"/>
          <w:szCs w:val="20"/>
          <w:lang w:val="pl-PL"/>
        </w:rPr>
        <w:t>:</w:t>
      </w:r>
    </w:p>
    <w:p w14:paraId="6154C114" w14:textId="77777777" w:rsidR="00FB0C85" w:rsidRPr="00E55B9C" w:rsidRDefault="00FB0C85" w:rsidP="00A9223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12" w:hanging="425"/>
        <w:jc w:val="both"/>
        <w:rPr>
          <w:rFonts w:ascii="Acumin Pro" w:hAnsi="Acumin Pro"/>
          <w:sz w:val="20"/>
          <w:szCs w:val="20"/>
          <w:lang w:val="pl-PL"/>
        </w:rPr>
      </w:pPr>
      <w:r w:rsidRPr="00E55B9C">
        <w:rPr>
          <w:rFonts w:ascii="Acumin Pro" w:hAnsi="Acumin Pro"/>
          <w:sz w:val="20"/>
          <w:szCs w:val="20"/>
          <w:lang w:val="pl-PL"/>
        </w:rPr>
        <w:t>który wycofał ofertę przed terminem składania ofert,</w:t>
      </w:r>
    </w:p>
    <w:p w14:paraId="0B7FF7AF" w14:textId="77777777" w:rsidR="00FB0C85" w:rsidRPr="00E55B9C" w:rsidRDefault="00FB0C85" w:rsidP="00A9223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12" w:hanging="425"/>
        <w:jc w:val="both"/>
        <w:rPr>
          <w:rFonts w:ascii="Acumin Pro" w:hAnsi="Acumin Pro"/>
          <w:sz w:val="20"/>
          <w:szCs w:val="20"/>
          <w:lang w:val="pl-PL"/>
        </w:rPr>
      </w:pPr>
      <w:r w:rsidRPr="00E55B9C">
        <w:rPr>
          <w:rFonts w:ascii="Acumin Pro" w:hAnsi="Acumin Pro"/>
          <w:sz w:val="20"/>
          <w:szCs w:val="20"/>
          <w:lang w:val="pl-PL"/>
        </w:rPr>
        <w:t>którego oferta została odrzucona,</w:t>
      </w:r>
    </w:p>
    <w:p w14:paraId="474D98C4" w14:textId="77777777" w:rsidR="00FB0C85" w:rsidRPr="00E55B9C" w:rsidRDefault="00FB0C85" w:rsidP="00A9223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12" w:hanging="425"/>
        <w:jc w:val="both"/>
        <w:rPr>
          <w:rFonts w:ascii="Acumin Pro" w:hAnsi="Acumin Pro"/>
          <w:sz w:val="20"/>
          <w:szCs w:val="20"/>
          <w:lang w:val="pl-PL"/>
        </w:rPr>
      </w:pPr>
      <w:r w:rsidRPr="00E55B9C">
        <w:rPr>
          <w:rFonts w:ascii="Acumin Pro" w:hAnsi="Acumin Pro"/>
          <w:sz w:val="20"/>
          <w:szCs w:val="20"/>
          <w:lang w:val="pl-PL"/>
        </w:rPr>
        <w:t>po wyborze najkorzystniejszej oferty, z wyjątkiem Wykonawcy, którego oferta została wybrana jako najkorzystniejsza,</w:t>
      </w:r>
    </w:p>
    <w:p w14:paraId="06EA66C8" w14:textId="77777777" w:rsidR="00FB0C85" w:rsidRPr="00E55B9C" w:rsidRDefault="00FB0C85" w:rsidP="00A9223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12" w:hanging="425"/>
        <w:jc w:val="both"/>
        <w:rPr>
          <w:rFonts w:ascii="Acumin Pro" w:hAnsi="Acumin Pro"/>
          <w:sz w:val="20"/>
          <w:szCs w:val="20"/>
          <w:lang w:val="pl-PL"/>
        </w:rPr>
      </w:pPr>
      <w:r w:rsidRPr="00E55B9C">
        <w:rPr>
          <w:rFonts w:ascii="Acumin Pro" w:hAnsi="Acumin Pro"/>
          <w:sz w:val="20"/>
          <w:szCs w:val="20"/>
          <w:lang w:val="pl-PL"/>
        </w:rPr>
        <w:t>po unieważnieniu postępowania, w przypadku gdy nie zostało rozstrzygnięte odwołanie na czynność unieważnienia albo nie upłynął termin do jego wniesienia.</w:t>
      </w:r>
    </w:p>
    <w:p w14:paraId="6975B662" w14:textId="77777777" w:rsidR="00FB0C85" w:rsidRPr="00E55B9C" w:rsidRDefault="00FB0C85" w:rsidP="00A9223E">
      <w:pPr>
        <w:pStyle w:val="Akapitzlist"/>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87" w:hanging="567"/>
        <w:jc w:val="both"/>
        <w:rPr>
          <w:rFonts w:ascii="Acumin Pro" w:hAnsi="Acumin Pro"/>
          <w:sz w:val="20"/>
          <w:szCs w:val="20"/>
          <w:lang w:val="pl-PL"/>
        </w:rPr>
      </w:pPr>
      <w:r w:rsidRPr="00E55B9C">
        <w:rPr>
          <w:rFonts w:ascii="Acumin Pro" w:hAnsi="Acumin Pro"/>
          <w:sz w:val="20"/>
          <w:szCs w:val="20"/>
          <w:lang w:val="pl-PL"/>
        </w:rPr>
        <w:t xml:space="preserve">Złożenie wniosku o zwrot wadium, o którym mowa w ust. </w:t>
      </w:r>
      <w:r>
        <w:rPr>
          <w:rFonts w:ascii="Acumin Pro" w:hAnsi="Acumin Pro"/>
          <w:sz w:val="20"/>
          <w:szCs w:val="20"/>
          <w:lang w:val="pl-PL"/>
        </w:rPr>
        <w:t>9</w:t>
      </w:r>
      <w:r w:rsidRPr="00E55B9C">
        <w:rPr>
          <w:rFonts w:ascii="Acumin Pro" w:hAnsi="Acumin Pro"/>
          <w:sz w:val="20"/>
          <w:szCs w:val="20"/>
          <w:lang w:val="pl-PL"/>
        </w:rPr>
        <w:t>, powoduje rozwiązanie stosunku prawnego z Wykonawcą wraz z utratą przez niego prawa do korzystania ze środków ochrony prawnej o których mowa w dziale XXIV ustawy PZP.</w:t>
      </w:r>
    </w:p>
    <w:p w14:paraId="63E2C27D" w14:textId="77777777" w:rsidR="00FB0C85" w:rsidRPr="00E55B9C" w:rsidRDefault="00FB0C85" w:rsidP="00A9223E">
      <w:pPr>
        <w:pStyle w:val="Akapitzlist"/>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87" w:hanging="567"/>
        <w:jc w:val="both"/>
        <w:rPr>
          <w:rFonts w:ascii="Acumin Pro" w:hAnsi="Acumin Pro"/>
          <w:sz w:val="20"/>
          <w:szCs w:val="20"/>
          <w:lang w:val="pl-PL"/>
        </w:rPr>
      </w:pPr>
      <w:r w:rsidRPr="00E55B9C">
        <w:rPr>
          <w:rFonts w:ascii="Acumin Pro" w:hAnsi="Acumin Pro"/>
          <w:sz w:val="20"/>
          <w:szCs w:val="20"/>
          <w:lang w:val="pl-PL"/>
        </w:rPr>
        <w:lastRenderedPageBreak/>
        <w:t>Zamawiający zwraca wadium wniesione w pieniądzu wraz z odsetkami wynikający</w:t>
      </w:r>
      <w:r>
        <w:rPr>
          <w:rFonts w:ascii="Acumin Pro" w:hAnsi="Acumin Pro"/>
          <w:sz w:val="20"/>
          <w:szCs w:val="20"/>
          <w:lang w:val="pl-PL"/>
        </w:rPr>
        <w:t>mi</w:t>
      </w:r>
      <w:r w:rsidRPr="00E55B9C">
        <w:rPr>
          <w:rFonts w:ascii="Acumin Pro" w:hAnsi="Acumin Pro"/>
          <w:sz w:val="20"/>
          <w:szCs w:val="20"/>
          <w:lang w:val="pl-PL"/>
        </w:rPr>
        <w:t xml:space="preserve"> z umowy rachunku bankowego, na którym ono było przechowywane, pomniejszone o koszty prowadzenia rachunku bankowego oraz prowizji bankowej za przelew pieniędzy na rachunek bankowy wskazany przez Wykonawcę.</w:t>
      </w:r>
    </w:p>
    <w:p w14:paraId="0D4C1D0A" w14:textId="77777777" w:rsidR="00FB0C85" w:rsidRPr="00E55B9C" w:rsidRDefault="00FB0C85" w:rsidP="00A9223E">
      <w:pPr>
        <w:pStyle w:val="Akapitzlist"/>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287" w:hanging="567"/>
        <w:jc w:val="both"/>
        <w:rPr>
          <w:rFonts w:ascii="Acumin Pro" w:hAnsi="Acumin Pro"/>
          <w:sz w:val="20"/>
          <w:szCs w:val="20"/>
          <w:lang w:val="pl-PL"/>
        </w:rPr>
      </w:pPr>
      <w:r w:rsidRPr="00E55B9C">
        <w:rPr>
          <w:rFonts w:ascii="Acumin Pro" w:hAnsi="Acumin Pro"/>
          <w:sz w:val="20"/>
          <w:szCs w:val="20"/>
          <w:lang w:val="pl-PL"/>
        </w:rPr>
        <w:t xml:space="preserve">Zamawiający zwraca wadium wniesione w innej formie niż w pieniądzu poprzez złożenie Gwarantowi lub Poręczycielowi oświadczenia o zwolnieniu wadium. </w:t>
      </w:r>
    </w:p>
    <w:p w14:paraId="3C02C420" w14:textId="77777777" w:rsidR="00FB0C85" w:rsidRPr="00E55B9C" w:rsidRDefault="00FB0C85" w:rsidP="00A9223E">
      <w:pPr>
        <w:pStyle w:val="Akapitzlist"/>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287" w:hanging="567"/>
        <w:jc w:val="both"/>
        <w:rPr>
          <w:rFonts w:ascii="Acumin Pro" w:hAnsi="Acumin Pro"/>
          <w:sz w:val="20"/>
          <w:szCs w:val="20"/>
          <w:lang w:val="pl-PL"/>
        </w:rPr>
      </w:pPr>
      <w:r w:rsidRPr="00E55B9C">
        <w:rPr>
          <w:rFonts w:ascii="Acumin Pro" w:hAnsi="Acumin Pro"/>
          <w:sz w:val="20"/>
          <w:szCs w:val="20"/>
          <w:lang w:val="pl-PL"/>
        </w:rPr>
        <w:t>Zamawiający zatrzymuje wadium wraz z odsetkami, a w przypadku wadium wniesionego w formie gwarancji lub poręczenia, występuje odpowiednio do gwaranta lub poręczyciela z żądaniem zapłaty wadium, jeżeli:</w:t>
      </w:r>
    </w:p>
    <w:p w14:paraId="512AE201" w14:textId="77777777" w:rsidR="00FB0C85" w:rsidRPr="00E55B9C" w:rsidRDefault="00FB0C85" w:rsidP="00A9223E">
      <w:pPr>
        <w:pStyle w:val="Akapitzlist"/>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647"/>
        <w:jc w:val="both"/>
        <w:rPr>
          <w:rFonts w:ascii="Acumin Pro" w:hAnsi="Acumin Pro"/>
          <w:sz w:val="20"/>
          <w:szCs w:val="20"/>
          <w:lang w:val="pl-PL"/>
        </w:rPr>
      </w:pPr>
      <w:r w:rsidRPr="00E55B9C">
        <w:rPr>
          <w:rFonts w:ascii="Acumin Pro" w:hAnsi="Acumin Pro"/>
          <w:sz w:val="20"/>
          <w:szCs w:val="20"/>
          <w:lang w:val="pl-PL"/>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52D2D28" w14:textId="77777777" w:rsidR="00FB0C85" w:rsidRPr="00E55B9C" w:rsidRDefault="00FB0C85" w:rsidP="00A9223E">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647"/>
        <w:jc w:val="both"/>
        <w:rPr>
          <w:rFonts w:ascii="Acumin Pro" w:hAnsi="Acumin Pro"/>
          <w:sz w:val="20"/>
          <w:szCs w:val="20"/>
          <w:lang w:val="pl-PL"/>
        </w:rPr>
      </w:pPr>
      <w:r w:rsidRPr="00E55B9C">
        <w:rPr>
          <w:rFonts w:ascii="Acumin Pro" w:hAnsi="Acumin Pro"/>
          <w:sz w:val="20"/>
          <w:szCs w:val="20"/>
          <w:lang w:val="pl-PL"/>
        </w:rPr>
        <w:t>Wykonawca, którego oferta została wybrana:</w:t>
      </w:r>
    </w:p>
    <w:p w14:paraId="612A4DD7" w14:textId="77777777" w:rsidR="00FB0C85" w:rsidRPr="00E55B9C" w:rsidRDefault="00FB0C85" w:rsidP="00A9223E">
      <w:pPr>
        <w:pStyle w:val="Akapitzlist"/>
        <w:numPr>
          <w:ilvl w:val="0"/>
          <w:numId w:val="35"/>
        </w:numPr>
        <w:spacing w:line="360" w:lineRule="auto"/>
        <w:ind w:left="2007"/>
        <w:jc w:val="both"/>
        <w:rPr>
          <w:rFonts w:ascii="Acumin Pro" w:hAnsi="Acumin Pro"/>
          <w:sz w:val="20"/>
          <w:szCs w:val="20"/>
          <w:lang w:val="pl-PL"/>
        </w:rPr>
      </w:pPr>
      <w:r w:rsidRPr="00E55B9C">
        <w:rPr>
          <w:rFonts w:ascii="Acumin Pro" w:hAnsi="Acumin Pro"/>
          <w:sz w:val="20"/>
          <w:szCs w:val="20"/>
          <w:lang w:val="pl-PL"/>
        </w:rPr>
        <w:t>odmówił podpisania umowy w sprawie zamówienia publicznego na warunkach określonych w ofercie,</w:t>
      </w:r>
    </w:p>
    <w:p w14:paraId="2EF92A1E" w14:textId="77777777" w:rsidR="00FB0C85" w:rsidRPr="00E55B9C" w:rsidRDefault="00FB0C85" w:rsidP="00A9223E">
      <w:pPr>
        <w:pStyle w:val="Akapitzlist"/>
        <w:numPr>
          <w:ilvl w:val="0"/>
          <w:numId w:val="35"/>
        </w:numPr>
        <w:spacing w:line="360" w:lineRule="auto"/>
        <w:ind w:left="2007"/>
        <w:jc w:val="both"/>
        <w:rPr>
          <w:rFonts w:ascii="Acumin Pro" w:hAnsi="Acumin Pro"/>
          <w:sz w:val="20"/>
          <w:szCs w:val="20"/>
          <w:lang w:val="pl-PL"/>
        </w:rPr>
      </w:pPr>
      <w:r w:rsidRPr="00E55B9C">
        <w:rPr>
          <w:rFonts w:ascii="Acumin Pro" w:hAnsi="Acumin Pro"/>
          <w:sz w:val="20"/>
          <w:szCs w:val="20"/>
          <w:lang w:val="pl-PL"/>
        </w:rPr>
        <w:t>nie wniósł wymaganego zabezpieczenia należytego wykonania umowy,</w:t>
      </w:r>
    </w:p>
    <w:p w14:paraId="27D181CA" w14:textId="77777777" w:rsidR="00FB0C85" w:rsidRPr="00E55B9C" w:rsidRDefault="00FB0C85" w:rsidP="00A9223E">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647"/>
        <w:jc w:val="both"/>
        <w:rPr>
          <w:rFonts w:ascii="Acumin Pro" w:hAnsi="Acumin Pro"/>
          <w:sz w:val="20"/>
          <w:szCs w:val="20"/>
          <w:lang w:val="pl-PL"/>
        </w:rPr>
      </w:pPr>
      <w:r w:rsidRPr="00E55B9C">
        <w:rPr>
          <w:rFonts w:ascii="Acumin Pro" w:hAnsi="Acumin Pro"/>
          <w:sz w:val="20"/>
          <w:szCs w:val="20"/>
          <w:lang w:val="pl-PL"/>
        </w:rPr>
        <w:t>zawarcie umowy w sprawie zamówienia publicznego stało się niemożliwe z przyczyn leżących po stronie Wykonawcy, którego oferta została wybrana.</w:t>
      </w:r>
    </w:p>
    <w:p w14:paraId="2B6CE166" w14:textId="77777777" w:rsidR="008F21F6" w:rsidRPr="004D2E13" w:rsidRDefault="008F21F6" w:rsidP="00A9223E">
      <w:pPr>
        <w:pStyle w:val="Tekstpodstawowy2"/>
        <w:spacing w:after="0" w:line="360" w:lineRule="auto"/>
        <w:ind w:left="1080"/>
        <w:jc w:val="both"/>
        <w:rPr>
          <w:rFonts w:ascii="Acumin Pro" w:eastAsia="Arial Unicode MS" w:hAnsi="Acumin Pro"/>
          <w:bCs/>
          <w:sz w:val="20"/>
          <w:szCs w:val="20"/>
        </w:rPr>
      </w:pPr>
    </w:p>
    <w:p w14:paraId="0B0FD6AE" w14:textId="77777777" w:rsidR="008A41C6" w:rsidRDefault="008A41C6"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INFORAMCJE DOTYCZĄCE ZABEZPIECZENIA NALE</w:t>
      </w:r>
      <w:r w:rsidR="00425C4D" w:rsidRPr="00E55B9C">
        <w:rPr>
          <w:rFonts w:ascii="Acumin Pro" w:eastAsia="Arial Unicode MS" w:hAnsi="Acumin Pro"/>
          <w:b/>
          <w:sz w:val="20"/>
          <w:szCs w:val="20"/>
        </w:rPr>
        <w:t>Ż</w:t>
      </w:r>
      <w:r w:rsidRPr="00E55B9C">
        <w:rPr>
          <w:rFonts w:ascii="Acumin Pro" w:eastAsia="Arial Unicode MS" w:hAnsi="Acumin Pro"/>
          <w:b/>
          <w:sz w:val="20"/>
          <w:szCs w:val="20"/>
        </w:rPr>
        <w:t>YTEGO WYKONANIA UMOWY:</w:t>
      </w:r>
    </w:p>
    <w:p w14:paraId="79AB95C4"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b/>
          <w:color w:val="000000" w:themeColor="text1"/>
          <w:sz w:val="20"/>
          <w:szCs w:val="20"/>
          <w:lang w:val="pl-PL"/>
        </w:rPr>
      </w:pPr>
      <w:r w:rsidRPr="009E22A7">
        <w:rPr>
          <w:rFonts w:ascii="Acumin Pro" w:hAnsi="Acumin Pro"/>
          <w:color w:val="000000" w:themeColor="text1"/>
          <w:sz w:val="20"/>
          <w:szCs w:val="20"/>
          <w:lang w:val="pl-PL"/>
        </w:rPr>
        <w:t xml:space="preserve">Zamawiający wymaga wniesienia zabezpieczenia należytego wykonania umowy w wysokości 5% ceny całkowitej podanej w ofercie. </w:t>
      </w:r>
    </w:p>
    <w:p w14:paraId="469D881F"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b/>
          <w:color w:val="000000" w:themeColor="text1"/>
          <w:sz w:val="20"/>
          <w:szCs w:val="20"/>
          <w:lang w:val="pl-PL"/>
        </w:rPr>
      </w:pPr>
      <w:r w:rsidRPr="009E22A7">
        <w:rPr>
          <w:rStyle w:val="markedcontent"/>
          <w:rFonts w:ascii="Acumin Pro" w:hAnsi="Acumin Pro" w:cs="Arial"/>
          <w:color w:val="000000" w:themeColor="text1"/>
          <w:sz w:val="20"/>
          <w:szCs w:val="20"/>
          <w:lang w:val="pl-PL"/>
        </w:rPr>
        <w:t>Zabezpieczenie służy pokryciu roszczeń z tytułu niewykonania lub nienależytego wykonania niniejszego zamówienia.</w:t>
      </w:r>
    </w:p>
    <w:p w14:paraId="247BFA49"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b/>
          <w:color w:val="000000" w:themeColor="text1"/>
          <w:sz w:val="20"/>
          <w:szCs w:val="20"/>
          <w:lang w:val="pl-PL"/>
        </w:rPr>
      </w:pPr>
      <w:r w:rsidRPr="009E22A7">
        <w:rPr>
          <w:rStyle w:val="markedcontent"/>
          <w:rFonts w:ascii="Acumin Pro" w:hAnsi="Acumin Pro" w:cs="Arial"/>
          <w:color w:val="000000" w:themeColor="text1"/>
          <w:sz w:val="20"/>
          <w:szCs w:val="20"/>
          <w:lang w:val="pl-PL"/>
        </w:rPr>
        <w:t xml:space="preserve">Wykonawca wniesie zabezpieczenie przed zawarciem umowy. </w:t>
      </w:r>
    </w:p>
    <w:p w14:paraId="433D8103"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b/>
          <w:color w:val="000000" w:themeColor="text1"/>
          <w:sz w:val="20"/>
          <w:szCs w:val="20"/>
          <w:lang w:val="pl-PL"/>
        </w:rPr>
      </w:pPr>
      <w:r w:rsidRPr="009E22A7">
        <w:rPr>
          <w:rFonts w:ascii="Acumin Pro" w:eastAsia="Times New Roman" w:hAnsi="Acumin Pro" w:cs="Arial"/>
          <w:sz w:val="20"/>
          <w:szCs w:val="20"/>
          <w:lang w:val="pl-PL" w:eastAsia="pl-PL"/>
        </w:rPr>
        <w:t>Zabezpieczenie może być wnoszone, według wyboru Wykonawcy, w jednej lub w kilku następujących formach:</w:t>
      </w:r>
    </w:p>
    <w:p w14:paraId="298B164D" w14:textId="77777777" w:rsidR="00885C56" w:rsidRPr="00E55B9C" w:rsidRDefault="00885C56" w:rsidP="001A1929">
      <w:pPr>
        <w:pStyle w:val="Akapitzlist"/>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85"/>
        <w:rPr>
          <w:rFonts w:ascii="Acumin Pro" w:eastAsia="Times New Roman" w:hAnsi="Acumin Pro" w:cs="Arial"/>
          <w:sz w:val="20"/>
          <w:szCs w:val="20"/>
          <w:lang w:val="pl-PL" w:eastAsia="pl-PL"/>
        </w:rPr>
      </w:pPr>
      <w:r w:rsidRPr="00E55B9C">
        <w:rPr>
          <w:rFonts w:ascii="Acumin Pro" w:eastAsia="Times New Roman" w:hAnsi="Acumin Pro" w:cs="Arial"/>
          <w:sz w:val="20"/>
          <w:szCs w:val="20"/>
          <w:lang w:val="pl-PL" w:eastAsia="pl-PL"/>
        </w:rPr>
        <w:t>pieniądzu;</w:t>
      </w:r>
    </w:p>
    <w:p w14:paraId="57E34304" w14:textId="77777777" w:rsidR="00885C56" w:rsidRPr="00E55B9C" w:rsidRDefault="00885C56" w:rsidP="001A1929">
      <w:pPr>
        <w:pStyle w:val="Akapitzlist"/>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85"/>
        <w:rPr>
          <w:rFonts w:ascii="Acumin Pro" w:eastAsia="Times New Roman" w:hAnsi="Acumin Pro" w:cs="Arial"/>
          <w:sz w:val="20"/>
          <w:szCs w:val="20"/>
          <w:lang w:val="pl-PL" w:eastAsia="pl-PL"/>
        </w:rPr>
      </w:pPr>
      <w:r w:rsidRPr="00E55B9C">
        <w:rPr>
          <w:rFonts w:ascii="Acumin Pro" w:eastAsia="Times New Roman" w:hAnsi="Acumin Pro" w:cs="Arial"/>
          <w:sz w:val="20"/>
          <w:szCs w:val="20"/>
          <w:lang w:val="pl-PL" w:eastAsia="pl-PL"/>
        </w:rPr>
        <w:t>poręczeniach bankowych lub poręczeniach spółdzielczej kasy oszczędnościowo-kredytowej, z tym że zobowiązanie kasy jest zawsze zobowiązaniem pieniężnym;</w:t>
      </w:r>
    </w:p>
    <w:p w14:paraId="448ECF63" w14:textId="77777777" w:rsidR="00885C56" w:rsidRPr="00E55B9C" w:rsidRDefault="00885C56" w:rsidP="001A1929">
      <w:pPr>
        <w:pStyle w:val="Akapitzlist"/>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85"/>
        <w:rPr>
          <w:rStyle w:val="markedcontent"/>
          <w:rFonts w:ascii="Acumin Pro" w:hAnsi="Acumin Pro" w:cs="Arial"/>
          <w:sz w:val="20"/>
          <w:szCs w:val="20"/>
          <w:lang w:val="pl-PL"/>
        </w:rPr>
      </w:pPr>
      <w:r w:rsidRPr="00E55B9C">
        <w:rPr>
          <w:rStyle w:val="markedcontent"/>
          <w:rFonts w:ascii="Acumin Pro" w:hAnsi="Acumin Pro" w:cs="Arial"/>
          <w:sz w:val="20"/>
          <w:szCs w:val="20"/>
          <w:lang w:val="pl-PL"/>
        </w:rPr>
        <w:t>gwarancjach bankowych;</w:t>
      </w:r>
    </w:p>
    <w:p w14:paraId="35B6E820" w14:textId="77777777" w:rsidR="00885C56" w:rsidRPr="00E55B9C" w:rsidRDefault="00885C56" w:rsidP="001A1929">
      <w:pPr>
        <w:pStyle w:val="Akapitzlist"/>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85"/>
        <w:rPr>
          <w:rStyle w:val="markedcontent"/>
          <w:rFonts w:ascii="Acumin Pro" w:hAnsi="Acumin Pro" w:cs="Arial"/>
          <w:sz w:val="20"/>
          <w:szCs w:val="20"/>
          <w:lang w:val="pl-PL"/>
        </w:rPr>
      </w:pPr>
      <w:r w:rsidRPr="00E55B9C">
        <w:rPr>
          <w:rStyle w:val="markedcontent"/>
          <w:rFonts w:ascii="Acumin Pro" w:hAnsi="Acumin Pro" w:cs="Arial"/>
          <w:sz w:val="20"/>
          <w:szCs w:val="20"/>
          <w:lang w:val="pl-PL"/>
        </w:rPr>
        <w:t>gwarancjach ubezpieczeniowych;</w:t>
      </w:r>
    </w:p>
    <w:p w14:paraId="3639339D" w14:textId="77777777" w:rsidR="0093710F" w:rsidRDefault="00885C56" w:rsidP="0093710F">
      <w:pPr>
        <w:pStyle w:val="Akapitzlist"/>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85"/>
        <w:rPr>
          <w:rStyle w:val="markedcontent"/>
          <w:rFonts w:ascii="Acumin Pro" w:hAnsi="Acumin Pro" w:cs="Arial"/>
          <w:sz w:val="20"/>
          <w:szCs w:val="20"/>
          <w:lang w:val="pl-PL"/>
        </w:rPr>
      </w:pPr>
      <w:r w:rsidRPr="00E55B9C">
        <w:rPr>
          <w:rStyle w:val="markedcontent"/>
          <w:rFonts w:ascii="Acumin Pro" w:hAnsi="Acumin Pro" w:cs="Arial"/>
          <w:sz w:val="20"/>
          <w:szCs w:val="20"/>
          <w:lang w:val="pl-PL"/>
        </w:rPr>
        <w:lastRenderedPageBreak/>
        <w:t>poręczeniach udzielanych przez podmioty, o których mowa w art. 6b ust. 5 pkt. 2 ustawy z dnia 9 listopada 2000r. o utworzeniu Polskiej Agencji Rozwoju Przedsiębiorczości.</w:t>
      </w:r>
    </w:p>
    <w:p w14:paraId="47E4C651" w14:textId="6E0A7526" w:rsidR="00647B1E" w:rsidRPr="0093710F" w:rsidRDefault="00885C56" w:rsidP="0093710F">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rPr>
          <w:rFonts w:ascii="Acumin Pro" w:hAnsi="Acumin Pro" w:cs="Arial"/>
          <w:sz w:val="20"/>
          <w:szCs w:val="20"/>
          <w:lang w:val="pl-PL"/>
        </w:rPr>
      </w:pPr>
      <w:r w:rsidRPr="0093710F">
        <w:rPr>
          <w:rStyle w:val="markedcontent"/>
          <w:rFonts w:ascii="Acumin Pro" w:hAnsi="Acumin Pro" w:cs="Arial"/>
          <w:sz w:val="20"/>
          <w:szCs w:val="20"/>
          <w:lang w:val="pl-PL"/>
        </w:rPr>
        <w:t xml:space="preserve">Zabezpieczenie wnoszone w pieniądzu Wykonawca wpłaca przelewem na rachunek bankowy Zamawiającego </w:t>
      </w:r>
      <w:r w:rsidRPr="0093710F">
        <w:rPr>
          <w:rFonts w:ascii="Acumin Pro" w:hAnsi="Acumin Pro"/>
          <w:sz w:val="20"/>
          <w:szCs w:val="20"/>
          <w:lang w:val="pl-PL"/>
        </w:rPr>
        <w:t>nr: 89 1130 1088 0001 3026 9720 0015 (Bank Gospodarstwa Krajowego Oddział w Poznaniu) z adnotacją: zabezpieczenie należytego wykonania umowy w postępowaniu przetargowym na:</w:t>
      </w:r>
      <w:r w:rsidRPr="0093710F">
        <w:rPr>
          <w:rFonts w:ascii="Acumin Pro" w:hAnsi="Acumin Pro"/>
          <w:b/>
          <w:sz w:val="20"/>
          <w:szCs w:val="20"/>
          <w:lang w:val="pl-PL"/>
        </w:rPr>
        <w:t xml:space="preserve"> </w:t>
      </w:r>
      <w:r w:rsidR="001367B0">
        <w:rPr>
          <w:rFonts w:ascii="Acumin Pro" w:hAnsi="Acumin Pro"/>
          <w:b/>
          <w:sz w:val="20"/>
          <w:szCs w:val="20"/>
          <w:lang w:val="pl-PL"/>
        </w:rPr>
        <w:t>Wykonanie p</w:t>
      </w:r>
      <w:r w:rsidR="00647B1E" w:rsidRPr="0093710F">
        <w:rPr>
          <w:rFonts w:ascii="Acumin Pro" w:hAnsi="Acumin Pro"/>
          <w:b/>
          <w:bCs/>
          <w:sz w:val="20"/>
          <w:szCs w:val="20"/>
          <w:lang w:val="pl-PL"/>
        </w:rPr>
        <w:t>rojekt</w:t>
      </w:r>
      <w:r w:rsidR="001367B0">
        <w:rPr>
          <w:rFonts w:ascii="Acumin Pro" w:hAnsi="Acumin Pro"/>
          <w:b/>
          <w:bCs/>
          <w:sz w:val="20"/>
          <w:szCs w:val="20"/>
          <w:lang w:val="pl-PL"/>
        </w:rPr>
        <w:t>u</w:t>
      </w:r>
      <w:r w:rsidR="00647B1E" w:rsidRPr="0093710F">
        <w:rPr>
          <w:rFonts w:ascii="Acumin Pro" w:hAnsi="Acumin Pro"/>
          <w:b/>
          <w:bCs/>
          <w:sz w:val="20"/>
          <w:szCs w:val="20"/>
          <w:lang w:val="pl-PL"/>
        </w:rPr>
        <w:t>, dostawa wraz z posadowieniem klimatyzowanych kontenerów do Muzeum Adama Mickiewicza w Śmiełowie, oddziału Muzeum Narodowego w Poznaniu.</w:t>
      </w:r>
    </w:p>
    <w:p w14:paraId="45E4D805"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Zabezpieczenie wniesione przez Wykonawcę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401613"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Zabezpieczenie wnoszone w formie poręczenia lub gwarancji powinno być wystawione na Zamawiającego. Z jego treści winno wynikać, że jest nieodwołalne, bezwarunkowe, płatne na pierwsze żądanie Zamawiającego w przypadku niewykonania lub nienależytego wykonania postanowień niniejszej umowy.</w:t>
      </w:r>
    </w:p>
    <w:p w14:paraId="709BC412"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 xml:space="preserve">Przed złożeniem zabezpieczenia w formie innej niż w pieniądzu, Zamawiający wymaga złożenia projektu dokumentu  - poręczenia lub gwarancji w celu jego weryfikacji i akceptacji. </w:t>
      </w:r>
    </w:p>
    <w:p w14:paraId="22BDD968"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W trakcie realizacji zamówienia Wykonawca może dokonać zmiany formy zabezpieczenia na jedną lub kilka form, o których mowa w art. 450 ust. 1 ustawy PZP. Zmiana formy zabezpieczenia jest dokonywana z  zachowaniem ciągłości zabezpieczenia i bez zmniejszenia jego wysokości.</w:t>
      </w:r>
    </w:p>
    <w:p w14:paraId="684A2FCA"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Jeżeli okres, na jaki ma zostać wniesione zabezpieczenie, przekracza 5 lat, zabezpieczenie w pieniądzu Wykonawca zobowiązuje się wnieść na cały ten okres, a zabezpieczenie w innej formie - na okres nie krótszy niż 5 lat, z jednoczesnym zobowiązaniem się Wykonawcy do przedłużenia zabezpieczenia lub wniesienia nowego zabezpieczenia na kolejne okresy.</w:t>
      </w:r>
    </w:p>
    <w:p w14:paraId="01183D64"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W przypadku nieprzedłużenia lub 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9F7D31D"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Wypłata, o której mowa w ust. 12, następuje nie później niż w ostatnim dniu ważności dotychczasowego zabezpieczenia.</w:t>
      </w:r>
    </w:p>
    <w:p w14:paraId="536AB256"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Zamawiający zwraca 70% zabezpieczenie w terminie 30 dni od dnia wykonania i uznania przez Zamawiającego za należycie wykonane.</w:t>
      </w:r>
    </w:p>
    <w:p w14:paraId="3F48786D"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Zamawiający pozostawi 30% zabezpieczenia na zabezpieczenie roszczeń z tytułu rękojmi a wady lub gwarancji.</w:t>
      </w:r>
    </w:p>
    <w:p w14:paraId="5A40D466" w14:textId="77777777" w:rsidR="00885C56" w:rsidRPr="009E22A7" w:rsidRDefault="00885C56" w:rsidP="001A1929">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lastRenderedPageBreak/>
        <w:t>Kwota, o której mowa w ust. 14 jest zwracana nie później niż w 15. dniu po upływie okresu rękojmi za wady lub gwarancji.</w:t>
      </w:r>
    </w:p>
    <w:p w14:paraId="04212EFD" w14:textId="77777777" w:rsidR="0011631F" w:rsidRPr="00E55B9C" w:rsidRDefault="0011631F"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Style w:val="markedcontent"/>
          <w:rFonts w:ascii="Acumin Pro" w:hAnsi="Acumin Pro" w:cs="Arial"/>
          <w:color w:val="000000" w:themeColor="text1"/>
          <w:sz w:val="20"/>
          <w:szCs w:val="20"/>
          <w:lang w:val="pl-PL"/>
        </w:rPr>
      </w:pPr>
    </w:p>
    <w:p w14:paraId="081462E6" w14:textId="77777777" w:rsidR="00CD7300" w:rsidRPr="00E55B9C" w:rsidRDefault="008A41C6"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POUCZENIE O ŚRODKACH OCHRONY PRAWNEJ</w:t>
      </w:r>
      <w:r w:rsidR="0027273A" w:rsidRPr="00E55B9C">
        <w:rPr>
          <w:rFonts w:ascii="Acumin Pro" w:eastAsia="Arial Unicode MS" w:hAnsi="Acumin Pro"/>
          <w:b/>
          <w:sz w:val="20"/>
          <w:szCs w:val="20"/>
        </w:rPr>
        <w:t xml:space="preserve"> </w:t>
      </w:r>
      <w:r w:rsidRPr="00E55B9C">
        <w:rPr>
          <w:rFonts w:ascii="Acumin Pro" w:eastAsia="Arial Unicode MS" w:hAnsi="Acumin Pro"/>
          <w:b/>
          <w:sz w:val="20"/>
          <w:szCs w:val="20"/>
        </w:rPr>
        <w:t>PRZYSŁUGUJĄCYCH WYKOANWCY:</w:t>
      </w:r>
    </w:p>
    <w:p w14:paraId="1122D3DF" w14:textId="77777777" w:rsidR="00C0231C" w:rsidRPr="00E55B9C" w:rsidRDefault="00C0231C" w:rsidP="00A9223E">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080"/>
        <w:jc w:val="both"/>
        <w:rPr>
          <w:rFonts w:ascii="Acumin Pro" w:hAnsi="Acumin Pro" w:cs="Calibri"/>
          <w:sz w:val="20"/>
          <w:szCs w:val="20"/>
          <w:lang w:val="pl-PL" w:eastAsia="pl-PL"/>
        </w:rPr>
      </w:pPr>
      <w:r w:rsidRPr="00E55B9C">
        <w:rPr>
          <w:rFonts w:ascii="Acumin Pro" w:hAnsi="Acumin Pro" w:cs="Calibri"/>
          <w:sz w:val="20"/>
          <w:szCs w:val="20"/>
          <w:lang w:val="pl-PL" w:eastAsia="pl-PL"/>
        </w:rPr>
        <w:t>Środki ochrony prawnej przysługują Wykonawcy, jeżeli ma lub miał interes w uzyskaniu zamówienia oraz poniósł lub może ponieść szkodę w wyniku naruszenia przez Zamawiającego przepisów PZP.</w:t>
      </w:r>
    </w:p>
    <w:p w14:paraId="0026BBFA" w14:textId="77777777" w:rsidR="00C0231C" w:rsidRPr="00E55B9C" w:rsidRDefault="00C0231C" w:rsidP="00A9223E">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080"/>
        <w:jc w:val="both"/>
        <w:rPr>
          <w:rFonts w:ascii="Acumin Pro" w:hAnsi="Acumin Pro" w:cs="Calibri"/>
          <w:sz w:val="20"/>
          <w:szCs w:val="20"/>
          <w:lang w:val="pl-PL" w:eastAsia="pl-PL"/>
        </w:rPr>
      </w:pPr>
      <w:r w:rsidRPr="00E55B9C">
        <w:rPr>
          <w:rFonts w:ascii="Acumin Pro" w:hAnsi="Acumin Pro" w:cs="Calibri"/>
          <w:sz w:val="20"/>
          <w:szCs w:val="20"/>
          <w:lang w:val="pl-PL" w:eastAsia="pl-PL"/>
        </w:rPr>
        <w:t>Odwołanie przysługuje na:</w:t>
      </w:r>
    </w:p>
    <w:p w14:paraId="69060E81" w14:textId="77777777" w:rsidR="00C0231C" w:rsidRPr="00E55B9C" w:rsidRDefault="00C0231C" w:rsidP="00A9223E">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440"/>
        <w:jc w:val="both"/>
        <w:rPr>
          <w:rFonts w:ascii="Acumin Pro" w:hAnsi="Acumin Pro" w:cs="Calibri"/>
          <w:sz w:val="20"/>
          <w:szCs w:val="20"/>
          <w:lang w:val="pl-PL" w:eastAsia="pl-PL"/>
        </w:rPr>
      </w:pPr>
      <w:r w:rsidRPr="00E55B9C">
        <w:rPr>
          <w:rFonts w:ascii="Acumin Pro" w:hAnsi="Acumin Pro" w:cs="Calibri"/>
          <w:sz w:val="20"/>
          <w:szCs w:val="20"/>
          <w:lang w:val="pl-PL" w:eastAsia="pl-PL"/>
        </w:rPr>
        <w:t>niezgodną z przepisami ustawy czynność Zamawiającego, podjętą w postępowaniu o udzielenie zamówienia, w tym na projektowane postanowienie umowy;</w:t>
      </w:r>
    </w:p>
    <w:p w14:paraId="28675CE8" w14:textId="77777777" w:rsidR="00C0231C" w:rsidRPr="00E55B9C" w:rsidRDefault="00C0231C" w:rsidP="00A9223E">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440"/>
        <w:jc w:val="both"/>
        <w:rPr>
          <w:rFonts w:ascii="Acumin Pro" w:hAnsi="Acumin Pro" w:cs="Calibri"/>
          <w:sz w:val="20"/>
          <w:szCs w:val="20"/>
          <w:lang w:val="pl-PL" w:eastAsia="pl-PL"/>
        </w:rPr>
      </w:pPr>
      <w:r w:rsidRPr="00E55B9C">
        <w:rPr>
          <w:rFonts w:ascii="Acumin Pro" w:hAnsi="Acumin Pro" w:cs="Calibri"/>
          <w:sz w:val="20"/>
          <w:szCs w:val="20"/>
          <w:lang w:val="pl-PL" w:eastAsia="pl-PL"/>
        </w:rPr>
        <w:t>zaniechanie czynności w postępowaniu o udzielenie zamówienia, do której Zamawiający był obowiązany na podstawie ustawy.</w:t>
      </w:r>
    </w:p>
    <w:p w14:paraId="206403AE" w14:textId="77777777" w:rsidR="00C0231C" w:rsidRPr="00E55B9C" w:rsidRDefault="00C0231C" w:rsidP="00A9223E">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080"/>
        <w:jc w:val="both"/>
        <w:rPr>
          <w:rFonts w:ascii="Acumin Pro" w:hAnsi="Acumin Pro" w:cs="Calibri"/>
          <w:sz w:val="20"/>
          <w:szCs w:val="20"/>
          <w:lang w:val="pl-PL" w:eastAsia="pl-PL"/>
        </w:rPr>
      </w:pPr>
      <w:r w:rsidRPr="00E55B9C">
        <w:rPr>
          <w:rFonts w:ascii="Acumin Pro" w:hAnsi="Acumin Pro" w:cs="Calibri"/>
          <w:sz w:val="20"/>
          <w:szCs w:val="20"/>
          <w:lang w:val="pl-PL" w:eastAsia="pl-PL"/>
        </w:rPr>
        <w:t>Odwołanie wnosi się do Prezesa Krajowej Izby Odwoławczej w formie pisemnej albo w formie elektronicznej albo w postaci elektronicznej opatrzone podpisem zaufanym.</w:t>
      </w:r>
    </w:p>
    <w:p w14:paraId="37EDE40E" w14:textId="77777777" w:rsidR="00C0231C" w:rsidRPr="00E55B9C" w:rsidRDefault="00C0231C" w:rsidP="00A9223E">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080"/>
        <w:jc w:val="both"/>
        <w:rPr>
          <w:rFonts w:ascii="Acumin Pro" w:hAnsi="Acumin Pro" w:cs="Calibri"/>
          <w:sz w:val="20"/>
          <w:szCs w:val="20"/>
          <w:lang w:val="pl-PL" w:eastAsia="pl-PL"/>
        </w:rPr>
      </w:pPr>
      <w:r w:rsidRPr="00E55B9C">
        <w:rPr>
          <w:rFonts w:ascii="Acumin Pro" w:hAnsi="Acumin Pro" w:cs="Calibri"/>
          <w:sz w:val="20"/>
          <w:szCs w:val="20"/>
          <w:lang w:val="pl-PL" w:eastAsia="pl-PL"/>
        </w:rPr>
        <w:t xml:space="preserve">Na orzeczenie Krajowej Izby Odwoławczej oraz postanowienie Prezesa Krajowej Izby Odwoławczej, o którym mowa w art. 519 ust. 1 </w:t>
      </w:r>
      <w:r w:rsidR="003D3D1A" w:rsidRPr="00E55B9C">
        <w:rPr>
          <w:rFonts w:ascii="Acumin Pro" w:hAnsi="Acumin Pro" w:cs="Calibri"/>
          <w:sz w:val="20"/>
          <w:szCs w:val="20"/>
          <w:lang w:val="pl-PL" w:eastAsia="pl-PL"/>
        </w:rPr>
        <w:t xml:space="preserve">ustawy </w:t>
      </w:r>
      <w:r w:rsidRPr="00E55B9C">
        <w:rPr>
          <w:rFonts w:ascii="Acumin Pro" w:hAnsi="Acumin Pro" w:cs="Calibri"/>
          <w:sz w:val="20"/>
          <w:szCs w:val="20"/>
          <w:lang w:val="pl-PL" w:eastAsia="pl-PL"/>
        </w:rPr>
        <w:t>PZP, stronom oraz uczestnikom postępowania odwoławczego przysługuje skarga do sądu. Skargę wnosi się do Sądu Okręgowego w Warszawie za pośrednictwem Prezesa Krajowej Izby Odwoławczej.</w:t>
      </w:r>
    </w:p>
    <w:p w14:paraId="3C52CF9E" w14:textId="77777777" w:rsidR="00C0231C" w:rsidRPr="00E55B9C" w:rsidRDefault="00C0231C" w:rsidP="00A9223E">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080"/>
        <w:jc w:val="both"/>
        <w:rPr>
          <w:rFonts w:ascii="Acumin Pro" w:hAnsi="Acumin Pro" w:cs="Calibri"/>
          <w:sz w:val="20"/>
          <w:szCs w:val="20"/>
          <w:lang w:val="pl-PL" w:eastAsia="pl-PL"/>
        </w:rPr>
      </w:pPr>
      <w:r w:rsidRPr="00E55B9C">
        <w:rPr>
          <w:rFonts w:ascii="Acumin Pro" w:hAnsi="Acumin Pro" w:cs="Calibri"/>
          <w:sz w:val="20"/>
          <w:szCs w:val="20"/>
          <w:lang w:val="pl-PL" w:eastAsia="pl-PL"/>
        </w:rPr>
        <w:t xml:space="preserve">Szczegółowe informacje dotyczące środków ochrony prawnej określone są w Dziale IX „Środki ochrony prawnej” </w:t>
      </w:r>
      <w:r w:rsidR="003D3D1A" w:rsidRPr="00E55B9C">
        <w:rPr>
          <w:rFonts w:ascii="Acumin Pro" w:hAnsi="Acumin Pro" w:cs="Calibri"/>
          <w:sz w:val="20"/>
          <w:szCs w:val="20"/>
          <w:lang w:val="pl-PL" w:eastAsia="pl-PL"/>
        </w:rPr>
        <w:t xml:space="preserve">ustawy </w:t>
      </w:r>
      <w:r w:rsidRPr="00E55B9C">
        <w:rPr>
          <w:rFonts w:ascii="Acumin Pro" w:hAnsi="Acumin Pro" w:cs="Calibri"/>
          <w:sz w:val="20"/>
          <w:szCs w:val="20"/>
          <w:lang w:val="pl-PL" w:eastAsia="pl-PL"/>
        </w:rPr>
        <w:t>PZP.</w:t>
      </w:r>
    </w:p>
    <w:p w14:paraId="4FF3B4C4" w14:textId="77777777" w:rsidR="00301F98" w:rsidRPr="00E55B9C" w:rsidRDefault="00301F98" w:rsidP="001A18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bdr w:val="none" w:sz="0" w:space="0" w:color="auto"/>
          <w:lang w:val="pl-PL" w:eastAsia="pl-PL"/>
        </w:rPr>
      </w:pPr>
    </w:p>
    <w:p w14:paraId="536AB146" w14:textId="77777777" w:rsidR="00EE5306" w:rsidRPr="00E55B9C" w:rsidRDefault="00EE5306"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INFORMACJA O ZASADACH PRZETWARZANIA DANYCH OSOBOWYCH POZYSKANYCH W POSTĘPOWANIU O UDZIELENIE ZAMÓWIENIA PUBLICZNEGO:</w:t>
      </w:r>
    </w:p>
    <w:p w14:paraId="3F1F9DC0" w14:textId="77777777" w:rsidR="00164D3C" w:rsidRPr="00E55B9C" w:rsidRDefault="00164D3C" w:rsidP="001A18C0">
      <w:pPr>
        <w:spacing w:line="360" w:lineRule="auto"/>
        <w:ind w:left="644"/>
        <w:jc w:val="both"/>
        <w:rPr>
          <w:rFonts w:ascii="Acumin Pro" w:hAnsi="Acumin Pro"/>
          <w:sz w:val="20"/>
          <w:szCs w:val="20"/>
          <w:lang w:val="pl-PL"/>
        </w:rPr>
      </w:pPr>
      <w:r w:rsidRPr="00E55B9C">
        <w:rPr>
          <w:rFonts w:ascii="Acumin Pro" w:hAnsi="Acumin Pro"/>
          <w:sz w:val="20"/>
          <w:szCs w:val="20"/>
          <w:lang w:val="pl-PL"/>
        </w:rPr>
        <w:t>Na podstawie właściwych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lub RODO, udostępnia się Państwu poniższy zakres informacji:</w:t>
      </w:r>
    </w:p>
    <w:p w14:paraId="3AF3A7FD" w14:textId="77777777" w:rsidR="00164D3C" w:rsidRPr="00E55B9C" w:rsidRDefault="00164D3C" w:rsidP="001A1929">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Administrator danych osobowych</w:t>
      </w:r>
    </w:p>
    <w:p w14:paraId="30807B90"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Administratorem Państwa danych osobowych jest Muzeum Narodowe w Poznaniu, Aleje  Marcinkowskiego 9, 61-745 Poznań, zwane dalej także „Muzeum”.</w:t>
      </w:r>
    </w:p>
    <w:p w14:paraId="4C11174F" w14:textId="77777777" w:rsidR="00164D3C" w:rsidRPr="00E55B9C" w:rsidRDefault="00164D3C" w:rsidP="001A1929">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Inspektor ochrony danych osobowych.</w:t>
      </w:r>
    </w:p>
    <w:p w14:paraId="46B7FCED"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Muzeum powołało Inspektora Ochrony Danych Osobowych. Mogą Państwo skontaktować się z nim we wszystkich sprawach związanych z przetwarzaniem Państwa danych osobowych oraz z wykonywaniem praw przysługujących Państwu na mocy przepisów prawnych regulujących problematykę ochrony danych osobowych, w następujący sposób: </w:t>
      </w:r>
    </w:p>
    <w:p w14:paraId="1B6EF807"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a) pod numerem telefonu +48 605 236 701.</w:t>
      </w:r>
    </w:p>
    <w:p w14:paraId="0B2DD58D"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lastRenderedPageBreak/>
        <w:t xml:space="preserve">b) poprzez adres e-mail: iodo@mnp.art.pl, </w:t>
      </w:r>
    </w:p>
    <w:p w14:paraId="78662DC1"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c) listownie, na adres korespondencyjny Muzeum (z dopiskiem „inspektor ochrony danych osobowych”). </w:t>
      </w:r>
    </w:p>
    <w:p w14:paraId="02F63369" w14:textId="77777777" w:rsidR="00164D3C" w:rsidRPr="00E55B9C" w:rsidRDefault="00164D3C" w:rsidP="001A1929">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Cel przetwarzania danych osobowych oraz podstawa prawna ich przetwarzania</w:t>
      </w:r>
    </w:p>
    <w:p w14:paraId="3A1F0502" w14:textId="6FE585E3" w:rsidR="00164D3C" w:rsidRPr="001367B0" w:rsidRDefault="00164D3C" w:rsidP="001367B0">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cs="Arial"/>
          <w:sz w:val="20"/>
          <w:szCs w:val="20"/>
          <w:lang w:val="pl-PL"/>
        </w:rPr>
      </w:pPr>
      <w:r w:rsidRPr="00E55B9C">
        <w:rPr>
          <w:rFonts w:ascii="Acumin Pro" w:hAnsi="Acumin Pro"/>
          <w:sz w:val="20"/>
          <w:szCs w:val="20"/>
          <w:lang w:val="pl-PL"/>
        </w:rPr>
        <w:t>Państwa dane osobowe są przetwarzane w koniecznych celach związanych z postępowaniem</w:t>
      </w:r>
      <w:r w:rsidR="00EB0514">
        <w:rPr>
          <w:rFonts w:ascii="Acumin Pro" w:hAnsi="Acumin Pro"/>
          <w:sz w:val="20"/>
          <w:szCs w:val="20"/>
          <w:lang w:val="pl-PL"/>
        </w:rPr>
        <w:t xml:space="preserve"> </w:t>
      </w:r>
      <w:r w:rsidRPr="00E55B9C">
        <w:rPr>
          <w:rFonts w:ascii="Acumin Pro" w:hAnsi="Acumin Pro"/>
          <w:sz w:val="20"/>
          <w:szCs w:val="20"/>
          <w:lang w:val="pl-PL"/>
        </w:rPr>
        <w:t xml:space="preserve">udzielenie zamówienia publicznego, pod nazwą: </w:t>
      </w:r>
      <w:r w:rsidR="001367B0">
        <w:rPr>
          <w:rFonts w:ascii="Acumin Pro" w:hAnsi="Acumin Pro"/>
          <w:b/>
          <w:sz w:val="20"/>
          <w:szCs w:val="20"/>
          <w:lang w:val="pl-PL"/>
        </w:rPr>
        <w:t>Wykonanie p</w:t>
      </w:r>
      <w:r w:rsidR="001367B0" w:rsidRPr="0093710F">
        <w:rPr>
          <w:rFonts w:ascii="Acumin Pro" w:hAnsi="Acumin Pro"/>
          <w:b/>
          <w:bCs/>
          <w:sz w:val="20"/>
          <w:szCs w:val="20"/>
          <w:lang w:val="pl-PL"/>
        </w:rPr>
        <w:t>rojekt</w:t>
      </w:r>
      <w:r w:rsidR="001367B0">
        <w:rPr>
          <w:rFonts w:ascii="Acumin Pro" w:hAnsi="Acumin Pro"/>
          <w:b/>
          <w:bCs/>
          <w:sz w:val="20"/>
          <w:szCs w:val="20"/>
          <w:lang w:val="pl-PL"/>
        </w:rPr>
        <w:t>u</w:t>
      </w:r>
      <w:r w:rsidR="001367B0" w:rsidRPr="0093710F">
        <w:rPr>
          <w:rFonts w:ascii="Acumin Pro" w:hAnsi="Acumin Pro"/>
          <w:b/>
          <w:bCs/>
          <w:sz w:val="20"/>
          <w:szCs w:val="20"/>
          <w:lang w:val="pl-PL"/>
        </w:rPr>
        <w:t>, dostawa wraz z posadowieniem klimatyzowanych kontenerów do Muzeum Adama Mickiewicza w Śmiełowie, oddziału Muzeum Narodowego w Poznaniu</w:t>
      </w:r>
      <w:r w:rsidR="001367B0">
        <w:rPr>
          <w:rFonts w:ascii="Acumin Pro" w:hAnsi="Acumin Pro"/>
          <w:b/>
          <w:bCs/>
          <w:sz w:val="20"/>
          <w:szCs w:val="20"/>
          <w:lang w:val="pl-PL"/>
        </w:rPr>
        <w:t xml:space="preserve"> </w:t>
      </w:r>
      <w:r w:rsidRPr="001367B0">
        <w:rPr>
          <w:rFonts w:ascii="Acumin Pro" w:hAnsi="Acumin Pro"/>
          <w:sz w:val="20"/>
          <w:szCs w:val="20"/>
          <w:lang w:val="pl-PL"/>
        </w:rPr>
        <w:t xml:space="preserve">prowadzonego na podstawie ustawy Prawo zamówień publicznych i ewentualnego zawarcia umowy w sprawie przedmiotowego zamówienia publicznego, w razie wyboru Państwa oferty jako najkorzystniejszej. Podstawą prawną przetwarzania Państwa danych są właściwe przepisy rozporządzenia, w szczególności art. 6 ust. 1 lit. b oraz art. 6 ust. 1 lit c. </w:t>
      </w:r>
    </w:p>
    <w:p w14:paraId="530FEA9B" w14:textId="77777777" w:rsidR="00164D3C" w:rsidRPr="00E55B9C" w:rsidRDefault="00164D3C" w:rsidP="001A1929">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Odbiorcy danych osobowych.</w:t>
      </w:r>
    </w:p>
    <w:p w14:paraId="24A814BA"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Odbiorcami Państwa danych osobowych będą podmioty uprawnione do otrzymania Państwa danych na podstawie przepisów prawa. W razie zajścia takiej konieczności w sposób i w formie określonej przez przepisy prawa powszechnie obowiązującego:  </w:t>
      </w:r>
    </w:p>
    <w:p w14:paraId="5F2FE3EF" w14:textId="77777777" w:rsidR="00164D3C" w:rsidRPr="00E55B9C" w:rsidRDefault="00164D3C" w:rsidP="001A1929">
      <w:pPr>
        <w:pStyle w:val="Akapitzlist"/>
        <w:numPr>
          <w:ilvl w:val="0"/>
          <w:numId w:val="11"/>
        </w:numPr>
        <w:spacing w:line="360" w:lineRule="auto"/>
        <w:ind w:left="1288"/>
        <w:jc w:val="both"/>
        <w:rPr>
          <w:rFonts w:ascii="Acumin Pro" w:hAnsi="Acumin Pro"/>
          <w:sz w:val="20"/>
          <w:szCs w:val="20"/>
          <w:lang w:val="pl-PL"/>
        </w:rPr>
      </w:pPr>
      <w:r w:rsidRPr="00E55B9C">
        <w:rPr>
          <w:rFonts w:ascii="Acumin Pro" w:hAnsi="Acumin Pro"/>
          <w:sz w:val="20"/>
          <w:szCs w:val="20"/>
          <w:lang w:val="pl-PL"/>
        </w:rPr>
        <w:t xml:space="preserve">osoby upoważnione przez Administratora do przetwarzania danych w ramach wykonywania swoich obowiązków służbowych, </w:t>
      </w:r>
    </w:p>
    <w:p w14:paraId="4B4822C9" w14:textId="77777777" w:rsidR="00164D3C" w:rsidRPr="00E55B9C" w:rsidRDefault="00164D3C" w:rsidP="001A1929">
      <w:pPr>
        <w:pStyle w:val="Akapitzlist"/>
        <w:numPr>
          <w:ilvl w:val="0"/>
          <w:numId w:val="11"/>
        </w:numPr>
        <w:spacing w:line="360" w:lineRule="auto"/>
        <w:ind w:left="1288"/>
        <w:jc w:val="both"/>
        <w:rPr>
          <w:rFonts w:ascii="Acumin Pro" w:hAnsi="Acumin Pro"/>
          <w:sz w:val="20"/>
          <w:szCs w:val="20"/>
          <w:lang w:val="pl-PL"/>
        </w:rPr>
      </w:pPr>
      <w:r w:rsidRPr="00E55B9C">
        <w:rPr>
          <w:rFonts w:ascii="Acumin Pro" w:hAnsi="Acumin Pro"/>
          <w:sz w:val="20"/>
          <w:szCs w:val="20"/>
          <w:lang w:val="pl-PL"/>
        </w:rPr>
        <w:t>podmioty, którym Administrator zleca wykonanie czynności, z którymi wiąże się konieczność przetwarzania danych,</w:t>
      </w:r>
    </w:p>
    <w:p w14:paraId="296B667E" w14:textId="77777777" w:rsidR="00164D3C" w:rsidRPr="00E55B9C" w:rsidRDefault="00164D3C" w:rsidP="001A1929">
      <w:pPr>
        <w:pStyle w:val="Akapitzlist"/>
        <w:numPr>
          <w:ilvl w:val="0"/>
          <w:numId w:val="11"/>
        </w:numPr>
        <w:spacing w:line="360" w:lineRule="auto"/>
        <w:ind w:left="1288"/>
        <w:jc w:val="both"/>
        <w:rPr>
          <w:rFonts w:ascii="Acumin Pro" w:hAnsi="Acumin Pro"/>
          <w:sz w:val="20"/>
          <w:szCs w:val="20"/>
          <w:lang w:val="pl-PL"/>
        </w:rPr>
      </w:pPr>
      <w:r w:rsidRPr="00E55B9C">
        <w:rPr>
          <w:rFonts w:ascii="Acumin Pro" w:hAnsi="Acumin Pro"/>
          <w:sz w:val="20"/>
          <w:szCs w:val="20"/>
          <w:lang w:val="pl-PL"/>
        </w:rPr>
        <w:t>podmioty prowadzące działalność pocztową i kurierską,</w:t>
      </w:r>
    </w:p>
    <w:p w14:paraId="1847B1B7" w14:textId="77777777" w:rsidR="00164D3C" w:rsidRPr="00E55B9C" w:rsidRDefault="00164D3C" w:rsidP="001A1929">
      <w:pPr>
        <w:pStyle w:val="Akapitzlist"/>
        <w:numPr>
          <w:ilvl w:val="0"/>
          <w:numId w:val="11"/>
        </w:numPr>
        <w:spacing w:line="360" w:lineRule="auto"/>
        <w:ind w:left="1288"/>
        <w:jc w:val="both"/>
        <w:rPr>
          <w:rFonts w:ascii="Acumin Pro" w:hAnsi="Acumin Pro"/>
          <w:sz w:val="20"/>
          <w:szCs w:val="20"/>
          <w:lang w:val="pl-PL"/>
        </w:rPr>
      </w:pPr>
      <w:r w:rsidRPr="00E55B9C">
        <w:rPr>
          <w:rFonts w:ascii="Acumin Pro" w:hAnsi="Acumin Pro"/>
          <w:sz w:val="20"/>
          <w:szCs w:val="20"/>
          <w:lang w:val="pl-PL"/>
        </w:rPr>
        <w:t>podmioty świadczące na rzecz Administratora usługi doradcze, konsultacyjne, audytowe, pomoc prawną, podatkową i inne podobne usługi.</w:t>
      </w:r>
    </w:p>
    <w:p w14:paraId="117966F7" w14:textId="77777777" w:rsidR="00164D3C" w:rsidRPr="00E55B9C" w:rsidRDefault="00164D3C" w:rsidP="001A1929">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Okres, przez który będą przechowywane Państwa dane osobowe</w:t>
      </w:r>
    </w:p>
    <w:p w14:paraId="796FCF05"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Państwa dane osobowe będą przetwarzane przez okres niezbędny do realizacji wskazanych powyżej celów przetwarzania, w tym również obowiązku archiwizacyjnego wynikającego z przepisów prawa, </w:t>
      </w:r>
    </w:p>
    <w:p w14:paraId="5165E2FC" w14:textId="77777777" w:rsidR="00164D3C" w:rsidRPr="00E55B9C" w:rsidRDefault="00164D3C" w:rsidP="001A1929">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Informacja o przysługujących Państwu prawach</w:t>
      </w:r>
    </w:p>
    <w:p w14:paraId="4CC1B43D" w14:textId="77777777" w:rsidR="00164D3C" w:rsidRPr="00E55B9C" w:rsidRDefault="00164D3C" w:rsidP="001A1929">
      <w:pPr>
        <w:pStyle w:val="Akapitzlist"/>
        <w:numPr>
          <w:ilvl w:val="0"/>
          <w:numId w:val="12"/>
        </w:numPr>
        <w:spacing w:line="360" w:lineRule="auto"/>
        <w:ind w:left="1364"/>
        <w:jc w:val="both"/>
        <w:rPr>
          <w:rFonts w:ascii="Acumin Pro" w:hAnsi="Acumin Pro"/>
          <w:sz w:val="20"/>
          <w:szCs w:val="20"/>
          <w:lang w:val="pl-PL"/>
        </w:rPr>
      </w:pPr>
      <w:r w:rsidRPr="00E55B9C">
        <w:rPr>
          <w:rFonts w:ascii="Acumin Pro" w:hAnsi="Acumin Pro"/>
          <w:sz w:val="20"/>
          <w:szCs w:val="20"/>
          <w:lang w:val="pl-PL"/>
        </w:rPr>
        <w:t>Posiadają Państwo prawo:</w:t>
      </w:r>
    </w:p>
    <w:p w14:paraId="3E2C6812" w14:textId="77777777" w:rsidR="00164D3C" w:rsidRPr="00E55B9C" w:rsidRDefault="00164D3C" w:rsidP="001A1929">
      <w:pPr>
        <w:pStyle w:val="Akapitzlist"/>
        <w:numPr>
          <w:ilvl w:val="0"/>
          <w:numId w:val="13"/>
        </w:numPr>
        <w:spacing w:line="360" w:lineRule="auto"/>
        <w:ind w:left="1364"/>
        <w:jc w:val="both"/>
        <w:rPr>
          <w:rFonts w:ascii="Acumin Pro" w:hAnsi="Acumin Pro"/>
          <w:sz w:val="20"/>
          <w:szCs w:val="20"/>
          <w:lang w:val="pl-PL"/>
        </w:rPr>
      </w:pPr>
      <w:r w:rsidRPr="00E55B9C">
        <w:rPr>
          <w:rFonts w:ascii="Acumin Pro" w:hAnsi="Acumin Pro"/>
          <w:sz w:val="20"/>
          <w:szCs w:val="20"/>
          <w:lang w:val="pl-PL"/>
        </w:rPr>
        <w:t>dostępu do treści swoich danych, zgodnie z art. 15 rozporządzenia,</w:t>
      </w:r>
    </w:p>
    <w:p w14:paraId="48A14132" w14:textId="77777777" w:rsidR="00164D3C" w:rsidRPr="00E55B9C" w:rsidRDefault="00164D3C" w:rsidP="001A1929">
      <w:pPr>
        <w:pStyle w:val="Akapitzlist"/>
        <w:numPr>
          <w:ilvl w:val="0"/>
          <w:numId w:val="13"/>
        </w:numPr>
        <w:spacing w:line="360" w:lineRule="auto"/>
        <w:ind w:left="1364"/>
        <w:jc w:val="both"/>
        <w:rPr>
          <w:rFonts w:ascii="Acumin Pro" w:hAnsi="Acumin Pro"/>
          <w:sz w:val="20"/>
          <w:szCs w:val="20"/>
          <w:lang w:val="pl-PL"/>
        </w:rPr>
      </w:pPr>
      <w:r w:rsidRPr="00E55B9C">
        <w:rPr>
          <w:rFonts w:ascii="Acumin Pro" w:hAnsi="Acumin Pro"/>
          <w:sz w:val="20"/>
          <w:szCs w:val="20"/>
          <w:lang w:val="pl-PL"/>
        </w:rPr>
        <w:t>do ich sprostowania, zgodnie z art. 16 rozporządzenia,</w:t>
      </w:r>
    </w:p>
    <w:p w14:paraId="6D4F0004" w14:textId="77777777" w:rsidR="00164D3C" w:rsidRPr="00E55B9C" w:rsidRDefault="00164D3C" w:rsidP="001A1929">
      <w:pPr>
        <w:pStyle w:val="Akapitzlist"/>
        <w:numPr>
          <w:ilvl w:val="0"/>
          <w:numId w:val="13"/>
        </w:numPr>
        <w:spacing w:line="360" w:lineRule="auto"/>
        <w:ind w:left="1364"/>
        <w:jc w:val="both"/>
        <w:rPr>
          <w:rFonts w:ascii="Acumin Pro" w:hAnsi="Acumin Pro"/>
          <w:sz w:val="20"/>
          <w:szCs w:val="20"/>
          <w:lang w:val="pl-PL"/>
        </w:rPr>
      </w:pPr>
      <w:r w:rsidRPr="00E55B9C">
        <w:rPr>
          <w:rFonts w:ascii="Acumin Pro" w:hAnsi="Acumin Pro"/>
          <w:sz w:val="20"/>
          <w:szCs w:val="20"/>
          <w:lang w:val="pl-PL"/>
        </w:rPr>
        <w:t>ograniczenia przetwarzania, zgodnie z art. 18 rozporządzenia.</w:t>
      </w:r>
    </w:p>
    <w:p w14:paraId="0AC08607" w14:textId="77777777" w:rsidR="00164D3C" w:rsidRPr="00E55B9C" w:rsidRDefault="00164D3C" w:rsidP="001A1929">
      <w:pPr>
        <w:pStyle w:val="Akapitzlist"/>
        <w:numPr>
          <w:ilvl w:val="0"/>
          <w:numId w:val="12"/>
        </w:numPr>
        <w:spacing w:line="360" w:lineRule="auto"/>
        <w:ind w:left="1364"/>
        <w:jc w:val="both"/>
        <w:rPr>
          <w:rFonts w:ascii="Acumin Pro" w:hAnsi="Acumin Pro"/>
          <w:sz w:val="20"/>
          <w:szCs w:val="20"/>
          <w:lang w:val="pl-PL"/>
        </w:rPr>
      </w:pPr>
      <w:r w:rsidRPr="00E55B9C">
        <w:rPr>
          <w:rFonts w:ascii="Acumin Pro" w:hAnsi="Acumin Pro"/>
          <w:sz w:val="20"/>
          <w:szCs w:val="20"/>
          <w:lang w:val="pl-PL"/>
        </w:rPr>
        <w:t>Zamawiający informuje, że:</w:t>
      </w:r>
    </w:p>
    <w:p w14:paraId="16E275AA" w14:textId="77777777" w:rsidR="00164D3C" w:rsidRPr="00E55B9C" w:rsidRDefault="00164D3C" w:rsidP="001A1929">
      <w:pPr>
        <w:pStyle w:val="Akapitzlist"/>
        <w:numPr>
          <w:ilvl w:val="0"/>
          <w:numId w:val="14"/>
        </w:numPr>
        <w:spacing w:line="360" w:lineRule="auto"/>
        <w:ind w:left="1364"/>
        <w:jc w:val="both"/>
        <w:rPr>
          <w:rFonts w:ascii="Acumin Pro" w:hAnsi="Acumin Pro"/>
          <w:sz w:val="20"/>
          <w:szCs w:val="20"/>
          <w:lang w:val="pl-PL"/>
        </w:rPr>
      </w:pPr>
      <w:r w:rsidRPr="00E55B9C">
        <w:rPr>
          <w:rFonts w:ascii="Acumin Pro" w:hAnsi="Acumin Pro"/>
          <w:sz w:val="20"/>
          <w:szCs w:val="20"/>
          <w:lang w:val="pl-PL"/>
        </w:rPr>
        <w:t>w przypadku, gdy wykonanie obowiązków, o których mowa w art. 15 ust. 1–3 rozporządzenia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8C8BA4D" w14:textId="77777777" w:rsidR="00164D3C" w:rsidRPr="00E55B9C" w:rsidRDefault="00164D3C" w:rsidP="001A1929">
      <w:pPr>
        <w:pStyle w:val="Akapitzlist"/>
        <w:numPr>
          <w:ilvl w:val="0"/>
          <w:numId w:val="14"/>
        </w:numPr>
        <w:spacing w:line="360" w:lineRule="auto"/>
        <w:ind w:left="1364"/>
        <w:jc w:val="both"/>
        <w:rPr>
          <w:rFonts w:ascii="Acumin Pro" w:hAnsi="Acumin Pro"/>
          <w:sz w:val="20"/>
          <w:szCs w:val="20"/>
          <w:lang w:val="pl-PL"/>
        </w:rPr>
      </w:pPr>
      <w:r w:rsidRPr="00E55B9C">
        <w:rPr>
          <w:rFonts w:ascii="Acumin Pro" w:hAnsi="Acumin Pro"/>
          <w:sz w:val="20"/>
          <w:szCs w:val="20"/>
          <w:lang w:val="pl-PL"/>
        </w:rPr>
        <w:lastRenderedPageBreak/>
        <w:t>wystąpienie z żądaniem, o którym mowa w art. 18 ust. 1 rozporządzenia 2016/679, nie ogranicza przetwarzania danych osobowych do czasu zakończenia postępowania o udzielenie zamówienia publicznego lub konkursu.</w:t>
      </w:r>
    </w:p>
    <w:p w14:paraId="179FD0A6" w14:textId="77777777" w:rsidR="00164D3C" w:rsidRPr="00E55B9C" w:rsidRDefault="00164D3C" w:rsidP="001A1929">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Informacje o prawie wniesienia skargi do organu nadzorczego</w:t>
      </w:r>
    </w:p>
    <w:p w14:paraId="69143E61"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Przysługuje Państwu prawo do wniesienia skargi do organu nadzorczego - Prezesa Urzędu Ochrony Danych Osobowych, przy którym działa Urząd Ochrony Danych Osobowych, jeżeli uznają Państwo, że przetwarzanie Państwa danych osobowych dokonywane jest z naruszeniem przepisów ogólnego rozporządzenia o ochronie danych osobowych lub innych aktów prawnych regulujących problematykę ochrony danych osobowych. Adres organu nadzorczego: Urząd Ochrony Danych Osobowych, ul. Stawki 2, 00-193 Warszawa.</w:t>
      </w:r>
    </w:p>
    <w:p w14:paraId="48A9F36B" w14:textId="77777777" w:rsidR="00164D3C" w:rsidRPr="00E55B9C" w:rsidRDefault="00164D3C" w:rsidP="001A1929">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Informacja, czy podanie danych osobowych jest wymogiem ustawowym lub umownym lub warunkiem zawarcia umowy oraz czy osoba, której dane dotyczą, jest zobowiązana do ich podania i jakie są ewentualne konsekwencje niepodania danych.</w:t>
      </w:r>
    </w:p>
    <w:p w14:paraId="3AEC2417"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Podanie przez Państwa danych osobowych jest dobrowolne, a zarazem niezbędne i konieczne do Państwa uczestnictwa w postępowaniu o udzielenie zamówienia publicznego, o którym mowa w pkt 3. Obowiązek podania przez Państwa danych osobowych bezpośrednio Państwa dotyczących jest wymogiem uczestnictwa w niniejszym postępowaniu, konsekwencją ich niepodania będzie brak możliwości udziału w ww. postępowaniu.</w:t>
      </w:r>
    </w:p>
    <w:p w14:paraId="1031667E" w14:textId="77777777" w:rsidR="00164D3C" w:rsidRPr="00E55B9C" w:rsidRDefault="00164D3C" w:rsidP="001A1929">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Informacje o zautomatyzowanym podejmowaniu decyzji, w tym o profilowaniu, Państwa dane osobowe nie będą:</w:t>
      </w:r>
    </w:p>
    <w:p w14:paraId="5235A4F9" w14:textId="77777777" w:rsidR="00164D3C" w:rsidRPr="00E55B9C" w:rsidRDefault="00164D3C" w:rsidP="001A1929">
      <w:pPr>
        <w:pStyle w:val="Akapitzlist"/>
        <w:numPr>
          <w:ilvl w:val="0"/>
          <w:numId w:val="15"/>
        </w:numPr>
        <w:spacing w:line="360" w:lineRule="auto"/>
        <w:ind w:left="1364"/>
        <w:jc w:val="both"/>
        <w:rPr>
          <w:rFonts w:ascii="Acumin Pro" w:hAnsi="Acumin Pro"/>
          <w:sz w:val="20"/>
          <w:szCs w:val="20"/>
          <w:lang w:val="pl-PL"/>
        </w:rPr>
      </w:pPr>
      <w:r w:rsidRPr="00E55B9C">
        <w:rPr>
          <w:rFonts w:ascii="Acumin Pro" w:hAnsi="Acumin Pro"/>
          <w:sz w:val="20"/>
          <w:szCs w:val="20"/>
          <w:lang w:val="pl-PL"/>
        </w:rPr>
        <w:t xml:space="preserve">przetwarzane w sposób umożliwiający zautomatyzowane podejmowanie decyzji, </w:t>
      </w:r>
    </w:p>
    <w:p w14:paraId="6F06BCF2" w14:textId="77777777" w:rsidR="00164D3C" w:rsidRPr="00E55B9C" w:rsidRDefault="00164D3C" w:rsidP="001A1929">
      <w:pPr>
        <w:pStyle w:val="Akapitzlist"/>
        <w:numPr>
          <w:ilvl w:val="0"/>
          <w:numId w:val="15"/>
        </w:numPr>
        <w:spacing w:line="360" w:lineRule="auto"/>
        <w:ind w:left="1364"/>
        <w:jc w:val="both"/>
        <w:rPr>
          <w:rFonts w:ascii="Acumin Pro" w:hAnsi="Acumin Pro"/>
          <w:sz w:val="20"/>
          <w:szCs w:val="20"/>
          <w:lang w:val="pl-PL"/>
        </w:rPr>
      </w:pPr>
      <w:r w:rsidRPr="00E55B9C">
        <w:rPr>
          <w:rFonts w:ascii="Acumin Pro" w:hAnsi="Acumin Pro"/>
          <w:sz w:val="20"/>
          <w:szCs w:val="20"/>
          <w:lang w:val="pl-PL"/>
        </w:rPr>
        <w:t xml:space="preserve">profilowane, </w:t>
      </w:r>
    </w:p>
    <w:p w14:paraId="708B7D9B" w14:textId="77777777" w:rsidR="00164D3C" w:rsidRPr="00E55B9C" w:rsidRDefault="00164D3C" w:rsidP="001A1929">
      <w:pPr>
        <w:pStyle w:val="Akapitzlist"/>
        <w:numPr>
          <w:ilvl w:val="0"/>
          <w:numId w:val="15"/>
        </w:numPr>
        <w:spacing w:line="360" w:lineRule="auto"/>
        <w:ind w:left="1364"/>
        <w:jc w:val="both"/>
        <w:rPr>
          <w:rFonts w:ascii="Acumin Pro" w:hAnsi="Acumin Pro"/>
          <w:sz w:val="20"/>
          <w:szCs w:val="20"/>
          <w:lang w:val="pl-PL"/>
        </w:rPr>
      </w:pPr>
      <w:r w:rsidRPr="00E55B9C">
        <w:rPr>
          <w:rFonts w:ascii="Acumin Pro" w:hAnsi="Acumin Pro"/>
          <w:sz w:val="20"/>
          <w:szCs w:val="20"/>
          <w:lang w:val="pl-PL"/>
        </w:rPr>
        <w:t xml:space="preserve">przetwarzane w innych celach niż te, o których mowa w punktach powyższych. </w:t>
      </w:r>
    </w:p>
    <w:p w14:paraId="325EA084" w14:textId="77777777" w:rsidR="000D054D" w:rsidRPr="00E55B9C" w:rsidRDefault="000D054D" w:rsidP="001A18C0">
      <w:pPr>
        <w:spacing w:line="360" w:lineRule="auto"/>
        <w:ind w:left="644"/>
        <w:jc w:val="both"/>
        <w:rPr>
          <w:rFonts w:ascii="Acumin Pro" w:hAnsi="Acumin Pro"/>
          <w:b/>
          <w:sz w:val="20"/>
          <w:szCs w:val="20"/>
          <w:lang w:val="pl-PL"/>
        </w:rPr>
      </w:pPr>
    </w:p>
    <w:p w14:paraId="7340AF82" w14:textId="743AF885" w:rsidR="009C173B" w:rsidRDefault="00025E92" w:rsidP="001A1929">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ZAŁĄCZNIKI DO SWZ</w:t>
      </w:r>
      <w:r w:rsidR="009C173B" w:rsidRPr="00E55B9C">
        <w:rPr>
          <w:rFonts w:ascii="Acumin Pro" w:eastAsia="Arial Unicode MS" w:hAnsi="Acumin Pro"/>
          <w:b/>
          <w:sz w:val="20"/>
          <w:szCs w:val="20"/>
        </w:rPr>
        <w:t>:</w:t>
      </w:r>
    </w:p>
    <w:p w14:paraId="2D0F2B38" w14:textId="6C511BDE" w:rsidR="001A1929" w:rsidRPr="001A1929" w:rsidRDefault="001A1929" w:rsidP="001A1929">
      <w:pPr>
        <w:pStyle w:val="Tekstpodstawowy2"/>
        <w:numPr>
          <w:ilvl w:val="0"/>
          <w:numId w:val="42"/>
        </w:numPr>
        <w:spacing w:after="0" w:line="360" w:lineRule="auto"/>
        <w:jc w:val="both"/>
        <w:rPr>
          <w:rFonts w:ascii="Acumin Pro" w:eastAsia="Arial Unicode MS" w:hAnsi="Acumin Pro"/>
          <w:sz w:val="20"/>
          <w:szCs w:val="20"/>
        </w:rPr>
      </w:pPr>
      <w:r w:rsidRPr="001A1929">
        <w:rPr>
          <w:rFonts w:ascii="Acumin Pro" w:eastAsia="Arial Unicode MS" w:hAnsi="Acumin Pro"/>
          <w:sz w:val="20"/>
          <w:szCs w:val="20"/>
        </w:rPr>
        <w:t xml:space="preserve">Załącznik nr 1 – </w:t>
      </w:r>
      <w:r>
        <w:rPr>
          <w:rFonts w:ascii="Acumin Pro" w:eastAsia="Arial Unicode MS" w:hAnsi="Acumin Pro"/>
          <w:sz w:val="20"/>
          <w:szCs w:val="20"/>
        </w:rPr>
        <w:t>Opis przedmiotu zamówienia</w:t>
      </w:r>
      <w:r w:rsidR="001A72D1">
        <w:rPr>
          <w:rFonts w:ascii="Acumin Pro" w:eastAsia="Arial Unicode MS" w:hAnsi="Acumin Pro"/>
          <w:sz w:val="20"/>
          <w:szCs w:val="20"/>
        </w:rPr>
        <w:t xml:space="preserve">, tj. </w:t>
      </w:r>
      <w:r w:rsidR="009E1339">
        <w:rPr>
          <w:rFonts w:ascii="Acumin Pro" w:eastAsia="Arial Unicode MS" w:hAnsi="Acumin Pro"/>
          <w:sz w:val="20"/>
          <w:szCs w:val="20"/>
        </w:rPr>
        <w:t>wytyczne</w:t>
      </w:r>
      <w:r w:rsidRPr="001A1929">
        <w:rPr>
          <w:rFonts w:ascii="Acumin Pro" w:eastAsia="Arial Unicode MS" w:hAnsi="Acumin Pro"/>
          <w:sz w:val="20"/>
          <w:szCs w:val="20"/>
        </w:rPr>
        <w:t>,</w:t>
      </w:r>
      <w:r w:rsidR="00C210E2">
        <w:rPr>
          <w:rFonts w:ascii="Acumin Pro" w:eastAsia="Arial Unicode MS" w:hAnsi="Acumin Pro"/>
          <w:sz w:val="20"/>
          <w:szCs w:val="20"/>
        </w:rPr>
        <w:t xml:space="preserve"> rys. 1 – szkic sytuacyjny, rys. 2 – układ zestawu kontenerów,</w:t>
      </w:r>
    </w:p>
    <w:p w14:paraId="39F9D5C4" w14:textId="77777777" w:rsidR="001A1929" w:rsidRPr="001A1929" w:rsidRDefault="001A1929" w:rsidP="001A1929">
      <w:pPr>
        <w:pStyle w:val="Tekstpodstawowy2"/>
        <w:numPr>
          <w:ilvl w:val="0"/>
          <w:numId w:val="42"/>
        </w:numPr>
        <w:spacing w:after="0" w:line="360" w:lineRule="auto"/>
        <w:jc w:val="both"/>
        <w:rPr>
          <w:rFonts w:ascii="Acumin Pro" w:eastAsia="Arial Unicode MS" w:hAnsi="Acumin Pro"/>
          <w:sz w:val="20"/>
          <w:szCs w:val="20"/>
        </w:rPr>
      </w:pPr>
      <w:r w:rsidRPr="001A1929">
        <w:rPr>
          <w:rFonts w:ascii="Acumin Pro" w:eastAsia="Arial Unicode MS" w:hAnsi="Acumin Pro"/>
          <w:sz w:val="20"/>
          <w:szCs w:val="20"/>
        </w:rPr>
        <w:t>Załącznik nr 2 – Formularz ofertowy,</w:t>
      </w:r>
    </w:p>
    <w:p w14:paraId="408A928D" w14:textId="77777777" w:rsidR="001A1929" w:rsidRPr="001A1929" w:rsidRDefault="001A1929" w:rsidP="001A1929">
      <w:pPr>
        <w:pStyle w:val="Tekstpodstawowy2"/>
        <w:numPr>
          <w:ilvl w:val="0"/>
          <w:numId w:val="42"/>
        </w:numPr>
        <w:spacing w:after="0" w:line="360" w:lineRule="auto"/>
        <w:jc w:val="both"/>
        <w:rPr>
          <w:rFonts w:ascii="Acumin Pro" w:eastAsia="Arial Unicode MS" w:hAnsi="Acumin Pro"/>
          <w:sz w:val="20"/>
          <w:szCs w:val="20"/>
        </w:rPr>
      </w:pPr>
      <w:r w:rsidRPr="001A1929">
        <w:rPr>
          <w:rFonts w:ascii="Acumin Pro" w:eastAsia="Arial Unicode MS" w:hAnsi="Acumin Pro"/>
          <w:sz w:val="20"/>
          <w:szCs w:val="20"/>
        </w:rPr>
        <w:t>Załącznik nr 3a – Oświadczenie z art. 125 ust. 1 ustawy PZP,</w:t>
      </w:r>
    </w:p>
    <w:p w14:paraId="1F24F69A" w14:textId="77777777" w:rsidR="001A1929" w:rsidRPr="001A1929" w:rsidRDefault="001A1929" w:rsidP="001A1929">
      <w:pPr>
        <w:pStyle w:val="Tekstpodstawowy2"/>
        <w:numPr>
          <w:ilvl w:val="0"/>
          <w:numId w:val="42"/>
        </w:numPr>
        <w:spacing w:after="0" w:line="360" w:lineRule="auto"/>
        <w:jc w:val="both"/>
        <w:rPr>
          <w:rFonts w:ascii="Acumin Pro" w:eastAsia="Arial Unicode MS" w:hAnsi="Acumin Pro"/>
          <w:sz w:val="20"/>
          <w:szCs w:val="20"/>
        </w:rPr>
      </w:pPr>
      <w:r w:rsidRPr="001A1929">
        <w:rPr>
          <w:rFonts w:ascii="Acumin Pro" w:eastAsia="Arial Unicode MS" w:hAnsi="Acumin Pro"/>
          <w:sz w:val="20"/>
          <w:szCs w:val="20"/>
        </w:rPr>
        <w:t>Załącznik nr 3b –Oświadczenie z art. 125 ust. 5 ustawy PZP podmiotu udostępniającego zasoby,</w:t>
      </w:r>
    </w:p>
    <w:p w14:paraId="258629DC" w14:textId="77777777" w:rsidR="0019029C" w:rsidRDefault="001A1929" w:rsidP="0019029C">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1A1929">
        <w:rPr>
          <w:rFonts w:ascii="Acumin Pro" w:hAnsi="Acumin Pro"/>
          <w:sz w:val="20"/>
          <w:szCs w:val="20"/>
          <w:lang w:val="pl-PL"/>
        </w:rPr>
        <w:t>Załącznik nr 4 – Zobowiązanie podmiotu udostępniającego zasoby z art. 118 ust. 3 ustawy PZP,</w:t>
      </w:r>
    </w:p>
    <w:p w14:paraId="5BCEB253" w14:textId="76FFC5AF" w:rsidR="0019029C" w:rsidRPr="0019029C" w:rsidRDefault="0019029C" w:rsidP="0019029C">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Pr>
          <w:rFonts w:ascii="Acumin Pro" w:hAnsi="Acumin Pro"/>
          <w:sz w:val="20"/>
          <w:szCs w:val="20"/>
          <w:lang w:val="pl-PL"/>
        </w:rPr>
        <w:t>Załącznik nr 5</w:t>
      </w:r>
      <w:r w:rsidR="00BC1D87">
        <w:rPr>
          <w:rFonts w:ascii="Acumin Pro" w:hAnsi="Acumin Pro"/>
          <w:sz w:val="20"/>
          <w:szCs w:val="20"/>
          <w:lang w:val="pl-PL"/>
        </w:rPr>
        <w:t xml:space="preserve"> – Oświadczenie </w:t>
      </w:r>
      <w:r w:rsidRPr="0019029C">
        <w:rPr>
          <w:rFonts w:ascii="Acumin Pro" w:hAnsi="Acumin Pro"/>
          <w:sz w:val="20"/>
          <w:szCs w:val="20"/>
          <w:bdr w:val="none" w:sz="0" w:space="0" w:color="auto" w:frame="1"/>
          <w:lang w:val="pl-PL"/>
        </w:rPr>
        <w:t>wykonawców wspólnie ubiegających się o udzielenie zamówienia z art. 117 ust. 4</w:t>
      </w:r>
    </w:p>
    <w:p w14:paraId="127C818B" w14:textId="1C8C5DF7" w:rsidR="001A1929" w:rsidRPr="001A1929" w:rsidRDefault="001A1929" w:rsidP="001A1929">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bdr w:val="nil"/>
          <w:lang w:val="pl-PL"/>
        </w:rPr>
      </w:pPr>
      <w:r w:rsidRPr="001A1929">
        <w:rPr>
          <w:rFonts w:ascii="Acumin Pro" w:hAnsi="Acumin Pro"/>
          <w:sz w:val="20"/>
          <w:szCs w:val="20"/>
          <w:bdr w:val="nil"/>
          <w:lang w:val="pl-PL"/>
        </w:rPr>
        <w:t xml:space="preserve">Załącznik nr </w:t>
      </w:r>
      <w:r w:rsidR="0019029C">
        <w:rPr>
          <w:rFonts w:ascii="Acumin Pro" w:hAnsi="Acumin Pro"/>
          <w:sz w:val="20"/>
          <w:szCs w:val="20"/>
          <w:bdr w:val="nil"/>
          <w:lang w:val="pl-PL"/>
        </w:rPr>
        <w:t>6</w:t>
      </w:r>
      <w:r w:rsidRPr="001A1929">
        <w:rPr>
          <w:rFonts w:ascii="Acumin Pro" w:hAnsi="Acumin Pro"/>
          <w:sz w:val="20"/>
          <w:szCs w:val="20"/>
          <w:bdr w:val="nil"/>
          <w:lang w:val="pl-PL"/>
        </w:rPr>
        <w:t xml:space="preserve"> – Oświadczenie o braku przynależności do tej samej grupy kapitałowej,</w:t>
      </w:r>
    </w:p>
    <w:p w14:paraId="4D825DC7" w14:textId="4E511EB7" w:rsidR="001A1929" w:rsidRPr="001A1929" w:rsidRDefault="001A1929" w:rsidP="001A1929">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bdr w:val="nil"/>
          <w:lang w:val="pl-PL"/>
        </w:rPr>
      </w:pPr>
      <w:r w:rsidRPr="001A1929">
        <w:rPr>
          <w:rFonts w:ascii="Acumin Pro" w:hAnsi="Acumin Pro"/>
          <w:sz w:val="20"/>
          <w:szCs w:val="20"/>
          <w:bdr w:val="nil"/>
          <w:lang w:val="pl-PL"/>
        </w:rPr>
        <w:t xml:space="preserve">Załącznik nr </w:t>
      </w:r>
      <w:r w:rsidR="0019029C">
        <w:rPr>
          <w:rFonts w:ascii="Acumin Pro" w:hAnsi="Acumin Pro"/>
          <w:sz w:val="20"/>
          <w:szCs w:val="20"/>
          <w:bdr w:val="nil"/>
          <w:lang w:val="pl-PL"/>
        </w:rPr>
        <w:t>7</w:t>
      </w:r>
      <w:r w:rsidRPr="001A1929">
        <w:rPr>
          <w:rFonts w:ascii="Acumin Pro" w:hAnsi="Acumin Pro"/>
          <w:sz w:val="20"/>
          <w:szCs w:val="20"/>
          <w:bdr w:val="nil"/>
          <w:lang w:val="pl-PL"/>
        </w:rPr>
        <w:t xml:space="preserve"> – Wzór umowy,</w:t>
      </w:r>
    </w:p>
    <w:p w14:paraId="1D54828C" w14:textId="487F88F1" w:rsidR="001A1929" w:rsidRPr="001A1929" w:rsidRDefault="001A1929" w:rsidP="001A1929">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bdr w:val="nil"/>
          <w:lang w:val="pl-PL"/>
        </w:rPr>
      </w:pPr>
      <w:r w:rsidRPr="001A1929">
        <w:rPr>
          <w:rFonts w:ascii="Acumin Pro" w:hAnsi="Acumin Pro"/>
          <w:sz w:val="20"/>
          <w:szCs w:val="20"/>
          <w:bdr w:val="nil"/>
          <w:lang w:val="pl-PL"/>
        </w:rPr>
        <w:t xml:space="preserve">Załącznik nr </w:t>
      </w:r>
      <w:r w:rsidR="0019029C">
        <w:rPr>
          <w:rFonts w:ascii="Acumin Pro" w:hAnsi="Acumin Pro"/>
          <w:sz w:val="20"/>
          <w:szCs w:val="20"/>
          <w:bdr w:val="nil"/>
          <w:lang w:val="pl-PL"/>
        </w:rPr>
        <w:t>8</w:t>
      </w:r>
      <w:r w:rsidRPr="001A1929">
        <w:rPr>
          <w:rFonts w:ascii="Acumin Pro" w:hAnsi="Acumin Pro"/>
          <w:sz w:val="20"/>
          <w:szCs w:val="20"/>
          <w:bdr w:val="nil"/>
          <w:lang w:val="pl-PL"/>
        </w:rPr>
        <w:t xml:space="preserve"> – Wykaz </w:t>
      </w:r>
      <w:r w:rsidR="00AC7073">
        <w:rPr>
          <w:rFonts w:ascii="Acumin Pro" w:hAnsi="Acumin Pro"/>
          <w:sz w:val="20"/>
          <w:szCs w:val="20"/>
          <w:bdr w:val="nil"/>
          <w:lang w:val="pl-PL"/>
        </w:rPr>
        <w:t>dostaw</w:t>
      </w:r>
      <w:r w:rsidRPr="001A1929">
        <w:rPr>
          <w:rFonts w:ascii="Acumin Pro" w:hAnsi="Acumin Pro"/>
          <w:sz w:val="20"/>
          <w:szCs w:val="20"/>
          <w:bdr w:val="nil"/>
          <w:lang w:val="pl-PL"/>
        </w:rPr>
        <w:t>,</w:t>
      </w:r>
    </w:p>
    <w:p w14:paraId="4E20F3E0" w14:textId="5E11BFDF" w:rsidR="001A1929" w:rsidRPr="001A1929" w:rsidRDefault="001A1929" w:rsidP="001A1929">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bdr w:val="nil"/>
          <w:lang w:val="pl-PL"/>
        </w:rPr>
      </w:pPr>
      <w:r w:rsidRPr="001A1929">
        <w:rPr>
          <w:rFonts w:ascii="Acumin Pro" w:hAnsi="Acumin Pro"/>
          <w:sz w:val="20"/>
          <w:szCs w:val="20"/>
          <w:bdr w:val="nil"/>
          <w:lang w:val="pl-PL"/>
        </w:rPr>
        <w:t xml:space="preserve">Załącznik nr </w:t>
      </w:r>
      <w:r w:rsidR="0019029C">
        <w:rPr>
          <w:rFonts w:ascii="Acumin Pro" w:hAnsi="Acumin Pro"/>
          <w:sz w:val="20"/>
          <w:szCs w:val="20"/>
          <w:bdr w:val="nil"/>
          <w:lang w:val="pl-PL"/>
        </w:rPr>
        <w:t>9</w:t>
      </w:r>
      <w:r w:rsidRPr="001A1929">
        <w:rPr>
          <w:rFonts w:ascii="Acumin Pro" w:hAnsi="Acumin Pro"/>
          <w:sz w:val="20"/>
          <w:szCs w:val="20"/>
          <w:bdr w:val="nil"/>
          <w:lang w:val="pl-PL"/>
        </w:rPr>
        <w:t xml:space="preserve"> – Wykaz osób.</w:t>
      </w:r>
    </w:p>
    <w:p w14:paraId="155D082C" w14:textId="77777777" w:rsidR="001A1929" w:rsidRPr="00E55B9C" w:rsidRDefault="001A1929" w:rsidP="001A1929">
      <w:pPr>
        <w:pStyle w:val="Tekstpodstawowy2"/>
        <w:spacing w:after="0" w:line="360" w:lineRule="auto"/>
        <w:ind w:left="720"/>
        <w:jc w:val="both"/>
        <w:rPr>
          <w:rFonts w:ascii="Acumin Pro" w:eastAsia="Arial Unicode MS" w:hAnsi="Acumin Pro"/>
          <w:b/>
          <w:sz w:val="20"/>
          <w:szCs w:val="20"/>
        </w:rPr>
      </w:pPr>
    </w:p>
    <w:p w14:paraId="38696CA2" w14:textId="77777777" w:rsidR="00D527A3" w:rsidRPr="00E55B9C" w:rsidRDefault="008312F1"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b/>
          <w:sz w:val="20"/>
          <w:szCs w:val="20"/>
          <w:lang w:val="pl-PL"/>
        </w:rPr>
      </w:pPr>
      <w:r w:rsidRPr="00E55B9C">
        <w:rPr>
          <w:rFonts w:ascii="Acumin Pro" w:hAnsi="Acumin Pro"/>
          <w:sz w:val="20"/>
          <w:szCs w:val="20"/>
          <w:lang w:val="pl-PL"/>
        </w:rPr>
        <w:t>s</w:t>
      </w:r>
      <w:r w:rsidR="00BA1D59" w:rsidRPr="00E55B9C">
        <w:rPr>
          <w:rFonts w:ascii="Acumin Pro" w:hAnsi="Acumin Pro"/>
          <w:sz w:val="20"/>
          <w:szCs w:val="20"/>
          <w:lang w:val="pl-PL"/>
        </w:rPr>
        <w:t xml:space="preserve">porządziła: Agnieszka Kurkiewicz, Kierownik Sekcji Zamówień Publicznych. </w:t>
      </w:r>
    </w:p>
    <w:sectPr w:rsidR="00D527A3" w:rsidRPr="00E55B9C" w:rsidSect="00B808FC">
      <w:footerReference w:type="default" r:id="rId21"/>
      <w:headerReference w:type="first" r:id="rId22"/>
      <w:footerReference w:type="first" r:id="rId23"/>
      <w:pgSz w:w="11906" w:h="16838"/>
      <w:pgMar w:top="1440" w:right="1080" w:bottom="1440" w:left="1080" w:header="851" w:footer="1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B0A7" w14:textId="77777777" w:rsidR="0019437F" w:rsidRDefault="0019437F">
      <w:r>
        <w:separator/>
      </w:r>
    </w:p>
  </w:endnote>
  <w:endnote w:type="continuationSeparator" w:id="0">
    <w:p w14:paraId="2D61C921" w14:textId="77777777" w:rsidR="0019437F" w:rsidRDefault="0019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cumin Pro">
    <w:panose1 w:val="020B0504020202020204"/>
    <w:charset w:val="EE"/>
    <w:family w:val="swiss"/>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22"/>
      <w:docPartObj>
        <w:docPartGallery w:val="Page Numbers (Bottom of Page)"/>
        <w:docPartUnique/>
      </w:docPartObj>
    </w:sdtPr>
    <w:sdtEndPr/>
    <w:sdtContent>
      <w:p w14:paraId="5D5EB8CB" w14:textId="77777777" w:rsidR="00841ACD" w:rsidRDefault="00FE754A">
        <w:pPr>
          <w:pStyle w:val="Stopka"/>
          <w:jc w:val="right"/>
        </w:pPr>
        <w:r w:rsidRPr="0053199F">
          <w:rPr>
            <w:rFonts w:ascii="Acumin Pro" w:hAnsi="Acumin Pro"/>
            <w:sz w:val="16"/>
            <w:szCs w:val="16"/>
          </w:rPr>
          <w:fldChar w:fldCharType="begin"/>
        </w:r>
        <w:r w:rsidR="00841ACD" w:rsidRPr="0053199F">
          <w:rPr>
            <w:rFonts w:ascii="Acumin Pro" w:hAnsi="Acumin Pro"/>
            <w:sz w:val="16"/>
            <w:szCs w:val="16"/>
          </w:rPr>
          <w:instrText xml:space="preserve"> PAGE   \* MERGEFORMAT </w:instrText>
        </w:r>
        <w:r w:rsidRPr="0053199F">
          <w:rPr>
            <w:rFonts w:ascii="Acumin Pro" w:hAnsi="Acumin Pro"/>
            <w:sz w:val="16"/>
            <w:szCs w:val="16"/>
          </w:rPr>
          <w:fldChar w:fldCharType="separate"/>
        </w:r>
        <w:r w:rsidR="00967E31">
          <w:rPr>
            <w:rFonts w:ascii="Acumin Pro" w:hAnsi="Acumin Pro"/>
            <w:noProof/>
            <w:sz w:val="16"/>
            <w:szCs w:val="16"/>
          </w:rPr>
          <w:t>10</w:t>
        </w:r>
        <w:r w:rsidRPr="0053199F">
          <w:rPr>
            <w:rFonts w:ascii="Acumin Pro" w:hAnsi="Acumin Pro"/>
            <w:noProof/>
            <w:sz w:val="16"/>
            <w:szCs w:val="16"/>
          </w:rPr>
          <w:fldChar w:fldCharType="end"/>
        </w:r>
      </w:p>
    </w:sdtContent>
  </w:sdt>
  <w:p w14:paraId="15E41EA3" w14:textId="77777777" w:rsidR="00841ACD" w:rsidRPr="003A6470" w:rsidRDefault="00841ACD" w:rsidP="003A6470">
    <w:pPr>
      <w:pStyle w:val="Nagwekistopka"/>
      <w:tabs>
        <w:tab w:val="clear" w:pos="9020"/>
        <w:tab w:val="center" w:pos="4961"/>
        <w:tab w:val="right" w:pos="9921"/>
      </w:tabs>
      <w:ind w:left="-1361"/>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0874"/>
      <w:docPartObj>
        <w:docPartGallery w:val="Page Numbers (Bottom of Page)"/>
        <w:docPartUnique/>
      </w:docPartObj>
    </w:sdtPr>
    <w:sdtEndPr>
      <w:rPr>
        <w:rFonts w:ascii="Acumin Pro" w:hAnsi="Acumin Pro"/>
        <w:sz w:val="16"/>
        <w:szCs w:val="16"/>
      </w:rPr>
    </w:sdtEndPr>
    <w:sdtContent>
      <w:p w14:paraId="3D1A7353" w14:textId="77777777" w:rsidR="00841ACD" w:rsidRPr="002C2B52" w:rsidRDefault="00FE754A">
        <w:pPr>
          <w:pStyle w:val="Stopka"/>
          <w:jc w:val="right"/>
          <w:rPr>
            <w:rFonts w:ascii="Acumin Pro" w:hAnsi="Acumin Pro"/>
            <w:sz w:val="16"/>
            <w:szCs w:val="16"/>
          </w:rPr>
        </w:pPr>
        <w:r w:rsidRPr="002C2B52">
          <w:rPr>
            <w:rFonts w:ascii="Acumin Pro" w:hAnsi="Acumin Pro"/>
            <w:sz w:val="16"/>
            <w:szCs w:val="16"/>
          </w:rPr>
          <w:fldChar w:fldCharType="begin"/>
        </w:r>
        <w:r w:rsidR="00841ACD" w:rsidRPr="002C2B52">
          <w:rPr>
            <w:rFonts w:ascii="Acumin Pro" w:hAnsi="Acumin Pro"/>
            <w:sz w:val="16"/>
            <w:szCs w:val="16"/>
          </w:rPr>
          <w:instrText>PAGE   \* MERGEFORMAT</w:instrText>
        </w:r>
        <w:r w:rsidRPr="002C2B52">
          <w:rPr>
            <w:rFonts w:ascii="Acumin Pro" w:hAnsi="Acumin Pro"/>
            <w:sz w:val="16"/>
            <w:szCs w:val="16"/>
          </w:rPr>
          <w:fldChar w:fldCharType="separate"/>
        </w:r>
        <w:r w:rsidR="00967E31" w:rsidRPr="00967E31">
          <w:rPr>
            <w:rFonts w:ascii="Acumin Pro" w:hAnsi="Acumin Pro"/>
            <w:noProof/>
            <w:sz w:val="16"/>
            <w:szCs w:val="16"/>
            <w:lang w:val="pl-PL"/>
          </w:rPr>
          <w:t>1</w:t>
        </w:r>
        <w:r w:rsidRPr="002C2B52">
          <w:rPr>
            <w:rFonts w:ascii="Acumin Pro" w:hAnsi="Acumin Pro"/>
            <w:sz w:val="16"/>
            <w:szCs w:val="16"/>
          </w:rPr>
          <w:fldChar w:fldCharType="end"/>
        </w:r>
      </w:p>
    </w:sdtContent>
  </w:sdt>
  <w:p w14:paraId="3AC70827" w14:textId="77777777" w:rsidR="00841ACD" w:rsidRDefault="00841A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EDA6" w14:textId="77777777" w:rsidR="0019437F" w:rsidRDefault="0019437F">
      <w:r>
        <w:separator/>
      </w:r>
    </w:p>
  </w:footnote>
  <w:footnote w:type="continuationSeparator" w:id="0">
    <w:p w14:paraId="1ACE7A3B" w14:textId="77777777" w:rsidR="0019437F" w:rsidRDefault="0019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501D" w14:textId="77777777" w:rsidR="00841ACD" w:rsidRDefault="00841ACD" w:rsidP="00284C40">
    <w:pPr>
      <w:pStyle w:val="Nagwek"/>
    </w:pPr>
    <w:r>
      <w:rPr>
        <w:noProof/>
        <w:lang w:val="pl-PL" w:eastAsia="pl-PL"/>
      </w:rPr>
      <w:drawing>
        <wp:inline distT="0" distB="0" distL="0" distR="0" wp14:anchorId="658408A2" wp14:editId="154C25FE">
          <wp:extent cx="1800225" cy="457200"/>
          <wp:effectExtent l="0" t="0" r="9525" b="0"/>
          <wp:docPr id="1" name="Obraz 1" descr="Listownik - M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 - M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14:paraId="138D6272" w14:textId="77777777" w:rsidR="00841ACD" w:rsidRDefault="00841ACD" w:rsidP="00284C40">
    <w:pPr>
      <w:rPr>
        <w:rFonts w:ascii="Acumin Pro" w:hAnsi="Acumin Pro"/>
        <w:sz w:val="40"/>
        <w:szCs w:val="40"/>
      </w:rPr>
    </w:pPr>
    <w:r>
      <w:rPr>
        <w:rFonts w:ascii="Acumin Pro" w:hAnsi="Acumin Pro"/>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0670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15C5328"/>
    <w:multiLevelType w:val="hybridMultilevel"/>
    <w:tmpl w:val="BAFAB09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55C5BE6"/>
    <w:multiLevelType w:val="hybridMultilevel"/>
    <w:tmpl w:val="73949232"/>
    <w:lvl w:ilvl="0" w:tplc="0415000F">
      <w:start w:val="1"/>
      <w:numFmt w:val="decimal"/>
      <w:lvlText w:val="%1."/>
      <w:lvlJc w:val="left"/>
      <w:pPr>
        <w:ind w:left="720" w:hanging="360"/>
      </w:pPr>
    </w:lvl>
    <w:lvl w:ilvl="1" w:tplc="202459A2">
      <w:start w:val="1"/>
      <w:numFmt w:val="decimal"/>
      <w:lvlText w:val="%2."/>
      <w:lvlJc w:val="left"/>
      <w:pPr>
        <w:ind w:left="1440" w:hanging="360"/>
      </w:pPr>
      <w:rPr>
        <w:rFonts w:ascii="Acumin Pro" w:eastAsia="Arial Unicode MS" w:hAnsi="Acumin Pro"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236543"/>
    <w:multiLevelType w:val="hybridMultilevel"/>
    <w:tmpl w:val="B9E88F12"/>
    <w:lvl w:ilvl="0" w:tplc="176E3F18">
      <w:start w:val="1"/>
      <w:numFmt w:val="decimal"/>
      <w:lvlText w:val="%1."/>
      <w:lvlJc w:val="left"/>
      <w:pPr>
        <w:ind w:left="1080" w:hanging="360"/>
      </w:pPr>
      <w:rPr>
        <w:rFonts w:ascii="Acumin Pro" w:hAnsi="Acumin Pro" w:cs="Times New Roman" w:hint="default"/>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7">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0C8797F"/>
    <w:multiLevelType w:val="hybridMultilevel"/>
    <w:tmpl w:val="B1E63B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5B5D33"/>
    <w:multiLevelType w:val="hybridMultilevel"/>
    <w:tmpl w:val="86BC6B6C"/>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7" w15:restartNumberingAfterBreak="0">
    <w:nsid w:val="175B3CCA"/>
    <w:multiLevelType w:val="hybridMultilevel"/>
    <w:tmpl w:val="C38A2426"/>
    <w:lvl w:ilvl="0" w:tplc="2C447E9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80414FD"/>
    <w:multiLevelType w:val="hybridMultilevel"/>
    <w:tmpl w:val="9A9611E2"/>
    <w:lvl w:ilvl="0" w:tplc="A5923D56">
      <w:start w:val="1"/>
      <w:numFmt w:val="decimal"/>
      <w:lvlText w:val="%1."/>
      <w:lvlJc w:val="left"/>
      <w:pPr>
        <w:ind w:left="1080" w:hanging="360"/>
      </w:pPr>
      <w:rPr>
        <w:rFonts w:eastAsia="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D76FA6"/>
    <w:multiLevelType w:val="hybridMultilevel"/>
    <w:tmpl w:val="FE163C06"/>
    <w:lvl w:ilvl="0" w:tplc="0C3CAD70">
      <w:start w:val="1"/>
      <w:numFmt w:val="decimal"/>
      <w:lvlText w:val="%1."/>
      <w:lvlJc w:val="left"/>
      <w:pPr>
        <w:ind w:left="1462" w:hanging="360"/>
      </w:pPr>
      <w:rPr>
        <w:rFonts w:hint="default"/>
        <w:b w:val="0"/>
        <w:bCs w:val="0"/>
      </w:rPr>
    </w:lvl>
    <w:lvl w:ilvl="1" w:tplc="04150019">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11"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5AB4A00"/>
    <w:multiLevelType w:val="hybridMultilevel"/>
    <w:tmpl w:val="371E09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C047B2"/>
    <w:multiLevelType w:val="hybridMultilevel"/>
    <w:tmpl w:val="74A20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02E7A"/>
    <w:multiLevelType w:val="hybridMultilevel"/>
    <w:tmpl w:val="85CA1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334B0"/>
    <w:multiLevelType w:val="hybridMultilevel"/>
    <w:tmpl w:val="FB1E3DAA"/>
    <w:lvl w:ilvl="0" w:tplc="04AEE4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5E186A"/>
    <w:multiLevelType w:val="hybridMultilevel"/>
    <w:tmpl w:val="AC1EADF0"/>
    <w:lvl w:ilvl="0" w:tplc="862A608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2D6544CC"/>
    <w:multiLevelType w:val="hybridMultilevel"/>
    <w:tmpl w:val="F0684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7D6273"/>
    <w:multiLevelType w:val="hybridMultilevel"/>
    <w:tmpl w:val="DBE0BC4A"/>
    <w:lvl w:ilvl="0" w:tplc="0415000F">
      <w:start w:val="1"/>
      <w:numFmt w:val="decimal"/>
      <w:lvlText w:val="%1."/>
      <w:lvlJc w:val="left"/>
      <w:pPr>
        <w:ind w:left="720" w:hanging="360"/>
      </w:pPr>
    </w:lvl>
    <w:lvl w:ilvl="1" w:tplc="1148528A">
      <w:start w:val="1"/>
      <w:numFmt w:val="decimal"/>
      <w:lvlText w:val="%2."/>
      <w:lvlJc w:val="left"/>
      <w:pPr>
        <w:ind w:left="1440" w:hanging="360"/>
      </w:pPr>
      <w:rPr>
        <w:rFonts w:ascii="Acumin Pro" w:eastAsia="Calibri" w:hAnsi="Acumin Pro"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F6F41"/>
    <w:multiLevelType w:val="hybridMultilevel"/>
    <w:tmpl w:val="E626039A"/>
    <w:lvl w:ilvl="0" w:tplc="63D68E1E">
      <w:start w:val="1"/>
      <w:numFmt w:val="decimal"/>
      <w:lvlText w:val="%1."/>
      <w:lvlJc w:val="left"/>
      <w:pPr>
        <w:ind w:left="360" w:hanging="360"/>
      </w:pPr>
      <w:rPr>
        <w:rFonts w:hint="default"/>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20" w15:restartNumberingAfterBreak="0">
    <w:nsid w:val="348806DF"/>
    <w:multiLevelType w:val="hybridMultilevel"/>
    <w:tmpl w:val="B63EE5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694DFC"/>
    <w:multiLevelType w:val="hybridMultilevel"/>
    <w:tmpl w:val="E1E83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F00388"/>
    <w:multiLevelType w:val="hybridMultilevel"/>
    <w:tmpl w:val="7804CE52"/>
    <w:lvl w:ilvl="0" w:tplc="C3FAFCBC">
      <w:start w:val="1"/>
      <w:numFmt w:val="upperRoman"/>
      <w:lvlText w:val="%1."/>
      <w:lvlJc w:val="left"/>
      <w:pPr>
        <w:ind w:left="720" w:hanging="720"/>
      </w:pPr>
      <w:rPr>
        <w:rFonts w:hint="default"/>
        <w:b/>
      </w:rPr>
    </w:lvl>
    <w:lvl w:ilvl="1" w:tplc="2CEA74E6">
      <w:start w:val="1"/>
      <w:numFmt w:val="decimal"/>
      <w:lvlText w:val="%2."/>
      <w:lvlJc w:val="left"/>
      <w:pPr>
        <w:ind w:left="1778" w:hanging="360"/>
      </w:pPr>
      <w:rPr>
        <w:b w:val="0"/>
        <w:color w:val="auto"/>
      </w:rPr>
    </w:lvl>
    <w:lvl w:ilvl="2" w:tplc="093CA9B8">
      <w:start w:val="1"/>
      <w:numFmt w:val="lowerLetter"/>
      <w:lvlText w:val="%3)"/>
      <w:lvlJc w:val="left"/>
      <w:pPr>
        <w:ind w:left="1800" w:hanging="180"/>
      </w:pPr>
      <w:rPr>
        <w:rFonts w:ascii="Acumin Pro" w:eastAsia="Arial Unicode MS" w:hAnsi="Acumin Pro" w:cs="Times New Roman"/>
      </w:rPr>
    </w:lvl>
    <w:lvl w:ilvl="3" w:tplc="63D68E1E">
      <w:start w:val="1"/>
      <w:numFmt w:val="decimal"/>
      <w:lvlText w:val="%4."/>
      <w:lvlJc w:val="left"/>
      <w:pPr>
        <w:ind w:left="360" w:hanging="360"/>
      </w:pPr>
      <w:rPr>
        <w:rFonts w:hint="default"/>
      </w:rPr>
    </w:lvl>
    <w:lvl w:ilvl="4" w:tplc="547ED2A4">
      <w:start w:val="18"/>
      <w:numFmt w:val="upperRoman"/>
      <w:lvlText w:val="%5&gt;"/>
      <w:lvlJc w:val="left"/>
      <w:pPr>
        <w:ind w:left="3600" w:hanging="720"/>
      </w:pPr>
      <w:rPr>
        <w:rFonts w:hint="default"/>
      </w:rPr>
    </w:lvl>
    <w:lvl w:ilvl="5" w:tplc="9E40AF72">
      <w:start w:val="1"/>
      <w:numFmt w:val="decimal"/>
      <w:lvlText w:val="%6)"/>
      <w:lvlJc w:val="left"/>
      <w:pPr>
        <w:ind w:left="4140" w:hanging="360"/>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8B2DA2"/>
    <w:multiLevelType w:val="hybridMultilevel"/>
    <w:tmpl w:val="D9EA83C2"/>
    <w:lvl w:ilvl="0" w:tplc="169802A8">
      <w:start w:val="1"/>
      <w:numFmt w:val="decimal"/>
      <w:lvlText w:val="%1."/>
      <w:lvlJc w:val="left"/>
      <w:pPr>
        <w:ind w:left="1080" w:hanging="360"/>
      </w:pPr>
      <w:rPr>
        <w:b w:val="0"/>
        <w:bCs/>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4C7F5A"/>
    <w:multiLevelType w:val="hybridMultilevel"/>
    <w:tmpl w:val="FDA0A71E"/>
    <w:lvl w:ilvl="0" w:tplc="862A608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428C3737"/>
    <w:multiLevelType w:val="hybridMultilevel"/>
    <w:tmpl w:val="CDC21BB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987572"/>
    <w:multiLevelType w:val="hybridMultilevel"/>
    <w:tmpl w:val="AA086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D033A8"/>
    <w:multiLevelType w:val="multilevel"/>
    <w:tmpl w:val="C858873A"/>
    <w:lvl w:ilvl="0">
      <w:start w:val="2"/>
      <w:numFmt w:val="decimal"/>
      <w:lvlText w:val="%1"/>
      <w:lvlJc w:val="left"/>
      <w:pPr>
        <w:ind w:left="360" w:hanging="360"/>
      </w:pPr>
      <w:rPr>
        <w:rFonts w:hint="default"/>
      </w:rPr>
    </w:lvl>
    <w:lvl w:ilvl="1">
      <w:start w:val="1"/>
      <w:numFmt w:val="decimal"/>
      <w:lvlText w:val="%1.%2"/>
      <w:lvlJc w:val="left"/>
      <w:pPr>
        <w:ind w:left="1511" w:hanging="360"/>
      </w:pPr>
      <w:rPr>
        <w:rFonts w:hint="default"/>
      </w:rPr>
    </w:lvl>
    <w:lvl w:ilvl="2">
      <w:start w:val="1"/>
      <w:numFmt w:val="decimal"/>
      <w:lvlText w:val="%1.%2.%3"/>
      <w:lvlJc w:val="left"/>
      <w:pPr>
        <w:ind w:left="3022" w:hanging="720"/>
      </w:pPr>
      <w:rPr>
        <w:rFonts w:hint="default"/>
      </w:rPr>
    </w:lvl>
    <w:lvl w:ilvl="3">
      <w:start w:val="1"/>
      <w:numFmt w:val="decimal"/>
      <w:lvlText w:val="%1.%2.%3.%4"/>
      <w:lvlJc w:val="left"/>
      <w:pPr>
        <w:ind w:left="4533" w:hanging="108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7195" w:hanging="1440"/>
      </w:pPr>
      <w:rPr>
        <w:rFonts w:hint="default"/>
      </w:rPr>
    </w:lvl>
    <w:lvl w:ilvl="6">
      <w:start w:val="1"/>
      <w:numFmt w:val="decimal"/>
      <w:lvlText w:val="%1.%2.%3.%4.%5.%6.%7"/>
      <w:lvlJc w:val="left"/>
      <w:pPr>
        <w:ind w:left="8346" w:hanging="1440"/>
      </w:pPr>
      <w:rPr>
        <w:rFonts w:hint="default"/>
      </w:rPr>
    </w:lvl>
    <w:lvl w:ilvl="7">
      <w:start w:val="1"/>
      <w:numFmt w:val="decimal"/>
      <w:lvlText w:val="%1.%2.%3.%4.%5.%6.%7.%8"/>
      <w:lvlJc w:val="left"/>
      <w:pPr>
        <w:ind w:left="9857" w:hanging="1800"/>
      </w:pPr>
      <w:rPr>
        <w:rFonts w:hint="default"/>
      </w:rPr>
    </w:lvl>
    <w:lvl w:ilvl="8">
      <w:start w:val="1"/>
      <w:numFmt w:val="decimal"/>
      <w:lvlText w:val="%1.%2.%3.%4.%5.%6.%7.%8.%9"/>
      <w:lvlJc w:val="left"/>
      <w:pPr>
        <w:ind w:left="11008" w:hanging="1800"/>
      </w:pPr>
      <w:rPr>
        <w:rFonts w:hint="default"/>
      </w:rPr>
    </w:lvl>
  </w:abstractNum>
  <w:abstractNum w:abstractNumId="28" w15:restartNumberingAfterBreak="0">
    <w:nsid w:val="45E643B9"/>
    <w:multiLevelType w:val="hybridMultilevel"/>
    <w:tmpl w:val="01D0D482"/>
    <w:lvl w:ilvl="0" w:tplc="2E1EC246">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0159F6"/>
    <w:multiLevelType w:val="hybridMultilevel"/>
    <w:tmpl w:val="3A9CD1FA"/>
    <w:lvl w:ilvl="0" w:tplc="FFFFFFFF">
      <w:start w:val="1"/>
      <w:numFmt w:val="lowerLetter"/>
      <w:lvlText w:val="%1)"/>
      <w:lvlJc w:val="left"/>
      <w:pPr>
        <w:ind w:left="1080" w:hanging="360"/>
      </w:pPr>
      <w:rPr>
        <w:rFonts w:hint="default"/>
      </w:rPr>
    </w:lvl>
    <w:lvl w:ilvl="1" w:tplc="589CD35C">
      <w:start w:val="1"/>
      <w:numFmt w:val="lowerLetter"/>
      <w:lvlText w:val="%2)"/>
      <w:lvlJc w:val="left"/>
      <w:pPr>
        <w:ind w:left="1800" w:hanging="360"/>
      </w:pPr>
      <w:rPr>
        <w:rFonts w:ascii="Segoe UI" w:eastAsia="Segoe UI" w:hAnsi="Segoe UI" w:cs="Segoe UI"/>
      </w:rPr>
    </w:lvl>
    <w:lvl w:ilvl="2" w:tplc="02B436EE">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E9D8AB68">
      <w:start w:val="1"/>
      <w:numFmt w:val="decimal"/>
      <w:lvlText w:val="%5"/>
      <w:lvlJc w:val="left"/>
      <w:pPr>
        <w:ind w:left="3960" w:hanging="360"/>
      </w:pPr>
      <w:rPr>
        <w:rFonts w:hint="default"/>
      </w:rPr>
    </w:lvl>
    <w:lvl w:ilvl="5" w:tplc="49F82E32">
      <w:start w:val="1"/>
      <w:numFmt w:val="decimal"/>
      <w:lvlText w:val="%6-"/>
      <w:lvlJc w:val="left"/>
      <w:pPr>
        <w:ind w:left="4860" w:hanging="360"/>
      </w:pPr>
      <w:rPr>
        <w:rFonts w:hint="default"/>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91746AB"/>
    <w:multiLevelType w:val="hybridMultilevel"/>
    <w:tmpl w:val="9E48B098"/>
    <w:lvl w:ilvl="0" w:tplc="C3A666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F14653D"/>
    <w:multiLevelType w:val="hybridMultilevel"/>
    <w:tmpl w:val="3160ACA8"/>
    <w:lvl w:ilvl="0" w:tplc="63D68E1E">
      <w:start w:val="1"/>
      <w:numFmt w:val="decimal"/>
      <w:lvlText w:val="%1."/>
      <w:lvlJc w:val="left"/>
      <w:pPr>
        <w:ind w:left="1080" w:hanging="360"/>
      </w:pPr>
      <w:rPr>
        <w:rFonts w:hint="default"/>
      </w:rPr>
    </w:lvl>
    <w:lvl w:ilvl="1" w:tplc="04150019">
      <w:start w:val="1"/>
      <w:numFmt w:val="lowerLetter"/>
      <w:lvlText w:val="%2."/>
      <w:lvlJc w:val="left"/>
      <w:pPr>
        <w:ind w:left="742" w:hanging="360"/>
      </w:pPr>
    </w:lvl>
    <w:lvl w:ilvl="2" w:tplc="0415001B">
      <w:start w:val="1"/>
      <w:numFmt w:val="lowerRoman"/>
      <w:lvlText w:val="%3."/>
      <w:lvlJc w:val="right"/>
      <w:pPr>
        <w:ind w:left="1462" w:hanging="180"/>
      </w:pPr>
    </w:lvl>
    <w:lvl w:ilvl="3" w:tplc="0415000F">
      <w:start w:val="1"/>
      <w:numFmt w:val="decimal"/>
      <w:lvlText w:val="%4."/>
      <w:lvlJc w:val="left"/>
      <w:pPr>
        <w:ind w:left="2182" w:hanging="360"/>
      </w:pPr>
    </w:lvl>
    <w:lvl w:ilvl="4" w:tplc="04150019" w:tentative="1">
      <w:start w:val="1"/>
      <w:numFmt w:val="lowerLetter"/>
      <w:lvlText w:val="%5."/>
      <w:lvlJc w:val="left"/>
      <w:pPr>
        <w:ind w:left="2902" w:hanging="360"/>
      </w:pPr>
    </w:lvl>
    <w:lvl w:ilvl="5" w:tplc="0415001B" w:tentative="1">
      <w:start w:val="1"/>
      <w:numFmt w:val="lowerRoman"/>
      <w:lvlText w:val="%6."/>
      <w:lvlJc w:val="right"/>
      <w:pPr>
        <w:ind w:left="3622" w:hanging="180"/>
      </w:pPr>
    </w:lvl>
    <w:lvl w:ilvl="6" w:tplc="0415000F" w:tentative="1">
      <w:start w:val="1"/>
      <w:numFmt w:val="decimal"/>
      <w:lvlText w:val="%7."/>
      <w:lvlJc w:val="left"/>
      <w:pPr>
        <w:ind w:left="4342" w:hanging="360"/>
      </w:pPr>
    </w:lvl>
    <w:lvl w:ilvl="7" w:tplc="04150019" w:tentative="1">
      <w:start w:val="1"/>
      <w:numFmt w:val="lowerLetter"/>
      <w:lvlText w:val="%8."/>
      <w:lvlJc w:val="left"/>
      <w:pPr>
        <w:ind w:left="5062" w:hanging="360"/>
      </w:pPr>
    </w:lvl>
    <w:lvl w:ilvl="8" w:tplc="0415001B" w:tentative="1">
      <w:start w:val="1"/>
      <w:numFmt w:val="lowerRoman"/>
      <w:lvlText w:val="%9."/>
      <w:lvlJc w:val="right"/>
      <w:pPr>
        <w:ind w:left="5782" w:hanging="180"/>
      </w:pPr>
    </w:lvl>
  </w:abstractNum>
  <w:abstractNum w:abstractNumId="32" w15:restartNumberingAfterBreak="0">
    <w:nsid w:val="51B9663D"/>
    <w:multiLevelType w:val="hybridMultilevel"/>
    <w:tmpl w:val="FA3C9C40"/>
    <w:lvl w:ilvl="0" w:tplc="921A98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5D47F0B"/>
    <w:multiLevelType w:val="multilevel"/>
    <w:tmpl w:val="480A0B3A"/>
    <w:lvl w:ilvl="0">
      <w:start w:val="1"/>
      <w:numFmt w:val="decimal"/>
      <w:lvlText w:val="%1."/>
      <w:lvlJc w:val="left"/>
      <w:pPr>
        <w:ind w:left="1080" w:hanging="360"/>
      </w:pPr>
      <w:rPr>
        <w:b w:val="0"/>
        <w:bCs w:val="0"/>
        <w:u w:val="none"/>
      </w:rPr>
    </w:lvl>
    <w:lvl w:ilvl="1">
      <w:start w:val="1"/>
      <w:numFmt w:val="lowerLetter"/>
      <w:lvlText w:val="%2)"/>
      <w:lvlJc w:val="left"/>
      <w:pPr>
        <w:ind w:left="1800" w:hanging="360"/>
      </w:pPr>
      <w:rPr>
        <w:b w:val="0"/>
        <w:bCs w:val="0"/>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4" w15:restartNumberingAfterBreak="0">
    <w:nsid w:val="5BD55032"/>
    <w:multiLevelType w:val="hybridMultilevel"/>
    <w:tmpl w:val="B2FC124A"/>
    <w:lvl w:ilvl="0" w:tplc="63D68E1E">
      <w:start w:val="1"/>
      <w:numFmt w:val="decimal"/>
      <w:lvlText w:val="%1."/>
      <w:lvlJc w:val="left"/>
      <w:pPr>
        <w:ind w:left="720" w:hanging="360"/>
      </w:pPr>
      <w:rPr>
        <w:rFonts w:hint="default"/>
      </w:rPr>
    </w:lvl>
    <w:lvl w:ilvl="1" w:tplc="04150019" w:tentative="1">
      <w:start w:val="1"/>
      <w:numFmt w:val="lowerLetter"/>
      <w:lvlText w:val="%2."/>
      <w:lvlJc w:val="left"/>
      <w:pPr>
        <w:ind w:left="382" w:hanging="360"/>
      </w:pPr>
    </w:lvl>
    <w:lvl w:ilvl="2" w:tplc="0415001B" w:tentative="1">
      <w:start w:val="1"/>
      <w:numFmt w:val="lowerRoman"/>
      <w:lvlText w:val="%3."/>
      <w:lvlJc w:val="right"/>
      <w:pPr>
        <w:ind w:left="1102" w:hanging="180"/>
      </w:pPr>
    </w:lvl>
    <w:lvl w:ilvl="3" w:tplc="0415000F" w:tentative="1">
      <w:start w:val="1"/>
      <w:numFmt w:val="decimal"/>
      <w:lvlText w:val="%4."/>
      <w:lvlJc w:val="left"/>
      <w:pPr>
        <w:ind w:left="1822" w:hanging="360"/>
      </w:pPr>
    </w:lvl>
    <w:lvl w:ilvl="4" w:tplc="04150019" w:tentative="1">
      <w:start w:val="1"/>
      <w:numFmt w:val="lowerLetter"/>
      <w:lvlText w:val="%5."/>
      <w:lvlJc w:val="left"/>
      <w:pPr>
        <w:ind w:left="2542" w:hanging="360"/>
      </w:pPr>
    </w:lvl>
    <w:lvl w:ilvl="5" w:tplc="0415001B" w:tentative="1">
      <w:start w:val="1"/>
      <w:numFmt w:val="lowerRoman"/>
      <w:lvlText w:val="%6."/>
      <w:lvlJc w:val="right"/>
      <w:pPr>
        <w:ind w:left="3262" w:hanging="180"/>
      </w:pPr>
    </w:lvl>
    <w:lvl w:ilvl="6" w:tplc="0415000F" w:tentative="1">
      <w:start w:val="1"/>
      <w:numFmt w:val="decimal"/>
      <w:lvlText w:val="%7."/>
      <w:lvlJc w:val="left"/>
      <w:pPr>
        <w:ind w:left="3982" w:hanging="360"/>
      </w:pPr>
    </w:lvl>
    <w:lvl w:ilvl="7" w:tplc="04150019" w:tentative="1">
      <w:start w:val="1"/>
      <w:numFmt w:val="lowerLetter"/>
      <w:lvlText w:val="%8."/>
      <w:lvlJc w:val="left"/>
      <w:pPr>
        <w:ind w:left="4702" w:hanging="360"/>
      </w:pPr>
    </w:lvl>
    <w:lvl w:ilvl="8" w:tplc="0415001B" w:tentative="1">
      <w:start w:val="1"/>
      <w:numFmt w:val="lowerRoman"/>
      <w:lvlText w:val="%9."/>
      <w:lvlJc w:val="right"/>
      <w:pPr>
        <w:ind w:left="5422" w:hanging="180"/>
      </w:pPr>
    </w:lvl>
  </w:abstractNum>
  <w:abstractNum w:abstractNumId="35" w15:restartNumberingAfterBreak="0">
    <w:nsid w:val="5EFD5D1E"/>
    <w:multiLevelType w:val="hybridMultilevel"/>
    <w:tmpl w:val="46C2D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251A2E"/>
    <w:multiLevelType w:val="hybridMultilevel"/>
    <w:tmpl w:val="2EEC95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1D026E7"/>
    <w:multiLevelType w:val="hybridMultilevel"/>
    <w:tmpl w:val="53D0E7DC"/>
    <w:lvl w:ilvl="0" w:tplc="04150017">
      <w:start w:val="1"/>
      <w:numFmt w:val="lowerLetter"/>
      <w:lvlText w:val="%1)"/>
      <w:lvlJc w:val="left"/>
      <w:pPr>
        <w:ind w:left="720" w:hanging="360"/>
      </w:pPr>
    </w:lvl>
    <w:lvl w:ilvl="1" w:tplc="71928D14">
      <w:start w:val="1"/>
      <w:numFmt w:val="lowerLetter"/>
      <w:lvlText w:val="%2)"/>
      <w:lvlJc w:val="left"/>
      <w:pPr>
        <w:ind w:left="1440" w:hanging="360"/>
      </w:pPr>
      <w:rPr>
        <w:rFonts w:ascii="Acumin Pro" w:eastAsia="Arial Unicode MS" w:hAnsi="Acumin Pro"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0B0EF4"/>
    <w:multiLevelType w:val="hybridMultilevel"/>
    <w:tmpl w:val="08F85F72"/>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6310DA"/>
    <w:multiLevelType w:val="hybridMultilevel"/>
    <w:tmpl w:val="ED2E959E"/>
    <w:lvl w:ilvl="0" w:tplc="53B83A64">
      <w:start w:val="1"/>
      <w:numFmt w:val="decimal"/>
      <w:lvlText w:val="%1."/>
      <w:lvlJc w:val="left"/>
      <w:pPr>
        <w:ind w:left="1080" w:hanging="360"/>
      </w:pPr>
      <w:rPr>
        <w:rFonts w:ascii="Acumin Pro" w:eastAsia="Arial Unicode MS" w:hAnsi="Acumin Pro"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300227"/>
    <w:multiLevelType w:val="hybridMultilevel"/>
    <w:tmpl w:val="DAF44430"/>
    <w:lvl w:ilvl="0" w:tplc="E592B4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D093A53"/>
    <w:multiLevelType w:val="hybridMultilevel"/>
    <w:tmpl w:val="BCACA8F0"/>
    <w:lvl w:ilvl="0" w:tplc="84D69200">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EE6E6F"/>
    <w:multiLevelType w:val="hybridMultilevel"/>
    <w:tmpl w:val="DB70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F6AAD"/>
    <w:multiLevelType w:val="hybridMultilevel"/>
    <w:tmpl w:val="5A969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D77B8"/>
    <w:multiLevelType w:val="hybridMultilevel"/>
    <w:tmpl w:val="4D9476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5191FC9"/>
    <w:multiLevelType w:val="hybridMultilevel"/>
    <w:tmpl w:val="18D89D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ABD762E"/>
    <w:multiLevelType w:val="hybridMultilevel"/>
    <w:tmpl w:val="0A441742"/>
    <w:lvl w:ilvl="0" w:tplc="6E786D70">
      <w:start w:val="1"/>
      <w:numFmt w:val="lowerLetter"/>
      <w:lvlText w:val="%1)"/>
      <w:lvlJc w:val="left"/>
      <w:pPr>
        <w:ind w:left="1495" w:hanging="360"/>
      </w:pPr>
      <w:rPr>
        <w:rFonts w:ascii="Segoe UI" w:eastAsia="Segoe UI" w:hAnsi="Segoe UI" w:cs="Segoe UI" w:hint="default"/>
      </w:r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47" w15:restartNumberingAfterBreak="0">
    <w:nsid w:val="7CD41448"/>
    <w:multiLevelType w:val="multilevel"/>
    <w:tmpl w:val="67FA474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F606948"/>
    <w:multiLevelType w:val="hybridMultilevel"/>
    <w:tmpl w:val="97E018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FE30014"/>
    <w:multiLevelType w:val="hybridMultilevel"/>
    <w:tmpl w:val="30A2299A"/>
    <w:lvl w:ilvl="0" w:tplc="81145E60">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6"/>
  </w:num>
  <w:num w:numId="3">
    <w:abstractNumId w:val="31"/>
  </w:num>
  <w:num w:numId="4">
    <w:abstractNumId w:val="44"/>
  </w:num>
  <w:num w:numId="5">
    <w:abstractNumId w:val="10"/>
  </w:num>
  <w:num w:numId="6">
    <w:abstractNumId w:val="34"/>
  </w:num>
  <w:num w:numId="7">
    <w:abstractNumId w:val="19"/>
  </w:num>
  <w:num w:numId="8">
    <w:abstractNumId w:val="26"/>
  </w:num>
  <w:num w:numId="9">
    <w:abstractNumId w:val="15"/>
  </w:num>
  <w:num w:numId="10">
    <w:abstractNumId w:val="21"/>
  </w:num>
  <w:num w:numId="11">
    <w:abstractNumId w:val="2"/>
  </w:num>
  <w:num w:numId="12">
    <w:abstractNumId w:val="43"/>
  </w:num>
  <w:num w:numId="13">
    <w:abstractNumId w:val="13"/>
  </w:num>
  <w:num w:numId="14">
    <w:abstractNumId w:val="17"/>
  </w:num>
  <w:num w:numId="15">
    <w:abstractNumId w:val="42"/>
  </w:num>
  <w:num w:numId="16">
    <w:abstractNumId w:val="45"/>
  </w:num>
  <w:num w:numId="17">
    <w:abstractNumId w:val="25"/>
  </w:num>
  <w:num w:numId="18">
    <w:abstractNumId w:val="28"/>
  </w:num>
  <w:num w:numId="19">
    <w:abstractNumId w:val="14"/>
  </w:num>
  <w:num w:numId="20">
    <w:abstractNumId w:val="48"/>
  </w:num>
  <w:num w:numId="21">
    <w:abstractNumId w:val="39"/>
  </w:num>
  <w:num w:numId="22">
    <w:abstractNumId w:val="32"/>
  </w:num>
  <w:num w:numId="23">
    <w:abstractNumId w:val="40"/>
  </w:num>
  <w:num w:numId="24">
    <w:abstractNumId w:val="22"/>
  </w:num>
  <w:num w:numId="25">
    <w:abstractNumId w:val="38"/>
  </w:num>
  <w:num w:numId="26">
    <w:abstractNumId w:val="35"/>
  </w:num>
  <w:num w:numId="27">
    <w:abstractNumId w:val="5"/>
  </w:num>
  <w:num w:numId="28">
    <w:abstractNumId w:val="9"/>
  </w:num>
  <w:num w:numId="29">
    <w:abstractNumId w:val="20"/>
  </w:num>
  <w:num w:numId="30">
    <w:abstractNumId w:val="4"/>
  </w:num>
  <w:num w:numId="31">
    <w:abstractNumId w:val="29"/>
  </w:num>
  <w:num w:numId="32">
    <w:abstractNumId w:val="46"/>
  </w:num>
  <w:num w:numId="33">
    <w:abstractNumId w:val="7"/>
  </w:num>
  <w:num w:numId="34">
    <w:abstractNumId w:val="37"/>
  </w:num>
  <w:num w:numId="35">
    <w:abstractNumId w:val="16"/>
  </w:num>
  <w:num w:numId="36">
    <w:abstractNumId w:val="47"/>
  </w:num>
  <w:num w:numId="37">
    <w:abstractNumId w:val="18"/>
  </w:num>
  <w:num w:numId="38">
    <w:abstractNumId w:val="24"/>
  </w:num>
  <w:num w:numId="39">
    <w:abstractNumId w:val="49"/>
  </w:num>
  <w:num w:numId="40">
    <w:abstractNumId w:val="33"/>
  </w:num>
  <w:num w:numId="41">
    <w:abstractNumId w:val="41"/>
  </w:num>
  <w:num w:numId="42">
    <w:abstractNumId w:val="2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7"/>
  </w:num>
  <w:num w:numId="46">
    <w:abstractNumId w:val="30"/>
  </w:num>
  <w:num w:numId="47">
    <w:abstractNumId w:val="1"/>
  </w:num>
  <w:num w:numId="48">
    <w:abstractNumId w:val="8"/>
  </w:num>
  <w:num w:numId="49">
    <w:abstractNumId w:val="36"/>
  </w:num>
  <w:num w:numId="50">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2E33"/>
    <w:rsid w:val="00002F1D"/>
    <w:rsid w:val="00004EB6"/>
    <w:rsid w:val="00005D71"/>
    <w:rsid w:val="00007C2D"/>
    <w:rsid w:val="000102CB"/>
    <w:rsid w:val="0001111D"/>
    <w:rsid w:val="000111A9"/>
    <w:rsid w:val="000113A3"/>
    <w:rsid w:val="00011463"/>
    <w:rsid w:val="000138B0"/>
    <w:rsid w:val="00014B94"/>
    <w:rsid w:val="00016203"/>
    <w:rsid w:val="00017D61"/>
    <w:rsid w:val="000201FC"/>
    <w:rsid w:val="00020E7E"/>
    <w:rsid w:val="000218CF"/>
    <w:rsid w:val="00022530"/>
    <w:rsid w:val="00023BC3"/>
    <w:rsid w:val="00023DAA"/>
    <w:rsid w:val="00025E92"/>
    <w:rsid w:val="000269C1"/>
    <w:rsid w:val="00027771"/>
    <w:rsid w:val="00027802"/>
    <w:rsid w:val="000302B9"/>
    <w:rsid w:val="000310AF"/>
    <w:rsid w:val="0003227D"/>
    <w:rsid w:val="00034959"/>
    <w:rsid w:val="00034DAB"/>
    <w:rsid w:val="000350EB"/>
    <w:rsid w:val="000351B2"/>
    <w:rsid w:val="00036B9C"/>
    <w:rsid w:val="00037C46"/>
    <w:rsid w:val="00040A55"/>
    <w:rsid w:val="00043BF5"/>
    <w:rsid w:val="0004571C"/>
    <w:rsid w:val="00046BDD"/>
    <w:rsid w:val="000519CE"/>
    <w:rsid w:val="00052FE3"/>
    <w:rsid w:val="00055447"/>
    <w:rsid w:val="00055857"/>
    <w:rsid w:val="00055DB6"/>
    <w:rsid w:val="000577A9"/>
    <w:rsid w:val="000600DD"/>
    <w:rsid w:val="00060443"/>
    <w:rsid w:val="00060FFC"/>
    <w:rsid w:val="00062293"/>
    <w:rsid w:val="00062986"/>
    <w:rsid w:val="00066546"/>
    <w:rsid w:val="00066B90"/>
    <w:rsid w:val="00070058"/>
    <w:rsid w:val="0007027D"/>
    <w:rsid w:val="000703F1"/>
    <w:rsid w:val="00070EB5"/>
    <w:rsid w:val="00070EDF"/>
    <w:rsid w:val="00070F15"/>
    <w:rsid w:val="00071609"/>
    <w:rsid w:val="00074675"/>
    <w:rsid w:val="000747E4"/>
    <w:rsid w:val="00074F9C"/>
    <w:rsid w:val="0007624E"/>
    <w:rsid w:val="00076BB0"/>
    <w:rsid w:val="000813A8"/>
    <w:rsid w:val="000818B7"/>
    <w:rsid w:val="00081C00"/>
    <w:rsid w:val="00082B4C"/>
    <w:rsid w:val="00082B54"/>
    <w:rsid w:val="00084AE0"/>
    <w:rsid w:val="00084C55"/>
    <w:rsid w:val="000854D5"/>
    <w:rsid w:val="00086B8C"/>
    <w:rsid w:val="00087DA9"/>
    <w:rsid w:val="000906E1"/>
    <w:rsid w:val="0009161B"/>
    <w:rsid w:val="00095748"/>
    <w:rsid w:val="0009612F"/>
    <w:rsid w:val="00097E11"/>
    <w:rsid w:val="000A03DB"/>
    <w:rsid w:val="000A061A"/>
    <w:rsid w:val="000A24F5"/>
    <w:rsid w:val="000A3E83"/>
    <w:rsid w:val="000A784C"/>
    <w:rsid w:val="000A79F8"/>
    <w:rsid w:val="000B043C"/>
    <w:rsid w:val="000B0592"/>
    <w:rsid w:val="000B198F"/>
    <w:rsid w:val="000B1B24"/>
    <w:rsid w:val="000B2CF8"/>
    <w:rsid w:val="000B2FDE"/>
    <w:rsid w:val="000B343F"/>
    <w:rsid w:val="000B42C8"/>
    <w:rsid w:val="000B4B04"/>
    <w:rsid w:val="000B71B1"/>
    <w:rsid w:val="000B72A2"/>
    <w:rsid w:val="000B7701"/>
    <w:rsid w:val="000C0B73"/>
    <w:rsid w:val="000C0D8D"/>
    <w:rsid w:val="000C2234"/>
    <w:rsid w:val="000C4D7E"/>
    <w:rsid w:val="000C4E2C"/>
    <w:rsid w:val="000C7A4D"/>
    <w:rsid w:val="000C7F52"/>
    <w:rsid w:val="000D054D"/>
    <w:rsid w:val="000D106A"/>
    <w:rsid w:val="000D3278"/>
    <w:rsid w:val="000D4CAA"/>
    <w:rsid w:val="000D56C4"/>
    <w:rsid w:val="000D6D91"/>
    <w:rsid w:val="000D7DC2"/>
    <w:rsid w:val="000E1CBA"/>
    <w:rsid w:val="000E2A86"/>
    <w:rsid w:val="000E7CEA"/>
    <w:rsid w:val="000F06BD"/>
    <w:rsid w:val="000F071B"/>
    <w:rsid w:val="000F199D"/>
    <w:rsid w:val="000F2112"/>
    <w:rsid w:val="000F3966"/>
    <w:rsid w:val="000F4D77"/>
    <w:rsid w:val="000F5A7C"/>
    <w:rsid w:val="000F5D2D"/>
    <w:rsid w:val="000F6FCD"/>
    <w:rsid w:val="000F74D7"/>
    <w:rsid w:val="0010014B"/>
    <w:rsid w:val="00100BE5"/>
    <w:rsid w:val="00100C39"/>
    <w:rsid w:val="00101676"/>
    <w:rsid w:val="001039D0"/>
    <w:rsid w:val="00103ACE"/>
    <w:rsid w:val="00103E4D"/>
    <w:rsid w:val="00104667"/>
    <w:rsid w:val="00104AB6"/>
    <w:rsid w:val="00105760"/>
    <w:rsid w:val="00105877"/>
    <w:rsid w:val="00105E6C"/>
    <w:rsid w:val="0010707F"/>
    <w:rsid w:val="0011045F"/>
    <w:rsid w:val="001104C1"/>
    <w:rsid w:val="00110A4A"/>
    <w:rsid w:val="00112748"/>
    <w:rsid w:val="00112A8D"/>
    <w:rsid w:val="00112BFF"/>
    <w:rsid w:val="00113B21"/>
    <w:rsid w:val="001151C4"/>
    <w:rsid w:val="001157CE"/>
    <w:rsid w:val="00115CC7"/>
    <w:rsid w:val="0011631F"/>
    <w:rsid w:val="001163E1"/>
    <w:rsid w:val="00116C5E"/>
    <w:rsid w:val="0012037B"/>
    <w:rsid w:val="00120C49"/>
    <w:rsid w:val="00120ED9"/>
    <w:rsid w:val="00122523"/>
    <w:rsid w:val="001243AA"/>
    <w:rsid w:val="00124C32"/>
    <w:rsid w:val="0012524F"/>
    <w:rsid w:val="00127CB0"/>
    <w:rsid w:val="00132A5C"/>
    <w:rsid w:val="00132AEB"/>
    <w:rsid w:val="001367B0"/>
    <w:rsid w:val="0013793E"/>
    <w:rsid w:val="001400D4"/>
    <w:rsid w:val="00143950"/>
    <w:rsid w:val="001441B8"/>
    <w:rsid w:val="0014564D"/>
    <w:rsid w:val="001457C9"/>
    <w:rsid w:val="00145A90"/>
    <w:rsid w:val="001463D1"/>
    <w:rsid w:val="00147FBA"/>
    <w:rsid w:val="0015054D"/>
    <w:rsid w:val="001514F1"/>
    <w:rsid w:val="0015340D"/>
    <w:rsid w:val="00154242"/>
    <w:rsid w:val="00156E7D"/>
    <w:rsid w:val="00157108"/>
    <w:rsid w:val="00160041"/>
    <w:rsid w:val="00162A19"/>
    <w:rsid w:val="00163DF1"/>
    <w:rsid w:val="00164394"/>
    <w:rsid w:val="00164D3C"/>
    <w:rsid w:val="001704E2"/>
    <w:rsid w:val="0017084D"/>
    <w:rsid w:val="00170D20"/>
    <w:rsid w:val="001715C6"/>
    <w:rsid w:val="00172040"/>
    <w:rsid w:val="00172531"/>
    <w:rsid w:val="0017313A"/>
    <w:rsid w:val="0017371C"/>
    <w:rsid w:val="0017399C"/>
    <w:rsid w:val="00174347"/>
    <w:rsid w:val="001773EE"/>
    <w:rsid w:val="0018252E"/>
    <w:rsid w:val="00182630"/>
    <w:rsid w:val="00183C59"/>
    <w:rsid w:val="001842DE"/>
    <w:rsid w:val="00184EFD"/>
    <w:rsid w:val="001852B3"/>
    <w:rsid w:val="001855F2"/>
    <w:rsid w:val="0019029C"/>
    <w:rsid w:val="00190DBF"/>
    <w:rsid w:val="00190F07"/>
    <w:rsid w:val="00191203"/>
    <w:rsid w:val="00191660"/>
    <w:rsid w:val="00191E1A"/>
    <w:rsid w:val="0019437F"/>
    <w:rsid w:val="00194634"/>
    <w:rsid w:val="00194C39"/>
    <w:rsid w:val="00195092"/>
    <w:rsid w:val="00195AE9"/>
    <w:rsid w:val="00196A2D"/>
    <w:rsid w:val="00196CFE"/>
    <w:rsid w:val="00196E3D"/>
    <w:rsid w:val="001973BB"/>
    <w:rsid w:val="00197FE8"/>
    <w:rsid w:val="001A02FF"/>
    <w:rsid w:val="001A09FA"/>
    <w:rsid w:val="001A18C0"/>
    <w:rsid w:val="001A1929"/>
    <w:rsid w:val="001A4BFB"/>
    <w:rsid w:val="001A565F"/>
    <w:rsid w:val="001A5858"/>
    <w:rsid w:val="001A5926"/>
    <w:rsid w:val="001A6A8B"/>
    <w:rsid w:val="001A6D60"/>
    <w:rsid w:val="001A72D1"/>
    <w:rsid w:val="001B0ED5"/>
    <w:rsid w:val="001B1AA6"/>
    <w:rsid w:val="001B2C56"/>
    <w:rsid w:val="001B3E1C"/>
    <w:rsid w:val="001B3E55"/>
    <w:rsid w:val="001B5F06"/>
    <w:rsid w:val="001B61F0"/>
    <w:rsid w:val="001B67C1"/>
    <w:rsid w:val="001B6CA9"/>
    <w:rsid w:val="001B7D8D"/>
    <w:rsid w:val="001C09D2"/>
    <w:rsid w:val="001C0EBB"/>
    <w:rsid w:val="001C1299"/>
    <w:rsid w:val="001C2236"/>
    <w:rsid w:val="001C2277"/>
    <w:rsid w:val="001C22C1"/>
    <w:rsid w:val="001C474E"/>
    <w:rsid w:val="001C49F0"/>
    <w:rsid w:val="001C7BF1"/>
    <w:rsid w:val="001D00C8"/>
    <w:rsid w:val="001D0917"/>
    <w:rsid w:val="001D2731"/>
    <w:rsid w:val="001D29C9"/>
    <w:rsid w:val="001D45B0"/>
    <w:rsid w:val="001D481D"/>
    <w:rsid w:val="001D635A"/>
    <w:rsid w:val="001D6691"/>
    <w:rsid w:val="001D6B77"/>
    <w:rsid w:val="001D6EF9"/>
    <w:rsid w:val="001D7A0A"/>
    <w:rsid w:val="001D7D50"/>
    <w:rsid w:val="001E25F5"/>
    <w:rsid w:val="001E2F86"/>
    <w:rsid w:val="001E49A4"/>
    <w:rsid w:val="001E6277"/>
    <w:rsid w:val="001E6692"/>
    <w:rsid w:val="001E6D7F"/>
    <w:rsid w:val="001F1187"/>
    <w:rsid w:val="001F1A20"/>
    <w:rsid w:val="001F2ABE"/>
    <w:rsid w:val="001F3F04"/>
    <w:rsid w:val="001F4751"/>
    <w:rsid w:val="001F4811"/>
    <w:rsid w:val="001F4C44"/>
    <w:rsid w:val="001F590A"/>
    <w:rsid w:val="001F5C64"/>
    <w:rsid w:val="001F5D8A"/>
    <w:rsid w:val="001F637E"/>
    <w:rsid w:val="001F6915"/>
    <w:rsid w:val="0020044F"/>
    <w:rsid w:val="0020074E"/>
    <w:rsid w:val="002032D8"/>
    <w:rsid w:val="00203A20"/>
    <w:rsid w:val="00203FC3"/>
    <w:rsid w:val="00204117"/>
    <w:rsid w:val="002056E0"/>
    <w:rsid w:val="00207808"/>
    <w:rsid w:val="00207AD4"/>
    <w:rsid w:val="002107C0"/>
    <w:rsid w:val="00210DEC"/>
    <w:rsid w:val="00210E53"/>
    <w:rsid w:val="002114EE"/>
    <w:rsid w:val="00211A79"/>
    <w:rsid w:val="00211D77"/>
    <w:rsid w:val="00211F7F"/>
    <w:rsid w:val="00212EA9"/>
    <w:rsid w:val="002130B3"/>
    <w:rsid w:val="00213573"/>
    <w:rsid w:val="00213AED"/>
    <w:rsid w:val="00216B3F"/>
    <w:rsid w:val="0021719A"/>
    <w:rsid w:val="00217B69"/>
    <w:rsid w:val="00220AEB"/>
    <w:rsid w:val="00220EEF"/>
    <w:rsid w:val="00224F51"/>
    <w:rsid w:val="00227B8C"/>
    <w:rsid w:val="0023055F"/>
    <w:rsid w:val="00230B46"/>
    <w:rsid w:val="00231D51"/>
    <w:rsid w:val="0023245A"/>
    <w:rsid w:val="00233130"/>
    <w:rsid w:val="002337AE"/>
    <w:rsid w:val="00234472"/>
    <w:rsid w:val="00234803"/>
    <w:rsid w:val="00234FF1"/>
    <w:rsid w:val="00235A22"/>
    <w:rsid w:val="0023644A"/>
    <w:rsid w:val="002368B2"/>
    <w:rsid w:val="002374C8"/>
    <w:rsid w:val="00240BD4"/>
    <w:rsid w:val="00240C12"/>
    <w:rsid w:val="00241924"/>
    <w:rsid w:val="00242E56"/>
    <w:rsid w:val="0024441F"/>
    <w:rsid w:val="002503FB"/>
    <w:rsid w:val="00250A2E"/>
    <w:rsid w:val="00252625"/>
    <w:rsid w:val="00252BE5"/>
    <w:rsid w:val="0025359C"/>
    <w:rsid w:val="00255954"/>
    <w:rsid w:val="002575CC"/>
    <w:rsid w:val="00261225"/>
    <w:rsid w:val="00263D6F"/>
    <w:rsid w:val="00264481"/>
    <w:rsid w:val="00267780"/>
    <w:rsid w:val="00267B55"/>
    <w:rsid w:val="00267BED"/>
    <w:rsid w:val="0027006F"/>
    <w:rsid w:val="0027204B"/>
    <w:rsid w:val="0027273A"/>
    <w:rsid w:val="00276395"/>
    <w:rsid w:val="002764D5"/>
    <w:rsid w:val="00277092"/>
    <w:rsid w:val="00280C53"/>
    <w:rsid w:val="00281DAC"/>
    <w:rsid w:val="00284560"/>
    <w:rsid w:val="00284C40"/>
    <w:rsid w:val="002852FE"/>
    <w:rsid w:val="00286C90"/>
    <w:rsid w:val="00291E43"/>
    <w:rsid w:val="00291FE7"/>
    <w:rsid w:val="00292D9F"/>
    <w:rsid w:val="00292EF7"/>
    <w:rsid w:val="0029401D"/>
    <w:rsid w:val="00294F5F"/>
    <w:rsid w:val="0029741C"/>
    <w:rsid w:val="00297824"/>
    <w:rsid w:val="00297E2D"/>
    <w:rsid w:val="002A083C"/>
    <w:rsid w:val="002A0F2E"/>
    <w:rsid w:val="002A1574"/>
    <w:rsid w:val="002A1F23"/>
    <w:rsid w:val="002A20BD"/>
    <w:rsid w:val="002A25C3"/>
    <w:rsid w:val="002A2BDC"/>
    <w:rsid w:val="002A34B0"/>
    <w:rsid w:val="002A3EE6"/>
    <w:rsid w:val="002A4B4F"/>
    <w:rsid w:val="002A52C5"/>
    <w:rsid w:val="002A5C2E"/>
    <w:rsid w:val="002A5D3B"/>
    <w:rsid w:val="002A6541"/>
    <w:rsid w:val="002A728C"/>
    <w:rsid w:val="002A7593"/>
    <w:rsid w:val="002B01B7"/>
    <w:rsid w:val="002B1892"/>
    <w:rsid w:val="002B268F"/>
    <w:rsid w:val="002B2E6B"/>
    <w:rsid w:val="002B3A30"/>
    <w:rsid w:val="002B4ABE"/>
    <w:rsid w:val="002B524C"/>
    <w:rsid w:val="002B6014"/>
    <w:rsid w:val="002C2B52"/>
    <w:rsid w:val="002C31E5"/>
    <w:rsid w:val="002C6401"/>
    <w:rsid w:val="002C701F"/>
    <w:rsid w:val="002C7171"/>
    <w:rsid w:val="002D26B8"/>
    <w:rsid w:val="002D2DE1"/>
    <w:rsid w:val="002D3D6E"/>
    <w:rsid w:val="002D487F"/>
    <w:rsid w:val="002D4AC6"/>
    <w:rsid w:val="002D4F3F"/>
    <w:rsid w:val="002D56A4"/>
    <w:rsid w:val="002D764D"/>
    <w:rsid w:val="002E030D"/>
    <w:rsid w:val="002E194F"/>
    <w:rsid w:val="002E1A20"/>
    <w:rsid w:val="002E3838"/>
    <w:rsid w:val="002E3E07"/>
    <w:rsid w:val="002E54F1"/>
    <w:rsid w:val="002E5827"/>
    <w:rsid w:val="002E5FFE"/>
    <w:rsid w:val="002E73C9"/>
    <w:rsid w:val="002F17FF"/>
    <w:rsid w:val="002F1CA2"/>
    <w:rsid w:val="002F4A75"/>
    <w:rsid w:val="002F4AC1"/>
    <w:rsid w:val="002F4F6C"/>
    <w:rsid w:val="002F50CF"/>
    <w:rsid w:val="003004A4"/>
    <w:rsid w:val="00300AC7"/>
    <w:rsid w:val="00301F98"/>
    <w:rsid w:val="003023CD"/>
    <w:rsid w:val="00304EB3"/>
    <w:rsid w:val="00306576"/>
    <w:rsid w:val="00306B46"/>
    <w:rsid w:val="00310F65"/>
    <w:rsid w:val="00311DA1"/>
    <w:rsid w:val="00312648"/>
    <w:rsid w:val="003146AB"/>
    <w:rsid w:val="00314EAC"/>
    <w:rsid w:val="00315179"/>
    <w:rsid w:val="00316063"/>
    <w:rsid w:val="00317C03"/>
    <w:rsid w:val="00320379"/>
    <w:rsid w:val="00320407"/>
    <w:rsid w:val="003207C9"/>
    <w:rsid w:val="00321570"/>
    <w:rsid w:val="00321E0F"/>
    <w:rsid w:val="00322B3E"/>
    <w:rsid w:val="00322CDD"/>
    <w:rsid w:val="00322D31"/>
    <w:rsid w:val="003246D0"/>
    <w:rsid w:val="0032538C"/>
    <w:rsid w:val="00325C37"/>
    <w:rsid w:val="00325DB6"/>
    <w:rsid w:val="00326372"/>
    <w:rsid w:val="00327CF9"/>
    <w:rsid w:val="00330C14"/>
    <w:rsid w:val="00333594"/>
    <w:rsid w:val="003347F6"/>
    <w:rsid w:val="0033482A"/>
    <w:rsid w:val="00334C49"/>
    <w:rsid w:val="00340725"/>
    <w:rsid w:val="00341639"/>
    <w:rsid w:val="00341C1E"/>
    <w:rsid w:val="00342D18"/>
    <w:rsid w:val="00343604"/>
    <w:rsid w:val="003441CE"/>
    <w:rsid w:val="0034465D"/>
    <w:rsid w:val="0034573D"/>
    <w:rsid w:val="00347171"/>
    <w:rsid w:val="0034751C"/>
    <w:rsid w:val="00350AD9"/>
    <w:rsid w:val="0035118F"/>
    <w:rsid w:val="0035142B"/>
    <w:rsid w:val="00351B5C"/>
    <w:rsid w:val="00352A91"/>
    <w:rsid w:val="003535D0"/>
    <w:rsid w:val="00354309"/>
    <w:rsid w:val="00354AEC"/>
    <w:rsid w:val="00355DC5"/>
    <w:rsid w:val="00356A74"/>
    <w:rsid w:val="003572FE"/>
    <w:rsid w:val="00361FF3"/>
    <w:rsid w:val="0036209E"/>
    <w:rsid w:val="003643EF"/>
    <w:rsid w:val="00365716"/>
    <w:rsid w:val="0036580C"/>
    <w:rsid w:val="0037026E"/>
    <w:rsid w:val="0037141C"/>
    <w:rsid w:val="0037182E"/>
    <w:rsid w:val="00372427"/>
    <w:rsid w:val="003736BB"/>
    <w:rsid w:val="003755DF"/>
    <w:rsid w:val="003764A5"/>
    <w:rsid w:val="00380036"/>
    <w:rsid w:val="00380CBA"/>
    <w:rsid w:val="00381336"/>
    <w:rsid w:val="00382CD3"/>
    <w:rsid w:val="00384E82"/>
    <w:rsid w:val="0038666C"/>
    <w:rsid w:val="00386CC0"/>
    <w:rsid w:val="00390302"/>
    <w:rsid w:val="00391167"/>
    <w:rsid w:val="0039219C"/>
    <w:rsid w:val="00392514"/>
    <w:rsid w:val="00393F26"/>
    <w:rsid w:val="00395A89"/>
    <w:rsid w:val="003A0FE2"/>
    <w:rsid w:val="003A11B8"/>
    <w:rsid w:val="003A26E9"/>
    <w:rsid w:val="003A2923"/>
    <w:rsid w:val="003A6470"/>
    <w:rsid w:val="003B1602"/>
    <w:rsid w:val="003B1A18"/>
    <w:rsid w:val="003B21E4"/>
    <w:rsid w:val="003B30A0"/>
    <w:rsid w:val="003B3C11"/>
    <w:rsid w:val="003B425E"/>
    <w:rsid w:val="003B530F"/>
    <w:rsid w:val="003B5468"/>
    <w:rsid w:val="003C1F8B"/>
    <w:rsid w:val="003C1FE5"/>
    <w:rsid w:val="003C2FCD"/>
    <w:rsid w:val="003C4037"/>
    <w:rsid w:val="003C4CA8"/>
    <w:rsid w:val="003C50B8"/>
    <w:rsid w:val="003C60C0"/>
    <w:rsid w:val="003C6B62"/>
    <w:rsid w:val="003D0C09"/>
    <w:rsid w:val="003D3D1A"/>
    <w:rsid w:val="003D4917"/>
    <w:rsid w:val="003D4E1D"/>
    <w:rsid w:val="003D5022"/>
    <w:rsid w:val="003D7319"/>
    <w:rsid w:val="003D7F4A"/>
    <w:rsid w:val="003E1C7D"/>
    <w:rsid w:val="003E3A1B"/>
    <w:rsid w:val="003E3CC0"/>
    <w:rsid w:val="003E3F19"/>
    <w:rsid w:val="003E4E58"/>
    <w:rsid w:val="003E4FB9"/>
    <w:rsid w:val="003E5E25"/>
    <w:rsid w:val="003E6CFB"/>
    <w:rsid w:val="003E76E2"/>
    <w:rsid w:val="003E78A5"/>
    <w:rsid w:val="003F0EEF"/>
    <w:rsid w:val="003F1B8A"/>
    <w:rsid w:val="003F24A9"/>
    <w:rsid w:val="003F2E43"/>
    <w:rsid w:val="003F3339"/>
    <w:rsid w:val="003F5461"/>
    <w:rsid w:val="003F5DE8"/>
    <w:rsid w:val="003F7C7E"/>
    <w:rsid w:val="004006D2"/>
    <w:rsid w:val="004015BB"/>
    <w:rsid w:val="00402A72"/>
    <w:rsid w:val="00403CA1"/>
    <w:rsid w:val="004041E8"/>
    <w:rsid w:val="00405BFF"/>
    <w:rsid w:val="00407626"/>
    <w:rsid w:val="00412474"/>
    <w:rsid w:val="0041297F"/>
    <w:rsid w:val="00412DAB"/>
    <w:rsid w:val="00413BAB"/>
    <w:rsid w:val="004153E8"/>
    <w:rsid w:val="004154BC"/>
    <w:rsid w:val="00416880"/>
    <w:rsid w:val="0042022E"/>
    <w:rsid w:val="00420DC7"/>
    <w:rsid w:val="00423BAD"/>
    <w:rsid w:val="004240C8"/>
    <w:rsid w:val="00425C4D"/>
    <w:rsid w:val="00426658"/>
    <w:rsid w:val="00427F71"/>
    <w:rsid w:val="00430FF7"/>
    <w:rsid w:val="00431293"/>
    <w:rsid w:val="00431821"/>
    <w:rsid w:val="004334C0"/>
    <w:rsid w:val="00433A93"/>
    <w:rsid w:val="00436F01"/>
    <w:rsid w:val="0043706F"/>
    <w:rsid w:val="004379F7"/>
    <w:rsid w:val="004401AC"/>
    <w:rsid w:val="0044176C"/>
    <w:rsid w:val="0044193A"/>
    <w:rsid w:val="00442204"/>
    <w:rsid w:val="00442FA3"/>
    <w:rsid w:val="00444302"/>
    <w:rsid w:val="00445BC7"/>
    <w:rsid w:val="00446C6B"/>
    <w:rsid w:val="00450E04"/>
    <w:rsid w:val="004530A5"/>
    <w:rsid w:val="00453E7D"/>
    <w:rsid w:val="004559FB"/>
    <w:rsid w:val="004567F8"/>
    <w:rsid w:val="00457FA8"/>
    <w:rsid w:val="004603A4"/>
    <w:rsid w:val="00460519"/>
    <w:rsid w:val="00460D78"/>
    <w:rsid w:val="00461934"/>
    <w:rsid w:val="00463D37"/>
    <w:rsid w:val="00464488"/>
    <w:rsid w:val="00464919"/>
    <w:rsid w:val="00464F76"/>
    <w:rsid w:val="004651ED"/>
    <w:rsid w:val="00465A93"/>
    <w:rsid w:val="004660B5"/>
    <w:rsid w:val="00467AC4"/>
    <w:rsid w:val="00475368"/>
    <w:rsid w:val="004769C4"/>
    <w:rsid w:val="00477B54"/>
    <w:rsid w:val="00477F93"/>
    <w:rsid w:val="004806AE"/>
    <w:rsid w:val="00481B87"/>
    <w:rsid w:val="004850A9"/>
    <w:rsid w:val="00485DB7"/>
    <w:rsid w:val="00491E7E"/>
    <w:rsid w:val="00492903"/>
    <w:rsid w:val="00493517"/>
    <w:rsid w:val="004935D1"/>
    <w:rsid w:val="0049505D"/>
    <w:rsid w:val="00495DF8"/>
    <w:rsid w:val="004960D4"/>
    <w:rsid w:val="00496272"/>
    <w:rsid w:val="0049631A"/>
    <w:rsid w:val="00497FF5"/>
    <w:rsid w:val="004A1B50"/>
    <w:rsid w:val="004A1C04"/>
    <w:rsid w:val="004A373B"/>
    <w:rsid w:val="004A38E5"/>
    <w:rsid w:val="004A3ABE"/>
    <w:rsid w:val="004A3CA6"/>
    <w:rsid w:val="004A4090"/>
    <w:rsid w:val="004A40FE"/>
    <w:rsid w:val="004A4F86"/>
    <w:rsid w:val="004A59F3"/>
    <w:rsid w:val="004A5C42"/>
    <w:rsid w:val="004A64FE"/>
    <w:rsid w:val="004B16BF"/>
    <w:rsid w:val="004B1F28"/>
    <w:rsid w:val="004B2D73"/>
    <w:rsid w:val="004B3054"/>
    <w:rsid w:val="004B359F"/>
    <w:rsid w:val="004B402D"/>
    <w:rsid w:val="004B70F0"/>
    <w:rsid w:val="004C0C96"/>
    <w:rsid w:val="004C1306"/>
    <w:rsid w:val="004C1A5D"/>
    <w:rsid w:val="004C1D81"/>
    <w:rsid w:val="004C2396"/>
    <w:rsid w:val="004C2EF3"/>
    <w:rsid w:val="004C303D"/>
    <w:rsid w:val="004C7BF9"/>
    <w:rsid w:val="004D1297"/>
    <w:rsid w:val="004D2E13"/>
    <w:rsid w:val="004D41D8"/>
    <w:rsid w:val="004D481C"/>
    <w:rsid w:val="004D49AC"/>
    <w:rsid w:val="004D59A0"/>
    <w:rsid w:val="004D5A2D"/>
    <w:rsid w:val="004E30EE"/>
    <w:rsid w:val="004E5B7D"/>
    <w:rsid w:val="004E6ACF"/>
    <w:rsid w:val="004E73B4"/>
    <w:rsid w:val="004F03E8"/>
    <w:rsid w:val="004F1455"/>
    <w:rsid w:val="004F269F"/>
    <w:rsid w:val="004F31E9"/>
    <w:rsid w:val="004F523C"/>
    <w:rsid w:val="004F6AA9"/>
    <w:rsid w:val="004F75FC"/>
    <w:rsid w:val="004F7779"/>
    <w:rsid w:val="004F7AF5"/>
    <w:rsid w:val="00500631"/>
    <w:rsid w:val="005009E5"/>
    <w:rsid w:val="00500E9B"/>
    <w:rsid w:val="0050382D"/>
    <w:rsid w:val="005038A2"/>
    <w:rsid w:val="00503DEC"/>
    <w:rsid w:val="00505238"/>
    <w:rsid w:val="005069C1"/>
    <w:rsid w:val="00507390"/>
    <w:rsid w:val="00507D56"/>
    <w:rsid w:val="00510BD7"/>
    <w:rsid w:val="00514881"/>
    <w:rsid w:val="00516F4E"/>
    <w:rsid w:val="00520E3C"/>
    <w:rsid w:val="00521703"/>
    <w:rsid w:val="00521E6B"/>
    <w:rsid w:val="00522CE8"/>
    <w:rsid w:val="0052315C"/>
    <w:rsid w:val="00523567"/>
    <w:rsid w:val="00523F6A"/>
    <w:rsid w:val="005240B0"/>
    <w:rsid w:val="005253E5"/>
    <w:rsid w:val="00525442"/>
    <w:rsid w:val="00525A64"/>
    <w:rsid w:val="005260F5"/>
    <w:rsid w:val="005267C3"/>
    <w:rsid w:val="00527366"/>
    <w:rsid w:val="0053199F"/>
    <w:rsid w:val="005331DA"/>
    <w:rsid w:val="00533FC1"/>
    <w:rsid w:val="00534542"/>
    <w:rsid w:val="005345AF"/>
    <w:rsid w:val="00535D7A"/>
    <w:rsid w:val="00537195"/>
    <w:rsid w:val="00537DA6"/>
    <w:rsid w:val="005449E7"/>
    <w:rsid w:val="0054514D"/>
    <w:rsid w:val="00545297"/>
    <w:rsid w:val="005469EC"/>
    <w:rsid w:val="0054736C"/>
    <w:rsid w:val="005475D3"/>
    <w:rsid w:val="0055020B"/>
    <w:rsid w:val="00550338"/>
    <w:rsid w:val="005506B7"/>
    <w:rsid w:val="0055112C"/>
    <w:rsid w:val="005558E6"/>
    <w:rsid w:val="00555A07"/>
    <w:rsid w:val="00556287"/>
    <w:rsid w:val="00556A0C"/>
    <w:rsid w:val="0055727D"/>
    <w:rsid w:val="00561722"/>
    <w:rsid w:val="0056181B"/>
    <w:rsid w:val="005644C4"/>
    <w:rsid w:val="00564D2C"/>
    <w:rsid w:val="00565436"/>
    <w:rsid w:val="00566213"/>
    <w:rsid w:val="005717DB"/>
    <w:rsid w:val="00571CF7"/>
    <w:rsid w:val="00571EDE"/>
    <w:rsid w:val="00572F94"/>
    <w:rsid w:val="0057622D"/>
    <w:rsid w:val="00577A2C"/>
    <w:rsid w:val="00577ADE"/>
    <w:rsid w:val="00583149"/>
    <w:rsid w:val="00583E43"/>
    <w:rsid w:val="00584727"/>
    <w:rsid w:val="005856E2"/>
    <w:rsid w:val="00586ED3"/>
    <w:rsid w:val="00590E1D"/>
    <w:rsid w:val="00594B8C"/>
    <w:rsid w:val="005962EE"/>
    <w:rsid w:val="005965D8"/>
    <w:rsid w:val="00596FEF"/>
    <w:rsid w:val="005A0405"/>
    <w:rsid w:val="005A1FB9"/>
    <w:rsid w:val="005A2A63"/>
    <w:rsid w:val="005A3349"/>
    <w:rsid w:val="005A6389"/>
    <w:rsid w:val="005A6D6A"/>
    <w:rsid w:val="005A7190"/>
    <w:rsid w:val="005A7F4E"/>
    <w:rsid w:val="005B01C5"/>
    <w:rsid w:val="005B0965"/>
    <w:rsid w:val="005B2989"/>
    <w:rsid w:val="005B2B72"/>
    <w:rsid w:val="005B3C1F"/>
    <w:rsid w:val="005B55AB"/>
    <w:rsid w:val="005B6E8C"/>
    <w:rsid w:val="005C2606"/>
    <w:rsid w:val="005C26B2"/>
    <w:rsid w:val="005C2837"/>
    <w:rsid w:val="005C4DA9"/>
    <w:rsid w:val="005D037C"/>
    <w:rsid w:val="005D2926"/>
    <w:rsid w:val="005D5258"/>
    <w:rsid w:val="005D6668"/>
    <w:rsid w:val="005E1D7C"/>
    <w:rsid w:val="005E22BC"/>
    <w:rsid w:val="005E2E3D"/>
    <w:rsid w:val="005E357D"/>
    <w:rsid w:val="005E3F62"/>
    <w:rsid w:val="005E47CF"/>
    <w:rsid w:val="005E648C"/>
    <w:rsid w:val="005F3BD1"/>
    <w:rsid w:val="005F3E46"/>
    <w:rsid w:val="005F6172"/>
    <w:rsid w:val="005F61C2"/>
    <w:rsid w:val="005F643C"/>
    <w:rsid w:val="00600A9C"/>
    <w:rsid w:val="00602A17"/>
    <w:rsid w:val="00603881"/>
    <w:rsid w:val="00604513"/>
    <w:rsid w:val="00604852"/>
    <w:rsid w:val="00604E5A"/>
    <w:rsid w:val="00605214"/>
    <w:rsid w:val="0060597B"/>
    <w:rsid w:val="00605DFD"/>
    <w:rsid w:val="006066ED"/>
    <w:rsid w:val="00607DBB"/>
    <w:rsid w:val="00607F9D"/>
    <w:rsid w:val="006122F5"/>
    <w:rsid w:val="00613957"/>
    <w:rsid w:val="006146D8"/>
    <w:rsid w:val="006159D7"/>
    <w:rsid w:val="00616265"/>
    <w:rsid w:val="00617401"/>
    <w:rsid w:val="00617A5D"/>
    <w:rsid w:val="00621B5F"/>
    <w:rsid w:val="0062245D"/>
    <w:rsid w:val="0062289A"/>
    <w:rsid w:val="00624FEC"/>
    <w:rsid w:val="00625ED4"/>
    <w:rsid w:val="00626451"/>
    <w:rsid w:val="00626F56"/>
    <w:rsid w:val="00631935"/>
    <w:rsid w:val="00631FA6"/>
    <w:rsid w:val="006336AC"/>
    <w:rsid w:val="00633EC2"/>
    <w:rsid w:val="00634163"/>
    <w:rsid w:val="00634227"/>
    <w:rsid w:val="00635CE4"/>
    <w:rsid w:val="00640259"/>
    <w:rsid w:val="00641F0B"/>
    <w:rsid w:val="00644431"/>
    <w:rsid w:val="006450E0"/>
    <w:rsid w:val="00645257"/>
    <w:rsid w:val="0064667A"/>
    <w:rsid w:val="006473EB"/>
    <w:rsid w:val="00647B1E"/>
    <w:rsid w:val="00647DE7"/>
    <w:rsid w:val="00650C27"/>
    <w:rsid w:val="00651B56"/>
    <w:rsid w:val="00652A50"/>
    <w:rsid w:val="00653856"/>
    <w:rsid w:val="00655FD2"/>
    <w:rsid w:val="006567B3"/>
    <w:rsid w:val="0065696F"/>
    <w:rsid w:val="00656C48"/>
    <w:rsid w:val="00663A01"/>
    <w:rsid w:val="0066575B"/>
    <w:rsid w:val="00667307"/>
    <w:rsid w:val="0066746E"/>
    <w:rsid w:val="006714CB"/>
    <w:rsid w:val="00671CA4"/>
    <w:rsid w:val="00673568"/>
    <w:rsid w:val="0067394A"/>
    <w:rsid w:val="0067544A"/>
    <w:rsid w:val="00676254"/>
    <w:rsid w:val="006768AE"/>
    <w:rsid w:val="00677A03"/>
    <w:rsid w:val="00681766"/>
    <w:rsid w:val="00681CCB"/>
    <w:rsid w:val="006825C3"/>
    <w:rsid w:val="006825EA"/>
    <w:rsid w:val="0068391F"/>
    <w:rsid w:val="00684C16"/>
    <w:rsid w:val="006850B2"/>
    <w:rsid w:val="00686218"/>
    <w:rsid w:val="0068636B"/>
    <w:rsid w:val="00686B6E"/>
    <w:rsid w:val="00690FA5"/>
    <w:rsid w:val="006927BB"/>
    <w:rsid w:val="0069347F"/>
    <w:rsid w:val="006954C7"/>
    <w:rsid w:val="00696DE4"/>
    <w:rsid w:val="006971C5"/>
    <w:rsid w:val="006A014F"/>
    <w:rsid w:val="006A06F1"/>
    <w:rsid w:val="006A1F82"/>
    <w:rsid w:val="006A2F0D"/>
    <w:rsid w:val="006A310E"/>
    <w:rsid w:val="006A658F"/>
    <w:rsid w:val="006B0F6C"/>
    <w:rsid w:val="006B2388"/>
    <w:rsid w:val="006B4E30"/>
    <w:rsid w:val="006B4EE1"/>
    <w:rsid w:val="006B58C9"/>
    <w:rsid w:val="006B5E36"/>
    <w:rsid w:val="006C14E6"/>
    <w:rsid w:val="006C25C6"/>
    <w:rsid w:val="006C2718"/>
    <w:rsid w:val="006C5910"/>
    <w:rsid w:val="006C62CD"/>
    <w:rsid w:val="006C63FB"/>
    <w:rsid w:val="006C683A"/>
    <w:rsid w:val="006C6C30"/>
    <w:rsid w:val="006C7560"/>
    <w:rsid w:val="006C7803"/>
    <w:rsid w:val="006C7DEE"/>
    <w:rsid w:val="006D0851"/>
    <w:rsid w:val="006D1838"/>
    <w:rsid w:val="006D2151"/>
    <w:rsid w:val="006D2168"/>
    <w:rsid w:val="006D43D8"/>
    <w:rsid w:val="006D4E4B"/>
    <w:rsid w:val="006D5836"/>
    <w:rsid w:val="006D5E12"/>
    <w:rsid w:val="006D6141"/>
    <w:rsid w:val="006D6877"/>
    <w:rsid w:val="006E04DC"/>
    <w:rsid w:val="006E0AC0"/>
    <w:rsid w:val="006E24DF"/>
    <w:rsid w:val="006E35FF"/>
    <w:rsid w:val="006E39E5"/>
    <w:rsid w:val="006E3AB6"/>
    <w:rsid w:val="006E54DF"/>
    <w:rsid w:val="006E742E"/>
    <w:rsid w:val="006F15A0"/>
    <w:rsid w:val="006F3B31"/>
    <w:rsid w:val="006F5660"/>
    <w:rsid w:val="006F7E8F"/>
    <w:rsid w:val="00700278"/>
    <w:rsid w:val="00700377"/>
    <w:rsid w:val="00700BD0"/>
    <w:rsid w:val="00701173"/>
    <w:rsid w:val="00701C1F"/>
    <w:rsid w:val="00701DA2"/>
    <w:rsid w:val="00701FAD"/>
    <w:rsid w:val="0070248D"/>
    <w:rsid w:val="00703343"/>
    <w:rsid w:val="0070459D"/>
    <w:rsid w:val="00704953"/>
    <w:rsid w:val="00705006"/>
    <w:rsid w:val="0070509B"/>
    <w:rsid w:val="00705A74"/>
    <w:rsid w:val="00706967"/>
    <w:rsid w:val="00706981"/>
    <w:rsid w:val="00711642"/>
    <w:rsid w:val="007119BA"/>
    <w:rsid w:val="0071254A"/>
    <w:rsid w:val="0071353A"/>
    <w:rsid w:val="0071599C"/>
    <w:rsid w:val="007164ED"/>
    <w:rsid w:val="0071724D"/>
    <w:rsid w:val="00717D45"/>
    <w:rsid w:val="00721FF5"/>
    <w:rsid w:val="0072287C"/>
    <w:rsid w:val="00722FB6"/>
    <w:rsid w:val="00722FE5"/>
    <w:rsid w:val="00724047"/>
    <w:rsid w:val="00724EEF"/>
    <w:rsid w:val="007260AE"/>
    <w:rsid w:val="00726CC7"/>
    <w:rsid w:val="00730494"/>
    <w:rsid w:val="00731A5B"/>
    <w:rsid w:val="00731E88"/>
    <w:rsid w:val="00732969"/>
    <w:rsid w:val="007336EB"/>
    <w:rsid w:val="00733BF7"/>
    <w:rsid w:val="00733C02"/>
    <w:rsid w:val="007356B5"/>
    <w:rsid w:val="00735DB0"/>
    <w:rsid w:val="00740567"/>
    <w:rsid w:val="00742B21"/>
    <w:rsid w:val="0074396B"/>
    <w:rsid w:val="00744167"/>
    <w:rsid w:val="00744496"/>
    <w:rsid w:val="0074450A"/>
    <w:rsid w:val="007450BB"/>
    <w:rsid w:val="00746BC0"/>
    <w:rsid w:val="007474AB"/>
    <w:rsid w:val="007510C8"/>
    <w:rsid w:val="00751924"/>
    <w:rsid w:val="00752ABD"/>
    <w:rsid w:val="00752EA3"/>
    <w:rsid w:val="00753E7B"/>
    <w:rsid w:val="00754091"/>
    <w:rsid w:val="007543CF"/>
    <w:rsid w:val="00754831"/>
    <w:rsid w:val="00755FA5"/>
    <w:rsid w:val="00756258"/>
    <w:rsid w:val="00756358"/>
    <w:rsid w:val="00757AAA"/>
    <w:rsid w:val="007605FA"/>
    <w:rsid w:val="007606BA"/>
    <w:rsid w:val="00760E63"/>
    <w:rsid w:val="00761D6D"/>
    <w:rsid w:val="00762922"/>
    <w:rsid w:val="00763181"/>
    <w:rsid w:val="00764DBC"/>
    <w:rsid w:val="0076661A"/>
    <w:rsid w:val="00767B8A"/>
    <w:rsid w:val="00772672"/>
    <w:rsid w:val="00774C43"/>
    <w:rsid w:val="00775259"/>
    <w:rsid w:val="00775683"/>
    <w:rsid w:val="00777869"/>
    <w:rsid w:val="00777C78"/>
    <w:rsid w:val="00780115"/>
    <w:rsid w:val="00780D71"/>
    <w:rsid w:val="007816F7"/>
    <w:rsid w:val="00781B5D"/>
    <w:rsid w:val="00783133"/>
    <w:rsid w:val="00783CB5"/>
    <w:rsid w:val="00784FE9"/>
    <w:rsid w:val="007873A8"/>
    <w:rsid w:val="00790003"/>
    <w:rsid w:val="00791AF1"/>
    <w:rsid w:val="00792BAE"/>
    <w:rsid w:val="00793403"/>
    <w:rsid w:val="007939C7"/>
    <w:rsid w:val="00793B6A"/>
    <w:rsid w:val="007964C5"/>
    <w:rsid w:val="00797947"/>
    <w:rsid w:val="00797D27"/>
    <w:rsid w:val="007A0CE7"/>
    <w:rsid w:val="007A0F69"/>
    <w:rsid w:val="007A19B3"/>
    <w:rsid w:val="007A26A2"/>
    <w:rsid w:val="007A2B70"/>
    <w:rsid w:val="007A38C3"/>
    <w:rsid w:val="007A5766"/>
    <w:rsid w:val="007A6CE6"/>
    <w:rsid w:val="007A7ADC"/>
    <w:rsid w:val="007B1C45"/>
    <w:rsid w:val="007B21FE"/>
    <w:rsid w:val="007B2C88"/>
    <w:rsid w:val="007B5805"/>
    <w:rsid w:val="007B7765"/>
    <w:rsid w:val="007C0B1B"/>
    <w:rsid w:val="007C1ABB"/>
    <w:rsid w:val="007C1E44"/>
    <w:rsid w:val="007C228E"/>
    <w:rsid w:val="007C5DDB"/>
    <w:rsid w:val="007C6ED6"/>
    <w:rsid w:val="007D2918"/>
    <w:rsid w:val="007D3066"/>
    <w:rsid w:val="007D35AF"/>
    <w:rsid w:val="007D44C5"/>
    <w:rsid w:val="007D4A05"/>
    <w:rsid w:val="007D4E82"/>
    <w:rsid w:val="007D5C5E"/>
    <w:rsid w:val="007D7AFA"/>
    <w:rsid w:val="007D7C90"/>
    <w:rsid w:val="007E1C4D"/>
    <w:rsid w:val="007E23C5"/>
    <w:rsid w:val="007E2E6D"/>
    <w:rsid w:val="007E38B5"/>
    <w:rsid w:val="007E3922"/>
    <w:rsid w:val="007E4248"/>
    <w:rsid w:val="007E49EC"/>
    <w:rsid w:val="007E58A7"/>
    <w:rsid w:val="007E5A3F"/>
    <w:rsid w:val="007E7013"/>
    <w:rsid w:val="007E7487"/>
    <w:rsid w:val="007F086D"/>
    <w:rsid w:val="007F0E55"/>
    <w:rsid w:val="007F275F"/>
    <w:rsid w:val="007F2D18"/>
    <w:rsid w:val="007F304B"/>
    <w:rsid w:val="007F3F99"/>
    <w:rsid w:val="007F503D"/>
    <w:rsid w:val="007F5520"/>
    <w:rsid w:val="007F5632"/>
    <w:rsid w:val="007F5AC4"/>
    <w:rsid w:val="007F6BC0"/>
    <w:rsid w:val="007F7077"/>
    <w:rsid w:val="00800E33"/>
    <w:rsid w:val="00802A3E"/>
    <w:rsid w:val="00803EAF"/>
    <w:rsid w:val="008047AD"/>
    <w:rsid w:val="008066C4"/>
    <w:rsid w:val="00812080"/>
    <w:rsid w:val="00812377"/>
    <w:rsid w:val="008149E2"/>
    <w:rsid w:val="00815103"/>
    <w:rsid w:val="00815EA1"/>
    <w:rsid w:val="00815F53"/>
    <w:rsid w:val="0081605F"/>
    <w:rsid w:val="00817F41"/>
    <w:rsid w:val="00822300"/>
    <w:rsid w:val="008228C6"/>
    <w:rsid w:val="00822BCB"/>
    <w:rsid w:val="0082326C"/>
    <w:rsid w:val="00824CE8"/>
    <w:rsid w:val="008266EA"/>
    <w:rsid w:val="00830609"/>
    <w:rsid w:val="00830BE6"/>
    <w:rsid w:val="008310EC"/>
    <w:rsid w:val="008310FC"/>
    <w:rsid w:val="008312F1"/>
    <w:rsid w:val="008334A5"/>
    <w:rsid w:val="00834CEB"/>
    <w:rsid w:val="0084016F"/>
    <w:rsid w:val="00840A36"/>
    <w:rsid w:val="00841A56"/>
    <w:rsid w:val="00841ACD"/>
    <w:rsid w:val="00841B7B"/>
    <w:rsid w:val="00844AAF"/>
    <w:rsid w:val="00847472"/>
    <w:rsid w:val="00850F62"/>
    <w:rsid w:val="008534AB"/>
    <w:rsid w:val="00854CC4"/>
    <w:rsid w:val="00854E9A"/>
    <w:rsid w:val="008552E8"/>
    <w:rsid w:val="008560D7"/>
    <w:rsid w:val="00857044"/>
    <w:rsid w:val="00857687"/>
    <w:rsid w:val="008576E2"/>
    <w:rsid w:val="00860643"/>
    <w:rsid w:val="00861330"/>
    <w:rsid w:val="008614F6"/>
    <w:rsid w:val="00861B14"/>
    <w:rsid w:val="00863560"/>
    <w:rsid w:val="00864B7A"/>
    <w:rsid w:val="00864C3A"/>
    <w:rsid w:val="00866ECB"/>
    <w:rsid w:val="0087041D"/>
    <w:rsid w:val="00870674"/>
    <w:rsid w:val="0087109E"/>
    <w:rsid w:val="00871800"/>
    <w:rsid w:val="008721D2"/>
    <w:rsid w:val="00873613"/>
    <w:rsid w:val="00874FA0"/>
    <w:rsid w:val="00876583"/>
    <w:rsid w:val="0088047C"/>
    <w:rsid w:val="008806EC"/>
    <w:rsid w:val="00882A77"/>
    <w:rsid w:val="00883126"/>
    <w:rsid w:val="00884274"/>
    <w:rsid w:val="00885C56"/>
    <w:rsid w:val="0089080B"/>
    <w:rsid w:val="00893204"/>
    <w:rsid w:val="00896E46"/>
    <w:rsid w:val="00896FCB"/>
    <w:rsid w:val="00897310"/>
    <w:rsid w:val="008978DF"/>
    <w:rsid w:val="008A2895"/>
    <w:rsid w:val="008A3BA9"/>
    <w:rsid w:val="008A41C6"/>
    <w:rsid w:val="008A42B8"/>
    <w:rsid w:val="008A485F"/>
    <w:rsid w:val="008A4D87"/>
    <w:rsid w:val="008B1F83"/>
    <w:rsid w:val="008B22A7"/>
    <w:rsid w:val="008B258F"/>
    <w:rsid w:val="008B306B"/>
    <w:rsid w:val="008B3C9B"/>
    <w:rsid w:val="008B48F0"/>
    <w:rsid w:val="008B4FCC"/>
    <w:rsid w:val="008B5966"/>
    <w:rsid w:val="008B778D"/>
    <w:rsid w:val="008C0872"/>
    <w:rsid w:val="008C1AD0"/>
    <w:rsid w:val="008C2363"/>
    <w:rsid w:val="008C28EB"/>
    <w:rsid w:val="008C2D50"/>
    <w:rsid w:val="008C3242"/>
    <w:rsid w:val="008C501D"/>
    <w:rsid w:val="008C5E83"/>
    <w:rsid w:val="008C745C"/>
    <w:rsid w:val="008D1176"/>
    <w:rsid w:val="008D128A"/>
    <w:rsid w:val="008D14C1"/>
    <w:rsid w:val="008D2034"/>
    <w:rsid w:val="008D3A5E"/>
    <w:rsid w:val="008D3CCE"/>
    <w:rsid w:val="008D3CD6"/>
    <w:rsid w:val="008D4063"/>
    <w:rsid w:val="008D44C6"/>
    <w:rsid w:val="008D4502"/>
    <w:rsid w:val="008D633A"/>
    <w:rsid w:val="008D6390"/>
    <w:rsid w:val="008D69E0"/>
    <w:rsid w:val="008D6C3F"/>
    <w:rsid w:val="008D6D54"/>
    <w:rsid w:val="008D6D63"/>
    <w:rsid w:val="008D71B7"/>
    <w:rsid w:val="008D73CD"/>
    <w:rsid w:val="008E05CC"/>
    <w:rsid w:val="008E145F"/>
    <w:rsid w:val="008E14DD"/>
    <w:rsid w:val="008E1D6A"/>
    <w:rsid w:val="008E2293"/>
    <w:rsid w:val="008E23C2"/>
    <w:rsid w:val="008E2E32"/>
    <w:rsid w:val="008E36A3"/>
    <w:rsid w:val="008E3770"/>
    <w:rsid w:val="008E601C"/>
    <w:rsid w:val="008E6B8E"/>
    <w:rsid w:val="008E6BD4"/>
    <w:rsid w:val="008E712A"/>
    <w:rsid w:val="008E7BFA"/>
    <w:rsid w:val="008E7DA6"/>
    <w:rsid w:val="008F1AF7"/>
    <w:rsid w:val="008F1CED"/>
    <w:rsid w:val="008F21F6"/>
    <w:rsid w:val="008F2A71"/>
    <w:rsid w:val="008F2C2C"/>
    <w:rsid w:val="008F374E"/>
    <w:rsid w:val="008F4292"/>
    <w:rsid w:val="008F4C13"/>
    <w:rsid w:val="008F537E"/>
    <w:rsid w:val="008F5808"/>
    <w:rsid w:val="008F6142"/>
    <w:rsid w:val="008F621F"/>
    <w:rsid w:val="008F6A70"/>
    <w:rsid w:val="008F6EBB"/>
    <w:rsid w:val="008F77AD"/>
    <w:rsid w:val="0090383D"/>
    <w:rsid w:val="0090651D"/>
    <w:rsid w:val="00907C22"/>
    <w:rsid w:val="00910588"/>
    <w:rsid w:val="00910638"/>
    <w:rsid w:val="00911F7A"/>
    <w:rsid w:val="00911FCE"/>
    <w:rsid w:val="00913DA7"/>
    <w:rsid w:val="00914389"/>
    <w:rsid w:val="00914571"/>
    <w:rsid w:val="00914A6D"/>
    <w:rsid w:val="00914D2D"/>
    <w:rsid w:val="009151B4"/>
    <w:rsid w:val="00917411"/>
    <w:rsid w:val="00917E2D"/>
    <w:rsid w:val="00922453"/>
    <w:rsid w:val="00925098"/>
    <w:rsid w:val="00930453"/>
    <w:rsid w:val="0093301F"/>
    <w:rsid w:val="00933968"/>
    <w:rsid w:val="00934706"/>
    <w:rsid w:val="009352F9"/>
    <w:rsid w:val="00935F6B"/>
    <w:rsid w:val="0093710F"/>
    <w:rsid w:val="009376CF"/>
    <w:rsid w:val="0094053E"/>
    <w:rsid w:val="00940A83"/>
    <w:rsid w:val="00940F29"/>
    <w:rsid w:val="00941E57"/>
    <w:rsid w:val="0094373B"/>
    <w:rsid w:val="00946D3C"/>
    <w:rsid w:val="0094706C"/>
    <w:rsid w:val="0094710B"/>
    <w:rsid w:val="00952696"/>
    <w:rsid w:val="00953A3A"/>
    <w:rsid w:val="00954429"/>
    <w:rsid w:val="00954E08"/>
    <w:rsid w:val="00955A4C"/>
    <w:rsid w:val="009561C3"/>
    <w:rsid w:val="00956247"/>
    <w:rsid w:val="0095626B"/>
    <w:rsid w:val="00956782"/>
    <w:rsid w:val="00956D05"/>
    <w:rsid w:val="009602A5"/>
    <w:rsid w:val="00960709"/>
    <w:rsid w:val="0096325E"/>
    <w:rsid w:val="00964D71"/>
    <w:rsid w:val="00964F1B"/>
    <w:rsid w:val="0096594C"/>
    <w:rsid w:val="009668C7"/>
    <w:rsid w:val="00967D1F"/>
    <w:rsid w:val="00967E31"/>
    <w:rsid w:val="00973931"/>
    <w:rsid w:val="00973C7F"/>
    <w:rsid w:val="0097488F"/>
    <w:rsid w:val="00974A82"/>
    <w:rsid w:val="00977ABA"/>
    <w:rsid w:val="009805F0"/>
    <w:rsid w:val="00981E1F"/>
    <w:rsid w:val="0098322B"/>
    <w:rsid w:val="00983CD5"/>
    <w:rsid w:val="00986098"/>
    <w:rsid w:val="009878E4"/>
    <w:rsid w:val="0098796C"/>
    <w:rsid w:val="009879AF"/>
    <w:rsid w:val="00990C32"/>
    <w:rsid w:val="00991098"/>
    <w:rsid w:val="00991115"/>
    <w:rsid w:val="00991424"/>
    <w:rsid w:val="009928DA"/>
    <w:rsid w:val="00994461"/>
    <w:rsid w:val="00994B79"/>
    <w:rsid w:val="00995EB8"/>
    <w:rsid w:val="00995F3A"/>
    <w:rsid w:val="00996C34"/>
    <w:rsid w:val="009A1726"/>
    <w:rsid w:val="009A19FC"/>
    <w:rsid w:val="009A2DC8"/>
    <w:rsid w:val="009A2F50"/>
    <w:rsid w:val="009A4D2B"/>
    <w:rsid w:val="009A4DA8"/>
    <w:rsid w:val="009A4F36"/>
    <w:rsid w:val="009A5190"/>
    <w:rsid w:val="009B0176"/>
    <w:rsid w:val="009B047F"/>
    <w:rsid w:val="009B3DC9"/>
    <w:rsid w:val="009B493B"/>
    <w:rsid w:val="009B548A"/>
    <w:rsid w:val="009B65AD"/>
    <w:rsid w:val="009B7258"/>
    <w:rsid w:val="009C01D1"/>
    <w:rsid w:val="009C0DED"/>
    <w:rsid w:val="009C173B"/>
    <w:rsid w:val="009C19D1"/>
    <w:rsid w:val="009C1B28"/>
    <w:rsid w:val="009C319D"/>
    <w:rsid w:val="009C3370"/>
    <w:rsid w:val="009C4324"/>
    <w:rsid w:val="009C4332"/>
    <w:rsid w:val="009C48A5"/>
    <w:rsid w:val="009C538B"/>
    <w:rsid w:val="009C65F7"/>
    <w:rsid w:val="009C724A"/>
    <w:rsid w:val="009C75C2"/>
    <w:rsid w:val="009C7FC7"/>
    <w:rsid w:val="009D2C61"/>
    <w:rsid w:val="009D387A"/>
    <w:rsid w:val="009D39D8"/>
    <w:rsid w:val="009D3F7B"/>
    <w:rsid w:val="009D4089"/>
    <w:rsid w:val="009D484C"/>
    <w:rsid w:val="009D48BC"/>
    <w:rsid w:val="009D4B51"/>
    <w:rsid w:val="009D4C33"/>
    <w:rsid w:val="009D6CF6"/>
    <w:rsid w:val="009E05B6"/>
    <w:rsid w:val="009E1339"/>
    <w:rsid w:val="009E1E16"/>
    <w:rsid w:val="009E22A7"/>
    <w:rsid w:val="009E2312"/>
    <w:rsid w:val="009E3576"/>
    <w:rsid w:val="009E4506"/>
    <w:rsid w:val="009E49BF"/>
    <w:rsid w:val="009E4BBC"/>
    <w:rsid w:val="009E6222"/>
    <w:rsid w:val="009E68FF"/>
    <w:rsid w:val="009F0653"/>
    <w:rsid w:val="009F0BFF"/>
    <w:rsid w:val="009F0C7C"/>
    <w:rsid w:val="009F1962"/>
    <w:rsid w:val="009F1D8E"/>
    <w:rsid w:val="009F3AC5"/>
    <w:rsid w:val="009F4406"/>
    <w:rsid w:val="009F477A"/>
    <w:rsid w:val="009F60CF"/>
    <w:rsid w:val="009F62C2"/>
    <w:rsid w:val="009F7816"/>
    <w:rsid w:val="00A02E5F"/>
    <w:rsid w:val="00A02FDB"/>
    <w:rsid w:val="00A05D25"/>
    <w:rsid w:val="00A064AD"/>
    <w:rsid w:val="00A10A02"/>
    <w:rsid w:val="00A177D3"/>
    <w:rsid w:val="00A179CA"/>
    <w:rsid w:val="00A17A98"/>
    <w:rsid w:val="00A20FCF"/>
    <w:rsid w:val="00A2109A"/>
    <w:rsid w:val="00A2292E"/>
    <w:rsid w:val="00A23133"/>
    <w:rsid w:val="00A23EB0"/>
    <w:rsid w:val="00A264DF"/>
    <w:rsid w:val="00A31C68"/>
    <w:rsid w:val="00A348B9"/>
    <w:rsid w:val="00A35912"/>
    <w:rsid w:val="00A36228"/>
    <w:rsid w:val="00A372A9"/>
    <w:rsid w:val="00A40CC8"/>
    <w:rsid w:val="00A4149D"/>
    <w:rsid w:val="00A4196A"/>
    <w:rsid w:val="00A41D0F"/>
    <w:rsid w:val="00A42CB0"/>
    <w:rsid w:val="00A431A9"/>
    <w:rsid w:val="00A44713"/>
    <w:rsid w:val="00A463F4"/>
    <w:rsid w:val="00A46450"/>
    <w:rsid w:val="00A47C5B"/>
    <w:rsid w:val="00A507E3"/>
    <w:rsid w:val="00A50CFA"/>
    <w:rsid w:val="00A51068"/>
    <w:rsid w:val="00A51CCC"/>
    <w:rsid w:val="00A5224A"/>
    <w:rsid w:val="00A52FB0"/>
    <w:rsid w:val="00A5461C"/>
    <w:rsid w:val="00A54E22"/>
    <w:rsid w:val="00A55E13"/>
    <w:rsid w:val="00A5690E"/>
    <w:rsid w:val="00A726CF"/>
    <w:rsid w:val="00A730D6"/>
    <w:rsid w:val="00A759FF"/>
    <w:rsid w:val="00A772F5"/>
    <w:rsid w:val="00A8016A"/>
    <w:rsid w:val="00A80799"/>
    <w:rsid w:val="00A81865"/>
    <w:rsid w:val="00A85BA4"/>
    <w:rsid w:val="00A86A3A"/>
    <w:rsid w:val="00A87DF6"/>
    <w:rsid w:val="00A90228"/>
    <w:rsid w:val="00A91558"/>
    <w:rsid w:val="00A91578"/>
    <w:rsid w:val="00A9223E"/>
    <w:rsid w:val="00A92789"/>
    <w:rsid w:val="00A945BA"/>
    <w:rsid w:val="00A949BB"/>
    <w:rsid w:val="00A9643A"/>
    <w:rsid w:val="00A96E78"/>
    <w:rsid w:val="00A9769E"/>
    <w:rsid w:val="00AA08AC"/>
    <w:rsid w:val="00AA4EDC"/>
    <w:rsid w:val="00AA5F05"/>
    <w:rsid w:val="00AA6471"/>
    <w:rsid w:val="00AA65F5"/>
    <w:rsid w:val="00AA6C70"/>
    <w:rsid w:val="00AA75C9"/>
    <w:rsid w:val="00AA7AF7"/>
    <w:rsid w:val="00AA7DAD"/>
    <w:rsid w:val="00AB0297"/>
    <w:rsid w:val="00AB0B1E"/>
    <w:rsid w:val="00AB2C23"/>
    <w:rsid w:val="00AB3BF2"/>
    <w:rsid w:val="00AB3EB6"/>
    <w:rsid w:val="00AB4F8D"/>
    <w:rsid w:val="00AB75F4"/>
    <w:rsid w:val="00AB7F06"/>
    <w:rsid w:val="00AC0F78"/>
    <w:rsid w:val="00AC1844"/>
    <w:rsid w:val="00AC2705"/>
    <w:rsid w:val="00AC3D63"/>
    <w:rsid w:val="00AC4601"/>
    <w:rsid w:val="00AC6956"/>
    <w:rsid w:val="00AC6F0D"/>
    <w:rsid w:val="00AC7073"/>
    <w:rsid w:val="00AD16BB"/>
    <w:rsid w:val="00AD2CC2"/>
    <w:rsid w:val="00AD380F"/>
    <w:rsid w:val="00AD5D4D"/>
    <w:rsid w:val="00AD731D"/>
    <w:rsid w:val="00AD77C0"/>
    <w:rsid w:val="00AE0C45"/>
    <w:rsid w:val="00AE313A"/>
    <w:rsid w:val="00AE5E4F"/>
    <w:rsid w:val="00AE6157"/>
    <w:rsid w:val="00AE63C7"/>
    <w:rsid w:val="00AE6B5A"/>
    <w:rsid w:val="00AE735C"/>
    <w:rsid w:val="00AE74EA"/>
    <w:rsid w:val="00AF0610"/>
    <w:rsid w:val="00AF255C"/>
    <w:rsid w:val="00AF345B"/>
    <w:rsid w:val="00AF42A0"/>
    <w:rsid w:val="00AF4683"/>
    <w:rsid w:val="00AF627A"/>
    <w:rsid w:val="00AF6D5C"/>
    <w:rsid w:val="00AF747A"/>
    <w:rsid w:val="00AF7596"/>
    <w:rsid w:val="00B0098D"/>
    <w:rsid w:val="00B030ED"/>
    <w:rsid w:val="00B057B4"/>
    <w:rsid w:val="00B06A4D"/>
    <w:rsid w:val="00B070C5"/>
    <w:rsid w:val="00B0791C"/>
    <w:rsid w:val="00B07BED"/>
    <w:rsid w:val="00B07D18"/>
    <w:rsid w:val="00B1180F"/>
    <w:rsid w:val="00B11ECB"/>
    <w:rsid w:val="00B1394F"/>
    <w:rsid w:val="00B14CF2"/>
    <w:rsid w:val="00B16472"/>
    <w:rsid w:val="00B16700"/>
    <w:rsid w:val="00B168AA"/>
    <w:rsid w:val="00B16C58"/>
    <w:rsid w:val="00B17D50"/>
    <w:rsid w:val="00B17FBF"/>
    <w:rsid w:val="00B20003"/>
    <w:rsid w:val="00B23B7F"/>
    <w:rsid w:val="00B24F28"/>
    <w:rsid w:val="00B25DB9"/>
    <w:rsid w:val="00B30BDB"/>
    <w:rsid w:val="00B33AB6"/>
    <w:rsid w:val="00B3449A"/>
    <w:rsid w:val="00B347CC"/>
    <w:rsid w:val="00B35AB8"/>
    <w:rsid w:val="00B35D38"/>
    <w:rsid w:val="00B36E23"/>
    <w:rsid w:val="00B400BB"/>
    <w:rsid w:val="00B421EF"/>
    <w:rsid w:val="00B45B8A"/>
    <w:rsid w:val="00B50D87"/>
    <w:rsid w:val="00B53E70"/>
    <w:rsid w:val="00B55553"/>
    <w:rsid w:val="00B565E4"/>
    <w:rsid w:val="00B60348"/>
    <w:rsid w:val="00B62861"/>
    <w:rsid w:val="00B62BC1"/>
    <w:rsid w:val="00B62DB8"/>
    <w:rsid w:val="00B64057"/>
    <w:rsid w:val="00B64EC9"/>
    <w:rsid w:val="00B65465"/>
    <w:rsid w:val="00B66E8B"/>
    <w:rsid w:val="00B67482"/>
    <w:rsid w:val="00B67ACE"/>
    <w:rsid w:val="00B67E31"/>
    <w:rsid w:val="00B70FAB"/>
    <w:rsid w:val="00B713AF"/>
    <w:rsid w:val="00B72718"/>
    <w:rsid w:val="00B72EB1"/>
    <w:rsid w:val="00B7691B"/>
    <w:rsid w:val="00B77A26"/>
    <w:rsid w:val="00B808FC"/>
    <w:rsid w:val="00B80CC9"/>
    <w:rsid w:val="00B8153A"/>
    <w:rsid w:val="00B81D98"/>
    <w:rsid w:val="00B81F21"/>
    <w:rsid w:val="00B81F50"/>
    <w:rsid w:val="00B82748"/>
    <w:rsid w:val="00B833B7"/>
    <w:rsid w:val="00B84026"/>
    <w:rsid w:val="00B8525C"/>
    <w:rsid w:val="00B85BC8"/>
    <w:rsid w:val="00B86869"/>
    <w:rsid w:val="00B8729D"/>
    <w:rsid w:val="00B87415"/>
    <w:rsid w:val="00B87DAC"/>
    <w:rsid w:val="00B905AA"/>
    <w:rsid w:val="00B91CB3"/>
    <w:rsid w:val="00B93025"/>
    <w:rsid w:val="00B93748"/>
    <w:rsid w:val="00B96824"/>
    <w:rsid w:val="00B97175"/>
    <w:rsid w:val="00BA019F"/>
    <w:rsid w:val="00BA1D59"/>
    <w:rsid w:val="00BA2173"/>
    <w:rsid w:val="00BA26EB"/>
    <w:rsid w:val="00BA36C6"/>
    <w:rsid w:val="00BA3DB6"/>
    <w:rsid w:val="00BA3DB9"/>
    <w:rsid w:val="00BA4007"/>
    <w:rsid w:val="00BA463E"/>
    <w:rsid w:val="00BA510F"/>
    <w:rsid w:val="00BA5758"/>
    <w:rsid w:val="00BA6BDF"/>
    <w:rsid w:val="00BA74AC"/>
    <w:rsid w:val="00BB03A3"/>
    <w:rsid w:val="00BB05C3"/>
    <w:rsid w:val="00BB12CA"/>
    <w:rsid w:val="00BB1E2D"/>
    <w:rsid w:val="00BB1EC4"/>
    <w:rsid w:val="00BB2164"/>
    <w:rsid w:val="00BB5C6F"/>
    <w:rsid w:val="00BB5CED"/>
    <w:rsid w:val="00BB6E4B"/>
    <w:rsid w:val="00BB6E4E"/>
    <w:rsid w:val="00BB70CC"/>
    <w:rsid w:val="00BB7DF4"/>
    <w:rsid w:val="00BC0873"/>
    <w:rsid w:val="00BC092F"/>
    <w:rsid w:val="00BC0D77"/>
    <w:rsid w:val="00BC1D16"/>
    <w:rsid w:val="00BC1D87"/>
    <w:rsid w:val="00BC3669"/>
    <w:rsid w:val="00BC3730"/>
    <w:rsid w:val="00BC58C5"/>
    <w:rsid w:val="00BC5C6F"/>
    <w:rsid w:val="00BC7190"/>
    <w:rsid w:val="00BC740E"/>
    <w:rsid w:val="00BC74FD"/>
    <w:rsid w:val="00BD1B78"/>
    <w:rsid w:val="00BD384C"/>
    <w:rsid w:val="00BD3CE7"/>
    <w:rsid w:val="00BD6FF3"/>
    <w:rsid w:val="00BE07C6"/>
    <w:rsid w:val="00BE0FA9"/>
    <w:rsid w:val="00BE41C9"/>
    <w:rsid w:val="00BE5B3C"/>
    <w:rsid w:val="00BE775B"/>
    <w:rsid w:val="00BF12DE"/>
    <w:rsid w:val="00BF2930"/>
    <w:rsid w:val="00BF3EB0"/>
    <w:rsid w:val="00BF48FF"/>
    <w:rsid w:val="00BF6328"/>
    <w:rsid w:val="00BF6979"/>
    <w:rsid w:val="00BF78E9"/>
    <w:rsid w:val="00C01514"/>
    <w:rsid w:val="00C0217D"/>
    <w:rsid w:val="00C0231C"/>
    <w:rsid w:val="00C031BE"/>
    <w:rsid w:val="00C035E4"/>
    <w:rsid w:val="00C03702"/>
    <w:rsid w:val="00C04191"/>
    <w:rsid w:val="00C05689"/>
    <w:rsid w:val="00C057F8"/>
    <w:rsid w:val="00C059E5"/>
    <w:rsid w:val="00C06108"/>
    <w:rsid w:val="00C07B01"/>
    <w:rsid w:val="00C10839"/>
    <w:rsid w:val="00C14881"/>
    <w:rsid w:val="00C16BF4"/>
    <w:rsid w:val="00C16CD2"/>
    <w:rsid w:val="00C16DC5"/>
    <w:rsid w:val="00C1761A"/>
    <w:rsid w:val="00C210E2"/>
    <w:rsid w:val="00C22C26"/>
    <w:rsid w:val="00C23052"/>
    <w:rsid w:val="00C24790"/>
    <w:rsid w:val="00C25748"/>
    <w:rsid w:val="00C257D6"/>
    <w:rsid w:val="00C25818"/>
    <w:rsid w:val="00C271B0"/>
    <w:rsid w:val="00C30323"/>
    <w:rsid w:val="00C31B02"/>
    <w:rsid w:val="00C33468"/>
    <w:rsid w:val="00C352B7"/>
    <w:rsid w:val="00C357B0"/>
    <w:rsid w:val="00C35938"/>
    <w:rsid w:val="00C35DA0"/>
    <w:rsid w:val="00C35E90"/>
    <w:rsid w:val="00C37843"/>
    <w:rsid w:val="00C37FD1"/>
    <w:rsid w:val="00C40715"/>
    <w:rsid w:val="00C42AD2"/>
    <w:rsid w:val="00C455CF"/>
    <w:rsid w:val="00C46301"/>
    <w:rsid w:val="00C46450"/>
    <w:rsid w:val="00C472A4"/>
    <w:rsid w:val="00C475C0"/>
    <w:rsid w:val="00C50805"/>
    <w:rsid w:val="00C51523"/>
    <w:rsid w:val="00C52B3A"/>
    <w:rsid w:val="00C546ED"/>
    <w:rsid w:val="00C54781"/>
    <w:rsid w:val="00C54950"/>
    <w:rsid w:val="00C54C1F"/>
    <w:rsid w:val="00C5615D"/>
    <w:rsid w:val="00C60628"/>
    <w:rsid w:val="00C6094A"/>
    <w:rsid w:val="00C60A10"/>
    <w:rsid w:val="00C61E18"/>
    <w:rsid w:val="00C624A1"/>
    <w:rsid w:val="00C6387B"/>
    <w:rsid w:val="00C64C07"/>
    <w:rsid w:val="00C65301"/>
    <w:rsid w:val="00C6573E"/>
    <w:rsid w:val="00C71BED"/>
    <w:rsid w:val="00C727EF"/>
    <w:rsid w:val="00C72E33"/>
    <w:rsid w:val="00C74094"/>
    <w:rsid w:val="00C75F3A"/>
    <w:rsid w:val="00C760D7"/>
    <w:rsid w:val="00C76110"/>
    <w:rsid w:val="00C76A2A"/>
    <w:rsid w:val="00C773A0"/>
    <w:rsid w:val="00C80831"/>
    <w:rsid w:val="00C8199D"/>
    <w:rsid w:val="00C81DA6"/>
    <w:rsid w:val="00C82503"/>
    <w:rsid w:val="00C834A7"/>
    <w:rsid w:val="00C83AAC"/>
    <w:rsid w:val="00C85D6A"/>
    <w:rsid w:val="00C86154"/>
    <w:rsid w:val="00C86DE5"/>
    <w:rsid w:val="00C87A09"/>
    <w:rsid w:val="00C90BD3"/>
    <w:rsid w:val="00C9342F"/>
    <w:rsid w:val="00C93546"/>
    <w:rsid w:val="00C938F3"/>
    <w:rsid w:val="00C962F6"/>
    <w:rsid w:val="00C97AFA"/>
    <w:rsid w:val="00C97E86"/>
    <w:rsid w:val="00CA01FA"/>
    <w:rsid w:val="00CA0819"/>
    <w:rsid w:val="00CA0CD9"/>
    <w:rsid w:val="00CA1FBF"/>
    <w:rsid w:val="00CA377F"/>
    <w:rsid w:val="00CA37B7"/>
    <w:rsid w:val="00CA4126"/>
    <w:rsid w:val="00CA4E15"/>
    <w:rsid w:val="00CA5309"/>
    <w:rsid w:val="00CA7DB6"/>
    <w:rsid w:val="00CB1570"/>
    <w:rsid w:val="00CB2AE2"/>
    <w:rsid w:val="00CB4515"/>
    <w:rsid w:val="00CB4E39"/>
    <w:rsid w:val="00CB7F99"/>
    <w:rsid w:val="00CC0474"/>
    <w:rsid w:val="00CC19AA"/>
    <w:rsid w:val="00CC2AF8"/>
    <w:rsid w:val="00CC3708"/>
    <w:rsid w:val="00CC431C"/>
    <w:rsid w:val="00CC4A7D"/>
    <w:rsid w:val="00CC4E27"/>
    <w:rsid w:val="00CC5C5E"/>
    <w:rsid w:val="00CC6049"/>
    <w:rsid w:val="00CC6FA8"/>
    <w:rsid w:val="00CC718F"/>
    <w:rsid w:val="00CD2359"/>
    <w:rsid w:val="00CD395C"/>
    <w:rsid w:val="00CD4CBD"/>
    <w:rsid w:val="00CD6A15"/>
    <w:rsid w:val="00CD6CE8"/>
    <w:rsid w:val="00CD7300"/>
    <w:rsid w:val="00CE0829"/>
    <w:rsid w:val="00CE0A7D"/>
    <w:rsid w:val="00CE1AB7"/>
    <w:rsid w:val="00CE1E96"/>
    <w:rsid w:val="00CE24B3"/>
    <w:rsid w:val="00CE3854"/>
    <w:rsid w:val="00CE5302"/>
    <w:rsid w:val="00CE65BC"/>
    <w:rsid w:val="00CE73AD"/>
    <w:rsid w:val="00CF03B0"/>
    <w:rsid w:val="00CF1D99"/>
    <w:rsid w:val="00CF20DF"/>
    <w:rsid w:val="00CF223A"/>
    <w:rsid w:val="00CF35A2"/>
    <w:rsid w:val="00CF4A38"/>
    <w:rsid w:val="00CF4A8F"/>
    <w:rsid w:val="00CF5856"/>
    <w:rsid w:val="00CF6669"/>
    <w:rsid w:val="00CF711D"/>
    <w:rsid w:val="00D0088A"/>
    <w:rsid w:val="00D0121E"/>
    <w:rsid w:val="00D01347"/>
    <w:rsid w:val="00D013B2"/>
    <w:rsid w:val="00D014D8"/>
    <w:rsid w:val="00D01978"/>
    <w:rsid w:val="00D021BD"/>
    <w:rsid w:val="00D040D9"/>
    <w:rsid w:val="00D04222"/>
    <w:rsid w:val="00D05161"/>
    <w:rsid w:val="00D068BA"/>
    <w:rsid w:val="00D11F3A"/>
    <w:rsid w:val="00D121EB"/>
    <w:rsid w:val="00D12A11"/>
    <w:rsid w:val="00D12F1C"/>
    <w:rsid w:val="00D1310B"/>
    <w:rsid w:val="00D15BB0"/>
    <w:rsid w:val="00D173EF"/>
    <w:rsid w:val="00D20C7F"/>
    <w:rsid w:val="00D212A6"/>
    <w:rsid w:val="00D2288F"/>
    <w:rsid w:val="00D249D5"/>
    <w:rsid w:val="00D25672"/>
    <w:rsid w:val="00D2628E"/>
    <w:rsid w:val="00D26317"/>
    <w:rsid w:val="00D32480"/>
    <w:rsid w:val="00D32514"/>
    <w:rsid w:val="00D33521"/>
    <w:rsid w:val="00D3465C"/>
    <w:rsid w:val="00D35703"/>
    <w:rsid w:val="00D36F5A"/>
    <w:rsid w:val="00D4034A"/>
    <w:rsid w:val="00D4100C"/>
    <w:rsid w:val="00D416D3"/>
    <w:rsid w:val="00D44082"/>
    <w:rsid w:val="00D440CA"/>
    <w:rsid w:val="00D44E4D"/>
    <w:rsid w:val="00D45629"/>
    <w:rsid w:val="00D4608F"/>
    <w:rsid w:val="00D4679B"/>
    <w:rsid w:val="00D469FA"/>
    <w:rsid w:val="00D4785B"/>
    <w:rsid w:val="00D47A25"/>
    <w:rsid w:val="00D50B8B"/>
    <w:rsid w:val="00D50C7C"/>
    <w:rsid w:val="00D5171C"/>
    <w:rsid w:val="00D527A3"/>
    <w:rsid w:val="00D53967"/>
    <w:rsid w:val="00D54E1A"/>
    <w:rsid w:val="00D554AC"/>
    <w:rsid w:val="00D55E11"/>
    <w:rsid w:val="00D5670D"/>
    <w:rsid w:val="00D60509"/>
    <w:rsid w:val="00D61DAB"/>
    <w:rsid w:val="00D635C1"/>
    <w:rsid w:val="00D64B47"/>
    <w:rsid w:val="00D64C59"/>
    <w:rsid w:val="00D65BA5"/>
    <w:rsid w:val="00D66653"/>
    <w:rsid w:val="00D66D8B"/>
    <w:rsid w:val="00D719E3"/>
    <w:rsid w:val="00D75819"/>
    <w:rsid w:val="00D75F9B"/>
    <w:rsid w:val="00D76C80"/>
    <w:rsid w:val="00D82591"/>
    <w:rsid w:val="00D8291B"/>
    <w:rsid w:val="00D83C98"/>
    <w:rsid w:val="00D84BF0"/>
    <w:rsid w:val="00D85701"/>
    <w:rsid w:val="00D86DDE"/>
    <w:rsid w:val="00D878EE"/>
    <w:rsid w:val="00D87E22"/>
    <w:rsid w:val="00D91404"/>
    <w:rsid w:val="00D921A7"/>
    <w:rsid w:val="00D9305D"/>
    <w:rsid w:val="00D93C56"/>
    <w:rsid w:val="00D94181"/>
    <w:rsid w:val="00D94812"/>
    <w:rsid w:val="00DA2BFA"/>
    <w:rsid w:val="00DA3049"/>
    <w:rsid w:val="00DA31E3"/>
    <w:rsid w:val="00DA4526"/>
    <w:rsid w:val="00DA5630"/>
    <w:rsid w:val="00DA56E7"/>
    <w:rsid w:val="00DA6251"/>
    <w:rsid w:val="00DA6978"/>
    <w:rsid w:val="00DA75AA"/>
    <w:rsid w:val="00DB0B4F"/>
    <w:rsid w:val="00DB1A36"/>
    <w:rsid w:val="00DB1A9F"/>
    <w:rsid w:val="00DB475D"/>
    <w:rsid w:val="00DB5657"/>
    <w:rsid w:val="00DB58CD"/>
    <w:rsid w:val="00DB6024"/>
    <w:rsid w:val="00DC2108"/>
    <w:rsid w:val="00DC2186"/>
    <w:rsid w:val="00DC361F"/>
    <w:rsid w:val="00DC3F4C"/>
    <w:rsid w:val="00DC4678"/>
    <w:rsid w:val="00DC5474"/>
    <w:rsid w:val="00DC5F08"/>
    <w:rsid w:val="00DC6E04"/>
    <w:rsid w:val="00DC707C"/>
    <w:rsid w:val="00DD04F2"/>
    <w:rsid w:val="00DD0577"/>
    <w:rsid w:val="00DD3108"/>
    <w:rsid w:val="00DD69F0"/>
    <w:rsid w:val="00DE0E7D"/>
    <w:rsid w:val="00DE3136"/>
    <w:rsid w:val="00DE4846"/>
    <w:rsid w:val="00DE4A46"/>
    <w:rsid w:val="00DE4DE6"/>
    <w:rsid w:val="00DE5029"/>
    <w:rsid w:val="00DE5318"/>
    <w:rsid w:val="00DE5480"/>
    <w:rsid w:val="00DE5843"/>
    <w:rsid w:val="00DE58AF"/>
    <w:rsid w:val="00DE5CAD"/>
    <w:rsid w:val="00DE773F"/>
    <w:rsid w:val="00DE7963"/>
    <w:rsid w:val="00DF0AB0"/>
    <w:rsid w:val="00DF21C0"/>
    <w:rsid w:val="00DF22FB"/>
    <w:rsid w:val="00DF2535"/>
    <w:rsid w:val="00DF26F0"/>
    <w:rsid w:val="00DF2AB1"/>
    <w:rsid w:val="00DF3EA0"/>
    <w:rsid w:val="00DF5200"/>
    <w:rsid w:val="00DF54EE"/>
    <w:rsid w:val="00DF57A3"/>
    <w:rsid w:val="00DF67AA"/>
    <w:rsid w:val="00DF6F42"/>
    <w:rsid w:val="00DF71B8"/>
    <w:rsid w:val="00E01D5D"/>
    <w:rsid w:val="00E05838"/>
    <w:rsid w:val="00E058F9"/>
    <w:rsid w:val="00E06B47"/>
    <w:rsid w:val="00E0714F"/>
    <w:rsid w:val="00E107C3"/>
    <w:rsid w:val="00E110C7"/>
    <w:rsid w:val="00E11412"/>
    <w:rsid w:val="00E1219C"/>
    <w:rsid w:val="00E13B5A"/>
    <w:rsid w:val="00E15547"/>
    <w:rsid w:val="00E155B1"/>
    <w:rsid w:val="00E15930"/>
    <w:rsid w:val="00E20163"/>
    <w:rsid w:val="00E216DA"/>
    <w:rsid w:val="00E2326C"/>
    <w:rsid w:val="00E236D5"/>
    <w:rsid w:val="00E240CF"/>
    <w:rsid w:val="00E268E7"/>
    <w:rsid w:val="00E27B5A"/>
    <w:rsid w:val="00E34494"/>
    <w:rsid w:val="00E37594"/>
    <w:rsid w:val="00E37E13"/>
    <w:rsid w:val="00E37ED4"/>
    <w:rsid w:val="00E40A85"/>
    <w:rsid w:val="00E41965"/>
    <w:rsid w:val="00E43330"/>
    <w:rsid w:val="00E4408A"/>
    <w:rsid w:val="00E45CB3"/>
    <w:rsid w:val="00E46153"/>
    <w:rsid w:val="00E467F9"/>
    <w:rsid w:val="00E511EA"/>
    <w:rsid w:val="00E515B6"/>
    <w:rsid w:val="00E519D4"/>
    <w:rsid w:val="00E5564E"/>
    <w:rsid w:val="00E55B9C"/>
    <w:rsid w:val="00E55D26"/>
    <w:rsid w:val="00E562E0"/>
    <w:rsid w:val="00E56C51"/>
    <w:rsid w:val="00E57997"/>
    <w:rsid w:val="00E605DA"/>
    <w:rsid w:val="00E6071B"/>
    <w:rsid w:val="00E63896"/>
    <w:rsid w:val="00E63DE9"/>
    <w:rsid w:val="00E63E77"/>
    <w:rsid w:val="00E64697"/>
    <w:rsid w:val="00E661F5"/>
    <w:rsid w:val="00E70223"/>
    <w:rsid w:val="00E70813"/>
    <w:rsid w:val="00E70DBA"/>
    <w:rsid w:val="00E7246F"/>
    <w:rsid w:val="00E72D1A"/>
    <w:rsid w:val="00E76C5B"/>
    <w:rsid w:val="00E76E4D"/>
    <w:rsid w:val="00E774ED"/>
    <w:rsid w:val="00E776C2"/>
    <w:rsid w:val="00E809DE"/>
    <w:rsid w:val="00E80CF9"/>
    <w:rsid w:val="00E812C5"/>
    <w:rsid w:val="00E82D0C"/>
    <w:rsid w:val="00E832DE"/>
    <w:rsid w:val="00E848BC"/>
    <w:rsid w:val="00E8602C"/>
    <w:rsid w:val="00E86157"/>
    <w:rsid w:val="00E86334"/>
    <w:rsid w:val="00E86D68"/>
    <w:rsid w:val="00E90BA8"/>
    <w:rsid w:val="00E90E83"/>
    <w:rsid w:val="00E92328"/>
    <w:rsid w:val="00E95FA2"/>
    <w:rsid w:val="00E963F3"/>
    <w:rsid w:val="00E964BA"/>
    <w:rsid w:val="00E9656A"/>
    <w:rsid w:val="00E96801"/>
    <w:rsid w:val="00EA0CF2"/>
    <w:rsid w:val="00EA1361"/>
    <w:rsid w:val="00EA14E1"/>
    <w:rsid w:val="00EA20DC"/>
    <w:rsid w:val="00EA328E"/>
    <w:rsid w:val="00EA41C8"/>
    <w:rsid w:val="00EA4794"/>
    <w:rsid w:val="00EA579F"/>
    <w:rsid w:val="00EA612C"/>
    <w:rsid w:val="00EA6A06"/>
    <w:rsid w:val="00EA7651"/>
    <w:rsid w:val="00EA7F6A"/>
    <w:rsid w:val="00EB0185"/>
    <w:rsid w:val="00EB0191"/>
    <w:rsid w:val="00EB0514"/>
    <w:rsid w:val="00EB0598"/>
    <w:rsid w:val="00EB161A"/>
    <w:rsid w:val="00EB16BD"/>
    <w:rsid w:val="00EB1D47"/>
    <w:rsid w:val="00EB22F0"/>
    <w:rsid w:val="00EB5880"/>
    <w:rsid w:val="00EB71CD"/>
    <w:rsid w:val="00EC093E"/>
    <w:rsid w:val="00EC1673"/>
    <w:rsid w:val="00EC1CD2"/>
    <w:rsid w:val="00EC1DD9"/>
    <w:rsid w:val="00EC29FE"/>
    <w:rsid w:val="00EC4020"/>
    <w:rsid w:val="00EC4D6B"/>
    <w:rsid w:val="00EC5420"/>
    <w:rsid w:val="00EC6680"/>
    <w:rsid w:val="00EC7393"/>
    <w:rsid w:val="00ED1016"/>
    <w:rsid w:val="00ED1040"/>
    <w:rsid w:val="00ED27EA"/>
    <w:rsid w:val="00ED4EEB"/>
    <w:rsid w:val="00ED587E"/>
    <w:rsid w:val="00ED684B"/>
    <w:rsid w:val="00ED68C4"/>
    <w:rsid w:val="00ED6FAC"/>
    <w:rsid w:val="00ED7892"/>
    <w:rsid w:val="00EE2856"/>
    <w:rsid w:val="00EE46F3"/>
    <w:rsid w:val="00EE48D1"/>
    <w:rsid w:val="00EE5306"/>
    <w:rsid w:val="00EE5BD8"/>
    <w:rsid w:val="00EE6140"/>
    <w:rsid w:val="00EE7FCA"/>
    <w:rsid w:val="00EF00D5"/>
    <w:rsid w:val="00EF062B"/>
    <w:rsid w:val="00EF0F8C"/>
    <w:rsid w:val="00EF1DBA"/>
    <w:rsid w:val="00EF1FAF"/>
    <w:rsid w:val="00EF4124"/>
    <w:rsid w:val="00EF4466"/>
    <w:rsid w:val="00EF4902"/>
    <w:rsid w:val="00EF6000"/>
    <w:rsid w:val="00EF671E"/>
    <w:rsid w:val="00EF6E99"/>
    <w:rsid w:val="00EF7B57"/>
    <w:rsid w:val="00F006AB"/>
    <w:rsid w:val="00F01DB9"/>
    <w:rsid w:val="00F02784"/>
    <w:rsid w:val="00F02F3F"/>
    <w:rsid w:val="00F04838"/>
    <w:rsid w:val="00F06E35"/>
    <w:rsid w:val="00F10993"/>
    <w:rsid w:val="00F12C00"/>
    <w:rsid w:val="00F156AF"/>
    <w:rsid w:val="00F20781"/>
    <w:rsid w:val="00F20E0D"/>
    <w:rsid w:val="00F219B2"/>
    <w:rsid w:val="00F23E70"/>
    <w:rsid w:val="00F24020"/>
    <w:rsid w:val="00F240B3"/>
    <w:rsid w:val="00F25D31"/>
    <w:rsid w:val="00F30C73"/>
    <w:rsid w:val="00F31D27"/>
    <w:rsid w:val="00F3249B"/>
    <w:rsid w:val="00F3596D"/>
    <w:rsid w:val="00F36D5D"/>
    <w:rsid w:val="00F37B34"/>
    <w:rsid w:val="00F40364"/>
    <w:rsid w:val="00F41735"/>
    <w:rsid w:val="00F44C8D"/>
    <w:rsid w:val="00F46611"/>
    <w:rsid w:val="00F46CEB"/>
    <w:rsid w:val="00F476C8"/>
    <w:rsid w:val="00F4771E"/>
    <w:rsid w:val="00F478A0"/>
    <w:rsid w:val="00F50C73"/>
    <w:rsid w:val="00F5123B"/>
    <w:rsid w:val="00F51822"/>
    <w:rsid w:val="00F536E0"/>
    <w:rsid w:val="00F53C08"/>
    <w:rsid w:val="00F53CEA"/>
    <w:rsid w:val="00F542D3"/>
    <w:rsid w:val="00F54DDC"/>
    <w:rsid w:val="00F56538"/>
    <w:rsid w:val="00F57BE1"/>
    <w:rsid w:val="00F61D85"/>
    <w:rsid w:val="00F6208B"/>
    <w:rsid w:val="00F64597"/>
    <w:rsid w:val="00F650FD"/>
    <w:rsid w:val="00F657DC"/>
    <w:rsid w:val="00F665AF"/>
    <w:rsid w:val="00F66805"/>
    <w:rsid w:val="00F674ED"/>
    <w:rsid w:val="00F67FA2"/>
    <w:rsid w:val="00F706E2"/>
    <w:rsid w:val="00F7075F"/>
    <w:rsid w:val="00F70B62"/>
    <w:rsid w:val="00F71B2F"/>
    <w:rsid w:val="00F73721"/>
    <w:rsid w:val="00F73DB5"/>
    <w:rsid w:val="00F764A8"/>
    <w:rsid w:val="00F8104E"/>
    <w:rsid w:val="00F81553"/>
    <w:rsid w:val="00F81E8C"/>
    <w:rsid w:val="00F81FFD"/>
    <w:rsid w:val="00F826C1"/>
    <w:rsid w:val="00F82831"/>
    <w:rsid w:val="00F83610"/>
    <w:rsid w:val="00F83C86"/>
    <w:rsid w:val="00F857B6"/>
    <w:rsid w:val="00F85D3D"/>
    <w:rsid w:val="00F85E18"/>
    <w:rsid w:val="00F906AE"/>
    <w:rsid w:val="00F912D8"/>
    <w:rsid w:val="00F92447"/>
    <w:rsid w:val="00F92C8A"/>
    <w:rsid w:val="00F932F9"/>
    <w:rsid w:val="00F93A84"/>
    <w:rsid w:val="00FA181E"/>
    <w:rsid w:val="00FA1BD7"/>
    <w:rsid w:val="00FA559D"/>
    <w:rsid w:val="00FB01BD"/>
    <w:rsid w:val="00FB0C85"/>
    <w:rsid w:val="00FB112E"/>
    <w:rsid w:val="00FB1C23"/>
    <w:rsid w:val="00FB2A2C"/>
    <w:rsid w:val="00FB2E84"/>
    <w:rsid w:val="00FB4082"/>
    <w:rsid w:val="00FB46DA"/>
    <w:rsid w:val="00FB4758"/>
    <w:rsid w:val="00FB4BF9"/>
    <w:rsid w:val="00FB59FC"/>
    <w:rsid w:val="00FB63EF"/>
    <w:rsid w:val="00FB65F9"/>
    <w:rsid w:val="00FB6972"/>
    <w:rsid w:val="00FB6E8B"/>
    <w:rsid w:val="00FC0D0C"/>
    <w:rsid w:val="00FC23D8"/>
    <w:rsid w:val="00FC2428"/>
    <w:rsid w:val="00FC3383"/>
    <w:rsid w:val="00FC33F0"/>
    <w:rsid w:val="00FC37C4"/>
    <w:rsid w:val="00FC4571"/>
    <w:rsid w:val="00FC5F75"/>
    <w:rsid w:val="00FC73F6"/>
    <w:rsid w:val="00FD036D"/>
    <w:rsid w:val="00FD24B0"/>
    <w:rsid w:val="00FD3431"/>
    <w:rsid w:val="00FD5006"/>
    <w:rsid w:val="00FD528B"/>
    <w:rsid w:val="00FD52C2"/>
    <w:rsid w:val="00FD60AA"/>
    <w:rsid w:val="00FD65D3"/>
    <w:rsid w:val="00FD7F76"/>
    <w:rsid w:val="00FE0372"/>
    <w:rsid w:val="00FE1511"/>
    <w:rsid w:val="00FE1B98"/>
    <w:rsid w:val="00FE3F9F"/>
    <w:rsid w:val="00FE559C"/>
    <w:rsid w:val="00FE55B0"/>
    <w:rsid w:val="00FE71B5"/>
    <w:rsid w:val="00FE754A"/>
    <w:rsid w:val="00FF1CD5"/>
    <w:rsid w:val="00FF250A"/>
    <w:rsid w:val="00FF2A3B"/>
    <w:rsid w:val="00FF345D"/>
    <w:rsid w:val="00FF3CA0"/>
    <w:rsid w:val="00FF5797"/>
    <w:rsid w:val="00FF5B9F"/>
    <w:rsid w:val="00FF7D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0F8CC819"/>
  <w15:docId w15:val="{990C6DF8-320B-4387-92B8-6F30D059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74F9C"/>
    <w:pPr>
      <w:pBdr>
        <w:top w:val="nil"/>
        <w:left w:val="nil"/>
        <w:bottom w:val="nil"/>
        <w:right w:val="nil"/>
        <w:between w:val="nil"/>
        <w:bar w:val="nil"/>
      </w:pBdr>
    </w:pPr>
    <w:rPr>
      <w:sz w:val="24"/>
      <w:szCs w:val="24"/>
      <w:bdr w:val="nil"/>
      <w:lang w:val="en-US" w:eastAsia="en-US"/>
    </w:rPr>
  </w:style>
  <w:style w:type="paragraph" w:styleId="Nagwek1">
    <w:name w:val="heading 1"/>
    <w:basedOn w:val="Normalny"/>
    <w:next w:val="Normalny"/>
    <w:link w:val="Nagwek1Znak"/>
    <w:uiPriority w:val="9"/>
    <w:qFormat/>
    <w:rsid w:val="001E66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1852B3"/>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eastAsia="Times New Roman" w:hAnsi="Arial"/>
      <w:b/>
      <w:sz w:val="28"/>
      <w:szCs w:val="20"/>
      <w:bdr w:val="none" w:sz="0" w:space="0" w:color="auto"/>
      <w:lang w:val="pl-PL" w:eastAsia="pl-PL"/>
    </w:rPr>
  </w:style>
  <w:style w:type="paragraph" w:styleId="Nagwek5">
    <w:name w:val="heading 5"/>
    <w:basedOn w:val="Normalny"/>
    <w:next w:val="Normalny"/>
    <w:link w:val="Nagwek5Znak"/>
    <w:uiPriority w:val="9"/>
    <w:semiHidden/>
    <w:unhideWhenUsed/>
    <w:qFormat/>
    <w:rsid w:val="00521E6B"/>
    <w:pPr>
      <w:keepNext/>
      <w:keepLines/>
      <w:spacing w:before="200"/>
      <w:outlineLvl w:val="4"/>
    </w:pPr>
    <w:rPr>
      <w:rFonts w:ascii="Helvetica Neue" w:eastAsia="Times New Roman" w:hAnsi="Helvetica Neue"/>
      <w:color w:val="0050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74F9C"/>
    <w:rPr>
      <w:u w:val="single"/>
    </w:rPr>
  </w:style>
  <w:style w:type="table" w:customStyle="1" w:styleId="TableNormal">
    <w:name w:val="Table Normal"/>
    <w:rsid w:val="00074F9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rsid w:val="00074F9C"/>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Tre">
    <w:name w:val="Treść"/>
    <w:rsid w:val="00074F9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Domylne">
    <w:name w:val="Domyślne"/>
    <w:rsid w:val="00074F9C"/>
    <w:pPr>
      <w:pBdr>
        <w:top w:val="nil"/>
        <w:left w:val="nil"/>
        <w:bottom w:val="nil"/>
        <w:right w:val="nil"/>
        <w:between w:val="nil"/>
        <w:bar w:val="nil"/>
      </w:pBdr>
      <w:spacing w:before="160"/>
    </w:pPr>
    <w:rPr>
      <w:rFonts w:ascii="Helvetica Neue" w:hAnsi="Helvetica Neue" w:cs="Arial Unicode MS"/>
      <w:color w:val="000000"/>
      <w:sz w:val="24"/>
      <w:szCs w:val="24"/>
      <w:bdr w:val="nil"/>
      <w:lang w:val="it-IT"/>
    </w:rPr>
  </w:style>
  <w:style w:type="paragraph" w:styleId="Nagwek">
    <w:name w:val="header"/>
    <w:basedOn w:val="Normalny"/>
    <w:link w:val="NagwekZnak"/>
    <w:uiPriority w:val="99"/>
    <w:unhideWhenUsed/>
    <w:rsid w:val="00B64EC9"/>
    <w:pPr>
      <w:tabs>
        <w:tab w:val="center" w:pos="4536"/>
        <w:tab w:val="right" w:pos="9072"/>
      </w:tabs>
    </w:pPr>
  </w:style>
  <w:style w:type="character" w:customStyle="1" w:styleId="NagwekZnak">
    <w:name w:val="Nagłówek Znak"/>
    <w:basedOn w:val="Domylnaczcionkaakapitu"/>
    <w:link w:val="Nagwek"/>
    <w:uiPriority w:val="99"/>
    <w:rsid w:val="00B64EC9"/>
    <w:rPr>
      <w:sz w:val="24"/>
      <w:szCs w:val="24"/>
      <w:lang w:val="en-US" w:eastAsia="en-US"/>
    </w:rPr>
  </w:style>
  <w:style w:type="paragraph" w:styleId="Stopka">
    <w:name w:val="footer"/>
    <w:basedOn w:val="Normalny"/>
    <w:link w:val="StopkaZnak"/>
    <w:uiPriority w:val="99"/>
    <w:unhideWhenUsed/>
    <w:rsid w:val="00B64EC9"/>
    <w:pPr>
      <w:tabs>
        <w:tab w:val="center" w:pos="4536"/>
        <w:tab w:val="right" w:pos="9072"/>
      </w:tabs>
    </w:pPr>
  </w:style>
  <w:style w:type="character" w:customStyle="1" w:styleId="StopkaZnak">
    <w:name w:val="Stopka Znak"/>
    <w:basedOn w:val="Domylnaczcionkaakapitu"/>
    <w:link w:val="Stopka"/>
    <w:uiPriority w:val="99"/>
    <w:rsid w:val="00B64EC9"/>
    <w:rPr>
      <w:sz w:val="24"/>
      <w:szCs w:val="24"/>
      <w:lang w:val="en-US" w:eastAsia="en-US"/>
    </w:rPr>
  </w:style>
  <w:style w:type="paragraph" w:styleId="Listapunktowana">
    <w:name w:val="List Bullet"/>
    <w:basedOn w:val="Normalny"/>
    <w:uiPriority w:val="99"/>
    <w:unhideWhenUsed/>
    <w:rsid w:val="00911FCE"/>
    <w:pPr>
      <w:numPr>
        <w:numId w:val="1"/>
      </w:numPr>
      <w:contextualSpacing/>
    </w:pPr>
  </w:style>
  <w:style w:type="paragraph" w:customStyle="1" w:styleId="MNPAdresat">
    <w:name w:val="MNP Adresat"/>
    <w:rsid w:val="00B24F28"/>
    <w:pPr>
      <w:pBdr>
        <w:top w:val="nil"/>
        <w:left w:val="nil"/>
        <w:bottom w:val="nil"/>
        <w:right w:val="nil"/>
        <w:between w:val="nil"/>
        <w:bar w:val="nil"/>
      </w:pBdr>
      <w:ind w:left="4139"/>
    </w:pPr>
    <w:rPr>
      <w:rFonts w:ascii="Acumin Pro" w:eastAsia="Helvetica Neue" w:hAnsi="Acumin Pro" w:cs="Helvetica Neue"/>
      <w:color w:val="000000"/>
      <w:bdr w:val="nil"/>
    </w:rPr>
  </w:style>
  <w:style w:type="paragraph" w:customStyle="1" w:styleId="MNPTre">
    <w:name w:val="MNP Treść"/>
    <w:rsid w:val="001704E2"/>
    <w:pPr>
      <w:pBdr>
        <w:top w:val="nil"/>
        <w:left w:val="nil"/>
        <w:bottom w:val="nil"/>
        <w:right w:val="nil"/>
        <w:between w:val="nil"/>
        <w:bar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300" w:line="360" w:lineRule="auto"/>
      <w:jc w:val="both"/>
    </w:pPr>
    <w:rPr>
      <w:rFonts w:ascii="Acumin Pro" w:hAnsi="Acumin Pro" w:cs="Arial Unicode MS"/>
      <w:color w:val="000000"/>
      <w:bdr w:val="nil"/>
      <w:shd w:val="clear" w:color="auto" w:fill="FFFFFF"/>
      <w:lang w:val="it-IT"/>
    </w:rPr>
  </w:style>
  <w:style w:type="paragraph" w:customStyle="1" w:styleId="MNPPodpis">
    <w:name w:val="MNP Podpis"/>
    <w:rsid w:val="00DF57A3"/>
    <w:pPr>
      <w:pBdr>
        <w:top w:val="nil"/>
        <w:left w:val="nil"/>
        <w:bottom w:val="nil"/>
        <w:right w:val="nil"/>
        <w:between w:val="nil"/>
        <w:bar w:val="nil"/>
      </w:pBdr>
      <w:spacing w:line="360" w:lineRule="auto"/>
      <w:ind w:left="5245"/>
      <w:jc w:val="center"/>
    </w:pPr>
    <w:rPr>
      <w:rFonts w:ascii="Acumin Pro" w:hAnsi="Acumin Pro" w:cs="Arial Unicode MS"/>
      <w:color w:val="000000"/>
      <w:szCs w:val="24"/>
      <w:bdr w:val="nil"/>
      <w:lang w:val="it-IT"/>
    </w:rPr>
  </w:style>
  <w:style w:type="paragraph" w:styleId="Tekstdymka">
    <w:name w:val="Balloon Text"/>
    <w:basedOn w:val="Normalny"/>
    <w:link w:val="TekstdymkaZnak"/>
    <w:semiHidden/>
    <w:unhideWhenUsed/>
    <w:rsid w:val="007E4248"/>
    <w:rPr>
      <w:rFonts w:ascii="Tahoma" w:hAnsi="Tahoma" w:cs="Tahoma"/>
      <w:sz w:val="16"/>
      <w:szCs w:val="16"/>
    </w:rPr>
  </w:style>
  <w:style w:type="character" w:customStyle="1" w:styleId="TekstdymkaZnak">
    <w:name w:val="Tekst dymka Znak"/>
    <w:basedOn w:val="Domylnaczcionkaakapitu"/>
    <w:link w:val="Tekstdymka"/>
    <w:uiPriority w:val="99"/>
    <w:semiHidden/>
    <w:rsid w:val="007E4248"/>
    <w:rPr>
      <w:rFonts w:ascii="Tahoma" w:hAnsi="Tahoma" w:cs="Tahoma"/>
      <w:sz w:val="16"/>
      <w:szCs w:val="16"/>
      <w:lang w:val="en-US" w:eastAsia="en-US"/>
    </w:rPr>
  </w:style>
  <w:style w:type="paragraph" w:styleId="Akapitzlist">
    <w:name w:val="List Paragraph"/>
    <w:aliases w:val="CW_Lista"/>
    <w:basedOn w:val="Normalny"/>
    <w:link w:val="AkapitzlistZnak"/>
    <w:uiPriority w:val="34"/>
    <w:qFormat/>
    <w:rsid w:val="004F6AA9"/>
    <w:pPr>
      <w:ind w:left="720"/>
      <w:contextualSpacing/>
    </w:pPr>
    <w:rPr>
      <w:bdr w:val="none" w:sz="0" w:space="0" w:color="auto"/>
    </w:rPr>
  </w:style>
  <w:style w:type="character" w:customStyle="1" w:styleId="Nagwek2Znak">
    <w:name w:val="Nagłówek 2 Znak"/>
    <w:basedOn w:val="Domylnaczcionkaakapitu"/>
    <w:link w:val="Nagwek2"/>
    <w:rsid w:val="001852B3"/>
    <w:rPr>
      <w:rFonts w:ascii="Arial" w:eastAsia="Times New Roman" w:hAnsi="Arial"/>
      <w:b/>
      <w:sz w:val="28"/>
      <w:bdr w:val="none" w:sz="0" w:space="0" w:color="auto"/>
    </w:rPr>
  </w:style>
  <w:style w:type="paragraph" w:styleId="Tekstpodstawowywcity">
    <w:name w:val="Body Text Indent"/>
    <w:basedOn w:val="Normalny"/>
    <w:link w:val="TekstpodstawowywcityZnak"/>
    <w:unhideWhenUsed/>
    <w:rsid w:val="001852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240"/>
      <w:jc w:val="both"/>
    </w:pPr>
    <w:rPr>
      <w:rFonts w:ascii="Arial" w:eastAsia="Times New Roman" w:hAnsi="Arial"/>
      <w:bdr w:val="none" w:sz="0" w:space="0" w:color="auto"/>
    </w:rPr>
  </w:style>
  <w:style w:type="character" w:customStyle="1" w:styleId="TekstpodstawowywcityZnak">
    <w:name w:val="Tekst podstawowy wcięty Znak"/>
    <w:basedOn w:val="Domylnaczcionkaakapitu"/>
    <w:link w:val="Tekstpodstawowywcity"/>
    <w:rsid w:val="001852B3"/>
    <w:rPr>
      <w:rFonts w:ascii="Arial" w:eastAsia="Times New Roman" w:hAnsi="Arial"/>
      <w:sz w:val="24"/>
      <w:szCs w:val="24"/>
      <w:bdr w:val="none" w:sz="0" w:space="0" w:color="auto"/>
    </w:rPr>
  </w:style>
  <w:style w:type="paragraph" w:styleId="Tekstpodstawowy3">
    <w:name w:val="Body Text 3"/>
    <w:basedOn w:val="Normalny"/>
    <w:link w:val="Tekstpodstawowy3Znak"/>
    <w:uiPriority w:val="99"/>
    <w:semiHidden/>
    <w:unhideWhenUsed/>
    <w:rsid w:val="009D387A"/>
    <w:pPr>
      <w:spacing w:after="120"/>
    </w:pPr>
    <w:rPr>
      <w:sz w:val="16"/>
      <w:szCs w:val="16"/>
    </w:rPr>
  </w:style>
  <w:style w:type="character" w:customStyle="1" w:styleId="Tekstpodstawowy3Znak">
    <w:name w:val="Tekst podstawowy 3 Znak"/>
    <w:basedOn w:val="Domylnaczcionkaakapitu"/>
    <w:link w:val="Tekstpodstawowy3"/>
    <w:uiPriority w:val="99"/>
    <w:semiHidden/>
    <w:rsid w:val="009D387A"/>
    <w:rPr>
      <w:sz w:val="16"/>
      <w:szCs w:val="16"/>
      <w:lang w:val="en-US" w:eastAsia="en-US"/>
    </w:rPr>
  </w:style>
  <w:style w:type="table" w:styleId="Tabela-Siatka">
    <w:name w:val="Table Grid"/>
    <w:basedOn w:val="Standardowy"/>
    <w:uiPriority w:val="39"/>
    <w:rsid w:val="0018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CCB"/>
    <w:pPr>
      <w:autoSpaceDE w:val="0"/>
      <w:autoSpaceDN w:val="0"/>
      <w:adjustRightInd w:val="0"/>
    </w:pPr>
    <w:rPr>
      <w:color w:val="000000"/>
      <w:sz w:val="24"/>
      <w:szCs w:val="24"/>
      <w:bdr w:val="nil"/>
    </w:rPr>
  </w:style>
  <w:style w:type="paragraph" w:styleId="Tekstprzypisudolnego">
    <w:name w:val="footnote text"/>
    <w:basedOn w:val="Normalny"/>
    <w:link w:val="TekstprzypisudolnegoZnak"/>
    <w:uiPriority w:val="99"/>
    <w:semiHidden/>
    <w:unhideWhenUsed/>
    <w:rsid w:val="00FB63EF"/>
    <w:rPr>
      <w:sz w:val="20"/>
      <w:szCs w:val="20"/>
    </w:rPr>
  </w:style>
  <w:style w:type="character" w:customStyle="1" w:styleId="TekstprzypisudolnegoZnak">
    <w:name w:val="Tekst przypisu dolnego Znak"/>
    <w:basedOn w:val="Domylnaczcionkaakapitu"/>
    <w:link w:val="Tekstprzypisudolnego"/>
    <w:uiPriority w:val="99"/>
    <w:semiHidden/>
    <w:rsid w:val="00FB63EF"/>
    <w:rPr>
      <w:lang w:val="en-US" w:eastAsia="en-US"/>
    </w:rPr>
  </w:style>
  <w:style w:type="character" w:styleId="Odwoanieprzypisudolnego">
    <w:name w:val="footnote reference"/>
    <w:basedOn w:val="Domylnaczcionkaakapitu"/>
    <w:uiPriority w:val="99"/>
    <w:semiHidden/>
    <w:unhideWhenUsed/>
    <w:rsid w:val="00FB63EF"/>
    <w:rPr>
      <w:vertAlign w:val="superscript"/>
    </w:rPr>
  </w:style>
  <w:style w:type="paragraph" w:styleId="NormalnyWeb">
    <w:name w:val="Normal (Web)"/>
    <w:basedOn w:val="Normalny"/>
    <w:uiPriority w:val="99"/>
    <w:unhideWhenUsed/>
    <w:rsid w:val="00FF7D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hgkelc">
    <w:name w:val="hgkelc"/>
    <w:basedOn w:val="Domylnaczcionkaakapitu"/>
    <w:rsid w:val="00FF7D08"/>
  </w:style>
  <w:style w:type="character" w:styleId="Pogrubienie">
    <w:name w:val="Strong"/>
    <w:basedOn w:val="Domylnaczcionkaakapitu"/>
    <w:uiPriority w:val="22"/>
    <w:qFormat/>
    <w:rsid w:val="00FF7D08"/>
    <w:rPr>
      <w:b/>
      <w:bCs/>
    </w:rPr>
  </w:style>
  <w:style w:type="character" w:customStyle="1" w:styleId="Nagwek5Znak">
    <w:name w:val="Nagłówek 5 Znak"/>
    <w:basedOn w:val="Domylnaczcionkaakapitu"/>
    <w:link w:val="Nagwek5"/>
    <w:uiPriority w:val="9"/>
    <w:semiHidden/>
    <w:rsid w:val="00521E6B"/>
    <w:rPr>
      <w:rFonts w:ascii="Helvetica Neue" w:eastAsia="Times New Roman" w:hAnsi="Helvetica Neue" w:cs="Times New Roman"/>
      <w:color w:val="00507F"/>
      <w:sz w:val="24"/>
      <w:szCs w:val="24"/>
      <w:lang w:val="en-US" w:eastAsia="en-US"/>
    </w:rPr>
  </w:style>
  <w:style w:type="character" w:customStyle="1" w:styleId="AkapitzlistZnak">
    <w:name w:val="Akapit z listą Znak"/>
    <w:aliases w:val="CW_Lista Znak"/>
    <w:link w:val="Akapitzlist"/>
    <w:uiPriority w:val="34"/>
    <w:rsid w:val="00521E6B"/>
    <w:rPr>
      <w:sz w:val="24"/>
      <w:szCs w:val="24"/>
      <w:lang w:val="en-US" w:eastAsia="en-US"/>
    </w:rPr>
  </w:style>
  <w:style w:type="character" w:customStyle="1" w:styleId="Teksttreci">
    <w:name w:val="Tekst treści_"/>
    <w:basedOn w:val="Domylnaczcionkaakapitu"/>
    <w:link w:val="Teksttreci0"/>
    <w:rsid w:val="00F542D3"/>
    <w:rPr>
      <w:rFonts w:ascii="Segoe UI" w:eastAsia="Segoe UI" w:hAnsi="Segoe UI" w:cs="Segoe UI"/>
      <w:shd w:val="clear" w:color="auto" w:fill="FFFFFF"/>
    </w:rPr>
  </w:style>
  <w:style w:type="paragraph" w:customStyle="1" w:styleId="Teksttreci0">
    <w:name w:val="Tekst treści"/>
    <w:basedOn w:val="Normalny"/>
    <w:link w:val="Teksttreci"/>
    <w:rsid w:val="00F542D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pPr>
    <w:rPr>
      <w:rFonts w:ascii="Segoe UI" w:eastAsia="Segoe UI" w:hAnsi="Segoe UI" w:cs="Segoe UI"/>
      <w:sz w:val="20"/>
      <w:szCs w:val="20"/>
      <w:lang w:val="pl-PL" w:eastAsia="pl-PL"/>
    </w:rPr>
  </w:style>
  <w:style w:type="paragraph" w:styleId="Tekstpodstawowy2">
    <w:name w:val="Body Text 2"/>
    <w:basedOn w:val="Normalny"/>
    <w:link w:val="Tekstpodstawowy2Znak"/>
    <w:rsid w:val="00A419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Times New Roman"/>
      <w:bdr w:val="none" w:sz="0" w:space="0" w:color="auto"/>
      <w:lang w:val="pl-PL" w:eastAsia="ar-SA"/>
    </w:rPr>
  </w:style>
  <w:style w:type="character" w:customStyle="1" w:styleId="Tekstpodstawowy2Znak">
    <w:name w:val="Tekst podstawowy 2 Znak"/>
    <w:basedOn w:val="Domylnaczcionkaakapitu"/>
    <w:link w:val="Tekstpodstawowy2"/>
    <w:rsid w:val="00A4196A"/>
    <w:rPr>
      <w:rFonts w:eastAsia="Times New Roman"/>
      <w:sz w:val="24"/>
      <w:szCs w:val="24"/>
      <w:lang w:eastAsia="ar-SA"/>
    </w:rPr>
  </w:style>
  <w:style w:type="character" w:customStyle="1" w:styleId="Nagwek20">
    <w:name w:val="Nagłówek #2_"/>
    <w:basedOn w:val="Domylnaczcionkaakapitu"/>
    <w:link w:val="Nagwek21"/>
    <w:rsid w:val="00C33468"/>
    <w:rPr>
      <w:rFonts w:ascii="Segoe UI" w:eastAsia="Segoe UI" w:hAnsi="Segoe UI" w:cs="Segoe UI"/>
      <w:b/>
      <w:bCs/>
      <w:shd w:val="clear" w:color="auto" w:fill="FFFFFF"/>
    </w:rPr>
  </w:style>
  <w:style w:type="paragraph" w:customStyle="1" w:styleId="Nagwek21">
    <w:name w:val="Nagłówek #2"/>
    <w:basedOn w:val="Normalny"/>
    <w:link w:val="Nagwek20"/>
    <w:rsid w:val="00C3346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outlineLvl w:val="1"/>
    </w:pPr>
    <w:rPr>
      <w:rFonts w:ascii="Segoe UI" w:eastAsia="Segoe UI" w:hAnsi="Segoe UI" w:cs="Segoe UI"/>
      <w:b/>
      <w:bCs/>
      <w:sz w:val="20"/>
      <w:szCs w:val="20"/>
      <w:bdr w:val="none" w:sz="0" w:space="0" w:color="auto"/>
      <w:lang w:val="pl-PL" w:eastAsia="pl-PL"/>
    </w:rPr>
  </w:style>
  <w:style w:type="paragraph" w:customStyle="1" w:styleId="hyphenate">
    <w:name w:val="hyphenate"/>
    <w:basedOn w:val="Normalny"/>
    <w:rsid w:val="006934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Tytu1">
    <w:name w:val="Tytuł1"/>
    <w:basedOn w:val="Domylnaczcionkaakapitu"/>
    <w:rsid w:val="0069347F"/>
  </w:style>
  <w:style w:type="character" w:customStyle="1" w:styleId="markedcontent">
    <w:name w:val="markedcontent"/>
    <w:basedOn w:val="Domylnaczcionkaakapitu"/>
    <w:rsid w:val="00B50D87"/>
  </w:style>
  <w:style w:type="paragraph" w:styleId="Mapadokumentu">
    <w:name w:val="Document Map"/>
    <w:basedOn w:val="Normalny"/>
    <w:link w:val="MapadokumentuZnak"/>
    <w:uiPriority w:val="99"/>
    <w:semiHidden/>
    <w:unhideWhenUsed/>
    <w:rsid w:val="00F51822"/>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51822"/>
    <w:rPr>
      <w:rFonts w:ascii="Tahoma" w:hAnsi="Tahoma" w:cs="Tahoma"/>
      <w:sz w:val="16"/>
      <w:szCs w:val="16"/>
      <w:bdr w:val="nil"/>
      <w:lang w:val="en-US" w:eastAsia="en-US"/>
    </w:rPr>
  </w:style>
  <w:style w:type="character" w:customStyle="1" w:styleId="footnote">
    <w:name w:val="footnote"/>
    <w:basedOn w:val="Domylnaczcionkaakapitu"/>
    <w:rsid w:val="002B268F"/>
  </w:style>
  <w:style w:type="paragraph" w:styleId="Podtytu">
    <w:name w:val="Subtitle"/>
    <w:basedOn w:val="Normalny"/>
    <w:next w:val="Normalny"/>
    <w:link w:val="PodtytuZnak"/>
    <w:uiPriority w:val="11"/>
    <w:qFormat/>
    <w:rsid w:val="002324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3245A"/>
    <w:rPr>
      <w:rFonts w:asciiTheme="minorHAnsi" w:eastAsiaTheme="minorEastAsia" w:hAnsiTheme="minorHAnsi" w:cstheme="minorBidi"/>
      <w:color w:val="5A5A5A" w:themeColor="text1" w:themeTint="A5"/>
      <w:spacing w:val="15"/>
      <w:sz w:val="22"/>
      <w:szCs w:val="22"/>
      <w:bdr w:val="nil"/>
      <w:lang w:val="en-US" w:eastAsia="en-US"/>
    </w:rPr>
  </w:style>
  <w:style w:type="character" w:customStyle="1" w:styleId="Nierozpoznanawzmianka1">
    <w:name w:val="Nierozpoznana wzmianka1"/>
    <w:basedOn w:val="Domylnaczcionkaakapitu"/>
    <w:uiPriority w:val="99"/>
    <w:semiHidden/>
    <w:unhideWhenUsed/>
    <w:rsid w:val="00C46450"/>
    <w:rPr>
      <w:color w:val="605E5C"/>
      <w:shd w:val="clear" w:color="auto" w:fill="E1DFDD"/>
    </w:rPr>
  </w:style>
  <w:style w:type="character" w:customStyle="1" w:styleId="Nagwek1Znak">
    <w:name w:val="Nagłówek 1 Znak"/>
    <w:basedOn w:val="Domylnaczcionkaakapitu"/>
    <w:link w:val="Nagwek1"/>
    <w:uiPriority w:val="9"/>
    <w:rsid w:val="001E6692"/>
    <w:rPr>
      <w:rFonts w:asciiTheme="majorHAnsi" w:eastAsiaTheme="majorEastAsia" w:hAnsiTheme="majorHAnsi" w:cstheme="majorBidi"/>
      <w:color w:val="365F91" w:themeColor="accent1" w:themeShade="BF"/>
      <w:sz w:val="32"/>
      <w:szCs w:val="32"/>
      <w:bdr w:val="nil"/>
      <w:lang w:val="en-US" w:eastAsia="en-US"/>
    </w:rPr>
  </w:style>
  <w:style w:type="character" w:styleId="Odwoaniedokomentarza">
    <w:name w:val="annotation reference"/>
    <w:basedOn w:val="Domylnaczcionkaakapitu"/>
    <w:uiPriority w:val="99"/>
    <w:semiHidden/>
    <w:unhideWhenUsed/>
    <w:rsid w:val="00497FF5"/>
    <w:rPr>
      <w:sz w:val="16"/>
      <w:szCs w:val="16"/>
    </w:rPr>
  </w:style>
  <w:style w:type="paragraph" w:styleId="Tekstkomentarza">
    <w:name w:val="annotation text"/>
    <w:basedOn w:val="Normalny"/>
    <w:link w:val="TekstkomentarzaZnak"/>
    <w:uiPriority w:val="99"/>
    <w:semiHidden/>
    <w:unhideWhenUsed/>
    <w:rsid w:val="00497FF5"/>
    <w:rPr>
      <w:sz w:val="20"/>
      <w:szCs w:val="20"/>
    </w:rPr>
  </w:style>
  <w:style w:type="character" w:customStyle="1" w:styleId="TekstkomentarzaZnak">
    <w:name w:val="Tekst komentarza Znak"/>
    <w:basedOn w:val="Domylnaczcionkaakapitu"/>
    <w:link w:val="Tekstkomentarza"/>
    <w:uiPriority w:val="99"/>
    <w:semiHidden/>
    <w:rsid w:val="00497FF5"/>
    <w:rPr>
      <w:bdr w:val="nil"/>
      <w:lang w:val="en-US" w:eastAsia="en-US"/>
    </w:rPr>
  </w:style>
  <w:style w:type="paragraph" w:styleId="Tematkomentarza">
    <w:name w:val="annotation subject"/>
    <w:basedOn w:val="Tekstkomentarza"/>
    <w:next w:val="Tekstkomentarza"/>
    <w:link w:val="TematkomentarzaZnak"/>
    <w:uiPriority w:val="99"/>
    <w:semiHidden/>
    <w:unhideWhenUsed/>
    <w:rsid w:val="00497FF5"/>
    <w:rPr>
      <w:b/>
      <w:bCs/>
    </w:rPr>
  </w:style>
  <w:style w:type="character" w:customStyle="1" w:styleId="TematkomentarzaZnak">
    <w:name w:val="Temat komentarza Znak"/>
    <w:basedOn w:val="TekstkomentarzaZnak"/>
    <w:link w:val="Tematkomentarza"/>
    <w:uiPriority w:val="99"/>
    <w:semiHidden/>
    <w:rsid w:val="00497FF5"/>
    <w:rPr>
      <w:b/>
      <w:bC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271">
      <w:bodyDiv w:val="1"/>
      <w:marLeft w:val="0"/>
      <w:marRight w:val="0"/>
      <w:marTop w:val="0"/>
      <w:marBottom w:val="0"/>
      <w:divBdr>
        <w:top w:val="none" w:sz="0" w:space="0" w:color="auto"/>
        <w:left w:val="none" w:sz="0" w:space="0" w:color="auto"/>
        <w:bottom w:val="none" w:sz="0" w:space="0" w:color="auto"/>
        <w:right w:val="none" w:sz="0" w:space="0" w:color="auto"/>
      </w:divBdr>
    </w:div>
    <w:div w:id="93064306">
      <w:bodyDiv w:val="1"/>
      <w:marLeft w:val="0"/>
      <w:marRight w:val="0"/>
      <w:marTop w:val="0"/>
      <w:marBottom w:val="0"/>
      <w:divBdr>
        <w:top w:val="none" w:sz="0" w:space="0" w:color="auto"/>
        <w:left w:val="none" w:sz="0" w:space="0" w:color="auto"/>
        <w:bottom w:val="none" w:sz="0" w:space="0" w:color="auto"/>
        <w:right w:val="none" w:sz="0" w:space="0" w:color="auto"/>
      </w:divBdr>
    </w:div>
    <w:div w:id="102921165">
      <w:bodyDiv w:val="1"/>
      <w:marLeft w:val="0"/>
      <w:marRight w:val="0"/>
      <w:marTop w:val="0"/>
      <w:marBottom w:val="0"/>
      <w:divBdr>
        <w:top w:val="none" w:sz="0" w:space="0" w:color="auto"/>
        <w:left w:val="none" w:sz="0" w:space="0" w:color="auto"/>
        <w:bottom w:val="none" w:sz="0" w:space="0" w:color="auto"/>
        <w:right w:val="none" w:sz="0" w:space="0" w:color="auto"/>
      </w:divBdr>
    </w:div>
    <w:div w:id="123475469">
      <w:bodyDiv w:val="1"/>
      <w:marLeft w:val="0"/>
      <w:marRight w:val="0"/>
      <w:marTop w:val="0"/>
      <w:marBottom w:val="0"/>
      <w:divBdr>
        <w:top w:val="none" w:sz="0" w:space="0" w:color="auto"/>
        <w:left w:val="none" w:sz="0" w:space="0" w:color="auto"/>
        <w:bottom w:val="none" w:sz="0" w:space="0" w:color="auto"/>
        <w:right w:val="none" w:sz="0" w:space="0" w:color="auto"/>
      </w:divBdr>
    </w:div>
    <w:div w:id="152263626">
      <w:bodyDiv w:val="1"/>
      <w:marLeft w:val="0"/>
      <w:marRight w:val="0"/>
      <w:marTop w:val="0"/>
      <w:marBottom w:val="0"/>
      <w:divBdr>
        <w:top w:val="none" w:sz="0" w:space="0" w:color="auto"/>
        <w:left w:val="none" w:sz="0" w:space="0" w:color="auto"/>
        <w:bottom w:val="none" w:sz="0" w:space="0" w:color="auto"/>
        <w:right w:val="none" w:sz="0" w:space="0" w:color="auto"/>
      </w:divBdr>
    </w:div>
    <w:div w:id="265238540">
      <w:bodyDiv w:val="1"/>
      <w:marLeft w:val="0"/>
      <w:marRight w:val="0"/>
      <w:marTop w:val="0"/>
      <w:marBottom w:val="0"/>
      <w:divBdr>
        <w:top w:val="none" w:sz="0" w:space="0" w:color="auto"/>
        <w:left w:val="none" w:sz="0" w:space="0" w:color="auto"/>
        <w:bottom w:val="none" w:sz="0" w:space="0" w:color="auto"/>
        <w:right w:val="none" w:sz="0" w:space="0" w:color="auto"/>
      </w:divBdr>
    </w:div>
    <w:div w:id="372849550">
      <w:bodyDiv w:val="1"/>
      <w:marLeft w:val="0"/>
      <w:marRight w:val="0"/>
      <w:marTop w:val="0"/>
      <w:marBottom w:val="0"/>
      <w:divBdr>
        <w:top w:val="none" w:sz="0" w:space="0" w:color="auto"/>
        <w:left w:val="none" w:sz="0" w:space="0" w:color="auto"/>
        <w:bottom w:val="none" w:sz="0" w:space="0" w:color="auto"/>
        <w:right w:val="none" w:sz="0" w:space="0" w:color="auto"/>
      </w:divBdr>
    </w:div>
    <w:div w:id="530459964">
      <w:bodyDiv w:val="1"/>
      <w:marLeft w:val="0"/>
      <w:marRight w:val="0"/>
      <w:marTop w:val="0"/>
      <w:marBottom w:val="0"/>
      <w:divBdr>
        <w:top w:val="none" w:sz="0" w:space="0" w:color="auto"/>
        <w:left w:val="none" w:sz="0" w:space="0" w:color="auto"/>
        <w:bottom w:val="none" w:sz="0" w:space="0" w:color="auto"/>
        <w:right w:val="none" w:sz="0" w:space="0" w:color="auto"/>
      </w:divBdr>
    </w:div>
    <w:div w:id="747269591">
      <w:bodyDiv w:val="1"/>
      <w:marLeft w:val="0"/>
      <w:marRight w:val="0"/>
      <w:marTop w:val="0"/>
      <w:marBottom w:val="0"/>
      <w:divBdr>
        <w:top w:val="none" w:sz="0" w:space="0" w:color="auto"/>
        <w:left w:val="none" w:sz="0" w:space="0" w:color="auto"/>
        <w:bottom w:val="none" w:sz="0" w:space="0" w:color="auto"/>
        <w:right w:val="none" w:sz="0" w:space="0" w:color="auto"/>
      </w:divBdr>
      <w:divsChild>
        <w:div w:id="1862354424">
          <w:marLeft w:val="0"/>
          <w:marRight w:val="0"/>
          <w:marTop w:val="0"/>
          <w:marBottom w:val="0"/>
          <w:divBdr>
            <w:top w:val="none" w:sz="0" w:space="0" w:color="auto"/>
            <w:left w:val="none" w:sz="0" w:space="0" w:color="auto"/>
            <w:bottom w:val="none" w:sz="0" w:space="0" w:color="auto"/>
            <w:right w:val="none" w:sz="0" w:space="0" w:color="auto"/>
          </w:divBdr>
          <w:divsChild>
            <w:div w:id="329018228">
              <w:marLeft w:val="0"/>
              <w:marRight w:val="0"/>
              <w:marTop w:val="0"/>
              <w:marBottom w:val="0"/>
              <w:divBdr>
                <w:top w:val="none" w:sz="0" w:space="0" w:color="auto"/>
                <w:left w:val="none" w:sz="0" w:space="0" w:color="auto"/>
                <w:bottom w:val="none" w:sz="0" w:space="0" w:color="auto"/>
                <w:right w:val="none" w:sz="0" w:space="0" w:color="auto"/>
              </w:divBdr>
              <w:divsChild>
                <w:div w:id="2095781960">
                  <w:marLeft w:val="0"/>
                  <w:marRight w:val="0"/>
                  <w:marTop w:val="0"/>
                  <w:marBottom w:val="0"/>
                  <w:divBdr>
                    <w:top w:val="none" w:sz="0" w:space="0" w:color="auto"/>
                    <w:left w:val="none" w:sz="0" w:space="0" w:color="auto"/>
                    <w:bottom w:val="none" w:sz="0" w:space="0" w:color="auto"/>
                    <w:right w:val="none" w:sz="0" w:space="0" w:color="auto"/>
                  </w:divBdr>
                  <w:divsChild>
                    <w:div w:id="337999473">
                      <w:marLeft w:val="0"/>
                      <w:marRight w:val="0"/>
                      <w:marTop w:val="0"/>
                      <w:marBottom w:val="0"/>
                      <w:divBdr>
                        <w:top w:val="none" w:sz="0" w:space="0" w:color="auto"/>
                        <w:left w:val="none" w:sz="0" w:space="0" w:color="auto"/>
                        <w:bottom w:val="none" w:sz="0" w:space="0" w:color="auto"/>
                        <w:right w:val="none" w:sz="0" w:space="0" w:color="auto"/>
                      </w:divBdr>
                    </w:div>
                    <w:div w:id="1816725998">
                      <w:marLeft w:val="0"/>
                      <w:marRight w:val="0"/>
                      <w:marTop w:val="0"/>
                      <w:marBottom w:val="0"/>
                      <w:divBdr>
                        <w:top w:val="none" w:sz="0" w:space="0" w:color="auto"/>
                        <w:left w:val="none" w:sz="0" w:space="0" w:color="auto"/>
                        <w:bottom w:val="none" w:sz="0" w:space="0" w:color="auto"/>
                        <w:right w:val="none" w:sz="0" w:space="0" w:color="auto"/>
                      </w:divBdr>
                    </w:div>
                    <w:div w:id="18968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0199">
          <w:marLeft w:val="0"/>
          <w:marRight w:val="0"/>
          <w:marTop w:val="0"/>
          <w:marBottom w:val="0"/>
          <w:divBdr>
            <w:top w:val="none" w:sz="0" w:space="0" w:color="auto"/>
            <w:left w:val="none" w:sz="0" w:space="0" w:color="auto"/>
            <w:bottom w:val="none" w:sz="0" w:space="0" w:color="auto"/>
            <w:right w:val="none" w:sz="0" w:space="0" w:color="auto"/>
          </w:divBdr>
          <w:divsChild>
            <w:div w:id="159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7215119">
      <w:bodyDiv w:val="1"/>
      <w:marLeft w:val="0"/>
      <w:marRight w:val="0"/>
      <w:marTop w:val="0"/>
      <w:marBottom w:val="0"/>
      <w:divBdr>
        <w:top w:val="none" w:sz="0" w:space="0" w:color="auto"/>
        <w:left w:val="none" w:sz="0" w:space="0" w:color="auto"/>
        <w:bottom w:val="none" w:sz="0" w:space="0" w:color="auto"/>
        <w:right w:val="none" w:sz="0" w:space="0" w:color="auto"/>
      </w:divBdr>
    </w:div>
    <w:div w:id="803044981">
      <w:bodyDiv w:val="1"/>
      <w:marLeft w:val="0"/>
      <w:marRight w:val="0"/>
      <w:marTop w:val="0"/>
      <w:marBottom w:val="0"/>
      <w:divBdr>
        <w:top w:val="none" w:sz="0" w:space="0" w:color="auto"/>
        <w:left w:val="none" w:sz="0" w:space="0" w:color="auto"/>
        <w:bottom w:val="none" w:sz="0" w:space="0" w:color="auto"/>
        <w:right w:val="none" w:sz="0" w:space="0" w:color="auto"/>
      </w:divBdr>
    </w:div>
    <w:div w:id="979193404">
      <w:bodyDiv w:val="1"/>
      <w:marLeft w:val="0"/>
      <w:marRight w:val="0"/>
      <w:marTop w:val="0"/>
      <w:marBottom w:val="0"/>
      <w:divBdr>
        <w:top w:val="none" w:sz="0" w:space="0" w:color="auto"/>
        <w:left w:val="none" w:sz="0" w:space="0" w:color="auto"/>
        <w:bottom w:val="none" w:sz="0" w:space="0" w:color="auto"/>
        <w:right w:val="none" w:sz="0" w:space="0" w:color="auto"/>
      </w:divBdr>
    </w:div>
    <w:div w:id="1026176968">
      <w:bodyDiv w:val="1"/>
      <w:marLeft w:val="0"/>
      <w:marRight w:val="0"/>
      <w:marTop w:val="0"/>
      <w:marBottom w:val="0"/>
      <w:divBdr>
        <w:top w:val="none" w:sz="0" w:space="0" w:color="auto"/>
        <w:left w:val="none" w:sz="0" w:space="0" w:color="auto"/>
        <w:bottom w:val="none" w:sz="0" w:space="0" w:color="auto"/>
        <w:right w:val="none" w:sz="0" w:space="0" w:color="auto"/>
      </w:divBdr>
      <w:divsChild>
        <w:div w:id="2005816047">
          <w:marLeft w:val="0"/>
          <w:marRight w:val="0"/>
          <w:marTop w:val="0"/>
          <w:marBottom w:val="0"/>
          <w:divBdr>
            <w:top w:val="none" w:sz="0" w:space="0" w:color="auto"/>
            <w:left w:val="none" w:sz="0" w:space="0" w:color="auto"/>
            <w:bottom w:val="none" w:sz="0" w:space="0" w:color="auto"/>
            <w:right w:val="none" w:sz="0" w:space="0" w:color="auto"/>
          </w:divBdr>
          <w:divsChild>
            <w:div w:id="1710839170">
              <w:marLeft w:val="0"/>
              <w:marRight w:val="0"/>
              <w:marTop w:val="0"/>
              <w:marBottom w:val="0"/>
              <w:divBdr>
                <w:top w:val="none" w:sz="0" w:space="0" w:color="auto"/>
                <w:left w:val="none" w:sz="0" w:space="0" w:color="auto"/>
                <w:bottom w:val="none" w:sz="0" w:space="0" w:color="auto"/>
                <w:right w:val="none" w:sz="0" w:space="0" w:color="auto"/>
              </w:divBdr>
            </w:div>
            <w:div w:id="1727410373">
              <w:marLeft w:val="0"/>
              <w:marRight w:val="0"/>
              <w:marTop w:val="0"/>
              <w:marBottom w:val="0"/>
              <w:divBdr>
                <w:top w:val="none" w:sz="0" w:space="0" w:color="auto"/>
                <w:left w:val="none" w:sz="0" w:space="0" w:color="auto"/>
                <w:bottom w:val="none" w:sz="0" w:space="0" w:color="auto"/>
                <w:right w:val="none" w:sz="0" w:space="0" w:color="auto"/>
              </w:divBdr>
              <w:divsChild>
                <w:div w:id="1444955487">
                  <w:marLeft w:val="0"/>
                  <w:marRight w:val="0"/>
                  <w:marTop w:val="0"/>
                  <w:marBottom w:val="0"/>
                  <w:divBdr>
                    <w:top w:val="none" w:sz="0" w:space="0" w:color="auto"/>
                    <w:left w:val="none" w:sz="0" w:space="0" w:color="auto"/>
                    <w:bottom w:val="none" w:sz="0" w:space="0" w:color="auto"/>
                    <w:right w:val="none" w:sz="0" w:space="0" w:color="auto"/>
                  </w:divBdr>
                  <w:divsChild>
                    <w:div w:id="1804880623">
                      <w:marLeft w:val="0"/>
                      <w:marRight w:val="0"/>
                      <w:marTop w:val="0"/>
                      <w:marBottom w:val="0"/>
                      <w:divBdr>
                        <w:top w:val="none" w:sz="0" w:space="0" w:color="auto"/>
                        <w:left w:val="none" w:sz="0" w:space="0" w:color="auto"/>
                        <w:bottom w:val="none" w:sz="0" w:space="0" w:color="auto"/>
                        <w:right w:val="none" w:sz="0" w:space="0" w:color="auto"/>
                      </w:divBdr>
                    </w:div>
                    <w:div w:id="38938602">
                      <w:marLeft w:val="0"/>
                      <w:marRight w:val="0"/>
                      <w:marTop w:val="0"/>
                      <w:marBottom w:val="0"/>
                      <w:divBdr>
                        <w:top w:val="none" w:sz="0" w:space="0" w:color="auto"/>
                        <w:left w:val="none" w:sz="0" w:space="0" w:color="auto"/>
                        <w:bottom w:val="none" w:sz="0" w:space="0" w:color="auto"/>
                        <w:right w:val="none" w:sz="0" w:space="0" w:color="auto"/>
                      </w:divBdr>
                      <w:divsChild>
                        <w:div w:id="1637178681">
                          <w:marLeft w:val="0"/>
                          <w:marRight w:val="0"/>
                          <w:marTop w:val="0"/>
                          <w:marBottom w:val="0"/>
                          <w:divBdr>
                            <w:top w:val="none" w:sz="0" w:space="0" w:color="auto"/>
                            <w:left w:val="none" w:sz="0" w:space="0" w:color="auto"/>
                            <w:bottom w:val="none" w:sz="0" w:space="0" w:color="auto"/>
                            <w:right w:val="none" w:sz="0" w:space="0" w:color="auto"/>
                          </w:divBdr>
                        </w:div>
                      </w:divsChild>
                    </w:div>
                    <w:div w:id="1561332146">
                      <w:marLeft w:val="0"/>
                      <w:marRight w:val="0"/>
                      <w:marTop w:val="0"/>
                      <w:marBottom w:val="0"/>
                      <w:divBdr>
                        <w:top w:val="none" w:sz="0" w:space="0" w:color="auto"/>
                        <w:left w:val="none" w:sz="0" w:space="0" w:color="auto"/>
                        <w:bottom w:val="none" w:sz="0" w:space="0" w:color="auto"/>
                        <w:right w:val="none" w:sz="0" w:space="0" w:color="auto"/>
                      </w:divBdr>
                      <w:divsChild>
                        <w:div w:id="1409114428">
                          <w:marLeft w:val="0"/>
                          <w:marRight w:val="0"/>
                          <w:marTop w:val="0"/>
                          <w:marBottom w:val="0"/>
                          <w:divBdr>
                            <w:top w:val="none" w:sz="0" w:space="0" w:color="auto"/>
                            <w:left w:val="none" w:sz="0" w:space="0" w:color="auto"/>
                            <w:bottom w:val="none" w:sz="0" w:space="0" w:color="auto"/>
                            <w:right w:val="none" w:sz="0" w:space="0" w:color="auto"/>
                          </w:divBdr>
                        </w:div>
                      </w:divsChild>
                    </w:div>
                    <w:div w:id="2046713650">
                      <w:marLeft w:val="0"/>
                      <w:marRight w:val="0"/>
                      <w:marTop w:val="0"/>
                      <w:marBottom w:val="0"/>
                      <w:divBdr>
                        <w:top w:val="none" w:sz="0" w:space="0" w:color="auto"/>
                        <w:left w:val="none" w:sz="0" w:space="0" w:color="auto"/>
                        <w:bottom w:val="none" w:sz="0" w:space="0" w:color="auto"/>
                        <w:right w:val="none" w:sz="0" w:space="0" w:color="auto"/>
                      </w:divBdr>
                      <w:divsChild>
                        <w:div w:id="182863376">
                          <w:marLeft w:val="0"/>
                          <w:marRight w:val="0"/>
                          <w:marTop w:val="0"/>
                          <w:marBottom w:val="0"/>
                          <w:divBdr>
                            <w:top w:val="none" w:sz="0" w:space="0" w:color="auto"/>
                            <w:left w:val="none" w:sz="0" w:space="0" w:color="auto"/>
                            <w:bottom w:val="none" w:sz="0" w:space="0" w:color="auto"/>
                            <w:right w:val="none" w:sz="0" w:space="0" w:color="auto"/>
                          </w:divBdr>
                        </w:div>
                      </w:divsChild>
                    </w:div>
                    <w:div w:id="1662343257">
                      <w:marLeft w:val="0"/>
                      <w:marRight w:val="0"/>
                      <w:marTop w:val="0"/>
                      <w:marBottom w:val="0"/>
                      <w:divBdr>
                        <w:top w:val="none" w:sz="0" w:space="0" w:color="auto"/>
                        <w:left w:val="none" w:sz="0" w:space="0" w:color="auto"/>
                        <w:bottom w:val="none" w:sz="0" w:space="0" w:color="auto"/>
                        <w:right w:val="none" w:sz="0" w:space="0" w:color="auto"/>
                      </w:divBdr>
                      <w:divsChild>
                        <w:div w:id="504631059">
                          <w:marLeft w:val="0"/>
                          <w:marRight w:val="0"/>
                          <w:marTop w:val="0"/>
                          <w:marBottom w:val="0"/>
                          <w:divBdr>
                            <w:top w:val="none" w:sz="0" w:space="0" w:color="auto"/>
                            <w:left w:val="none" w:sz="0" w:space="0" w:color="auto"/>
                            <w:bottom w:val="none" w:sz="0" w:space="0" w:color="auto"/>
                            <w:right w:val="none" w:sz="0" w:space="0" w:color="auto"/>
                          </w:divBdr>
                        </w:div>
                      </w:divsChild>
                    </w:div>
                    <w:div w:id="148374351">
                      <w:marLeft w:val="0"/>
                      <w:marRight w:val="0"/>
                      <w:marTop w:val="0"/>
                      <w:marBottom w:val="0"/>
                      <w:divBdr>
                        <w:top w:val="none" w:sz="0" w:space="0" w:color="auto"/>
                        <w:left w:val="none" w:sz="0" w:space="0" w:color="auto"/>
                        <w:bottom w:val="none" w:sz="0" w:space="0" w:color="auto"/>
                        <w:right w:val="none" w:sz="0" w:space="0" w:color="auto"/>
                      </w:divBdr>
                      <w:divsChild>
                        <w:div w:id="9531500">
                          <w:marLeft w:val="0"/>
                          <w:marRight w:val="0"/>
                          <w:marTop w:val="0"/>
                          <w:marBottom w:val="0"/>
                          <w:divBdr>
                            <w:top w:val="none" w:sz="0" w:space="0" w:color="auto"/>
                            <w:left w:val="none" w:sz="0" w:space="0" w:color="auto"/>
                            <w:bottom w:val="none" w:sz="0" w:space="0" w:color="auto"/>
                            <w:right w:val="none" w:sz="0" w:space="0" w:color="auto"/>
                          </w:divBdr>
                        </w:div>
                      </w:divsChild>
                    </w:div>
                    <w:div w:id="325011872">
                      <w:marLeft w:val="0"/>
                      <w:marRight w:val="0"/>
                      <w:marTop w:val="0"/>
                      <w:marBottom w:val="0"/>
                      <w:divBdr>
                        <w:top w:val="none" w:sz="0" w:space="0" w:color="auto"/>
                        <w:left w:val="none" w:sz="0" w:space="0" w:color="auto"/>
                        <w:bottom w:val="none" w:sz="0" w:space="0" w:color="auto"/>
                        <w:right w:val="none" w:sz="0" w:space="0" w:color="auto"/>
                      </w:divBdr>
                      <w:divsChild>
                        <w:div w:id="52510988">
                          <w:marLeft w:val="0"/>
                          <w:marRight w:val="0"/>
                          <w:marTop w:val="0"/>
                          <w:marBottom w:val="0"/>
                          <w:divBdr>
                            <w:top w:val="none" w:sz="0" w:space="0" w:color="auto"/>
                            <w:left w:val="none" w:sz="0" w:space="0" w:color="auto"/>
                            <w:bottom w:val="none" w:sz="0" w:space="0" w:color="auto"/>
                            <w:right w:val="none" w:sz="0" w:space="0" w:color="auto"/>
                          </w:divBdr>
                        </w:div>
                      </w:divsChild>
                    </w:div>
                    <w:div w:id="2010325391">
                      <w:marLeft w:val="0"/>
                      <w:marRight w:val="0"/>
                      <w:marTop w:val="0"/>
                      <w:marBottom w:val="0"/>
                      <w:divBdr>
                        <w:top w:val="none" w:sz="0" w:space="0" w:color="auto"/>
                        <w:left w:val="none" w:sz="0" w:space="0" w:color="auto"/>
                        <w:bottom w:val="none" w:sz="0" w:space="0" w:color="auto"/>
                        <w:right w:val="none" w:sz="0" w:space="0" w:color="auto"/>
                      </w:divBdr>
                      <w:divsChild>
                        <w:div w:id="518543553">
                          <w:marLeft w:val="0"/>
                          <w:marRight w:val="0"/>
                          <w:marTop w:val="0"/>
                          <w:marBottom w:val="0"/>
                          <w:divBdr>
                            <w:top w:val="none" w:sz="0" w:space="0" w:color="auto"/>
                            <w:left w:val="none" w:sz="0" w:space="0" w:color="auto"/>
                            <w:bottom w:val="none" w:sz="0" w:space="0" w:color="auto"/>
                            <w:right w:val="none" w:sz="0" w:space="0" w:color="auto"/>
                          </w:divBdr>
                        </w:div>
                      </w:divsChild>
                    </w:div>
                    <w:div w:id="1974628372">
                      <w:marLeft w:val="0"/>
                      <w:marRight w:val="0"/>
                      <w:marTop w:val="0"/>
                      <w:marBottom w:val="0"/>
                      <w:divBdr>
                        <w:top w:val="none" w:sz="0" w:space="0" w:color="auto"/>
                        <w:left w:val="none" w:sz="0" w:space="0" w:color="auto"/>
                        <w:bottom w:val="none" w:sz="0" w:space="0" w:color="auto"/>
                        <w:right w:val="none" w:sz="0" w:space="0" w:color="auto"/>
                      </w:divBdr>
                      <w:divsChild>
                        <w:div w:id="2080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7349">
              <w:marLeft w:val="0"/>
              <w:marRight w:val="0"/>
              <w:marTop w:val="0"/>
              <w:marBottom w:val="0"/>
              <w:divBdr>
                <w:top w:val="none" w:sz="0" w:space="0" w:color="auto"/>
                <w:left w:val="none" w:sz="0" w:space="0" w:color="auto"/>
                <w:bottom w:val="none" w:sz="0" w:space="0" w:color="auto"/>
                <w:right w:val="none" w:sz="0" w:space="0" w:color="auto"/>
              </w:divBdr>
              <w:divsChild>
                <w:div w:id="894316540">
                  <w:marLeft w:val="0"/>
                  <w:marRight w:val="0"/>
                  <w:marTop w:val="0"/>
                  <w:marBottom w:val="0"/>
                  <w:divBdr>
                    <w:top w:val="none" w:sz="0" w:space="0" w:color="auto"/>
                    <w:left w:val="none" w:sz="0" w:space="0" w:color="auto"/>
                    <w:bottom w:val="none" w:sz="0" w:space="0" w:color="auto"/>
                    <w:right w:val="none" w:sz="0" w:space="0" w:color="auto"/>
                  </w:divBdr>
                  <w:divsChild>
                    <w:div w:id="2727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4382">
              <w:marLeft w:val="0"/>
              <w:marRight w:val="0"/>
              <w:marTop w:val="0"/>
              <w:marBottom w:val="0"/>
              <w:divBdr>
                <w:top w:val="none" w:sz="0" w:space="0" w:color="auto"/>
                <w:left w:val="none" w:sz="0" w:space="0" w:color="auto"/>
                <w:bottom w:val="none" w:sz="0" w:space="0" w:color="auto"/>
                <w:right w:val="none" w:sz="0" w:space="0" w:color="auto"/>
              </w:divBdr>
              <w:divsChild>
                <w:div w:id="951861359">
                  <w:marLeft w:val="0"/>
                  <w:marRight w:val="0"/>
                  <w:marTop w:val="0"/>
                  <w:marBottom w:val="0"/>
                  <w:divBdr>
                    <w:top w:val="none" w:sz="0" w:space="0" w:color="auto"/>
                    <w:left w:val="none" w:sz="0" w:space="0" w:color="auto"/>
                    <w:bottom w:val="none" w:sz="0" w:space="0" w:color="auto"/>
                    <w:right w:val="none" w:sz="0" w:space="0" w:color="auto"/>
                  </w:divBdr>
                  <w:divsChild>
                    <w:div w:id="135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550">
              <w:marLeft w:val="0"/>
              <w:marRight w:val="0"/>
              <w:marTop w:val="0"/>
              <w:marBottom w:val="0"/>
              <w:divBdr>
                <w:top w:val="none" w:sz="0" w:space="0" w:color="auto"/>
                <w:left w:val="none" w:sz="0" w:space="0" w:color="auto"/>
                <w:bottom w:val="none" w:sz="0" w:space="0" w:color="auto"/>
                <w:right w:val="none" w:sz="0" w:space="0" w:color="auto"/>
              </w:divBdr>
              <w:divsChild>
                <w:div w:id="1785805091">
                  <w:marLeft w:val="0"/>
                  <w:marRight w:val="0"/>
                  <w:marTop w:val="0"/>
                  <w:marBottom w:val="0"/>
                  <w:divBdr>
                    <w:top w:val="none" w:sz="0" w:space="0" w:color="auto"/>
                    <w:left w:val="none" w:sz="0" w:space="0" w:color="auto"/>
                    <w:bottom w:val="none" w:sz="0" w:space="0" w:color="auto"/>
                    <w:right w:val="none" w:sz="0" w:space="0" w:color="auto"/>
                  </w:divBdr>
                  <w:divsChild>
                    <w:div w:id="6364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2878">
              <w:marLeft w:val="0"/>
              <w:marRight w:val="0"/>
              <w:marTop w:val="0"/>
              <w:marBottom w:val="0"/>
              <w:divBdr>
                <w:top w:val="none" w:sz="0" w:space="0" w:color="auto"/>
                <w:left w:val="none" w:sz="0" w:space="0" w:color="auto"/>
                <w:bottom w:val="none" w:sz="0" w:space="0" w:color="auto"/>
                <w:right w:val="none" w:sz="0" w:space="0" w:color="auto"/>
              </w:divBdr>
              <w:divsChild>
                <w:div w:id="76445978">
                  <w:marLeft w:val="0"/>
                  <w:marRight w:val="0"/>
                  <w:marTop w:val="0"/>
                  <w:marBottom w:val="0"/>
                  <w:divBdr>
                    <w:top w:val="none" w:sz="0" w:space="0" w:color="auto"/>
                    <w:left w:val="none" w:sz="0" w:space="0" w:color="auto"/>
                    <w:bottom w:val="none" w:sz="0" w:space="0" w:color="auto"/>
                    <w:right w:val="none" w:sz="0" w:space="0" w:color="auto"/>
                  </w:divBdr>
                  <w:divsChild>
                    <w:div w:id="13391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256">
              <w:marLeft w:val="0"/>
              <w:marRight w:val="0"/>
              <w:marTop w:val="0"/>
              <w:marBottom w:val="0"/>
              <w:divBdr>
                <w:top w:val="none" w:sz="0" w:space="0" w:color="auto"/>
                <w:left w:val="none" w:sz="0" w:space="0" w:color="auto"/>
                <w:bottom w:val="none" w:sz="0" w:space="0" w:color="auto"/>
                <w:right w:val="none" w:sz="0" w:space="0" w:color="auto"/>
              </w:divBdr>
              <w:divsChild>
                <w:div w:id="1560483166">
                  <w:marLeft w:val="0"/>
                  <w:marRight w:val="0"/>
                  <w:marTop w:val="0"/>
                  <w:marBottom w:val="0"/>
                  <w:divBdr>
                    <w:top w:val="none" w:sz="0" w:space="0" w:color="auto"/>
                    <w:left w:val="none" w:sz="0" w:space="0" w:color="auto"/>
                    <w:bottom w:val="none" w:sz="0" w:space="0" w:color="auto"/>
                    <w:right w:val="none" w:sz="0" w:space="0" w:color="auto"/>
                  </w:divBdr>
                  <w:divsChild>
                    <w:div w:id="1232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37559">
      <w:bodyDiv w:val="1"/>
      <w:marLeft w:val="0"/>
      <w:marRight w:val="0"/>
      <w:marTop w:val="0"/>
      <w:marBottom w:val="0"/>
      <w:divBdr>
        <w:top w:val="none" w:sz="0" w:space="0" w:color="auto"/>
        <w:left w:val="none" w:sz="0" w:space="0" w:color="auto"/>
        <w:bottom w:val="none" w:sz="0" w:space="0" w:color="auto"/>
        <w:right w:val="none" w:sz="0" w:space="0" w:color="auto"/>
      </w:divBdr>
    </w:div>
    <w:div w:id="1079518455">
      <w:bodyDiv w:val="1"/>
      <w:marLeft w:val="0"/>
      <w:marRight w:val="0"/>
      <w:marTop w:val="0"/>
      <w:marBottom w:val="0"/>
      <w:divBdr>
        <w:top w:val="none" w:sz="0" w:space="0" w:color="auto"/>
        <w:left w:val="none" w:sz="0" w:space="0" w:color="auto"/>
        <w:bottom w:val="none" w:sz="0" w:space="0" w:color="auto"/>
        <w:right w:val="none" w:sz="0" w:space="0" w:color="auto"/>
      </w:divBdr>
    </w:div>
    <w:div w:id="1211650744">
      <w:bodyDiv w:val="1"/>
      <w:marLeft w:val="0"/>
      <w:marRight w:val="0"/>
      <w:marTop w:val="0"/>
      <w:marBottom w:val="0"/>
      <w:divBdr>
        <w:top w:val="none" w:sz="0" w:space="0" w:color="auto"/>
        <w:left w:val="none" w:sz="0" w:space="0" w:color="auto"/>
        <w:bottom w:val="none" w:sz="0" w:space="0" w:color="auto"/>
        <w:right w:val="none" w:sz="0" w:space="0" w:color="auto"/>
      </w:divBdr>
    </w:div>
    <w:div w:id="1234243158">
      <w:bodyDiv w:val="1"/>
      <w:marLeft w:val="0"/>
      <w:marRight w:val="0"/>
      <w:marTop w:val="0"/>
      <w:marBottom w:val="0"/>
      <w:divBdr>
        <w:top w:val="none" w:sz="0" w:space="0" w:color="auto"/>
        <w:left w:val="none" w:sz="0" w:space="0" w:color="auto"/>
        <w:bottom w:val="none" w:sz="0" w:space="0" w:color="auto"/>
        <w:right w:val="none" w:sz="0" w:space="0" w:color="auto"/>
      </w:divBdr>
    </w:div>
    <w:div w:id="1241602615">
      <w:bodyDiv w:val="1"/>
      <w:marLeft w:val="0"/>
      <w:marRight w:val="0"/>
      <w:marTop w:val="0"/>
      <w:marBottom w:val="0"/>
      <w:divBdr>
        <w:top w:val="none" w:sz="0" w:space="0" w:color="auto"/>
        <w:left w:val="none" w:sz="0" w:space="0" w:color="auto"/>
        <w:bottom w:val="none" w:sz="0" w:space="0" w:color="auto"/>
        <w:right w:val="none" w:sz="0" w:space="0" w:color="auto"/>
      </w:divBdr>
    </w:div>
    <w:div w:id="1275871221">
      <w:bodyDiv w:val="1"/>
      <w:marLeft w:val="0"/>
      <w:marRight w:val="0"/>
      <w:marTop w:val="0"/>
      <w:marBottom w:val="0"/>
      <w:divBdr>
        <w:top w:val="none" w:sz="0" w:space="0" w:color="auto"/>
        <w:left w:val="none" w:sz="0" w:space="0" w:color="auto"/>
        <w:bottom w:val="none" w:sz="0" w:space="0" w:color="auto"/>
        <w:right w:val="none" w:sz="0" w:space="0" w:color="auto"/>
      </w:divBdr>
    </w:div>
    <w:div w:id="1453788454">
      <w:bodyDiv w:val="1"/>
      <w:marLeft w:val="0"/>
      <w:marRight w:val="0"/>
      <w:marTop w:val="0"/>
      <w:marBottom w:val="0"/>
      <w:divBdr>
        <w:top w:val="none" w:sz="0" w:space="0" w:color="auto"/>
        <w:left w:val="none" w:sz="0" w:space="0" w:color="auto"/>
        <w:bottom w:val="none" w:sz="0" w:space="0" w:color="auto"/>
        <w:right w:val="none" w:sz="0" w:space="0" w:color="auto"/>
      </w:divBdr>
    </w:div>
    <w:div w:id="1571571835">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01914555">
      <w:bodyDiv w:val="1"/>
      <w:marLeft w:val="0"/>
      <w:marRight w:val="0"/>
      <w:marTop w:val="0"/>
      <w:marBottom w:val="0"/>
      <w:divBdr>
        <w:top w:val="none" w:sz="0" w:space="0" w:color="auto"/>
        <w:left w:val="none" w:sz="0" w:space="0" w:color="auto"/>
        <w:bottom w:val="none" w:sz="0" w:space="0" w:color="auto"/>
        <w:right w:val="none" w:sz="0" w:space="0" w:color="auto"/>
      </w:divBdr>
    </w:div>
    <w:div w:id="1608005854">
      <w:bodyDiv w:val="1"/>
      <w:marLeft w:val="0"/>
      <w:marRight w:val="0"/>
      <w:marTop w:val="0"/>
      <w:marBottom w:val="0"/>
      <w:divBdr>
        <w:top w:val="none" w:sz="0" w:space="0" w:color="auto"/>
        <w:left w:val="none" w:sz="0" w:space="0" w:color="auto"/>
        <w:bottom w:val="none" w:sz="0" w:space="0" w:color="auto"/>
        <w:right w:val="none" w:sz="0" w:space="0" w:color="auto"/>
      </w:divBdr>
    </w:div>
    <w:div w:id="1673871850">
      <w:bodyDiv w:val="1"/>
      <w:marLeft w:val="0"/>
      <w:marRight w:val="0"/>
      <w:marTop w:val="0"/>
      <w:marBottom w:val="0"/>
      <w:divBdr>
        <w:top w:val="none" w:sz="0" w:space="0" w:color="auto"/>
        <w:left w:val="none" w:sz="0" w:space="0" w:color="auto"/>
        <w:bottom w:val="none" w:sz="0" w:space="0" w:color="auto"/>
        <w:right w:val="none" w:sz="0" w:space="0" w:color="auto"/>
      </w:divBdr>
    </w:div>
    <w:div w:id="1772043397">
      <w:bodyDiv w:val="1"/>
      <w:marLeft w:val="0"/>
      <w:marRight w:val="0"/>
      <w:marTop w:val="0"/>
      <w:marBottom w:val="0"/>
      <w:divBdr>
        <w:top w:val="none" w:sz="0" w:space="0" w:color="auto"/>
        <w:left w:val="none" w:sz="0" w:space="0" w:color="auto"/>
        <w:bottom w:val="none" w:sz="0" w:space="0" w:color="auto"/>
        <w:right w:val="none" w:sz="0" w:space="0" w:color="auto"/>
      </w:divBdr>
    </w:div>
    <w:div w:id="2084524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np.art.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mn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mnp"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p@mnp.ar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n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2.xml"/><Relationship Id="rId10" Type="http://schemas.openxmlformats.org/officeDocument/2006/relationships/hyperlink" Target="https://platformazakupowa.pl/pn/mnp"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np" TargetMode="External"/><Relationship Id="rId14" Type="http://schemas.openxmlformats.org/officeDocument/2006/relationships/hyperlink" Target="mailto:zp@mnp.art.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61E57-6441-49A4-9FC9-169263EF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22</Pages>
  <Words>7252</Words>
  <Characters>43512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50663</CharactersWithSpaces>
  <SharedDoc>false</SharedDoc>
  <HLinks>
    <vt:vector size="30" baseType="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2949239</vt:i4>
      </vt:variant>
      <vt:variant>
        <vt:i4>6</vt:i4>
      </vt:variant>
      <vt:variant>
        <vt:i4>0</vt:i4>
      </vt:variant>
      <vt:variant>
        <vt:i4>5</vt:i4>
      </vt:variant>
      <vt:variant>
        <vt:lpwstr>https://miniportal.uzp.gov.pl/</vt:lpwstr>
      </vt:variant>
      <vt:variant>
        <vt:lpwstr/>
      </vt:variant>
      <vt:variant>
        <vt:i4>2949239</vt:i4>
      </vt:variant>
      <vt:variant>
        <vt:i4>3</vt:i4>
      </vt:variant>
      <vt:variant>
        <vt:i4>0</vt:i4>
      </vt:variant>
      <vt:variant>
        <vt:i4>5</vt:i4>
      </vt:variant>
      <vt:variant>
        <vt:lpwstr>https://miniportal.uzp.gov.pl/</vt:lpwstr>
      </vt:variant>
      <vt:variant>
        <vt:lpwstr/>
      </vt:variant>
      <vt:variant>
        <vt:i4>131114</vt:i4>
      </vt:variant>
      <vt:variant>
        <vt:i4>0</vt:i4>
      </vt:variant>
      <vt:variant>
        <vt:i4>0</vt:i4>
      </vt:variant>
      <vt:variant>
        <vt:i4>5</vt:i4>
      </vt:variant>
      <vt:variant>
        <vt:lpwstr>mailto:a.szymanska@mnp.art.pl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KurkiewiczA</cp:lastModifiedBy>
  <cp:revision>56</cp:revision>
  <cp:lastPrinted>2023-06-21T11:06:00Z</cp:lastPrinted>
  <dcterms:created xsi:type="dcterms:W3CDTF">2023-06-13T10:57:00Z</dcterms:created>
  <dcterms:modified xsi:type="dcterms:W3CDTF">2023-06-28T05:48:00Z</dcterms:modified>
</cp:coreProperties>
</file>