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849C3" w14:textId="628053AE" w:rsidR="00C9554D" w:rsidRPr="007834EB" w:rsidRDefault="00C9554D" w:rsidP="005F71AE">
      <w:pPr>
        <w:spacing w:line="360" w:lineRule="auto"/>
        <w:rPr>
          <w:rFonts w:asciiTheme="majorHAnsi" w:hAnsiTheme="majorHAnsi" w:cstheme="majorHAnsi"/>
          <w:sz w:val="22"/>
          <w:szCs w:val="22"/>
        </w:rPr>
      </w:pPr>
    </w:p>
    <w:p w14:paraId="2BE29DAD" w14:textId="1864AD25" w:rsidR="00C9554D" w:rsidRPr="00543FD4" w:rsidRDefault="00501290" w:rsidP="003A658D">
      <w:pPr>
        <w:spacing w:line="360" w:lineRule="auto"/>
        <w:jc w:val="right"/>
        <w:rPr>
          <w:rFonts w:asciiTheme="majorHAnsi" w:hAnsiTheme="majorHAnsi" w:cstheme="majorHAnsi"/>
          <w:b/>
          <w:i/>
          <w:color w:val="0070C0"/>
          <w:sz w:val="22"/>
          <w:szCs w:val="22"/>
        </w:rPr>
      </w:pPr>
      <w:r w:rsidRPr="00501290">
        <w:rPr>
          <w:rFonts w:asciiTheme="majorHAnsi" w:hAnsiTheme="majorHAnsi" w:cstheme="majorHAnsi"/>
          <w:b/>
          <w:i/>
          <w:color w:val="FF0000"/>
          <w:sz w:val="22"/>
          <w:szCs w:val="22"/>
        </w:rPr>
        <w:t>Doprecyzowanie zapisów z dnia 17.08.2020</w:t>
      </w:r>
      <w:r w:rsidR="00543FD4">
        <w:rPr>
          <w:rFonts w:asciiTheme="majorHAnsi" w:hAnsiTheme="majorHAnsi" w:cstheme="majorHAnsi"/>
          <w:b/>
          <w:i/>
          <w:color w:val="FF0000"/>
          <w:sz w:val="22"/>
          <w:szCs w:val="22"/>
        </w:rPr>
        <w:t>,</w:t>
      </w:r>
      <w:r w:rsidR="00543FD4">
        <w:rPr>
          <w:rFonts w:asciiTheme="majorHAnsi" w:hAnsiTheme="majorHAnsi" w:cstheme="majorHAnsi"/>
          <w:b/>
          <w:i/>
          <w:color w:val="0070C0"/>
          <w:sz w:val="22"/>
          <w:szCs w:val="22"/>
        </w:rPr>
        <w:t>31.08.2020</w:t>
      </w:r>
    </w:p>
    <w:p w14:paraId="2FC7B58A" w14:textId="2B98BEF2" w:rsidR="00951D43" w:rsidRPr="005F71AE" w:rsidRDefault="00D4575B" w:rsidP="005F71AE">
      <w:pPr>
        <w:widowControl w:val="0"/>
        <w:spacing w:line="360" w:lineRule="auto"/>
        <w:jc w:val="right"/>
        <w:rPr>
          <w:rFonts w:asciiTheme="majorHAnsi" w:hAnsiTheme="majorHAnsi" w:cstheme="majorHAnsi"/>
          <w:b/>
          <w:sz w:val="22"/>
          <w:szCs w:val="22"/>
        </w:rPr>
      </w:pPr>
      <w:bookmarkStart w:id="0" w:name="_Hlk530392062"/>
      <w:bookmarkStart w:id="1" w:name="_Hlk1112341"/>
      <w:r w:rsidRPr="005F71AE">
        <w:rPr>
          <w:rFonts w:asciiTheme="majorHAnsi" w:hAnsiTheme="majorHAnsi" w:cstheme="majorHAnsi"/>
          <w:b/>
          <w:sz w:val="22"/>
          <w:szCs w:val="22"/>
        </w:rPr>
        <w:t>Zał</w:t>
      </w:r>
      <w:r w:rsidR="005F71AE" w:rsidRPr="005F71AE">
        <w:rPr>
          <w:rFonts w:asciiTheme="majorHAnsi" w:hAnsiTheme="majorHAnsi" w:cstheme="majorHAnsi"/>
          <w:b/>
          <w:sz w:val="22"/>
          <w:szCs w:val="22"/>
        </w:rPr>
        <w:t>ącznik nr 4 do SIWZ</w:t>
      </w:r>
      <w:r w:rsidR="00951D43" w:rsidRPr="005F71AE">
        <w:rPr>
          <w:rFonts w:asciiTheme="majorHAnsi" w:hAnsiTheme="majorHAnsi" w:cstheme="majorHAnsi"/>
          <w:b/>
          <w:sz w:val="22"/>
          <w:szCs w:val="22"/>
        </w:rPr>
        <w:t xml:space="preserve"> </w:t>
      </w:r>
    </w:p>
    <w:p w14:paraId="1B8C31BF"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UMOWA Nr ZP/……………………./2020</w:t>
      </w:r>
    </w:p>
    <w:p w14:paraId="6C5D3238" w14:textId="77777777" w:rsidR="006A3B6C" w:rsidRPr="007834EB" w:rsidRDefault="006A3B6C" w:rsidP="006A3B6C">
      <w:pPr>
        <w:keepNext/>
        <w:keepLines/>
        <w:jc w:val="center"/>
        <w:rPr>
          <w:rFonts w:asciiTheme="majorHAnsi" w:hAnsiTheme="majorHAnsi" w:cstheme="majorHAnsi"/>
          <w:b/>
          <w:sz w:val="22"/>
          <w:szCs w:val="22"/>
        </w:rPr>
      </w:pPr>
      <w:bookmarkStart w:id="2" w:name="_GoBack"/>
      <w:bookmarkEnd w:id="2"/>
    </w:p>
    <w:p w14:paraId="4E5C7346" w14:textId="77777777" w:rsidR="006A3B6C" w:rsidRPr="007834EB" w:rsidRDefault="006A3B6C" w:rsidP="006A3B6C">
      <w:pPr>
        <w:keepNext/>
        <w:keepLines/>
        <w:jc w:val="center"/>
        <w:rPr>
          <w:rFonts w:asciiTheme="majorHAnsi" w:hAnsiTheme="majorHAnsi" w:cstheme="majorHAnsi"/>
          <w:b/>
          <w:sz w:val="22"/>
          <w:szCs w:val="22"/>
        </w:rPr>
      </w:pPr>
    </w:p>
    <w:p w14:paraId="4BBF11AE"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zawarta w Gdańsku dnia .................................... r. pomiędzy: </w:t>
      </w:r>
    </w:p>
    <w:p w14:paraId="7C162476"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b/>
          <w:sz w:val="22"/>
          <w:szCs w:val="22"/>
        </w:rPr>
        <w:t>Gdańskim Uniwersytetem Medycznym</w:t>
      </w:r>
      <w:r w:rsidRPr="007834EB">
        <w:rPr>
          <w:rFonts w:asciiTheme="majorHAnsi" w:hAnsiTheme="majorHAnsi" w:cstheme="majorHAnsi"/>
          <w:sz w:val="22"/>
          <w:szCs w:val="22"/>
        </w:rPr>
        <w:t xml:space="preserve"> z siedzibą w Gdańsku (80-210) przy ul. M. Skłodowskiej-Curie 3a, REGON: 000288627, NIP: 584-09-55-985, reprezentowanym przez:</w:t>
      </w:r>
    </w:p>
    <w:p w14:paraId="7881C46A"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 ……………….</w:t>
      </w:r>
    </w:p>
    <w:p w14:paraId="255918F6"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 ……………….</w:t>
      </w:r>
    </w:p>
    <w:p w14:paraId="661F51FB"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zwanym dalej „Zamawiającym”</w:t>
      </w:r>
      <w:r>
        <w:rPr>
          <w:rFonts w:asciiTheme="majorHAnsi" w:hAnsiTheme="majorHAnsi" w:cstheme="majorHAnsi"/>
          <w:sz w:val="22"/>
          <w:szCs w:val="22"/>
        </w:rPr>
        <w:t>, „GUMed”</w:t>
      </w:r>
      <w:r w:rsidRPr="007834EB">
        <w:rPr>
          <w:rFonts w:asciiTheme="majorHAnsi" w:hAnsiTheme="majorHAnsi" w:cstheme="majorHAnsi"/>
          <w:sz w:val="22"/>
          <w:szCs w:val="22"/>
        </w:rPr>
        <w:t xml:space="preserve"> lub „Sponsorem”,</w:t>
      </w:r>
    </w:p>
    <w:p w14:paraId="5A99085D"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a </w:t>
      </w:r>
    </w:p>
    <w:p w14:paraId="3BE2AD21"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z siedzibą w ……………………………………………………………… NIP: ……………………….. REGON: ………………………. wpisanym do Krajowego Rejestru Sądowego w …………………… dnia …………………. pod nr ……………….reprezentowanym przez: </w:t>
      </w:r>
    </w:p>
    <w:p w14:paraId="0218A08F"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 ……………….</w:t>
      </w:r>
    </w:p>
    <w:p w14:paraId="05D45210"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 ……………….</w:t>
      </w:r>
    </w:p>
    <w:p w14:paraId="3D5CE790"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zwanym dalej „Wykonawcą”,</w:t>
      </w:r>
      <w:r>
        <w:rPr>
          <w:rFonts w:asciiTheme="majorHAnsi" w:hAnsiTheme="majorHAnsi" w:cstheme="majorHAnsi"/>
          <w:sz w:val="22"/>
          <w:szCs w:val="22"/>
        </w:rPr>
        <w:t xml:space="preserve"> „CRO”</w:t>
      </w:r>
    </w:p>
    <w:p w14:paraId="302C4F2E" w14:textId="77777777" w:rsidR="006A3B6C" w:rsidRPr="007834EB" w:rsidRDefault="006A3B6C" w:rsidP="005F71AE">
      <w:pPr>
        <w:widowControl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łącznie zwanymi Stronami, a z osobna Stroną</w:t>
      </w:r>
    </w:p>
    <w:p w14:paraId="2EE65408" w14:textId="77777777" w:rsidR="006A3B6C" w:rsidRPr="007834EB" w:rsidRDefault="006A3B6C" w:rsidP="005F71AE">
      <w:pPr>
        <w:widowControl w:val="0"/>
        <w:spacing w:line="288" w:lineRule="auto"/>
        <w:jc w:val="both"/>
        <w:rPr>
          <w:rFonts w:asciiTheme="majorHAnsi" w:hAnsiTheme="majorHAnsi" w:cstheme="majorHAnsi"/>
          <w:sz w:val="22"/>
          <w:szCs w:val="22"/>
        </w:rPr>
      </w:pPr>
    </w:p>
    <w:p w14:paraId="553272D9" w14:textId="54E12244" w:rsidR="006A3B6C" w:rsidRPr="007834EB" w:rsidRDefault="006A3B6C" w:rsidP="005F71AE">
      <w:pPr>
        <w:widowControl w:val="0"/>
        <w:spacing w:line="288" w:lineRule="auto"/>
        <w:jc w:val="both"/>
        <w:rPr>
          <w:rFonts w:asciiTheme="majorHAnsi" w:hAnsiTheme="majorHAnsi" w:cstheme="majorHAnsi"/>
          <w:i/>
          <w:sz w:val="22"/>
          <w:szCs w:val="22"/>
        </w:rPr>
      </w:pPr>
      <w:r w:rsidRPr="007834EB">
        <w:rPr>
          <w:rFonts w:asciiTheme="majorHAnsi" w:hAnsiTheme="majorHAnsi" w:cstheme="majorHAnsi"/>
          <w:i/>
          <w:sz w:val="22"/>
          <w:szCs w:val="22"/>
        </w:rPr>
        <w:t xml:space="preserve">Niniejsza umowa zawarta została w rezultacie dokonanego przez Zamawiającego wyboru oferty w trybie przetargu nieograniczonego nr </w:t>
      </w:r>
      <w:r w:rsidRPr="007834EB">
        <w:rPr>
          <w:rFonts w:asciiTheme="majorHAnsi" w:hAnsiTheme="majorHAnsi" w:cstheme="majorHAnsi"/>
          <w:b/>
          <w:i/>
          <w:sz w:val="22"/>
          <w:szCs w:val="22"/>
        </w:rPr>
        <w:t>ZP/</w:t>
      </w:r>
      <w:r w:rsidR="005F71AE">
        <w:rPr>
          <w:rFonts w:asciiTheme="majorHAnsi" w:hAnsiTheme="majorHAnsi" w:cstheme="majorHAnsi"/>
          <w:b/>
          <w:i/>
          <w:sz w:val="22"/>
          <w:szCs w:val="22"/>
        </w:rPr>
        <w:t>65</w:t>
      </w:r>
      <w:r w:rsidRPr="007834EB">
        <w:rPr>
          <w:rFonts w:asciiTheme="majorHAnsi" w:hAnsiTheme="majorHAnsi" w:cstheme="majorHAnsi"/>
          <w:b/>
          <w:i/>
          <w:sz w:val="22"/>
          <w:szCs w:val="22"/>
        </w:rPr>
        <w:t>/2020</w:t>
      </w:r>
      <w:r w:rsidRPr="007834EB">
        <w:rPr>
          <w:rFonts w:asciiTheme="majorHAnsi" w:hAnsiTheme="majorHAnsi" w:cstheme="majorHAnsi"/>
          <w:i/>
          <w:sz w:val="22"/>
          <w:szCs w:val="22"/>
        </w:rPr>
        <w:t xml:space="preserve"> o wartości szacunkowej przekraczającej kwotę określoną w przepisach wydanych na podstawie art. 11 ust. 8 ustawy z dnia 29 stycznia 2004 r. - Prawo zamówień publicznych (tekst jednolity Dz. U. z 2019 r. poz. 1843)</w:t>
      </w:r>
    </w:p>
    <w:p w14:paraId="0B6CD4AA" w14:textId="3FD014D0" w:rsidR="006A3B6C" w:rsidRDefault="006A3B6C" w:rsidP="005F71AE">
      <w:pPr>
        <w:widowControl w:val="0"/>
        <w:spacing w:line="288" w:lineRule="auto"/>
        <w:jc w:val="both"/>
        <w:rPr>
          <w:rFonts w:asciiTheme="majorHAnsi" w:hAnsiTheme="majorHAnsi" w:cstheme="majorHAnsi"/>
          <w:b/>
          <w:i/>
          <w:color w:val="000000" w:themeColor="text1"/>
          <w:sz w:val="22"/>
          <w:szCs w:val="22"/>
        </w:rPr>
      </w:pPr>
      <w:r w:rsidRPr="00D4575B">
        <w:rPr>
          <w:rFonts w:asciiTheme="majorHAnsi" w:hAnsiTheme="majorHAnsi" w:cstheme="majorHAnsi"/>
          <w:b/>
          <w:i/>
          <w:color w:val="000000" w:themeColor="text1"/>
          <w:sz w:val="22"/>
          <w:szCs w:val="22"/>
        </w:rPr>
        <w:t>Usługa będzie świadczona w ramach projektu</w:t>
      </w:r>
      <w:r w:rsidR="009966E2">
        <w:rPr>
          <w:rFonts w:asciiTheme="majorHAnsi" w:hAnsiTheme="majorHAnsi" w:cstheme="majorHAnsi"/>
          <w:b/>
          <w:i/>
          <w:color w:val="000000" w:themeColor="text1"/>
          <w:sz w:val="22"/>
          <w:szCs w:val="22"/>
        </w:rPr>
        <w:t xml:space="preserve">: </w:t>
      </w:r>
      <w:r>
        <w:rPr>
          <w:rFonts w:asciiTheme="majorHAnsi" w:hAnsiTheme="majorHAnsi" w:cstheme="majorHAnsi"/>
          <w:b/>
          <w:i/>
          <w:color w:val="000000" w:themeColor="text1"/>
          <w:sz w:val="22"/>
          <w:szCs w:val="22"/>
        </w:rPr>
        <w:t xml:space="preserve"> </w:t>
      </w:r>
      <w:r w:rsidR="009966E2" w:rsidRPr="009966E2">
        <w:rPr>
          <w:rFonts w:asciiTheme="majorHAnsi" w:hAnsiTheme="majorHAnsi" w:cstheme="majorHAnsi"/>
          <w:b/>
          <w:i/>
          <w:color w:val="000000" w:themeColor="text1"/>
          <w:sz w:val="22"/>
          <w:szCs w:val="22"/>
        </w:rPr>
        <w:t>„Farmakologiczne leczenie reperfuzyjne udarów niedokrwiennych mózgu u pacjentów przyjmujących doustne antykoagulanty”, 2019/ABM/01/00084/P/01, STROACT.</w:t>
      </w:r>
    </w:p>
    <w:p w14:paraId="2CBB34A6" w14:textId="3F69A1A7" w:rsidR="005F71AE" w:rsidRDefault="005F71AE" w:rsidP="005F71AE">
      <w:pPr>
        <w:widowControl w:val="0"/>
        <w:spacing w:line="288" w:lineRule="auto"/>
        <w:jc w:val="both"/>
        <w:rPr>
          <w:rFonts w:asciiTheme="majorHAnsi" w:hAnsiTheme="majorHAnsi" w:cstheme="majorHAnsi"/>
          <w:b/>
          <w:i/>
          <w:color w:val="000000" w:themeColor="text1"/>
          <w:sz w:val="22"/>
          <w:szCs w:val="22"/>
        </w:rPr>
      </w:pPr>
    </w:p>
    <w:p w14:paraId="3F520A4E" w14:textId="77777777" w:rsidR="005F71AE" w:rsidRPr="007834EB" w:rsidRDefault="005F71AE" w:rsidP="005F71AE">
      <w:pPr>
        <w:keepNext/>
        <w:keepLines/>
        <w:jc w:val="both"/>
        <w:rPr>
          <w:rFonts w:asciiTheme="majorHAnsi" w:hAnsiTheme="majorHAnsi" w:cstheme="majorHAnsi"/>
          <w:sz w:val="22"/>
          <w:szCs w:val="22"/>
        </w:rPr>
      </w:pPr>
      <w:r w:rsidRPr="007834EB">
        <w:rPr>
          <w:rFonts w:asciiTheme="majorHAnsi" w:hAnsiTheme="majorHAnsi" w:cstheme="majorHAnsi"/>
          <w:sz w:val="22"/>
          <w:szCs w:val="22"/>
        </w:rPr>
        <w:t>Zważywszy, że:</w:t>
      </w:r>
      <w:r w:rsidRPr="007834EB">
        <w:rPr>
          <w:rFonts w:asciiTheme="majorHAnsi" w:hAnsiTheme="majorHAnsi" w:cstheme="majorHAnsi"/>
          <w:b/>
          <w:sz w:val="22"/>
          <w:szCs w:val="22"/>
        </w:rPr>
        <w:t xml:space="preserve"> </w:t>
      </w:r>
    </w:p>
    <w:p w14:paraId="49622A3A" w14:textId="77777777" w:rsidR="005F71AE" w:rsidRPr="007834EB" w:rsidRDefault="005F71AE" w:rsidP="00BA44FF">
      <w:pPr>
        <w:pStyle w:val="Akapitzlist"/>
        <w:keepNext/>
        <w:keepLines/>
        <w:numPr>
          <w:ilvl w:val="0"/>
          <w:numId w:val="25"/>
        </w:numPr>
        <w:suppressAutoHyphens/>
        <w:autoSpaceDN w:val="0"/>
        <w:spacing w:before="120" w:line="288" w:lineRule="auto"/>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Gdański Uniwersytet Medyczny, z siedzibą w Gdańsku (80-210), ul. M. Skłodowskiej-Curie 3a,  zwany dalej  również „</w:t>
      </w:r>
      <w:r w:rsidRPr="007834EB">
        <w:rPr>
          <w:rFonts w:asciiTheme="majorHAnsi" w:hAnsiTheme="majorHAnsi" w:cstheme="majorHAnsi"/>
          <w:b/>
          <w:sz w:val="22"/>
          <w:szCs w:val="22"/>
        </w:rPr>
        <w:t>GUMed</w:t>
      </w:r>
      <w:r w:rsidRPr="007834EB">
        <w:rPr>
          <w:rFonts w:asciiTheme="majorHAnsi" w:hAnsiTheme="majorHAnsi" w:cstheme="majorHAnsi"/>
          <w:sz w:val="22"/>
          <w:szCs w:val="22"/>
        </w:rPr>
        <w:t>”</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lub „Zamawiającym” lub „Sponsorem” </w:t>
      </w:r>
    </w:p>
    <w:p w14:paraId="6DF30D8D" w14:textId="77777777" w:rsidR="005F71AE" w:rsidRPr="00B22BD1" w:rsidRDefault="005F71AE" w:rsidP="00BA44FF">
      <w:pPr>
        <w:pStyle w:val="Akapitzlist"/>
        <w:keepNext/>
        <w:keepLines/>
        <w:numPr>
          <w:ilvl w:val="0"/>
          <w:numId w:val="25"/>
        </w:numPr>
        <w:suppressAutoHyphens/>
        <w:autoSpaceDN w:val="0"/>
        <w:spacing w:before="120" w:line="288" w:lineRule="auto"/>
        <w:ind w:left="357" w:hanging="357"/>
        <w:contextualSpacing w:val="0"/>
        <w:jc w:val="both"/>
        <w:rPr>
          <w:rFonts w:asciiTheme="majorHAnsi" w:hAnsiTheme="majorHAnsi" w:cstheme="majorHAnsi"/>
          <w:sz w:val="22"/>
          <w:szCs w:val="22"/>
        </w:rPr>
      </w:pPr>
      <w:r w:rsidRPr="00B22BD1">
        <w:rPr>
          <w:rFonts w:asciiTheme="majorHAnsi" w:hAnsiTheme="majorHAnsi" w:cstheme="majorHAnsi"/>
          <w:sz w:val="22"/>
          <w:szCs w:val="22"/>
        </w:rPr>
        <w:t xml:space="preserve">na podstawie umowy z dnia </w:t>
      </w:r>
      <w:r>
        <w:rPr>
          <w:rFonts w:asciiTheme="majorHAnsi" w:hAnsiTheme="majorHAnsi" w:cstheme="majorHAnsi"/>
          <w:sz w:val="22"/>
          <w:szCs w:val="22"/>
        </w:rPr>
        <w:t>25.06.2020r</w:t>
      </w:r>
      <w:r w:rsidRPr="00B22BD1">
        <w:rPr>
          <w:rFonts w:asciiTheme="majorHAnsi" w:hAnsiTheme="majorHAnsi" w:cstheme="majorHAnsi"/>
          <w:sz w:val="22"/>
          <w:szCs w:val="22"/>
        </w:rPr>
        <w:t xml:space="preserve"> o wykonanie i  finansowanie projektu, zawartej z Agencją Badań Medycznych, o numerze </w:t>
      </w:r>
      <w:r w:rsidRPr="009966E2">
        <w:rPr>
          <w:rFonts w:asciiTheme="majorHAnsi" w:hAnsiTheme="majorHAnsi" w:cstheme="majorHAnsi"/>
          <w:b/>
          <w:i/>
          <w:color w:val="000000" w:themeColor="text1"/>
          <w:sz w:val="22"/>
          <w:szCs w:val="22"/>
        </w:rPr>
        <w:t>2019/ABM/01/00084/P/01 STROACT</w:t>
      </w:r>
      <w:r w:rsidRPr="00B22BD1">
        <w:rPr>
          <w:rFonts w:asciiTheme="majorHAnsi" w:hAnsiTheme="majorHAnsi" w:cstheme="majorHAnsi"/>
          <w:sz w:val="22"/>
          <w:szCs w:val="22"/>
        </w:rPr>
        <w:t>, zwanym dalej “ABM”.</w:t>
      </w:r>
    </w:p>
    <w:p w14:paraId="205BD8EE" w14:textId="77777777" w:rsidR="005F71AE" w:rsidRPr="007834EB" w:rsidRDefault="005F71AE" w:rsidP="00BA44FF">
      <w:pPr>
        <w:pStyle w:val="Akapitzlist"/>
        <w:keepNext/>
        <w:keepLines/>
        <w:numPr>
          <w:ilvl w:val="0"/>
          <w:numId w:val="25"/>
        </w:numPr>
        <w:suppressAutoHyphens/>
        <w:autoSpaceDN w:val="0"/>
        <w:spacing w:before="120" w:line="288" w:lineRule="auto"/>
        <w:ind w:left="357" w:hanging="357"/>
        <w:contextualSpacing w:val="0"/>
        <w:jc w:val="both"/>
        <w:rPr>
          <w:rFonts w:asciiTheme="majorHAnsi" w:hAnsiTheme="majorHAnsi" w:cstheme="majorHAnsi"/>
          <w:sz w:val="22"/>
          <w:szCs w:val="22"/>
        </w:rPr>
      </w:pPr>
      <w:r w:rsidRPr="00B22BD1">
        <w:rPr>
          <w:rFonts w:asciiTheme="majorHAnsi" w:hAnsiTheme="majorHAnsi" w:cstheme="majorHAnsi"/>
          <w:sz w:val="22"/>
          <w:szCs w:val="22"/>
        </w:rPr>
        <w:t xml:space="preserve">Zamawiający zamierza powierzyć Wykonawcy kompleksowy nadzór nad realizacją </w:t>
      </w:r>
      <w:r>
        <w:rPr>
          <w:rFonts w:asciiTheme="majorHAnsi" w:hAnsiTheme="majorHAnsi" w:cstheme="majorHAnsi"/>
          <w:sz w:val="22"/>
          <w:szCs w:val="22"/>
        </w:rPr>
        <w:t xml:space="preserve">badań klinicznych w </w:t>
      </w:r>
      <w:r w:rsidRPr="00B22BD1">
        <w:rPr>
          <w:rFonts w:asciiTheme="majorHAnsi" w:hAnsiTheme="majorHAnsi" w:cstheme="majorHAnsi"/>
          <w:sz w:val="22"/>
          <w:szCs w:val="22"/>
        </w:rPr>
        <w:t>ośrodk</w:t>
      </w:r>
      <w:r>
        <w:rPr>
          <w:rFonts w:asciiTheme="majorHAnsi" w:hAnsiTheme="majorHAnsi" w:cstheme="majorHAnsi"/>
          <w:sz w:val="22"/>
          <w:szCs w:val="22"/>
        </w:rPr>
        <w:t>u</w:t>
      </w:r>
      <w:r w:rsidRPr="00B22BD1">
        <w:rPr>
          <w:rFonts w:asciiTheme="majorHAnsi" w:hAnsiTheme="majorHAnsi" w:cstheme="majorHAnsi"/>
          <w:sz w:val="22"/>
          <w:szCs w:val="22"/>
        </w:rPr>
        <w:t xml:space="preserve"> badawczy</w:t>
      </w:r>
      <w:r>
        <w:rPr>
          <w:rFonts w:asciiTheme="majorHAnsi" w:hAnsiTheme="majorHAnsi" w:cstheme="majorHAnsi"/>
          <w:sz w:val="22"/>
          <w:szCs w:val="22"/>
        </w:rPr>
        <w:t>m</w:t>
      </w:r>
      <w:r w:rsidRPr="007834EB">
        <w:rPr>
          <w:rFonts w:asciiTheme="majorHAnsi" w:hAnsiTheme="majorHAnsi" w:cstheme="majorHAnsi"/>
          <w:sz w:val="22"/>
          <w:szCs w:val="22"/>
        </w:rPr>
        <w:t>, merytoryczne opracowanie dokumentacji terapii zastosowania leku a także powierzyć część obowiązków, za które odpowiada Zamawiający pełniący rolę „Sponsora” badań klinicznych, w rozumieniu ustawy z dnia 6 września 2001 r.  Prawo farmaceutyczne (Dz.U. z 2016 r., poz. 2142 z późn. zm.)</w:t>
      </w:r>
      <w:r w:rsidRPr="007834EB">
        <w:rPr>
          <w:rFonts w:asciiTheme="majorHAnsi" w:hAnsiTheme="majorHAnsi" w:cstheme="majorHAnsi"/>
          <w:color w:val="00B050"/>
          <w:sz w:val="22"/>
          <w:szCs w:val="22"/>
        </w:rPr>
        <w:t xml:space="preserve">, </w:t>
      </w:r>
      <w:r w:rsidRPr="007834EB">
        <w:rPr>
          <w:rFonts w:asciiTheme="majorHAnsi" w:hAnsiTheme="majorHAnsi" w:cstheme="majorHAnsi"/>
          <w:sz w:val="22"/>
          <w:szCs w:val="22"/>
        </w:rPr>
        <w:t>zgodnie z § 20 rozporządzenia Ministra Zdrowia z dnia 2 maja 2012 r. w sprawie Dobrej Praktyki Klinicznej (Dz.U.2012, poz. 489),</w:t>
      </w:r>
    </w:p>
    <w:p w14:paraId="526B49CD" w14:textId="77777777" w:rsidR="005F71AE" w:rsidRPr="006D07F9" w:rsidRDefault="005F71AE" w:rsidP="005F71AE">
      <w:pPr>
        <w:widowControl w:val="0"/>
        <w:spacing w:line="288" w:lineRule="auto"/>
        <w:jc w:val="both"/>
        <w:rPr>
          <w:rFonts w:asciiTheme="majorHAnsi" w:hAnsiTheme="majorHAnsi" w:cstheme="majorHAnsi"/>
          <w:b/>
          <w:i/>
          <w:color w:val="000000" w:themeColor="text1"/>
          <w:sz w:val="22"/>
          <w:szCs w:val="22"/>
        </w:rPr>
      </w:pPr>
    </w:p>
    <w:p w14:paraId="69272B76" w14:textId="77777777" w:rsidR="006A3B6C" w:rsidRPr="006D07F9" w:rsidRDefault="006A3B6C" w:rsidP="006A3B6C">
      <w:pPr>
        <w:keepNext/>
        <w:keepLines/>
        <w:jc w:val="both"/>
        <w:rPr>
          <w:rFonts w:asciiTheme="majorHAnsi" w:hAnsiTheme="majorHAnsi" w:cstheme="majorHAnsi"/>
          <w:sz w:val="22"/>
          <w:szCs w:val="22"/>
        </w:rPr>
      </w:pPr>
      <w:r w:rsidRPr="006D07F9">
        <w:rPr>
          <w:rFonts w:asciiTheme="majorHAnsi" w:hAnsiTheme="majorHAnsi" w:cstheme="majorHAnsi"/>
          <w:sz w:val="22"/>
          <w:szCs w:val="22"/>
        </w:rPr>
        <w:lastRenderedPageBreak/>
        <w:t xml:space="preserve"> </w:t>
      </w:r>
    </w:p>
    <w:p w14:paraId="1EBB466E" w14:textId="77777777" w:rsidR="006A3B6C" w:rsidRPr="006D07F9" w:rsidRDefault="006A3B6C" w:rsidP="006A3B6C">
      <w:pPr>
        <w:keepNext/>
        <w:keepLines/>
        <w:rPr>
          <w:rFonts w:asciiTheme="majorHAnsi" w:hAnsiTheme="majorHAnsi" w:cstheme="majorHAnsi"/>
          <w:sz w:val="22"/>
          <w:szCs w:val="22"/>
        </w:rPr>
      </w:pPr>
    </w:p>
    <w:p w14:paraId="2795CB37" w14:textId="77777777" w:rsidR="006A3B6C" w:rsidRPr="007834EB" w:rsidRDefault="006A3B6C" w:rsidP="006A3B6C">
      <w:pPr>
        <w:keepNext/>
        <w:keepLines/>
        <w:jc w:val="both"/>
        <w:rPr>
          <w:rFonts w:asciiTheme="majorHAnsi" w:hAnsiTheme="majorHAnsi" w:cstheme="majorHAnsi"/>
          <w:sz w:val="22"/>
          <w:szCs w:val="22"/>
        </w:rPr>
      </w:pPr>
    </w:p>
    <w:p w14:paraId="38A1B840" w14:textId="77777777" w:rsidR="006A3B6C" w:rsidRPr="007834EB" w:rsidRDefault="006A3B6C" w:rsidP="006A3B6C">
      <w:pPr>
        <w:keepNext/>
        <w:keepLines/>
        <w:jc w:val="both"/>
        <w:rPr>
          <w:rFonts w:asciiTheme="majorHAnsi" w:hAnsiTheme="majorHAnsi" w:cstheme="majorHAnsi"/>
          <w:sz w:val="22"/>
          <w:szCs w:val="22"/>
        </w:rPr>
      </w:pPr>
      <w:r w:rsidRPr="007834EB">
        <w:rPr>
          <w:rFonts w:asciiTheme="majorHAnsi" w:hAnsiTheme="majorHAnsi" w:cstheme="majorHAnsi"/>
          <w:sz w:val="22"/>
          <w:szCs w:val="22"/>
        </w:rPr>
        <w:t>Strony zgodnie postanowiły, jak poniżej:</w:t>
      </w:r>
    </w:p>
    <w:p w14:paraId="2F263CBA"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w:t>
      </w:r>
    </w:p>
    <w:p w14:paraId="68F47E5D"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Przedmiot umowy </w:t>
      </w:r>
    </w:p>
    <w:p w14:paraId="06A0AAFA" w14:textId="343F7218" w:rsidR="006A3B6C" w:rsidRPr="007834EB" w:rsidRDefault="006A3B6C" w:rsidP="00BA44FF">
      <w:pPr>
        <w:keepNext/>
        <w:keepLines/>
        <w:numPr>
          <w:ilvl w:val="0"/>
          <w:numId w:val="26"/>
        </w:numPr>
        <w:suppressAutoHyphens/>
        <w:autoSpaceDN w:val="0"/>
        <w:spacing w:after="120" w:line="288" w:lineRule="auto"/>
        <w:ind w:left="357" w:hanging="357"/>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nadzoru merytorycznego nad prowadzonym w ramach Projektu badaniem klinicznym</w:t>
      </w:r>
      <w:r w:rsidRPr="007834EB">
        <w:rPr>
          <w:rFonts w:asciiTheme="majorHAnsi" w:hAnsiTheme="majorHAnsi" w:cstheme="majorHAnsi"/>
          <w:b/>
          <w:sz w:val="22"/>
          <w:szCs w:val="22"/>
        </w:rPr>
        <w:t xml:space="preserve"> </w:t>
      </w:r>
      <w:r w:rsidRPr="007834EB">
        <w:rPr>
          <w:rFonts w:asciiTheme="majorHAnsi" w:hAnsiTheme="majorHAnsi" w:cstheme="majorHAnsi"/>
          <w:sz w:val="22"/>
          <w:szCs w:val="22"/>
        </w:rPr>
        <w:t xml:space="preserve">oraz przygotowania dokumentacji badania klinicznego zgodnie z zapisami niniejszej Umowy oraz zgodnie z ofertą Wykonawcy z dnia ................. 2020 r. stanowiącą </w:t>
      </w:r>
      <w:r w:rsidRPr="007834EB">
        <w:rPr>
          <w:rFonts w:asciiTheme="majorHAnsi" w:hAnsiTheme="majorHAnsi" w:cstheme="majorHAnsi"/>
          <w:b/>
          <w:sz w:val="22"/>
          <w:szCs w:val="22"/>
        </w:rPr>
        <w:t>Załącznik Nr 1</w:t>
      </w:r>
      <w:r w:rsidR="00BA44FF">
        <w:rPr>
          <w:rFonts w:asciiTheme="majorHAnsi" w:hAnsiTheme="majorHAnsi" w:cstheme="majorHAnsi"/>
          <w:sz w:val="22"/>
          <w:szCs w:val="22"/>
        </w:rPr>
        <w:t xml:space="preserve"> do Umowy</w:t>
      </w:r>
      <w:r w:rsidRPr="007834EB">
        <w:rPr>
          <w:rFonts w:asciiTheme="majorHAnsi" w:hAnsiTheme="majorHAnsi" w:cstheme="majorHAnsi"/>
          <w:sz w:val="22"/>
          <w:szCs w:val="22"/>
        </w:rPr>
        <w:t>.</w:t>
      </w:r>
    </w:p>
    <w:p w14:paraId="5CCBEF97" w14:textId="77777777" w:rsidR="006A3B6C" w:rsidRDefault="006A3B6C" w:rsidP="00BA44FF">
      <w:pPr>
        <w:keepNext/>
        <w:keepLines/>
        <w:numPr>
          <w:ilvl w:val="0"/>
          <w:numId w:val="26"/>
        </w:numPr>
        <w:suppressAutoHyphens/>
        <w:autoSpaceDN w:val="0"/>
        <w:spacing w:after="120" w:line="288" w:lineRule="auto"/>
        <w:ind w:left="357" w:hanging="357"/>
        <w:jc w:val="both"/>
        <w:rPr>
          <w:rFonts w:asciiTheme="majorHAnsi" w:hAnsiTheme="majorHAnsi" w:cstheme="majorHAnsi"/>
          <w:sz w:val="22"/>
          <w:szCs w:val="22"/>
        </w:rPr>
      </w:pPr>
      <w:r w:rsidRPr="007834EB">
        <w:rPr>
          <w:rFonts w:asciiTheme="majorHAnsi" w:hAnsiTheme="majorHAnsi" w:cstheme="majorHAnsi"/>
          <w:sz w:val="22"/>
          <w:szCs w:val="22"/>
        </w:rPr>
        <w:t>Przedmiot zamówienia w szczególności obejmuje:</w:t>
      </w:r>
    </w:p>
    <w:p w14:paraId="16B36B98" w14:textId="77777777" w:rsidR="003A71C0" w:rsidRDefault="003A71C0" w:rsidP="003A71C0">
      <w:pPr>
        <w:autoSpaceDE w:val="0"/>
        <w:autoSpaceDN w:val="0"/>
        <w:adjustRightInd w:val="0"/>
        <w:spacing w:line="360" w:lineRule="auto"/>
        <w:jc w:val="both"/>
        <w:rPr>
          <w:rFonts w:asciiTheme="majorHAnsi" w:hAnsiTheme="majorHAnsi" w:cstheme="majorHAnsi"/>
          <w:b/>
          <w:i/>
          <w:sz w:val="22"/>
          <w:szCs w:val="22"/>
        </w:rPr>
      </w:pPr>
      <w:r w:rsidRPr="007834EB">
        <w:rPr>
          <w:rFonts w:asciiTheme="majorHAnsi" w:hAnsiTheme="majorHAnsi" w:cstheme="majorHAnsi"/>
          <w:b/>
          <w:i/>
          <w:sz w:val="22"/>
          <w:szCs w:val="22"/>
        </w:rPr>
        <w:t xml:space="preserve">ETAP I </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Przygotowani</w:t>
      </w:r>
      <w:r>
        <w:rPr>
          <w:rFonts w:asciiTheme="majorHAnsi" w:hAnsiTheme="majorHAnsi" w:cstheme="majorHAnsi"/>
          <w:b/>
          <w:i/>
          <w:sz w:val="22"/>
          <w:szCs w:val="22"/>
        </w:rPr>
        <w:t>e</w:t>
      </w:r>
      <w:r w:rsidRPr="007834EB">
        <w:rPr>
          <w:rFonts w:asciiTheme="majorHAnsi" w:hAnsiTheme="majorHAnsi" w:cstheme="majorHAnsi"/>
          <w:b/>
          <w:i/>
          <w:sz w:val="22"/>
          <w:szCs w:val="22"/>
        </w:rPr>
        <w:t xml:space="preserve"> dokumentacji dotyczącej badania klinicznego :</w:t>
      </w:r>
    </w:p>
    <w:p w14:paraId="7C3363BB"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lang w:val="en-US"/>
        </w:rPr>
      </w:pPr>
      <w:r w:rsidRPr="00AD624B">
        <w:rPr>
          <w:rFonts w:asciiTheme="majorHAnsi" w:hAnsiTheme="majorHAnsi" w:cstheme="majorHAnsi"/>
          <w:sz w:val="22"/>
          <w:szCs w:val="22"/>
        </w:rPr>
        <w:t xml:space="preserve">Zorganizowanie i przeprowadzenie badania klinicznego zgodnie z aktualnymi przepisami Europejskiej Agencji Leków regulującymi prowadzenie badań klinicznych, wytycznymi Dobrej Praktyki Badań Klinicznych Międzynarodowej Konferencji ds. </w:t>
      </w:r>
      <w:r w:rsidRPr="00AD624B">
        <w:rPr>
          <w:rFonts w:asciiTheme="majorHAnsi" w:hAnsiTheme="majorHAnsi" w:cstheme="majorHAnsi"/>
          <w:sz w:val="22"/>
          <w:szCs w:val="22"/>
          <w:lang w:val="en-US"/>
        </w:rPr>
        <w:t>Harmonizacji (International Conference on Harmonization of Technical Requirements for Registration of Pharmaceuticals for Human Use), deklaracją Helsińską oraz obowiązującymi przepisami krajowymi.</w:t>
      </w:r>
    </w:p>
    <w:p w14:paraId="5A860201"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Standardowych Procedur Operacyjnych (SOPs) związanych z przeprowadzeniem badania.</w:t>
      </w:r>
    </w:p>
    <w:p w14:paraId="6207D0FB"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Protokołu Badania (Study Protocol) w języku angielskim we współpracy z przedstawicielem Sponsora w oparciu o ogólne założenia  badawcze .</w:t>
      </w:r>
    </w:p>
    <w:p w14:paraId="60E9073F"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streszczenia protokołu badania w języku polskim na podstawie przygotowanego we współpracy ze Sponsorem protokołu badania .</w:t>
      </w:r>
    </w:p>
    <w:p w14:paraId="66C7E276"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Przygotowanie w oparciu o Protokół Badania oraz informacje od Sponsora, wzoru wniosku o przeprowadzenie badania klinicznego (ang. Clinical Trial Application), w języku polskim oraz angielskim. </w:t>
      </w:r>
    </w:p>
    <w:p w14:paraId="1D47BC42"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Przygotowanie wzoru pisma przewodniego. </w:t>
      </w:r>
    </w:p>
    <w:p w14:paraId="640DFF53"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Broszury Badacza, instrukcji, materiałów dla pacjenta niezbędnych do przeprowadzenia badania we współpracy z przedstawicielem Sponsora.</w:t>
      </w:r>
    </w:p>
    <w:p w14:paraId="0808FAB5"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informacji dla pacjenta oraz formularza świadomej zgody dla pacjenta (PI and ICF – Patient Information and Informed Consent Form) w badaniu klinicznym wraz ze zgodą na przetwarzanie danych osobowych.</w:t>
      </w:r>
    </w:p>
    <w:p w14:paraId="5B86A647"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Przygotowanie wzoru karty identyfikacji pacjenta. </w:t>
      </w:r>
    </w:p>
    <w:p w14:paraId="57A5D84B"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zgodnie z zapisami aneksu 13 Rozporządzenia Ministra Zdrowia w sprawie Dobrej Praktyki Wytwarzania wzoru oznakowania badanego produktu leczniczego.</w:t>
      </w:r>
    </w:p>
    <w:p w14:paraId="1067A1AC"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wydruk i dostarczenie do ośrodków dokumentów niezbędnych do przeprowadzenia badania.</w:t>
      </w:r>
    </w:p>
    <w:p w14:paraId="72B1F097" w14:textId="77777777" w:rsidR="003A71C0"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9800F8">
        <w:rPr>
          <w:rFonts w:asciiTheme="majorHAnsi" w:hAnsiTheme="majorHAnsi" w:cstheme="majorHAnsi"/>
          <w:sz w:val="22"/>
          <w:szCs w:val="22"/>
        </w:rPr>
        <w:t xml:space="preserve">Przygotowanie dokumentacji badania (ISF – Investigtor Study File) dla każdego z ośrodków; zakontraktowanych  w późniejszym terminie, w badaniu. </w:t>
      </w:r>
    </w:p>
    <w:p w14:paraId="2F67B808" w14:textId="77777777" w:rsidR="003A71C0" w:rsidRPr="009800F8"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9800F8">
        <w:rPr>
          <w:rFonts w:asciiTheme="majorHAnsi" w:hAnsiTheme="majorHAnsi" w:cstheme="majorHAnsi"/>
          <w:sz w:val="22"/>
          <w:szCs w:val="22"/>
        </w:rPr>
        <w:lastRenderedPageBreak/>
        <w:t>Przygotowanie podręcznika postępowania dla farmaceuty w badaniu oraz informacji dotyczącej postępowania z lekami w tym z placebo  (Pharmacy Manual).</w:t>
      </w:r>
    </w:p>
    <w:p w14:paraId="390BE964"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podręcznika dla diagnosty laboratoryjnego (Laboratory Manual).</w:t>
      </w:r>
    </w:p>
    <w:p w14:paraId="19057D0B"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kompleksowego planu monitorowania (Monitoring Plan).</w:t>
      </w:r>
    </w:p>
    <w:p w14:paraId="029ACF10"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planu raportowania zdarzeń niepożądanych w badaniu (Safety Plan).</w:t>
      </w:r>
    </w:p>
    <w:p w14:paraId="080657E8"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Opracowanie planu postępowania w przypadku wystąpienia odstępstw od protokołu. </w:t>
      </w:r>
    </w:p>
    <w:p w14:paraId="76671082"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kompletu dokumentów badania klinicznego, bieżące uzupełnianie i prowadzenie nadzoru nad dokumentacją (TMF - Trial Master File).</w:t>
      </w:r>
    </w:p>
    <w:p w14:paraId="6AF14905"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Przygotowanie planu zarządzania jakością w badaniu (Quality Assurance Plan).</w:t>
      </w:r>
    </w:p>
    <w:p w14:paraId="458B34D6"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i przygotowanie wzoru elektronicznej karty obserwacji pacjenta (eCRF).</w:t>
      </w:r>
    </w:p>
    <w:p w14:paraId="0876BE80"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Opracowanie formularza i przeprowadzenie procesu feasibility ośrodków. </w:t>
      </w:r>
    </w:p>
    <w:p w14:paraId="4E76F649"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Zebranie z ośrodków kluczowej dokumentacji badania niezbędnej do oceny </w:t>
      </w:r>
      <w:r>
        <w:rPr>
          <w:rFonts w:asciiTheme="majorHAnsi" w:hAnsiTheme="majorHAnsi" w:cstheme="majorHAnsi"/>
          <w:sz w:val="22"/>
          <w:szCs w:val="22"/>
        </w:rPr>
        <w:t xml:space="preserve">ich </w:t>
      </w:r>
      <w:r w:rsidRPr="00AD624B">
        <w:rPr>
          <w:rFonts w:asciiTheme="majorHAnsi" w:hAnsiTheme="majorHAnsi" w:cstheme="majorHAnsi"/>
          <w:sz w:val="22"/>
          <w:szCs w:val="22"/>
        </w:rPr>
        <w:t>potencjału.</w:t>
      </w:r>
    </w:p>
    <w:p w14:paraId="44D33ACA"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Przeprowadzenie negocjacji dotyczących polisy ubezpieczeniowej, wraz z opłaceniem składki ubezpieczeniowej.</w:t>
      </w:r>
    </w:p>
    <w:p w14:paraId="76834347"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Opracowanie podręcznika do zarządzania danymi w badaniu (Data Management Manual).</w:t>
      </w:r>
    </w:p>
    <w:p w14:paraId="24B8EA37"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Wsparcie kierownika administracyjnego w projekcie (PM – Project Management) w czynnościach związanych z realizacją badania klinicznego niekomercyjnego, szczególnie w obszarach związanych z komunikacją, zarządzaniem informacją w badaniu, oceną ryzyka, oceną osiągnięcia podstawowych kamieni milowych w badaniu, koordynacją współpracy między ośrodkami.</w:t>
      </w:r>
    </w:p>
    <w:p w14:paraId="64FDF75A"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Stanowienie punktu kontaktowego i informacyjnego dla badaczy oraz członków zespołu badawczego, pracowników administracyjnych ośrodków, pracowników laboratoriów, farmaceutów, koordynatorów, etc. Prowadzenie aktywnej komunikacji z</w:t>
      </w:r>
      <w:r>
        <w:rPr>
          <w:rFonts w:asciiTheme="majorHAnsi" w:hAnsiTheme="majorHAnsi" w:cstheme="majorHAnsi"/>
          <w:sz w:val="22"/>
          <w:szCs w:val="22"/>
        </w:rPr>
        <w:t>e</w:t>
      </w:r>
      <w:r w:rsidRPr="00AD624B">
        <w:rPr>
          <w:rFonts w:asciiTheme="majorHAnsi" w:hAnsiTheme="majorHAnsi" w:cstheme="majorHAnsi"/>
          <w:sz w:val="22"/>
          <w:szCs w:val="22"/>
        </w:rPr>
        <w:t xml:space="preserve"> wszystkimi osobami zaangażowanymi w przeprowadzenie badania klinicznego w </w:t>
      </w:r>
      <w:r>
        <w:rPr>
          <w:rFonts w:asciiTheme="majorHAnsi" w:hAnsiTheme="majorHAnsi" w:cstheme="majorHAnsi"/>
          <w:sz w:val="22"/>
          <w:szCs w:val="22"/>
        </w:rPr>
        <w:t xml:space="preserve">każdym z </w:t>
      </w:r>
      <w:r w:rsidRPr="00AD624B">
        <w:rPr>
          <w:rFonts w:asciiTheme="majorHAnsi" w:hAnsiTheme="majorHAnsi" w:cstheme="majorHAnsi"/>
          <w:sz w:val="22"/>
          <w:szCs w:val="22"/>
        </w:rPr>
        <w:t>ośrodk</w:t>
      </w:r>
      <w:r>
        <w:rPr>
          <w:rFonts w:asciiTheme="majorHAnsi" w:hAnsiTheme="majorHAnsi" w:cstheme="majorHAnsi"/>
          <w:sz w:val="22"/>
          <w:szCs w:val="22"/>
        </w:rPr>
        <w:t>ów</w:t>
      </w:r>
      <w:r w:rsidRPr="00AD624B">
        <w:rPr>
          <w:rFonts w:asciiTheme="majorHAnsi" w:hAnsiTheme="majorHAnsi" w:cstheme="majorHAnsi"/>
          <w:sz w:val="22"/>
          <w:szCs w:val="22"/>
        </w:rPr>
        <w:t>.</w:t>
      </w:r>
    </w:p>
    <w:p w14:paraId="7E071A73"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Opracowanie formularza selekcji dla ośrodków (Site Selection Form), przeprowadzenie wizyt selekcyjnych w ośrodkach (Pre-Study Qualification Visit) i przygotowanie raportu. </w:t>
      </w:r>
    </w:p>
    <w:p w14:paraId="718E970D"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Opracowanie wzoru trójstronnej umowy o przeprowadzenie badania klinicznego. </w:t>
      </w:r>
    </w:p>
    <w:p w14:paraId="0645AF82"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Przygotowanie kompletu dokumentacji wymaganej przez </w:t>
      </w:r>
      <w:r>
        <w:rPr>
          <w:rFonts w:asciiTheme="majorHAnsi" w:hAnsiTheme="majorHAnsi" w:cstheme="majorHAnsi"/>
          <w:sz w:val="22"/>
          <w:szCs w:val="22"/>
        </w:rPr>
        <w:t xml:space="preserve">ośrodki </w:t>
      </w:r>
      <w:r w:rsidRPr="00AD624B">
        <w:rPr>
          <w:rFonts w:asciiTheme="majorHAnsi" w:hAnsiTheme="majorHAnsi" w:cstheme="majorHAnsi"/>
          <w:sz w:val="22"/>
          <w:szCs w:val="22"/>
        </w:rPr>
        <w:t>w celu rozpoczęcia procesu negocjacji.</w:t>
      </w:r>
    </w:p>
    <w:p w14:paraId="3A6AC35A"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Negocjacje umowy oraz budżetu badania klinicznego z </w:t>
      </w:r>
      <w:r>
        <w:rPr>
          <w:rFonts w:asciiTheme="majorHAnsi" w:hAnsiTheme="majorHAnsi" w:cstheme="majorHAnsi"/>
          <w:sz w:val="22"/>
          <w:szCs w:val="22"/>
        </w:rPr>
        <w:t xml:space="preserve">ośrodkami </w:t>
      </w:r>
      <w:r w:rsidRPr="00AD624B">
        <w:rPr>
          <w:rFonts w:asciiTheme="majorHAnsi" w:hAnsiTheme="majorHAnsi" w:cstheme="majorHAnsi"/>
          <w:sz w:val="22"/>
          <w:szCs w:val="22"/>
        </w:rPr>
        <w:t>na rzecz Sponsora.</w:t>
      </w:r>
    </w:p>
    <w:p w14:paraId="2CD52538"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 xml:space="preserve">Skompletowanie pełnej dokumentacji do złożenia wniosku w URPLWMiPB i KB, wraz z uiszczeniem opłaty urzędowej, o pozwolenie na przeprowadzenie badania niezbędnego do rejestracji niekomercyjnego badania klinicznego.  </w:t>
      </w:r>
    </w:p>
    <w:p w14:paraId="0801A0CD"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Uzupełnienie, we współpracy ze Sponsorem, dokumentacji wymaganej do rejestracji badania na wezwanie URPLWMiPB i KB.</w:t>
      </w:r>
    </w:p>
    <w:p w14:paraId="41828894" w14:textId="77777777" w:rsidR="003A71C0" w:rsidRPr="00AD624B" w:rsidRDefault="003A71C0" w:rsidP="00D572B8">
      <w:pPr>
        <w:pStyle w:val="Akapitzlist"/>
        <w:numPr>
          <w:ilvl w:val="0"/>
          <w:numId w:val="65"/>
        </w:numPr>
        <w:suppressAutoHyphens/>
        <w:spacing w:line="360" w:lineRule="auto"/>
        <w:contextualSpacing w:val="0"/>
        <w:jc w:val="both"/>
        <w:rPr>
          <w:rFonts w:asciiTheme="majorHAnsi" w:hAnsiTheme="majorHAnsi" w:cstheme="majorHAnsi"/>
          <w:sz w:val="22"/>
          <w:szCs w:val="22"/>
        </w:rPr>
      </w:pPr>
      <w:r w:rsidRPr="00AD624B">
        <w:rPr>
          <w:rFonts w:asciiTheme="majorHAnsi" w:hAnsiTheme="majorHAnsi" w:cstheme="majorHAnsi"/>
          <w:sz w:val="22"/>
          <w:szCs w:val="22"/>
        </w:rPr>
        <w:t>Prowadzenie w imieniu i na rzecz Sponsora korespondencji z agencją regulacyjną oraz komisją bioetyczną w porozumieniu ze Sponsorem.</w:t>
      </w:r>
    </w:p>
    <w:p w14:paraId="47BE60C5" w14:textId="77777777" w:rsidR="003A71C0" w:rsidRPr="00AD624B" w:rsidRDefault="003A71C0" w:rsidP="00D572B8">
      <w:pPr>
        <w:pStyle w:val="Akapitzlist"/>
        <w:numPr>
          <w:ilvl w:val="0"/>
          <w:numId w:val="65"/>
        </w:numPr>
        <w:suppressAutoHyphens/>
        <w:spacing w:line="360" w:lineRule="auto"/>
        <w:contextualSpacing w:val="0"/>
        <w:rPr>
          <w:rFonts w:asciiTheme="majorHAnsi" w:hAnsiTheme="majorHAnsi" w:cstheme="majorHAnsi"/>
          <w:sz w:val="22"/>
          <w:szCs w:val="22"/>
        </w:rPr>
      </w:pPr>
      <w:r w:rsidRPr="00AD624B">
        <w:rPr>
          <w:rFonts w:asciiTheme="majorHAnsi" w:hAnsiTheme="majorHAnsi" w:cstheme="majorHAnsi"/>
          <w:sz w:val="22"/>
          <w:szCs w:val="22"/>
        </w:rPr>
        <w:t>Aktywności związane z rejestracją badania (EudraCT/clinicaltrials.gov)</w:t>
      </w:r>
    </w:p>
    <w:p w14:paraId="6D933896" w14:textId="77777777" w:rsidR="00234FB9" w:rsidRPr="007834EB" w:rsidRDefault="00234FB9" w:rsidP="00234FB9">
      <w:pPr>
        <w:autoSpaceDE w:val="0"/>
        <w:autoSpaceDN w:val="0"/>
        <w:adjustRightInd w:val="0"/>
        <w:spacing w:line="360" w:lineRule="auto"/>
        <w:jc w:val="both"/>
        <w:rPr>
          <w:rFonts w:asciiTheme="majorHAnsi" w:hAnsiTheme="majorHAnsi" w:cstheme="majorHAnsi"/>
          <w:b/>
          <w:i/>
          <w:sz w:val="22"/>
          <w:szCs w:val="22"/>
        </w:rPr>
      </w:pPr>
    </w:p>
    <w:p w14:paraId="43EEB639" w14:textId="77777777" w:rsidR="00234FB9" w:rsidRDefault="00234FB9" w:rsidP="00234FB9">
      <w:pPr>
        <w:autoSpaceDE w:val="0"/>
        <w:autoSpaceDN w:val="0"/>
        <w:adjustRightInd w:val="0"/>
        <w:spacing w:line="360" w:lineRule="auto"/>
        <w:jc w:val="both"/>
        <w:rPr>
          <w:rFonts w:asciiTheme="majorHAnsi" w:hAnsiTheme="majorHAnsi" w:cstheme="majorHAnsi"/>
          <w:b/>
          <w:i/>
          <w:sz w:val="22"/>
          <w:szCs w:val="22"/>
        </w:rPr>
      </w:pPr>
      <w:r w:rsidRPr="007834EB">
        <w:rPr>
          <w:rFonts w:asciiTheme="majorHAnsi" w:hAnsiTheme="majorHAnsi" w:cstheme="majorHAnsi"/>
          <w:b/>
          <w:i/>
          <w:sz w:val="22"/>
          <w:szCs w:val="22"/>
        </w:rPr>
        <w:lastRenderedPageBreak/>
        <w:t>ETAP II</w:t>
      </w:r>
      <w:r>
        <w:rPr>
          <w:rFonts w:asciiTheme="majorHAnsi" w:hAnsiTheme="majorHAnsi" w:cstheme="majorHAnsi"/>
          <w:b/>
          <w:i/>
          <w:sz w:val="22"/>
          <w:szCs w:val="22"/>
        </w:rPr>
        <w:t xml:space="preserve"> - </w:t>
      </w:r>
      <w:r w:rsidRPr="007834EB">
        <w:rPr>
          <w:rFonts w:asciiTheme="majorHAnsi" w:hAnsiTheme="majorHAnsi" w:cstheme="majorHAnsi"/>
          <w:b/>
          <w:i/>
          <w:sz w:val="22"/>
          <w:szCs w:val="22"/>
        </w:rPr>
        <w:t xml:space="preserve"> Nadzór nad realizacją badań </w:t>
      </w:r>
      <w:r>
        <w:rPr>
          <w:rFonts w:asciiTheme="majorHAnsi" w:hAnsiTheme="majorHAnsi" w:cstheme="majorHAnsi"/>
          <w:b/>
          <w:i/>
          <w:sz w:val="22"/>
          <w:szCs w:val="22"/>
        </w:rPr>
        <w:t>klinicznych oraz opracowanie wyników</w:t>
      </w:r>
      <w:r w:rsidRPr="007834EB">
        <w:rPr>
          <w:rFonts w:asciiTheme="majorHAnsi" w:hAnsiTheme="majorHAnsi" w:cstheme="majorHAnsi"/>
          <w:b/>
          <w:i/>
          <w:sz w:val="22"/>
          <w:szCs w:val="22"/>
        </w:rPr>
        <w:t>:</w:t>
      </w:r>
    </w:p>
    <w:p w14:paraId="37D1798E" w14:textId="77777777" w:rsidR="00D572B8" w:rsidRPr="005535C4" w:rsidRDefault="00D572B8" w:rsidP="00950EE8">
      <w:pPr>
        <w:pStyle w:val="Akapitzlist"/>
        <w:numPr>
          <w:ilvl w:val="0"/>
          <w:numId w:val="64"/>
        </w:numPr>
        <w:suppressAutoHyphens/>
        <w:spacing w:line="360" w:lineRule="auto"/>
        <w:ind w:left="426"/>
        <w:contextualSpacing w:val="0"/>
        <w:rPr>
          <w:rFonts w:asciiTheme="majorHAnsi" w:hAnsiTheme="majorHAnsi" w:cstheme="majorHAnsi"/>
          <w:sz w:val="22"/>
          <w:szCs w:val="22"/>
          <w:lang w:val="en-US"/>
        </w:rPr>
      </w:pPr>
      <w:r w:rsidRPr="005535C4">
        <w:rPr>
          <w:rFonts w:asciiTheme="majorHAnsi" w:hAnsiTheme="majorHAnsi" w:cstheme="majorHAnsi"/>
          <w:sz w:val="22"/>
          <w:szCs w:val="22"/>
        </w:rPr>
        <w:t xml:space="preserve">Zorganizowanie i przeprowadzenie badania klinicznego zgodnie z aktualnymi przepisami </w:t>
      </w:r>
      <w:r>
        <w:rPr>
          <w:rFonts w:asciiTheme="majorHAnsi" w:hAnsiTheme="majorHAnsi" w:cstheme="majorHAnsi"/>
          <w:sz w:val="22"/>
          <w:szCs w:val="22"/>
        </w:rPr>
        <w:t>E</w:t>
      </w:r>
      <w:r w:rsidRPr="005535C4">
        <w:rPr>
          <w:rFonts w:asciiTheme="majorHAnsi" w:hAnsiTheme="majorHAnsi" w:cstheme="majorHAnsi"/>
          <w:sz w:val="22"/>
          <w:szCs w:val="22"/>
        </w:rPr>
        <w:t xml:space="preserve">uropejskiej Agencji Leków regulującymi prowadzenie badań klinicznych, wytycznymi Dobrej Praktyki Badań Klinicznych Międzynarodowej Konferencji ds. </w:t>
      </w:r>
      <w:r w:rsidRPr="005535C4">
        <w:rPr>
          <w:rFonts w:asciiTheme="majorHAnsi" w:hAnsiTheme="majorHAnsi" w:cstheme="majorHAnsi"/>
          <w:sz w:val="22"/>
          <w:szCs w:val="22"/>
          <w:lang w:val="en-US"/>
        </w:rPr>
        <w:t>Harmonizacji (International Conference on Harmonization of Technical Requirements for Registration of Pharmaceuticals for Human Use), deklaracją Helsińską oraz obowiązującymi przepisami krajowymi.</w:t>
      </w:r>
    </w:p>
    <w:p w14:paraId="7A31160C"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Nadzór nad prawidłowym prowadzeniem pełnej dokumentacji badania we wszystkich zakontraktowanych ośrodkach. Utrzymywanie tzw. Inspection and audit readiness. </w:t>
      </w:r>
    </w:p>
    <w:p w14:paraId="4827C5EA"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Przeszkolenie zespołów w ośrodkach badawczych w prowadzonym badaniu m.in. z zakresu protokołu, procedur i zasad GCP oraz prowadzenie szkoleń  w trakcie trwania badania.</w:t>
      </w:r>
    </w:p>
    <w:p w14:paraId="38E09014" w14:textId="77777777" w:rsidR="00D572B8" w:rsidRPr="00D0521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D05214">
        <w:rPr>
          <w:rFonts w:asciiTheme="majorHAnsi" w:hAnsiTheme="majorHAnsi" w:cstheme="majorHAnsi"/>
          <w:sz w:val="22"/>
          <w:szCs w:val="22"/>
        </w:rPr>
        <w:t>Wdrożenie eCRF w każdym z ośrodków badawczych, przeprowadzenie szkoleń z zakresu obsługi eCRFu w badaniu i nadzór nad prawidłowością wypełniania danych w eCRF we wszystkich ośrodkach podczas badania.</w:t>
      </w:r>
    </w:p>
    <w:p w14:paraId="1A042297"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Sprawowanie kontroli nad jakością danych w eCRFie, wsparcie w rozwiązywaniu queries.</w:t>
      </w:r>
    </w:p>
    <w:p w14:paraId="2BAFADBC" w14:textId="77777777" w:rsidR="00D572B8" w:rsidRPr="005535C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5535C4">
        <w:rPr>
          <w:rFonts w:asciiTheme="majorHAnsi" w:hAnsiTheme="majorHAnsi" w:cstheme="majorHAnsi"/>
          <w:sz w:val="22"/>
          <w:szCs w:val="22"/>
        </w:rPr>
        <w:t xml:space="preserve">Zebranie norm laboratoryjnych, CV kierownika laboratorium oraz certyfikatów jakościowych. </w:t>
      </w:r>
    </w:p>
    <w:p w14:paraId="0DA8C597" w14:textId="77777777" w:rsidR="00D572B8" w:rsidRPr="005535C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5535C4">
        <w:rPr>
          <w:rFonts w:asciiTheme="majorHAnsi" w:hAnsiTheme="majorHAnsi" w:cstheme="majorHAnsi"/>
          <w:sz w:val="22"/>
          <w:szCs w:val="22"/>
        </w:rPr>
        <w:t xml:space="preserve">Pomoc Sponsorowi w organizacji wypożyczenia i zaopatrzenia laboratoriów w sprzęt wymagany Protokołem Badania. </w:t>
      </w:r>
    </w:p>
    <w:p w14:paraId="1EB0DF7D" w14:textId="77777777" w:rsidR="00D572B8" w:rsidRPr="005535C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5535C4">
        <w:rPr>
          <w:rFonts w:asciiTheme="majorHAnsi" w:hAnsiTheme="majorHAnsi" w:cstheme="majorHAnsi"/>
          <w:sz w:val="22"/>
          <w:szCs w:val="22"/>
        </w:rPr>
        <w:t>Ciągła współpraca z agencją regulacyjną oraz komisją bioetyczną w porozumieniu ze Sponsorem. Przedkładanie zmian istotnych oraz notyfikacji.</w:t>
      </w:r>
    </w:p>
    <w:p w14:paraId="027A89A4" w14:textId="77777777" w:rsidR="00D572B8" w:rsidRPr="005535C4" w:rsidRDefault="00D572B8" w:rsidP="00D572B8">
      <w:pPr>
        <w:pStyle w:val="Akapitzlist"/>
        <w:numPr>
          <w:ilvl w:val="0"/>
          <w:numId w:val="64"/>
        </w:numPr>
        <w:suppressAutoHyphens/>
        <w:spacing w:line="360" w:lineRule="auto"/>
        <w:ind w:left="426"/>
        <w:contextualSpacing w:val="0"/>
        <w:rPr>
          <w:rFonts w:asciiTheme="majorHAnsi" w:hAnsiTheme="majorHAnsi" w:cstheme="majorHAnsi"/>
          <w:sz w:val="22"/>
          <w:szCs w:val="22"/>
        </w:rPr>
      </w:pPr>
      <w:r w:rsidRPr="005535C4">
        <w:rPr>
          <w:rFonts w:asciiTheme="majorHAnsi" w:hAnsiTheme="majorHAnsi" w:cstheme="majorHAnsi"/>
          <w:sz w:val="22"/>
          <w:szCs w:val="22"/>
        </w:rPr>
        <w:t>Przygotowanie i przedłożenie do agencji regulacyjnej oraz komisji bioetycznej notyfikacji FPI-LPLV-EOS.</w:t>
      </w:r>
    </w:p>
    <w:p w14:paraId="31FF1A24"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Przygotowanie i przedłożenie do agencji regulacyjnej oraz komisji bioetycznej rocznych raportów z postępu badania (APRs). </w:t>
      </w:r>
    </w:p>
    <w:p w14:paraId="229AAE73"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Korespondencja z URPLWMiPB oraz Komisją Bioetyczną przez  cały okres trwania badania.</w:t>
      </w:r>
    </w:p>
    <w:p w14:paraId="23233451"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Wsparcie Sponsora w pracach nad aktualizacją Protokołu Badania (Protocol Amendments). Aktualizacja Informacji dla pacjenta oraz formularzy świadomej zgody. </w:t>
      </w:r>
    </w:p>
    <w:p w14:paraId="189AC64B"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Aktualizacja dokumentacji badania przez cały okres realizacji projektu.</w:t>
      </w:r>
    </w:p>
    <w:p w14:paraId="04B5EDF0"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Przeprowadzenie wizyt inicjujących we wszystkich ośrodkach oraz raportów i listów follow-up.</w:t>
      </w:r>
    </w:p>
    <w:p w14:paraId="5275B6A0"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Przeprowadzenie wizyt monitorujących w ośrodkach zgodnie z przygotowanym planem monitorowania w badaniu (2 wizyty w roku w każdym z ośrodków, łącznie 36 wizyt), w tym weryfikacja dokumentacji źródłowej, prowadzenie monitorowania badania w okresie pomiędzy wizytami. Przygotowanie raportów z wizyt i listów follow-up. W razie potrzeby, zorganizowanie i przeprowadzenie wizyty typu „booster”.</w:t>
      </w:r>
    </w:p>
    <w:p w14:paraId="08EBF8F0"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Przeprowadzenie wizyt zamykających badanie w ośrodkach oraz raportów i listów follow-up.</w:t>
      </w:r>
    </w:p>
    <w:p w14:paraId="5FB9B660"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Informowanie Sponsora na bieżąco o wszystkich istotnych aspektach badania, przede wszystkim mających wpływ na bezpieczeństwo pacjenta oraz jakość danych z badania.</w:t>
      </w:r>
    </w:p>
    <w:p w14:paraId="72965AA3"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Informowanie Sponsora na bieżąco o wszystkich zmianach legislacyjnych mających wpływ na badanie.</w:t>
      </w:r>
    </w:p>
    <w:p w14:paraId="0D201049"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lastRenderedPageBreak/>
        <w:t>Nadzór nad raportowaniem zdarzeń niepożądanych 24 godziny/365 dni.</w:t>
      </w:r>
    </w:p>
    <w:p w14:paraId="221D77BE"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Prowadzenie w imieniu  sponsora wszystkich działań w zakresie monitorowania bezpieczeństwa stosowania produktów badanych (pharmacovigilance) zgodnie z przepisami prawa polskiego oraz przepisami prawa Unii Europejskiej, w szczególności obejmujące opracowanie  standardowych procedur postępowania w obszarze PV, przygotowanie instrukcji roboczych,  przygotowanie wzoru i procedur zgłoszenia SUSARs, opracowanie okresowych raportów o bezpieczeństwie produktów leczniczych (DSUR). Przygotowanie i dystrybucja </w:t>
      </w:r>
      <w:r w:rsidRPr="005535C4">
        <w:rPr>
          <w:rFonts w:asciiTheme="majorHAnsi" w:hAnsiTheme="majorHAnsi" w:cstheme="majorHAnsi"/>
          <w:sz w:val="22"/>
          <w:szCs w:val="22"/>
          <w:lang w:val="en-US"/>
        </w:rPr>
        <w:t>DILs/IND/PSRI</w:t>
      </w:r>
      <w:r w:rsidRPr="005535C4">
        <w:rPr>
          <w:rFonts w:asciiTheme="majorHAnsi" w:hAnsiTheme="majorHAnsi" w:cstheme="majorHAnsi"/>
          <w:sz w:val="22"/>
          <w:szCs w:val="22"/>
        </w:rPr>
        <w:t>.</w:t>
      </w:r>
    </w:p>
    <w:p w14:paraId="5F8788D7"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Monitorowanie profilu bezpieczeństwa pacjentów poddawanych procedurze diagnostycznej/leczniczej. Zgłoszenia SAE/SUSARS do agencji regulacyjnej oraz komisji bioetycznej. </w:t>
      </w:r>
    </w:p>
    <w:p w14:paraId="6D99919F"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Przygotowanie list randomizacyjnych i opracowanie systemu do randomizacji pacjentów w badaniu.</w:t>
      </w:r>
    </w:p>
    <w:p w14:paraId="377461B8"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Nadzór nad zapewnieniem jakości w badaniu (Quality Assurance).</w:t>
      </w:r>
    </w:p>
    <w:p w14:paraId="06D5AB7C"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Nadzór nad prawidłowością rozliczeń finansowych zespołów badawczych i ośrodka </w:t>
      </w:r>
    </w:p>
    <w:p w14:paraId="4E206D24"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Czyszczenie i zamknięcie bazy danych.</w:t>
      </w:r>
    </w:p>
    <w:p w14:paraId="4D07E7A7"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Kodowanie danych zgodnie ze słownikiem MedDRA).</w:t>
      </w:r>
    </w:p>
    <w:p w14:paraId="434EC8E2"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Nadzór nad jakością danych statystycznych w badaniu i opracowaniu wyników statystycznych w badaniu.</w:t>
      </w:r>
    </w:p>
    <w:p w14:paraId="407D706D"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Przygotowanie raportu końcowego (CSR – Clinical Study Report).</w:t>
      </w:r>
    </w:p>
    <w:p w14:paraId="274ED5C6"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Przedłożenie raportu końcowego z przeprowadzonego badania do Prezesa URPLWMiPL oraz Komisji Bioetycznej.</w:t>
      </w:r>
    </w:p>
    <w:p w14:paraId="166BCE0C"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Bieżąca współpraca z zespołem badania po stronie Sponsora, organizacja i udział w telekonferencjach, spotkaniach oraz przygotowanie raportów i zestawień dla Sponsora.</w:t>
      </w:r>
    </w:p>
    <w:p w14:paraId="40CC4FEB"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Przygotowanie i udział przedstawicieli CRO w audytach lub inspekcjach przeprowadzanych w badaniu.</w:t>
      </w:r>
    </w:p>
    <w:p w14:paraId="7922AEA1"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Wsparcie w logistyce związanej z produktami badanymi (zakup, oznakowanie zgodnie z wymaganiami regulatora, zwolnienie do badań klinicznych przez QP, dostarczenie do ośrodków badawczych w wymaganych warunkach). </w:t>
      </w:r>
    </w:p>
    <w:p w14:paraId="42924289"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Wypłata rekompensat finansowych i pokrycie kosztów podróży uczestników badania.</w:t>
      </w:r>
    </w:p>
    <w:p w14:paraId="000F58EA" w14:textId="77777777" w:rsidR="00D572B8" w:rsidRPr="005535C4" w:rsidRDefault="00D572B8" w:rsidP="00D572B8">
      <w:pPr>
        <w:pStyle w:val="Akapitzlist"/>
        <w:numPr>
          <w:ilvl w:val="0"/>
          <w:numId w:val="64"/>
        </w:numPr>
        <w:suppressAutoHyphens/>
        <w:spacing w:line="360" w:lineRule="auto"/>
        <w:ind w:left="426"/>
        <w:contextualSpacing w:val="0"/>
        <w:jc w:val="both"/>
        <w:rPr>
          <w:rFonts w:asciiTheme="majorHAnsi" w:hAnsiTheme="majorHAnsi" w:cstheme="majorHAnsi"/>
          <w:sz w:val="22"/>
          <w:szCs w:val="22"/>
        </w:rPr>
      </w:pPr>
      <w:r w:rsidRPr="005535C4">
        <w:rPr>
          <w:rFonts w:asciiTheme="majorHAnsi" w:hAnsiTheme="majorHAnsi" w:cstheme="majorHAnsi"/>
          <w:sz w:val="22"/>
          <w:szCs w:val="22"/>
        </w:rPr>
        <w:t xml:space="preserve">Organizacja i nadzór nad płatnościami dla ośrodków oraz badaczy. </w:t>
      </w:r>
    </w:p>
    <w:p w14:paraId="67D2C5FF" w14:textId="77777777" w:rsidR="00D572B8" w:rsidRPr="005535C4" w:rsidRDefault="00D572B8" w:rsidP="00D572B8">
      <w:pPr>
        <w:pStyle w:val="Tekstkomentarza"/>
        <w:numPr>
          <w:ilvl w:val="0"/>
          <w:numId w:val="64"/>
        </w:numPr>
        <w:suppressAutoHyphens/>
        <w:spacing w:after="200" w:line="360" w:lineRule="auto"/>
        <w:ind w:left="426"/>
        <w:rPr>
          <w:rFonts w:asciiTheme="majorHAnsi" w:hAnsiTheme="majorHAnsi" w:cstheme="majorHAnsi"/>
          <w:sz w:val="22"/>
          <w:szCs w:val="22"/>
        </w:rPr>
      </w:pPr>
      <w:r w:rsidRPr="005535C4">
        <w:rPr>
          <w:rFonts w:asciiTheme="majorHAnsi" w:hAnsiTheme="majorHAnsi" w:cstheme="majorHAnsi"/>
          <w:sz w:val="22"/>
          <w:szCs w:val="22"/>
        </w:rPr>
        <w:t>Nadzór i realizacja czynności związanych ze zwrotem niewykorzystanych produktów i ich utylizacja oraz wystawienie certyfikatu potwierdzającego utylizację.</w:t>
      </w:r>
    </w:p>
    <w:p w14:paraId="1C02C24C" w14:textId="77777777" w:rsidR="006A3B6C" w:rsidRPr="007834EB" w:rsidRDefault="006A3B6C" w:rsidP="002048BC">
      <w:pPr>
        <w:pStyle w:val="Akapitzlist"/>
        <w:numPr>
          <w:ilvl w:val="0"/>
          <w:numId w:val="26"/>
        </w:numPr>
        <w:tabs>
          <w:tab w:val="left" w:pos="1186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swoje obowiązki z należytą starannością, zgodnie z obowiązującym prawem, w szczególności: </w:t>
      </w:r>
    </w:p>
    <w:p w14:paraId="30E4ABFC"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Parlamentu Europejskiego i Rady (UE) nr 536/2014 z dnia 16 kwietnia      2014 r. w sprawie badań klinicznych produktów leczniczych stosowanych u ludzi oraz uchylenia dyrektywy 2001/20/WE, w sprawie zbliżania przepisów ustawowych, wykonawczych </w:t>
      </w:r>
      <w:r w:rsidRPr="007834EB">
        <w:rPr>
          <w:rFonts w:asciiTheme="majorHAnsi" w:hAnsiTheme="majorHAnsi" w:cstheme="majorHAnsi"/>
          <w:sz w:val="22"/>
          <w:szCs w:val="22"/>
        </w:rPr>
        <w:br/>
        <w:t>i administracyjnych Państw Członkowskich, odnoszących się do wdrożenia zasady dobrej praktyki klinicznej w prowadzeniu badań klinicznych produktów leczniczych, przeznaczonych do stosowania przez człowieka.</w:t>
      </w:r>
    </w:p>
    <w:p w14:paraId="4FA6BC3C"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14:paraId="4A9033E5" w14:textId="77777777" w:rsidR="006A3B6C" w:rsidRPr="007834EB" w:rsidRDefault="006A3B6C" w:rsidP="002048BC">
      <w:pPr>
        <w:pStyle w:val="Akapitzlist"/>
        <w:keepNext/>
        <w:keepLines/>
        <w:numPr>
          <w:ilvl w:val="1"/>
          <w:numId w:val="27"/>
        </w:numPr>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ustawą z dnia 6 września 2001 r. Prawo farmaceutyczne (Dz. U. z 2019 r., poz. 499 t.j. ze zm.); </w:t>
      </w:r>
    </w:p>
    <w:p w14:paraId="1923B9D3" w14:textId="77777777" w:rsidR="006A3B6C" w:rsidRPr="007834EB" w:rsidRDefault="006A3B6C" w:rsidP="002048BC">
      <w:pPr>
        <w:pStyle w:val="Akapitzlist"/>
        <w:keepNext/>
        <w:keepLines/>
        <w:numPr>
          <w:ilvl w:val="1"/>
          <w:numId w:val="27"/>
        </w:numPr>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ustawą z dnia 5 grudnia 1996 r. o zawodach lekarza i lekarza dentysty (Dz.U. z 2019 r., poz. 537 t.j. ze zm.);</w:t>
      </w:r>
    </w:p>
    <w:p w14:paraId="0A9CA122"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22 maja 2013 r. w sprawie Dobrej Praktyki Laboratoryjnej i wykonywania badań zgodnie z zasadami Dobrej Praktyki Laboratoryjnej (Dz.U. z 2013 r., poz. 665 z późn. zm.);</w:t>
      </w:r>
    </w:p>
    <w:p w14:paraId="35DE41C9"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2 maja 2012 r. w sprawie Dobrej Praktyki Klinicznej (Dz.U. z 2012 r., poz. 489 z późn. zm.);</w:t>
      </w:r>
    </w:p>
    <w:p w14:paraId="2A8E8AD9" w14:textId="77777777" w:rsidR="006A3B6C" w:rsidRPr="007834EB" w:rsidRDefault="006A3B6C" w:rsidP="002048BC">
      <w:pPr>
        <w:pStyle w:val="Akapitzlist"/>
        <w:keepNext/>
        <w:keepLines/>
        <w:numPr>
          <w:ilvl w:val="1"/>
          <w:numId w:val="27"/>
        </w:numPr>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Rozporządzeniem Ministra Zdrowia z dnia 17 października 2018 r w sprawie wzorów dokumentów przedkładanych w związku z badaniem klinicznym produktu leczniczego oraz </w:t>
      </w:r>
    </w:p>
    <w:p w14:paraId="39715D9B" w14:textId="77777777" w:rsidR="006A3B6C" w:rsidRPr="007834EB" w:rsidRDefault="006A3B6C" w:rsidP="002048BC">
      <w:pPr>
        <w:pStyle w:val="Akapitzlist"/>
        <w:numPr>
          <w:ilvl w:val="1"/>
          <w:numId w:val="27"/>
        </w:numPr>
        <w:tabs>
          <w:tab w:val="left" w:pos="2509"/>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sprawie wysokości i sposobu uiszczania opłat za rozpoczęcie badania klinicznego (Dz. U. 2018 r., poz. 1994); </w:t>
      </w:r>
    </w:p>
    <w:p w14:paraId="4D20D4AE" w14:textId="77777777" w:rsidR="006A3B6C" w:rsidRPr="007834EB" w:rsidRDefault="006A3B6C" w:rsidP="002048BC">
      <w:pPr>
        <w:pStyle w:val="Akapitzlist"/>
        <w:numPr>
          <w:ilvl w:val="1"/>
          <w:numId w:val="27"/>
        </w:numPr>
        <w:tabs>
          <w:tab w:val="left" w:pos="851"/>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Rozporządzeniem Ministra Zdrowia z dnia 17 października 2018 r</w:t>
      </w:r>
      <w:r w:rsidRPr="007834EB">
        <w:rPr>
          <w:rFonts w:asciiTheme="majorHAnsi" w:hAnsiTheme="majorHAnsi" w:cstheme="majorHAnsi"/>
          <w:strike/>
          <w:sz w:val="22"/>
          <w:szCs w:val="22"/>
        </w:rPr>
        <w:t xml:space="preserve"> </w:t>
      </w:r>
      <w:r w:rsidRPr="007834EB">
        <w:rPr>
          <w:rFonts w:asciiTheme="majorHAnsi" w:hAnsiTheme="majorHAnsi" w:cstheme="majorHAnsi"/>
          <w:sz w:val="22"/>
          <w:szCs w:val="22"/>
        </w:rPr>
        <w:t xml:space="preserve">w sprawie wzorów dokumentów przedkładanych w związku z badaniem klinicznym produktu leczniczego oraz </w:t>
      </w:r>
      <w:r w:rsidRPr="007834EB">
        <w:rPr>
          <w:rFonts w:asciiTheme="majorHAnsi" w:hAnsiTheme="majorHAnsi" w:cstheme="majorHAnsi"/>
          <w:sz w:val="22"/>
          <w:szCs w:val="22"/>
        </w:rPr>
        <w:br/>
        <w:t xml:space="preserve">w sprawie wysokości i sposobu uiszczania opłat za rozpoczęcie badania klinicznego (Dz. U. 2018 r., poz. 1994); </w:t>
      </w:r>
    </w:p>
    <w:p w14:paraId="7F8BFB16" w14:textId="77777777" w:rsidR="006A3B6C" w:rsidRPr="007834EB" w:rsidRDefault="006A3B6C" w:rsidP="002048BC">
      <w:pPr>
        <w:pStyle w:val="Akapitzlist"/>
        <w:numPr>
          <w:ilvl w:val="1"/>
          <w:numId w:val="27"/>
        </w:numPr>
        <w:tabs>
          <w:tab w:val="left" w:pos="851"/>
        </w:tabs>
        <w:autoSpaceDN w:val="0"/>
        <w:spacing w:before="120" w:line="288" w:lineRule="auto"/>
        <w:contextualSpacing w:val="0"/>
        <w:jc w:val="both"/>
        <w:rPr>
          <w:rFonts w:asciiTheme="majorHAnsi" w:hAnsiTheme="majorHAnsi" w:cstheme="majorHAnsi"/>
          <w:sz w:val="22"/>
          <w:szCs w:val="22"/>
        </w:rPr>
      </w:pPr>
      <w:r w:rsidRPr="007834EB">
        <w:rPr>
          <w:rFonts w:asciiTheme="majorHAnsi" w:hAnsiTheme="majorHAnsi" w:cstheme="majorHAnsi"/>
          <w:sz w:val="22"/>
          <w:szCs w:val="22"/>
        </w:rPr>
        <w:t>Każdorazowo zgodnie z aktualną w chwili wykonywania przez Wykonawcę poszczególnych obowiązków wersją Deklaracji Helsińskiej Światowego Stowarzyszenia Lekarzy.</w:t>
      </w:r>
    </w:p>
    <w:p w14:paraId="382C8011" w14:textId="77777777" w:rsidR="006A3B6C" w:rsidRPr="007834EB" w:rsidRDefault="006A3B6C" w:rsidP="002048BC">
      <w:pPr>
        <w:tabs>
          <w:tab w:val="left" w:pos="851"/>
        </w:tabs>
        <w:autoSpaceDN w:val="0"/>
        <w:spacing w:before="120" w:line="288" w:lineRule="auto"/>
        <w:ind w:left="360"/>
        <w:jc w:val="both"/>
        <w:rPr>
          <w:rFonts w:asciiTheme="majorHAnsi" w:hAnsiTheme="majorHAnsi" w:cstheme="majorHAnsi"/>
          <w:sz w:val="22"/>
          <w:szCs w:val="22"/>
        </w:rPr>
      </w:pPr>
      <w:r w:rsidRPr="007834EB">
        <w:rPr>
          <w:rFonts w:asciiTheme="majorHAnsi" w:hAnsiTheme="majorHAnsi" w:cstheme="majorHAnsi"/>
          <w:sz w:val="22"/>
          <w:szCs w:val="22"/>
        </w:rPr>
        <w:t>4. Wykonawca może zlecić podwykonawstwo (dowolną część) Usług wyłącznie po uprzednim uzyskaniu pisemnej zgody Sponsora.</w:t>
      </w:r>
    </w:p>
    <w:p w14:paraId="1E39D66F" w14:textId="19D6F078" w:rsidR="006A3B6C" w:rsidRDefault="006A3B6C" w:rsidP="002048BC">
      <w:pPr>
        <w:tabs>
          <w:tab w:val="left" w:pos="851"/>
        </w:tabs>
        <w:autoSpaceDN w:val="0"/>
        <w:spacing w:before="120" w:line="288" w:lineRule="auto"/>
        <w:ind w:left="360"/>
        <w:jc w:val="both"/>
        <w:rPr>
          <w:rFonts w:asciiTheme="majorHAnsi" w:hAnsiTheme="majorHAnsi" w:cstheme="majorHAnsi"/>
          <w:sz w:val="22"/>
          <w:szCs w:val="22"/>
        </w:rPr>
      </w:pPr>
      <w:r w:rsidRPr="007834EB">
        <w:rPr>
          <w:rFonts w:asciiTheme="majorHAnsi" w:hAnsiTheme="majorHAnsi" w:cstheme="majorHAnsi"/>
          <w:sz w:val="22"/>
          <w:szCs w:val="22"/>
        </w:rPr>
        <w:t xml:space="preserve">5. 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w:t>
      </w:r>
    </w:p>
    <w:p w14:paraId="65D3F0E7" w14:textId="77777777" w:rsidR="00BA44FF" w:rsidRPr="007834EB" w:rsidRDefault="00BA44FF" w:rsidP="002048BC">
      <w:pPr>
        <w:tabs>
          <w:tab w:val="left" w:pos="851"/>
        </w:tabs>
        <w:autoSpaceDN w:val="0"/>
        <w:spacing w:before="120" w:line="288" w:lineRule="auto"/>
        <w:ind w:left="360"/>
        <w:jc w:val="both"/>
        <w:rPr>
          <w:rFonts w:asciiTheme="majorHAnsi" w:hAnsiTheme="majorHAnsi" w:cstheme="majorHAnsi"/>
          <w:sz w:val="22"/>
          <w:szCs w:val="22"/>
        </w:rPr>
      </w:pPr>
    </w:p>
    <w:p w14:paraId="2EBB25FB" w14:textId="77777777" w:rsidR="009206EF" w:rsidRPr="007834EB" w:rsidRDefault="009206EF" w:rsidP="002048BC">
      <w:pPr>
        <w:autoSpaceDE w:val="0"/>
        <w:autoSpaceDN w:val="0"/>
        <w:adjustRightInd w:val="0"/>
        <w:spacing w:line="288" w:lineRule="auto"/>
        <w:jc w:val="both"/>
        <w:rPr>
          <w:rFonts w:asciiTheme="majorHAnsi" w:hAnsiTheme="majorHAnsi" w:cstheme="majorHAnsi"/>
          <w:b/>
          <w:sz w:val="22"/>
          <w:szCs w:val="22"/>
        </w:rPr>
      </w:pPr>
      <w:r w:rsidRPr="00EF0A22">
        <w:rPr>
          <w:rFonts w:asciiTheme="majorHAnsi" w:hAnsiTheme="majorHAnsi" w:cstheme="majorHAnsi"/>
          <w:b/>
          <w:sz w:val="22"/>
          <w:szCs w:val="22"/>
        </w:rPr>
        <w:t>W celu prawidłowej realizacji zamówienia Zamawiający upoważni Wykonawcę m.in.</w:t>
      </w:r>
      <w:r>
        <w:rPr>
          <w:rFonts w:asciiTheme="majorHAnsi" w:hAnsiTheme="majorHAnsi" w:cstheme="majorHAnsi"/>
          <w:b/>
          <w:sz w:val="22"/>
          <w:szCs w:val="22"/>
        </w:rPr>
        <w:t xml:space="preserve"> </w:t>
      </w:r>
      <w:r w:rsidRPr="00EF0A22">
        <w:rPr>
          <w:rFonts w:asciiTheme="majorHAnsi" w:hAnsiTheme="majorHAnsi" w:cstheme="majorHAnsi"/>
          <w:b/>
          <w:sz w:val="22"/>
          <w:szCs w:val="22"/>
        </w:rPr>
        <w:t>w zakresie:</w:t>
      </w:r>
    </w:p>
    <w:p w14:paraId="365E6911" w14:textId="1233D4D8" w:rsidR="00F7202F" w:rsidRPr="00F7202F" w:rsidRDefault="00F7202F" w:rsidP="00F7202F">
      <w:pPr>
        <w:pStyle w:val="Akapitzlist"/>
        <w:numPr>
          <w:ilvl w:val="0"/>
          <w:numId w:val="10"/>
        </w:numPr>
        <w:autoSpaceDE w:val="0"/>
        <w:autoSpaceDN w:val="0"/>
        <w:adjustRightInd w:val="0"/>
        <w:spacing w:line="288" w:lineRule="auto"/>
        <w:ind w:left="714" w:hanging="357"/>
        <w:jc w:val="both"/>
        <w:rPr>
          <w:rFonts w:asciiTheme="majorHAnsi" w:hAnsiTheme="majorHAnsi" w:cstheme="majorHAnsi"/>
          <w:sz w:val="22"/>
          <w:szCs w:val="22"/>
        </w:rPr>
      </w:pPr>
      <w:r w:rsidRPr="007834EB">
        <w:rPr>
          <w:rFonts w:asciiTheme="majorHAnsi" w:hAnsiTheme="majorHAnsi" w:cstheme="majorHAnsi"/>
          <w:sz w:val="22"/>
          <w:szCs w:val="22"/>
        </w:rPr>
        <w:t>występowania w charakterze wnioskodawcy do</w:t>
      </w:r>
      <w:r>
        <w:rPr>
          <w:rFonts w:asciiTheme="majorHAnsi" w:hAnsiTheme="majorHAnsi" w:cstheme="majorHAnsi"/>
          <w:sz w:val="22"/>
          <w:szCs w:val="22"/>
        </w:rPr>
        <w:t xml:space="preserve"> </w:t>
      </w:r>
      <w:r w:rsidRPr="005E1407">
        <w:rPr>
          <w:rFonts w:asciiTheme="majorHAnsi" w:hAnsiTheme="majorHAnsi" w:cstheme="majorHAnsi"/>
          <w:strike/>
          <w:color w:val="FF0000"/>
          <w:sz w:val="22"/>
          <w:szCs w:val="22"/>
        </w:rPr>
        <w:t>odpowiednich</w:t>
      </w:r>
      <w:r w:rsidRPr="007834EB">
        <w:rPr>
          <w:rFonts w:asciiTheme="majorHAnsi" w:hAnsiTheme="majorHAnsi" w:cstheme="majorHAnsi"/>
          <w:sz w:val="22"/>
          <w:szCs w:val="22"/>
        </w:rPr>
        <w:t xml:space="preserve"> </w:t>
      </w:r>
      <w:r w:rsidRPr="005E1407">
        <w:rPr>
          <w:rFonts w:asciiTheme="majorHAnsi" w:hAnsiTheme="majorHAnsi" w:cstheme="majorHAnsi"/>
          <w:color w:val="FF0000"/>
          <w:sz w:val="22"/>
          <w:szCs w:val="22"/>
        </w:rPr>
        <w:t>odpowiedniej</w:t>
      </w:r>
      <w:r w:rsidRPr="007834EB">
        <w:rPr>
          <w:rFonts w:asciiTheme="majorHAnsi" w:hAnsiTheme="majorHAnsi" w:cstheme="majorHAnsi"/>
          <w:sz w:val="22"/>
          <w:szCs w:val="22"/>
        </w:rPr>
        <w:t xml:space="preserve"> </w:t>
      </w:r>
      <w:r w:rsidRPr="005E1407">
        <w:rPr>
          <w:rFonts w:asciiTheme="majorHAnsi" w:hAnsiTheme="majorHAnsi" w:cstheme="majorHAnsi"/>
          <w:strike/>
          <w:color w:val="FF0000"/>
          <w:sz w:val="22"/>
          <w:szCs w:val="22"/>
        </w:rPr>
        <w:t>zaangażowanych</w:t>
      </w:r>
      <w:r>
        <w:rPr>
          <w:rFonts w:asciiTheme="majorHAnsi" w:hAnsiTheme="majorHAnsi" w:cstheme="majorHAnsi"/>
          <w:sz w:val="22"/>
          <w:szCs w:val="22"/>
        </w:rPr>
        <w:t xml:space="preserve"> </w:t>
      </w:r>
      <w:r w:rsidRPr="007834EB">
        <w:rPr>
          <w:rFonts w:asciiTheme="majorHAnsi" w:hAnsiTheme="majorHAnsi" w:cstheme="majorHAnsi"/>
          <w:sz w:val="22"/>
          <w:szCs w:val="22"/>
        </w:rPr>
        <w:t>Agencji r</w:t>
      </w:r>
      <w:r w:rsidRPr="005E1407">
        <w:rPr>
          <w:rFonts w:asciiTheme="majorHAnsi" w:hAnsiTheme="majorHAnsi" w:cstheme="majorHAnsi"/>
          <w:strike/>
          <w:color w:val="FF0000"/>
          <w:sz w:val="22"/>
          <w:szCs w:val="22"/>
        </w:rPr>
        <w:t>egulacyjn</w:t>
      </w:r>
      <w:r>
        <w:rPr>
          <w:rFonts w:asciiTheme="majorHAnsi" w:hAnsiTheme="majorHAnsi" w:cstheme="majorHAnsi"/>
          <w:strike/>
          <w:color w:val="FF0000"/>
          <w:sz w:val="22"/>
          <w:szCs w:val="22"/>
        </w:rPr>
        <w:t>ych</w:t>
      </w:r>
      <w:r>
        <w:rPr>
          <w:rFonts w:asciiTheme="majorHAnsi" w:hAnsiTheme="majorHAnsi" w:cstheme="majorHAnsi"/>
          <w:sz w:val="22"/>
          <w:szCs w:val="22"/>
        </w:rPr>
        <w:t xml:space="preserve"> </w:t>
      </w:r>
      <w:r w:rsidRPr="00F7202F">
        <w:rPr>
          <w:rFonts w:asciiTheme="majorHAnsi" w:hAnsiTheme="majorHAnsi" w:cstheme="majorHAnsi"/>
          <w:color w:val="FF0000"/>
          <w:sz w:val="22"/>
          <w:szCs w:val="22"/>
        </w:rPr>
        <w:t>regulacyjne</w:t>
      </w:r>
      <w:r>
        <w:rPr>
          <w:rFonts w:asciiTheme="majorHAnsi" w:hAnsiTheme="majorHAnsi" w:cstheme="majorHAnsi"/>
          <w:sz w:val="22"/>
          <w:szCs w:val="22"/>
        </w:rPr>
        <w:t xml:space="preserve">j, </w:t>
      </w:r>
      <w:r w:rsidRPr="007834EB">
        <w:rPr>
          <w:rFonts w:asciiTheme="majorHAnsi" w:hAnsiTheme="majorHAnsi" w:cstheme="majorHAnsi"/>
          <w:sz w:val="22"/>
          <w:szCs w:val="22"/>
        </w:rPr>
        <w:t xml:space="preserve"> Komisji </w:t>
      </w:r>
      <w:r w:rsidRPr="00F7202F">
        <w:rPr>
          <w:rFonts w:asciiTheme="majorHAnsi" w:hAnsiTheme="majorHAnsi" w:cstheme="majorHAnsi"/>
          <w:strike/>
          <w:color w:val="FF0000"/>
          <w:sz w:val="22"/>
          <w:szCs w:val="22"/>
        </w:rPr>
        <w:t>Bioetycznych</w:t>
      </w:r>
      <w:r>
        <w:rPr>
          <w:rFonts w:asciiTheme="majorHAnsi" w:hAnsiTheme="majorHAnsi" w:cstheme="majorHAnsi"/>
          <w:color w:val="FF0000"/>
          <w:sz w:val="22"/>
          <w:szCs w:val="22"/>
        </w:rPr>
        <w:t xml:space="preserve"> Bioetycznej </w:t>
      </w:r>
      <w:r w:rsidRPr="007834EB">
        <w:rPr>
          <w:rFonts w:asciiTheme="majorHAnsi" w:hAnsiTheme="majorHAnsi" w:cstheme="majorHAnsi"/>
          <w:sz w:val="22"/>
          <w:szCs w:val="22"/>
        </w:rPr>
        <w:t xml:space="preserve">oraz innych powiązanych organizacji i instytucji w Polsce </w:t>
      </w:r>
      <w:r w:rsidRPr="001C6DE7">
        <w:rPr>
          <w:rFonts w:asciiTheme="majorHAnsi" w:hAnsiTheme="majorHAnsi" w:cstheme="majorHAnsi"/>
          <w:strike/>
          <w:color w:val="FF0000"/>
          <w:sz w:val="22"/>
          <w:szCs w:val="22"/>
        </w:rPr>
        <w:t>Francji, Hiszpanii, Włoszech</w:t>
      </w:r>
      <w:r w:rsidRPr="001C6DE7">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oraz do podpisywania i przesyłania wszystkich dokumentów wymaganych do prowadzenia badania klinicznego, </w:t>
      </w:r>
    </w:p>
    <w:p w14:paraId="7064FED0" w14:textId="77777777" w:rsidR="009206EF" w:rsidRPr="007834EB" w:rsidRDefault="009206EF" w:rsidP="002048BC">
      <w:pPr>
        <w:pStyle w:val="Akapitzlist"/>
        <w:numPr>
          <w:ilvl w:val="0"/>
          <w:numId w:val="10"/>
        </w:numPr>
        <w:autoSpaceDE w:val="0"/>
        <w:autoSpaceDN w:val="0"/>
        <w:adjustRightInd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podpisywania odpowiednich dokumentów związanych z wnioskiem </w:t>
      </w:r>
      <w:r>
        <w:rPr>
          <w:rFonts w:asciiTheme="majorHAnsi" w:hAnsiTheme="majorHAnsi" w:cstheme="majorHAnsi"/>
          <w:sz w:val="22"/>
          <w:szCs w:val="22"/>
        </w:rPr>
        <w:t>oraz</w:t>
      </w:r>
      <w:r w:rsidRPr="007834EB">
        <w:rPr>
          <w:rFonts w:asciiTheme="majorHAnsi" w:hAnsiTheme="majorHAnsi" w:cstheme="majorHAnsi"/>
          <w:sz w:val="22"/>
          <w:szCs w:val="22"/>
        </w:rPr>
        <w:t xml:space="preserve"> odpowiadania na pytania dotyczące wniosku, </w:t>
      </w:r>
    </w:p>
    <w:p w14:paraId="5A26F56A" w14:textId="3F3C546B" w:rsidR="009206EF" w:rsidRPr="002048BC" w:rsidRDefault="009206EF" w:rsidP="002048BC">
      <w:pPr>
        <w:pStyle w:val="Akapitzlist"/>
        <w:numPr>
          <w:ilvl w:val="0"/>
          <w:numId w:val="10"/>
        </w:numPr>
        <w:autoSpaceDE w:val="0"/>
        <w:autoSpaceDN w:val="0"/>
        <w:adjustRightInd w:val="0"/>
        <w:spacing w:line="288" w:lineRule="auto"/>
        <w:jc w:val="both"/>
        <w:rPr>
          <w:rFonts w:asciiTheme="majorHAnsi" w:hAnsiTheme="majorHAnsi" w:cstheme="majorHAnsi"/>
          <w:sz w:val="22"/>
          <w:szCs w:val="22"/>
        </w:rPr>
      </w:pPr>
      <w:r w:rsidRPr="007834EB">
        <w:rPr>
          <w:rFonts w:asciiTheme="majorHAnsi" w:hAnsiTheme="majorHAnsi" w:cstheme="majorHAnsi"/>
          <w:sz w:val="22"/>
          <w:szCs w:val="22"/>
        </w:rPr>
        <w:t xml:space="preserve">przedkładania zmian </w:t>
      </w:r>
      <w:r>
        <w:rPr>
          <w:rFonts w:asciiTheme="majorHAnsi" w:hAnsiTheme="majorHAnsi" w:cstheme="majorHAnsi"/>
          <w:sz w:val="22"/>
          <w:szCs w:val="22"/>
        </w:rPr>
        <w:t>oraz</w:t>
      </w:r>
      <w:r w:rsidRPr="007834EB">
        <w:rPr>
          <w:rFonts w:asciiTheme="majorHAnsi" w:hAnsiTheme="majorHAnsi" w:cstheme="majorHAnsi"/>
          <w:sz w:val="22"/>
          <w:szCs w:val="22"/>
        </w:rPr>
        <w:t xml:space="preserve"> odpowiadania na pytania dotyczące zmian.</w:t>
      </w:r>
    </w:p>
    <w:p w14:paraId="0F628B93" w14:textId="30359B5E" w:rsidR="009206EF" w:rsidRPr="002048BC" w:rsidRDefault="009206EF" w:rsidP="002048BC">
      <w:pPr>
        <w:pStyle w:val="Akapitzlist"/>
        <w:autoSpaceDE w:val="0"/>
        <w:autoSpaceDN w:val="0"/>
        <w:adjustRightInd w:val="0"/>
        <w:spacing w:line="288" w:lineRule="auto"/>
        <w:jc w:val="both"/>
        <w:rPr>
          <w:rFonts w:asciiTheme="majorHAnsi" w:hAnsiTheme="majorHAnsi" w:cstheme="majorHAnsi"/>
          <w:sz w:val="22"/>
          <w:szCs w:val="22"/>
        </w:rPr>
      </w:pPr>
      <w:r>
        <w:rPr>
          <w:rFonts w:asciiTheme="majorHAnsi" w:hAnsiTheme="majorHAnsi" w:cstheme="majorHAnsi"/>
          <w:sz w:val="22"/>
          <w:szCs w:val="22"/>
        </w:rPr>
        <w:t xml:space="preserve">oraz </w:t>
      </w:r>
    </w:p>
    <w:p w14:paraId="52914C29" w14:textId="77777777" w:rsidR="009206EF" w:rsidRDefault="009206EF" w:rsidP="002048BC">
      <w:pPr>
        <w:pStyle w:val="Akapitzlist"/>
        <w:numPr>
          <w:ilvl w:val="0"/>
          <w:numId w:val="10"/>
        </w:numPr>
        <w:autoSpaceDE w:val="0"/>
        <w:autoSpaceDN w:val="0"/>
        <w:adjustRightInd w:val="0"/>
        <w:spacing w:line="288" w:lineRule="auto"/>
        <w:jc w:val="both"/>
        <w:rPr>
          <w:rFonts w:asciiTheme="majorHAnsi" w:hAnsiTheme="majorHAnsi" w:cstheme="majorHAnsi"/>
          <w:sz w:val="22"/>
          <w:szCs w:val="22"/>
        </w:rPr>
      </w:pPr>
      <w:r>
        <w:rPr>
          <w:rFonts w:asciiTheme="majorHAnsi" w:hAnsiTheme="majorHAnsi" w:cstheme="majorHAnsi"/>
          <w:sz w:val="22"/>
          <w:szCs w:val="22"/>
        </w:rPr>
        <w:t xml:space="preserve">Zamawiający opracuje </w:t>
      </w:r>
      <w:r w:rsidRPr="00B532A2">
        <w:rPr>
          <w:rFonts w:asciiTheme="majorHAnsi" w:hAnsiTheme="majorHAnsi" w:cstheme="majorHAnsi"/>
          <w:sz w:val="22"/>
          <w:szCs w:val="22"/>
        </w:rPr>
        <w:t>Plan Komunikacji</w:t>
      </w:r>
      <w:r>
        <w:rPr>
          <w:rFonts w:asciiTheme="majorHAnsi" w:hAnsiTheme="majorHAnsi" w:cstheme="majorHAnsi"/>
          <w:sz w:val="22"/>
          <w:szCs w:val="22"/>
        </w:rPr>
        <w:t xml:space="preserve">, który </w:t>
      </w:r>
      <w:r w:rsidRPr="00B532A2">
        <w:rPr>
          <w:rFonts w:asciiTheme="majorHAnsi" w:hAnsiTheme="majorHAnsi" w:cstheme="majorHAnsi"/>
          <w:sz w:val="22"/>
          <w:szCs w:val="22"/>
        </w:rPr>
        <w:t xml:space="preserve"> zostanie przekazany Wykonawcy po podpisaniu umowy o realizację usługi.</w:t>
      </w:r>
    </w:p>
    <w:p w14:paraId="2BE41407" w14:textId="77777777" w:rsidR="006A3B6C" w:rsidRPr="007834EB" w:rsidRDefault="006A3B6C" w:rsidP="002048BC">
      <w:pPr>
        <w:spacing w:line="288" w:lineRule="auto"/>
        <w:rPr>
          <w:rFonts w:asciiTheme="majorHAnsi" w:hAnsiTheme="majorHAnsi" w:cstheme="majorHAnsi"/>
          <w:sz w:val="22"/>
          <w:szCs w:val="22"/>
        </w:rPr>
      </w:pPr>
    </w:p>
    <w:p w14:paraId="67E110C1"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lastRenderedPageBreak/>
        <w:t>§ 2</w:t>
      </w:r>
    </w:p>
    <w:p w14:paraId="404CAF81"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Wykonawcy</w:t>
      </w:r>
    </w:p>
    <w:p w14:paraId="58F5B736" w14:textId="77777777" w:rsidR="006A3B6C" w:rsidRPr="00BA44FF" w:rsidRDefault="006A3B6C" w:rsidP="006A3B6C">
      <w:pPr>
        <w:pStyle w:val="Akapitzlist"/>
        <w:keepNext/>
        <w:keepLines/>
        <w:numPr>
          <w:ilvl w:val="0"/>
          <w:numId w:val="28"/>
        </w:numPr>
        <w:tabs>
          <w:tab w:val="left" w:pos="4542"/>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Do </w:t>
      </w:r>
      <w:r w:rsidRPr="00BA44FF">
        <w:rPr>
          <w:rFonts w:asciiTheme="majorHAnsi" w:hAnsiTheme="majorHAnsi" w:cstheme="majorHAnsi"/>
          <w:sz w:val="22"/>
          <w:szCs w:val="22"/>
        </w:rPr>
        <w:t>obowiązków Wykonawcy w szczególności należy:</w:t>
      </w:r>
    </w:p>
    <w:p w14:paraId="65827A2B" w14:textId="77777777" w:rsidR="006A3B6C" w:rsidRPr="00BA44FF"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BA44FF">
        <w:rPr>
          <w:rFonts w:asciiTheme="majorHAnsi" w:hAnsiTheme="majorHAnsi" w:cstheme="majorHAnsi"/>
          <w:sz w:val="22"/>
          <w:szCs w:val="22"/>
        </w:rPr>
        <w:t>wyznaczenie osób odpowiedzialnych za realizację przedmiotu umowy:</w:t>
      </w:r>
    </w:p>
    <w:p w14:paraId="59959E82" w14:textId="5A68E155" w:rsidR="006A3B6C" w:rsidRPr="00BA44FF" w:rsidRDefault="002048BC" w:rsidP="006A3B6C">
      <w:pPr>
        <w:keepNext/>
        <w:keepLines/>
        <w:spacing w:after="120"/>
        <w:ind w:firstLine="567"/>
        <w:jc w:val="both"/>
        <w:rPr>
          <w:rFonts w:asciiTheme="majorHAnsi" w:hAnsiTheme="majorHAnsi" w:cstheme="majorHAnsi"/>
          <w:sz w:val="22"/>
          <w:szCs w:val="22"/>
        </w:rPr>
      </w:pPr>
      <w:r w:rsidRPr="00BA44FF">
        <w:rPr>
          <w:rFonts w:asciiTheme="majorHAnsi" w:hAnsiTheme="majorHAnsi" w:cstheme="majorHAnsi"/>
          <w:sz w:val="22"/>
          <w:szCs w:val="22"/>
        </w:rPr>
        <w:t>min. 2 osoby</w:t>
      </w:r>
      <w:r w:rsidR="006A3B6C" w:rsidRPr="00BA44FF">
        <w:rPr>
          <w:rFonts w:asciiTheme="majorHAnsi" w:hAnsiTheme="majorHAnsi" w:cstheme="majorHAnsi"/>
          <w:sz w:val="22"/>
          <w:szCs w:val="22"/>
        </w:rPr>
        <w:t xml:space="preserve"> pełniące obowiązki monitorów badań  klinicznych;</w:t>
      </w:r>
    </w:p>
    <w:p w14:paraId="5BEEC7BA" w14:textId="77777777" w:rsidR="006A3B6C" w:rsidRPr="007834EB" w:rsidRDefault="006A3B6C" w:rsidP="006A3B6C">
      <w:pPr>
        <w:keepNext/>
        <w:keepLines/>
        <w:ind w:left="567"/>
        <w:jc w:val="both"/>
        <w:rPr>
          <w:rFonts w:asciiTheme="majorHAnsi" w:hAnsiTheme="majorHAnsi" w:cstheme="majorHAnsi"/>
          <w:sz w:val="22"/>
          <w:szCs w:val="22"/>
        </w:rPr>
      </w:pPr>
      <w:r w:rsidRPr="00BA44FF">
        <w:rPr>
          <w:rFonts w:asciiTheme="majorHAnsi" w:hAnsiTheme="majorHAnsi" w:cstheme="majorHAnsi"/>
          <w:sz w:val="22"/>
          <w:szCs w:val="22"/>
        </w:rPr>
        <w:t xml:space="preserve">Wykaz osób odpowiedzialnych za realizację przedmiotu umowy ze strony Wykonawcy stanowił będzie </w:t>
      </w:r>
      <w:r w:rsidRPr="00BA44FF">
        <w:rPr>
          <w:rFonts w:asciiTheme="majorHAnsi" w:hAnsiTheme="majorHAnsi" w:cstheme="majorHAnsi"/>
          <w:b/>
          <w:sz w:val="22"/>
          <w:szCs w:val="22"/>
        </w:rPr>
        <w:t>Załącznik Nr 3</w:t>
      </w:r>
      <w:r w:rsidRPr="00BA44FF">
        <w:rPr>
          <w:rFonts w:asciiTheme="majorHAnsi" w:hAnsiTheme="majorHAnsi" w:cstheme="majorHAnsi"/>
          <w:sz w:val="22"/>
          <w:szCs w:val="22"/>
        </w:rPr>
        <w:t xml:space="preserve"> do umowy. Przedmiot Umowy będzie wykonywany przez osoby wymienione w </w:t>
      </w:r>
      <w:r w:rsidRPr="00BA44FF">
        <w:rPr>
          <w:rFonts w:asciiTheme="majorHAnsi" w:hAnsiTheme="majorHAnsi" w:cstheme="majorHAnsi"/>
          <w:b/>
          <w:sz w:val="22"/>
          <w:szCs w:val="22"/>
          <w:u w:val="single"/>
        </w:rPr>
        <w:t>Załączniku Nr 3</w:t>
      </w:r>
      <w:r w:rsidRPr="00BA44FF">
        <w:rPr>
          <w:rFonts w:asciiTheme="majorHAnsi" w:hAnsiTheme="majorHAnsi" w:cstheme="majorHAnsi"/>
          <w:sz w:val="22"/>
          <w:szCs w:val="22"/>
        </w:rPr>
        <w:t xml:space="preserve"> do Umowy</w:t>
      </w:r>
      <w:r w:rsidRPr="007834EB">
        <w:rPr>
          <w:rFonts w:asciiTheme="majorHAnsi" w:hAnsiTheme="majorHAnsi" w:cstheme="majorHAnsi"/>
          <w:sz w:val="22"/>
          <w:szCs w:val="22"/>
        </w:rPr>
        <w:t>;</w:t>
      </w:r>
    </w:p>
    <w:p w14:paraId="727116FD"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występowanie, w imieniu i na rzecz Zamawiającego, z wnioskiem do Komisji Bioetycznej, Prezesa Urzędu Rejestracji Produktów Leczniczych, Wyrobów Medycznych i Produktów Biobójczych lub innych organów, o ile okaże się to koniczne, a także na wniosek Zamawiającego, zawarcie umowy z ośrodkami badawczymi;</w:t>
      </w:r>
    </w:p>
    <w:p w14:paraId="778BE1BE"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analiza przesłanych dokumentów przez </w:t>
      </w:r>
      <w:r>
        <w:rPr>
          <w:rFonts w:asciiTheme="majorHAnsi" w:hAnsiTheme="majorHAnsi" w:cstheme="majorHAnsi"/>
          <w:sz w:val="22"/>
          <w:szCs w:val="22"/>
        </w:rPr>
        <w:t>GUMed</w:t>
      </w:r>
      <w:r w:rsidRPr="007834EB">
        <w:rPr>
          <w:rFonts w:asciiTheme="majorHAnsi" w:hAnsiTheme="majorHAnsi" w:cstheme="majorHAnsi"/>
          <w:sz w:val="22"/>
          <w:szCs w:val="22"/>
        </w:rPr>
        <w:t xml:space="preserve"> w tym opracowanie i dostarczenie Badaczom procedur i instrukcji dotyczących prowadzenia Badań klinicznych w ośrodku badawczym, w tym instrukcji stosowania systemu informatycznego;</w:t>
      </w:r>
    </w:p>
    <w:p w14:paraId="4C601D59"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prowadzenie wszelkich czynności dokumentujących badania kliniczne w bezpiecznym, informatycznym systemie przechowywania danych, zapewniającym dostęp do danych </w:t>
      </w:r>
      <w:r w:rsidRPr="007834EB">
        <w:rPr>
          <w:rFonts w:asciiTheme="majorHAnsi" w:hAnsiTheme="majorHAnsi" w:cstheme="majorHAnsi"/>
          <w:sz w:val="22"/>
          <w:szCs w:val="22"/>
        </w:rPr>
        <w:br/>
        <w:t>z możliwością weryfikacji wprowadzanych zmian;</w:t>
      </w:r>
      <w:bookmarkStart w:id="3" w:name="_Hlk40862698"/>
    </w:p>
    <w:p w14:paraId="1E52CBC1"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dokonywanie płatności za wykonanie Badania klinicznego na rzecz Ośrodków badawczych, </w:t>
      </w:r>
      <w:r w:rsidRPr="007834EB">
        <w:rPr>
          <w:rFonts w:asciiTheme="majorHAnsi" w:hAnsiTheme="majorHAnsi" w:cstheme="majorHAnsi"/>
          <w:sz w:val="22"/>
          <w:szCs w:val="22"/>
        </w:rPr>
        <w:br/>
        <w:t xml:space="preserve">o którym mowa w zdaniu pierwszym § 1 ust. 2), z zachowaniem terminów określonych </w:t>
      </w:r>
      <w:r w:rsidRPr="007834EB">
        <w:rPr>
          <w:rFonts w:asciiTheme="majorHAnsi" w:hAnsiTheme="majorHAnsi" w:cstheme="majorHAnsi"/>
          <w:bCs/>
          <w:sz w:val="22"/>
          <w:szCs w:val="22"/>
        </w:rPr>
        <w:t xml:space="preserve">ustawą </w:t>
      </w:r>
      <w:r w:rsidRPr="001C6DE7">
        <w:rPr>
          <w:rFonts w:asciiTheme="majorHAnsi" w:hAnsiTheme="majorHAnsi" w:cstheme="majorHAnsi"/>
          <w:sz w:val="22"/>
          <w:szCs w:val="22"/>
        </w:rPr>
        <w:t xml:space="preserve">z dnia 8 marca 2013 r. </w:t>
      </w:r>
      <w:r w:rsidRPr="001C6DE7">
        <w:rPr>
          <w:rFonts w:asciiTheme="majorHAnsi" w:hAnsiTheme="majorHAnsi" w:cstheme="majorHAnsi"/>
          <w:bCs/>
          <w:sz w:val="22"/>
          <w:szCs w:val="22"/>
        </w:rPr>
        <w:t>o przeciwdziałaniu nadmiernym opóźnieniom w transakcjach handlowych</w:t>
      </w:r>
      <w:r w:rsidRPr="001C6DE7">
        <w:rPr>
          <w:rFonts w:asciiTheme="majorHAnsi" w:hAnsiTheme="majorHAnsi" w:cstheme="majorHAnsi"/>
          <w:sz w:val="22"/>
          <w:szCs w:val="22"/>
        </w:rPr>
        <w:t xml:space="preserve"> (</w:t>
      </w:r>
      <w:r w:rsidRPr="001C6DE7">
        <w:rPr>
          <w:rStyle w:val="h11"/>
          <w:rFonts w:asciiTheme="majorHAnsi" w:hAnsiTheme="majorHAnsi" w:cstheme="majorHAnsi"/>
          <w:b w:val="0"/>
          <w:sz w:val="22"/>
          <w:szCs w:val="22"/>
        </w:rPr>
        <w:t>Dz.U. 2019 poz. 118, 1649, 2020)</w:t>
      </w:r>
      <w:bookmarkEnd w:id="3"/>
      <w:r w:rsidRPr="001C6DE7">
        <w:rPr>
          <w:rStyle w:val="h11"/>
          <w:rFonts w:asciiTheme="majorHAnsi" w:hAnsiTheme="majorHAnsi" w:cstheme="majorHAnsi"/>
          <w:b w:val="0"/>
          <w:sz w:val="22"/>
          <w:szCs w:val="22"/>
        </w:rPr>
        <w:t>;</w:t>
      </w:r>
    </w:p>
    <w:p w14:paraId="695F7E95"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sporządzenie kwartalnych raportów okresowych oraz raportów końcowych badań;</w:t>
      </w:r>
    </w:p>
    <w:p w14:paraId="0F88014F"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przekazanie, w sposób oraz w terminach określonych przepisami prawa, raportów dotyczących 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14:paraId="6FA6EBBE"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informowanie Zamawiającego o wszelkich czynnościach podejmowanych przez Wykonawcę, mających lub mogących mieć wpływ na terminową realizację zamówienia;</w:t>
      </w:r>
    </w:p>
    <w:p w14:paraId="71AED321" w14:textId="77777777" w:rsidR="006A3B6C" w:rsidRPr="007834EB" w:rsidRDefault="006A3B6C" w:rsidP="006A3B6C">
      <w:pPr>
        <w:keepNext/>
        <w:keepLines/>
        <w:numPr>
          <w:ilvl w:val="1"/>
          <w:numId w:val="28"/>
        </w:numPr>
        <w:suppressAutoHyphens/>
        <w:autoSpaceDN w:val="0"/>
        <w:spacing w:before="120"/>
        <w:ind w:left="567" w:hanging="283"/>
        <w:jc w:val="both"/>
        <w:rPr>
          <w:rFonts w:asciiTheme="majorHAnsi" w:hAnsiTheme="majorHAnsi" w:cstheme="majorHAnsi"/>
          <w:sz w:val="22"/>
          <w:szCs w:val="22"/>
        </w:rPr>
      </w:pPr>
      <w:r w:rsidRPr="007834EB">
        <w:rPr>
          <w:rFonts w:asciiTheme="majorHAnsi" w:hAnsiTheme="majorHAnsi" w:cstheme="majorHAnsi"/>
          <w:sz w:val="22"/>
          <w:szCs w:val="22"/>
        </w:rPr>
        <w:t xml:space="preserve">współpraca z </w:t>
      </w:r>
      <w:r>
        <w:rPr>
          <w:rFonts w:asciiTheme="majorHAnsi" w:hAnsiTheme="majorHAnsi" w:cstheme="majorHAnsi"/>
          <w:sz w:val="22"/>
          <w:szCs w:val="22"/>
        </w:rPr>
        <w:t>GUMed</w:t>
      </w:r>
      <w:r w:rsidRPr="007834EB">
        <w:rPr>
          <w:rFonts w:asciiTheme="majorHAnsi" w:hAnsiTheme="majorHAnsi" w:cstheme="majorHAnsi"/>
          <w:sz w:val="22"/>
          <w:szCs w:val="22"/>
        </w:rPr>
        <w:t>.</w:t>
      </w:r>
    </w:p>
    <w:p w14:paraId="5AE6839C" w14:textId="77777777" w:rsidR="006A3B6C" w:rsidRPr="00784C2E" w:rsidRDefault="006A3B6C" w:rsidP="006A3B6C">
      <w:pPr>
        <w:pStyle w:val="Akapitzlist"/>
        <w:keepNext/>
        <w:keepLines/>
        <w:numPr>
          <w:ilvl w:val="0"/>
          <w:numId w:val="28"/>
        </w:numPr>
        <w:autoSpaceDN w:val="0"/>
        <w:spacing w:before="120"/>
        <w:contextualSpacing w:val="0"/>
        <w:jc w:val="both"/>
        <w:rPr>
          <w:rFonts w:asciiTheme="majorHAnsi" w:hAnsiTheme="majorHAnsi" w:cstheme="majorHAnsi"/>
          <w:strike/>
          <w:color w:val="0070C0"/>
          <w:sz w:val="22"/>
          <w:szCs w:val="22"/>
        </w:rPr>
      </w:pPr>
      <w:r w:rsidRPr="00784C2E">
        <w:rPr>
          <w:rFonts w:asciiTheme="majorHAnsi" w:hAnsiTheme="majorHAnsi" w:cstheme="majorHAnsi"/>
          <w:strike/>
          <w:color w:val="0070C0"/>
          <w:sz w:val="22"/>
          <w:szCs w:val="22"/>
        </w:rPr>
        <w:t>W ramach wynagrodzenia, przysługującego Ośrodkom badawczym, o którym mowa w ust. 1 pkt 5, Wykonawca w szczególności zapewni pomieszczenia: ambulatorium (pomieszczenia do przeprowadzenia badań kontrolnych), sale szpitalne.</w:t>
      </w:r>
    </w:p>
    <w:p w14:paraId="5853E3CB" w14:textId="77777777" w:rsidR="006A3B6C" w:rsidRPr="007834EB" w:rsidRDefault="006A3B6C" w:rsidP="006A3B6C">
      <w:pPr>
        <w:pStyle w:val="Akapitzlist"/>
        <w:keepNext/>
        <w:keepLines/>
        <w:numPr>
          <w:ilvl w:val="0"/>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może wyrazić zgodę na zmianę osób, o których mowa w ust. 1 pkt. 1,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14:paraId="2556C0B5" w14:textId="77777777" w:rsidR="006A3B6C" w:rsidRPr="007834EB" w:rsidRDefault="006A3B6C" w:rsidP="006A3B6C">
      <w:pPr>
        <w:keepNext/>
        <w:keepLines/>
        <w:jc w:val="center"/>
        <w:rPr>
          <w:rFonts w:asciiTheme="majorHAnsi" w:hAnsiTheme="majorHAnsi" w:cstheme="majorHAnsi"/>
          <w:sz w:val="22"/>
          <w:szCs w:val="22"/>
        </w:rPr>
      </w:pPr>
    </w:p>
    <w:p w14:paraId="0C2BB10E" w14:textId="77777777" w:rsidR="006A3B6C" w:rsidRPr="007834EB" w:rsidRDefault="006A3B6C" w:rsidP="006A3B6C">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3</w:t>
      </w:r>
    </w:p>
    <w:p w14:paraId="03341CA3"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Obowiązki Zamawiającego</w:t>
      </w:r>
    </w:p>
    <w:p w14:paraId="013B55B0" w14:textId="77777777" w:rsidR="006A3B6C" w:rsidRPr="007834EB" w:rsidRDefault="006A3B6C" w:rsidP="006A3B6C">
      <w:pPr>
        <w:keepNext/>
        <w:keepLines/>
        <w:jc w:val="center"/>
        <w:rPr>
          <w:rFonts w:asciiTheme="majorHAnsi" w:hAnsiTheme="majorHAnsi" w:cstheme="majorHAnsi"/>
          <w:sz w:val="22"/>
          <w:szCs w:val="22"/>
        </w:rPr>
      </w:pPr>
    </w:p>
    <w:p w14:paraId="5C52E474" w14:textId="77777777" w:rsidR="006A3B6C" w:rsidRPr="007834EB" w:rsidRDefault="006A3B6C" w:rsidP="006A3B6C">
      <w:pPr>
        <w:pStyle w:val="Akapitzlist"/>
        <w:keepNext/>
        <w:keepLines/>
        <w:numPr>
          <w:ilvl w:val="1"/>
          <w:numId w:val="28"/>
        </w:numPr>
        <w:tabs>
          <w:tab w:val="left" w:pos="9938"/>
        </w:tabs>
        <w:autoSpaceDN w:val="0"/>
        <w:contextualSpacing w:val="0"/>
        <w:jc w:val="both"/>
        <w:rPr>
          <w:rFonts w:asciiTheme="majorHAnsi" w:hAnsiTheme="majorHAnsi" w:cstheme="majorHAnsi"/>
          <w:sz w:val="22"/>
          <w:szCs w:val="22"/>
        </w:rPr>
      </w:pPr>
      <w:r w:rsidRPr="007834EB">
        <w:rPr>
          <w:rFonts w:asciiTheme="majorHAnsi" w:hAnsiTheme="majorHAnsi" w:cstheme="majorHAnsi"/>
          <w:sz w:val="22"/>
          <w:szCs w:val="22"/>
        </w:rPr>
        <w:t>Do obowiązków Zamawiającego w szczególności należy:</w:t>
      </w:r>
    </w:p>
    <w:p w14:paraId="73132AB8" w14:textId="77777777" w:rsidR="006A3B6C" w:rsidRPr="007834EB" w:rsidRDefault="006A3B6C" w:rsidP="006A3B6C">
      <w:pPr>
        <w:keepNext/>
        <w:keepLines/>
        <w:tabs>
          <w:tab w:val="left" w:pos="-862"/>
        </w:tabs>
        <w:jc w:val="both"/>
        <w:rPr>
          <w:rFonts w:asciiTheme="majorHAnsi" w:hAnsiTheme="majorHAnsi" w:cstheme="majorHAnsi"/>
          <w:sz w:val="22"/>
          <w:szCs w:val="22"/>
        </w:rPr>
      </w:pPr>
    </w:p>
    <w:p w14:paraId="415ADA37" w14:textId="77777777" w:rsidR="006A3B6C" w:rsidRPr="007834EB" w:rsidRDefault="006A3B6C" w:rsidP="006A3B6C">
      <w:pPr>
        <w:keepNext/>
        <w:keepLines/>
        <w:tabs>
          <w:tab w:val="left" w:pos="-862"/>
        </w:tabs>
        <w:jc w:val="both"/>
        <w:rPr>
          <w:rFonts w:asciiTheme="majorHAnsi" w:hAnsiTheme="majorHAnsi" w:cstheme="majorHAnsi"/>
          <w:sz w:val="22"/>
          <w:szCs w:val="22"/>
        </w:rPr>
      </w:pPr>
      <w:r w:rsidRPr="007834EB">
        <w:rPr>
          <w:rFonts w:asciiTheme="majorHAnsi" w:hAnsiTheme="majorHAnsi" w:cstheme="majorHAnsi"/>
          <w:sz w:val="22"/>
          <w:szCs w:val="22"/>
        </w:rPr>
        <w:t>1) wyznaczenie osób odpowiedzialnych za realizację przedmiotu umowy:</w:t>
      </w:r>
    </w:p>
    <w:p w14:paraId="5572561B" w14:textId="77777777" w:rsidR="006A3B6C" w:rsidRPr="007834EB" w:rsidRDefault="006A3B6C" w:rsidP="006A3B6C">
      <w:pPr>
        <w:keepNext/>
        <w:keepLines/>
        <w:numPr>
          <w:ilvl w:val="2"/>
          <w:numId w:val="28"/>
        </w:numPr>
        <w:tabs>
          <w:tab w:val="left" w:pos="-1167"/>
        </w:tabs>
        <w:suppressAutoHyphens/>
        <w:autoSpaceDN w:val="0"/>
        <w:spacing w:before="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Kierownik Projektu ze strony GUMed;</w:t>
      </w:r>
    </w:p>
    <w:p w14:paraId="1E5E39C1" w14:textId="77777777" w:rsidR="006A3B6C" w:rsidRPr="007834EB" w:rsidRDefault="006A3B6C" w:rsidP="006A3B6C">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Badaczy odpowiedzialnych za badanie kliniczne;</w:t>
      </w:r>
    </w:p>
    <w:p w14:paraId="1FDA62D4" w14:textId="77777777" w:rsidR="006A3B6C" w:rsidRPr="007834EB" w:rsidRDefault="006A3B6C" w:rsidP="006A3B6C">
      <w:pPr>
        <w:keepNext/>
        <w:keepLines/>
        <w:numPr>
          <w:ilvl w:val="2"/>
          <w:numId w:val="28"/>
        </w:numPr>
        <w:tabs>
          <w:tab w:val="left" w:pos="-1167"/>
        </w:tabs>
        <w:suppressAutoHyphens/>
        <w:autoSpaceDN w:val="0"/>
        <w:spacing w:before="120" w:after="120"/>
        <w:ind w:left="0" w:firstLine="426"/>
        <w:jc w:val="both"/>
        <w:rPr>
          <w:rFonts w:asciiTheme="majorHAnsi" w:hAnsiTheme="majorHAnsi" w:cstheme="majorHAnsi"/>
          <w:sz w:val="22"/>
          <w:szCs w:val="22"/>
        </w:rPr>
      </w:pPr>
      <w:r w:rsidRPr="007834EB">
        <w:rPr>
          <w:rFonts w:asciiTheme="majorHAnsi" w:hAnsiTheme="majorHAnsi" w:cstheme="majorHAnsi"/>
          <w:sz w:val="22"/>
          <w:szCs w:val="22"/>
        </w:rPr>
        <w:t>Pielęgniarki, w uzgodnieniu z ośrodkiem badawczym.</w:t>
      </w:r>
    </w:p>
    <w:p w14:paraId="180E1DF5" w14:textId="77777777" w:rsidR="006A3B6C" w:rsidRPr="007834EB" w:rsidRDefault="006A3B6C" w:rsidP="006A3B6C">
      <w:pPr>
        <w:keepNext/>
        <w:keepLines/>
        <w:tabs>
          <w:tab w:val="left" w:pos="993"/>
        </w:tabs>
        <w:ind w:left="36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Wykaz osób odpowiedzialnych za realizację przedmiotu umowy ze strony Zamawiającego stanowił będzie </w:t>
      </w:r>
      <w:r w:rsidRPr="007834EB">
        <w:rPr>
          <w:rFonts w:asciiTheme="majorHAnsi" w:hAnsiTheme="majorHAnsi" w:cstheme="majorHAnsi"/>
          <w:b/>
          <w:sz w:val="22"/>
          <w:szCs w:val="22"/>
        </w:rPr>
        <w:t>Załącznik Nr 4</w:t>
      </w:r>
      <w:r w:rsidRPr="007834EB">
        <w:rPr>
          <w:rFonts w:asciiTheme="majorHAnsi" w:hAnsiTheme="majorHAnsi" w:cstheme="majorHAnsi"/>
          <w:sz w:val="22"/>
          <w:szCs w:val="22"/>
        </w:rPr>
        <w:t xml:space="preserve"> do Umowy;</w:t>
      </w:r>
    </w:p>
    <w:p w14:paraId="70A009A8" w14:textId="77777777" w:rsidR="006A3B6C" w:rsidRPr="007834EB" w:rsidRDefault="006A3B6C" w:rsidP="006A3B6C">
      <w:pPr>
        <w:pStyle w:val="Akapitzlist"/>
        <w:keepNext/>
        <w:keepLines/>
        <w:numPr>
          <w:ilvl w:val="0"/>
          <w:numId w:val="29"/>
        </w:numPr>
        <w:tabs>
          <w:tab w:val="left" w:pos="6829"/>
        </w:tab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uczestniczenie we wszelkich pracach związanych z opracowaniem niezbędnej dokumentacji;</w:t>
      </w:r>
    </w:p>
    <w:p w14:paraId="469F6113" w14:textId="77777777" w:rsidR="006A3B6C" w:rsidRPr="007834EB" w:rsidRDefault="006A3B6C" w:rsidP="006A3B6C">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dokonanie obowiązkowego ubezpieczenia Sponsora, Badaczy i innych osób wchodzących </w:t>
      </w:r>
      <w:r w:rsidRPr="007834EB">
        <w:rPr>
          <w:rFonts w:asciiTheme="majorHAnsi" w:hAnsiTheme="majorHAnsi" w:cstheme="majorHAnsi"/>
          <w:sz w:val="22"/>
          <w:szCs w:val="22"/>
        </w:rPr>
        <w:br/>
        <w:t>w skład zespołów badawczych od odpowiedzialności cywilnej za szkody wyrządzone w związku z prowadzeniem Badań 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14:paraId="6B5BF73B" w14:textId="77777777" w:rsidR="006A3B6C" w:rsidRPr="007834EB" w:rsidRDefault="006A3B6C" w:rsidP="006A3B6C">
      <w:pPr>
        <w:pStyle w:val="Akapitzlist"/>
        <w:keepNext/>
        <w:keepLines/>
        <w:numPr>
          <w:ilvl w:val="0"/>
          <w:numId w:val="29"/>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dokonywania terminowej zapłaty za świadczone usługi.</w:t>
      </w:r>
    </w:p>
    <w:p w14:paraId="422890C3" w14:textId="77777777" w:rsidR="006A3B6C" w:rsidRPr="007834EB" w:rsidRDefault="006A3B6C" w:rsidP="006A3B6C">
      <w:pPr>
        <w:pStyle w:val="Akapitzlist"/>
        <w:keepNext/>
        <w:keepLines/>
        <w:numPr>
          <w:ilvl w:val="1"/>
          <w:numId w:val="28"/>
        </w:numPr>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Dopuszcza się zmianę osób, o których mowa w ust. 1 pkt. 1, pod warunkiem pisemnego powiadomienia Wykonawcy o dokonanej zmianie. Zmiana ta nie wymaga formy aneksu do Umowy.</w:t>
      </w:r>
    </w:p>
    <w:p w14:paraId="29466C45" w14:textId="77777777" w:rsidR="006A3B6C" w:rsidRPr="007834EB" w:rsidRDefault="006A3B6C" w:rsidP="006A3B6C">
      <w:pPr>
        <w:keepNext/>
        <w:keepLines/>
        <w:jc w:val="center"/>
        <w:rPr>
          <w:rFonts w:asciiTheme="majorHAnsi" w:hAnsiTheme="majorHAnsi" w:cstheme="majorHAnsi"/>
          <w:b/>
          <w:sz w:val="22"/>
          <w:szCs w:val="22"/>
        </w:rPr>
      </w:pPr>
    </w:p>
    <w:p w14:paraId="0DB46E55"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4</w:t>
      </w:r>
    </w:p>
    <w:p w14:paraId="5DF96F7F" w14:textId="77777777" w:rsidR="006A3B6C" w:rsidRPr="007834EB" w:rsidRDefault="006A3B6C" w:rsidP="006A3B6C">
      <w:pPr>
        <w:keepNext/>
        <w:keepLines/>
        <w:ind w:left="357"/>
        <w:jc w:val="center"/>
        <w:rPr>
          <w:rFonts w:asciiTheme="majorHAnsi" w:hAnsiTheme="majorHAnsi" w:cstheme="majorHAnsi"/>
          <w:b/>
          <w:sz w:val="22"/>
          <w:szCs w:val="22"/>
        </w:rPr>
      </w:pPr>
      <w:r w:rsidRPr="007834EB">
        <w:rPr>
          <w:rFonts w:asciiTheme="majorHAnsi" w:hAnsiTheme="majorHAnsi" w:cstheme="majorHAnsi"/>
          <w:b/>
          <w:sz w:val="22"/>
          <w:szCs w:val="22"/>
        </w:rPr>
        <w:t>Przygotowanie i zmiany dokumentacji badań</w:t>
      </w:r>
    </w:p>
    <w:p w14:paraId="453732F4" w14:textId="77777777" w:rsidR="006A3B6C" w:rsidRPr="00BA44FF"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BA44FF">
        <w:rPr>
          <w:rFonts w:asciiTheme="majorHAnsi" w:hAnsiTheme="majorHAnsi" w:cstheme="majorHAnsi"/>
          <w:sz w:val="22"/>
          <w:szCs w:val="22"/>
        </w:rPr>
        <w:t>Wykonawca przygotuje dokumentację wykorzystywaną w Badaniu klinicznym w języku polskim</w:t>
      </w:r>
      <w:r w:rsidR="00F3793C" w:rsidRPr="00BA44FF">
        <w:rPr>
          <w:rFonts w:asciiTheme="majorHAnsi" w:hAnsiTheme="majorHAnsi" w:cstheme="majorHAnsi"/>
          <w:sz w:val="22"/>
          <w:szCs w:val="22"/>
        </w:rPr>
        <w:t xml:space="preserve"> i angielskim tam gdzie jest to wymagane</w:t>
      </w:r>
      <w:r w:rsidRPr="00BA44FF">
        <w:rPr>
          <w:rFonts w:asciiTheme="majorHAnsi" w:hAnsiTheme="majorHAnsi" w:cstheme="majorHAnsi"/>
          <w:sz w:val="22"/>
          <w:szCs w:val="22"/>
        </w:rPr>
        <w:t>.</w:t>
      </w:r>
    </w:p>
    <w:p w14:paraId="71AA8FFB" w14:textId="06C6F0C1"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943DFF">
        <w:rPr>
          <w:rFonts w:asciiTheme="majorHAnsi" w:hAnsiTheme="majorHAnsi" w:cstheme="majorHAnsi"/>
          <w:sz w:val="22"/>
          <w:szCs w:val="22"/>
        </w:rPr>
        <w:t>Przygotowane przez</w:t>
      </w:r>
      <w:r w:rsidRPr="007834EB">
        <w:rPr>
          <w:rFonts w:asciiTheme="majorHAnsi" w:hAnsiTheme="majorHAnsi" w:cstheme="majorHAnsi"/>
          <w:sz w:val="22"/>
          <w:szCs w:val="22"/>
        </w:rPr>
        <w:t xml:space="preserve"> Wykonawcę dokumenty wykorzystywane w</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Badaniu klinicznym, przed ich użyciem lub przekazaniem właściwej komisji bioetycznej lub odpowiedniemu urzędowi, organowi </w:t>
      </w:r>
      <w:r w:rsidRPr="007834EB">
        <w:rPr>
          <w:rFonts w:asciiTheme="majorHAnsi" w:hAnsiTheme="majorHAnsi" w:cstheme="majorHAnsi"/>
          <w:sz w:val="22"/>
          <w:szCs w:val="22"/>
        </w:rPr>
        <w:br/>
        <w:t xml:space="preserve">i organizacji zajmującej się rejestracją produktów leczniczych lub nadzorem, audytem lub inspekcjami badań klinicznych, wymagają zatwierdzenia przez Kierownika Projektu ze strony </w:t>
      </w:r>
      <w:r w:rsidR="009206EF">
        <w:rPr>
          <w:rFonts w:asciiTheme="majorHAnsi" w:hAnsiTheme="majorHAnsi" w:cstheme="majorHAnsi"/>
          <w:sz w:val="22"/>
          <w:szCs w:val="22"/>
        </w:rPr>
        <w:t>GUMed</w:t>
      </w:r>
      <w:r w:rsidRPr="007834EB">
        <w:rPr>
          <w:rFonts w:asciiTheme="majorHAnsi" w:hAnsiTheme="majorHAnsi" w:cstheme="majorHAnsi"/>
          <w:sz w:val="22"/>
          <w:szCs w:val="22"/>
        </w:rPr>
        <w:t>.</w:t>
      </w:r>
    </w:p>
    <w:p w14:paraId="37628C1E" w14:textId="77777777"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dokonywania zmian w dokumentach, o których mowa w ust. 1, stosuje się postanowienia ust. 2.</w:t>
      </w:r>
    </w:p>
    <w:p w14:paraId="5AA61F28" w14:textId="77777777"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zastrzega sobie prawo do zlecenia niezależnemu podmiotowi, dysponującemu odpowiednią wiedzą, audytu sporządzonej przez Wykonawcę dokumentacji ze standardami wskazanymi w ust. 1.</w:t>
      </w:r>
    </w:p>
    <w:p w14:paraId="32062D94" w14:textId="77777777"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stwierdzenia przez podmiot dokonujący audytu niezgodności dokumentacji </w:t>
      </w:r>
      <w:r w:rsidRPr="007834EB">
        <w:rPr>
          <w:rFonts w:asciiTheme="majorHAnsi" w:hAnsiTheme="majorHAnsi" w:cstheme="majorHAnsi"/>
          <w:sz w:val="22"/>
          <w:szCs w:val="22"/>
        </w:rPr>
        <w:br/>
        <w:t xml:space="preserve">z odpowiednimi standardami, Zamawiający wezwie Wykonawcę do usunięcia niezgodności. </w:t>
      </w:r>
      <w:r w:rsidRPr="007834EB">
        <w:rPr>
          <w:rFonts w:asciiTheme="majorHAnsi" w:hAnsiTheme="majorHAnsi" w:cstheme="majorHAnsi"/>
          <w:sz w:val="22"/>
          <w:szCs w:val="22"/>
        </w:rPr>
        <w:br/>
        <w:t>W takim przypadku koszty audytu obciążają Wykonawcę.</w:t>
      </w:r>
    </w:p>
    <w:p w14:paraId="320F5DC2" w14:textId="77777777" w:rsidR="006A3B6C" w:rsidRPr="007834EB" w:rsidRDefault="006A3B6C" w:rsidP="006A3B6C">
      <w:pPr>
        <w:keepNext/>
        <w:keepLines/>
        <w:numPr>
          <w:ilvl w:val="0"/>
          <w:numId w:val="30"/>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Skutki opóźnienia w wykonaniu umowy wynikające z konieczności usunięcia niezgodności obciążają Wykonawcę.   </w:t>
      </w:r>
    </w:p>
    <w:p w14:paraId="128CB0E6" w14:textId="77777777" w:rsidR="006A3B6C" w:rsidRPr="007834EB" w:rsidRDefault="006A3B6C" w:rsidP="006A3B6C">
      <w:pPr>
        <w:keepNext/>
        <w:keepLines/>
        <w:ind w:left="357" w:hanging="357"/>
        <w:jc w:val="center"/>
        <w:rPr>
          <w:rFonts w:asciiTheme="majorHAnsi" w:hAnsiTheme="majorHAnsi" w:cstheme="majorHAnsi"/>
          <w:b/>
          <w:sz w:val="22"/>
          <w:szCs w:val="22"/>
        </w:rPr>
      </w:pPr>
      <w:r w:rsidRPr="007834EB">
        <w:rPr>
          <w:rFonts w:asciiTheme="majorHAnsi" w:hAnsiTheme="majorHAnsi" w:cstheme="majorHAnsi"/>
          <w:b/>
          <w:sz w:val="22"/>
          <w:szCs w:val="22"/>
        </w:rPr>
        <w:t>§ 5</w:t>
      </w:r>
    </w:p>
    <w:p w14:paraId="3A6B1DBA" w14:textId="77777777" w:rsidR="006A3B6C" w:rsidRPr="007834EB" w:rsidRDefault="006A3B6C" w:rsidP="006A3B6C">
      <w:pPr>
        <w:keepNext/>
        <w:keepLines/>
        <w:ind w:left="357" w:hanging="357"/>
        <w:jc w:val="center"/>
        <w:rPr>
          <w:rFonts w:asciiTheme="majorHAnsi" w:hAnsiTheme="majorHAnsi" w:cstheme="majorHAnsi"/>
          <w:sz w:val="22"/>
          <w:szCs w:val="22"/>
        </w:rPr>
      </w:pPr>
      <w:r w:rsidRPr="007834EB">
        <w:rPr>
          <w:rFonts w:asciiTheme="majorHAnsi" w:hAnsiTheme="majorHAnsi" w:cstheme="majorHAnsi"/>
          <w:b/>
          <w:sz w:val="22"/>
          <w:szCs w:val="22"/>
        </w:rPr>
        <w:t xml:space="preserve">Umowy z ośrodkami badawczymi </w:t>
      </w:r>
    </w:p>
    <w:p w14:paraId="3A604EEC" w14:textId="77777777" w:rsidR="006A3B6C" w:rsidRPr="007834EB" w:rsidRDefault="006A3B6C" w:rsidP="006A3B6C">
      <w:pPr>
        <w:keepNext/>
        <w:keepLines/>
        <w:numPr>
          <w:ilvl w:val="0"/>
          <w:numId w:val="3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 terminie do 14 dni od dnia zawarcia Umowy, przekaże Kierownikowi Projektu ze strony GUMed do akceptacji ośrodki badawcze właściwe dla przeprowadzenia badań. </w:t>
      </w:r>
    </w:p>
    <w:p w14:paraId="1F2D9FF9" w14:textId="77777777" w:rsidR="009206EF" w:rsidRPr="00BA44FF" w:rsidRDefault="006A3B6C" w:rsidP="009206EF">
      <w:pPr>
        <w:keepNext/>
        <w:keepLines/>
        <w:numPr>
          <w:ilvl w:val="0"/>
          <w:numId w:val="31"/>
        </w:numPr>
        <w:suppressAutoHyphens/>
        <w:autoSpaceDN w:val="0"/>
        <w:spacing w:before="120"/>
        <w:jc w:val="both"/>
        <w:rPr>
          <w:rFonts w:asciiTheme="majorHAnsi" w:hAnsiTheme="majorHAnsi" w:cstheme="majorHAnsi"/>
          <w:sz w:val="22"/>
          <w:szCs w:val="22"/>
        </w:rPr>
      </w:pPr>
      <w:r w:rsidRPr="009206EF">
        <w:rPr>
          <w:rFonts w:asciiTheme="majorHAnsi" w:hAnsiTheme="majorHAnsi" w:cstheme="majorHAnsi"/>
          <w:sz w:val="22"/>
          <w:szCs w:val="22"/>
        </w:rPr>
        <w:t>Z zachowaniem terminu określonego w ust. 1 Wykonawca sporządzi projekty umów zgodne</w:t>
      </w:r>
      <w:r w:rsidRPr="009206EF">
        <w:rPr>
          <w:rFonts w:asciiTheme="majorHAnsi" w:hAnsiTheme="majorHAnsi" w:cstheme="majorHAnsi"/>
          <w:sz w:val="22"/>
          <w:szCs w:val="22"/>
        </w:rPr>
        <w:br/>
        <w:t xml:space="preserve">z odpowiednimi przepisami prawa regulującymi </w:t>
      </w:r>
      <w:r w:rsidRPr="00BA44FF">
        <w:rPr>
          <w:rFonts w:asciiTheme="majorHAnsi" w:hAnsiTheme="majorHAnsi" w:cstheme="majorHAnsi"/>
          <w:sz w:val="22"/>
          <w:szCs w:val="22"/>
        </w:rPr>
        <w:t xml:space="preserve">prowadzenie Badań klinicznych, pomiędzy Zamawiającym będącym Sponsorem badań klinicznych, a </w:t>
      </w:r>
      <w:r w:rsidR="009206EF" w:rsidRPr="00BA44FF">
        <w:rPr>
          <w:rFonts w:asciiTheme="majorHAnsi" w:hAnsiTheme="majorHAnsi" w:cstheme="majorHAnsi"/>
          <w:sz w:val="22"/>
          <w:szCs w:val="22"/>
        </w:rPr>
        <w:t>Ośrodkami badawczymi właściwym dla przeprowadzenia badań.</w:t>
      </w:r>
    </w:p>
    <w:p w14:paraId="45B64A0E" w14:textId="6FB9E03F" w:rsidR="006A3B6C" w:rsidRPr="009206EF" w:rsidRDefault="006A3B6C" w:rsidP="009206EF">
      <w:pPr>
        <w:keepNext/>
        <w:keepLines/>
        <w:numPr>
          <w:ilvl w:val="0"/>
          <w:numId w:val="31"/>
        </w:numPr>
        <w:suppressAutoHyphens/>
        <w:autoSpaceDN w:val="0"/>
        <w:spacing w:before="120" w:after="120"/>
        <w:ind w:left="357" w:hanging="357"/>
        <w:jc w:val="both"/>
        <w:rPr>
          <w:rFonts w:asciiTheme="majorHAnsi" w:hAnsiTheme="majorHAnsi" w:cstheme="majorHAnsi"/>
          <w:sz w:val="22"/>
          <w:szCs w:val="22"/>
        </w:rPr>
      </w:pPr>
      <w:r w:rsidRPr="00BA44FF">
        <w:rPr>
          <w:rFonts w:asciiTheme="majorHAnsi" w:hAnsiTheme="majorHAnsi" w:cstheme="majorHAnsi"/>
          <w:sz w:val="22"/>
          <w:szCs w:val="22"/>
        </w:rPr>
        <w:t xml:space="preserve">Projekty umów, o których mowa w ust. 2, muszą być zgodne z przepisami </w:t>
      </w:r>
      <w:r w:rsidRPr="009206EF">
        <w:rPr>
          <w:rFonts w:asciiTheme="majorHAnsi" w:hAnsiTheme="majorHAnsi" w:cstheme="majorHAnsi"/>
          <w:sz w:val="22"/>
          <w:szCs w:val="22"/>
        </w:rPr>
        <w:t>prawa, z p</w:t>
      </w:r>
      <w:r w:rsidR="00BA44FF">
        <w:rPr>
          <w:rFonts w:asciiTheme="majorHAnsi" w:hAnsiTheme="majorHAnsi" w:cstheme="majorHAnsi"/>
          <w:sz w:val="22"/>
          <w:szCs w:val="22"/>
        </w:rPr>
        <w:t>ostanowieniami niniejszej umowy oraz</w:t>
      </w:r>
      <w:r w:rsidRPr="009206EF">
        <w:rPr>
          <w:rFonts w:asciiTheme="majorHAnsi" w:hAnsiTheme="majorHAnsi" w:cstheme="majorHAnsi"/>
          <w:sz w:val="22"/>
          <w:szCs w:val="22"/>
        </w:rPr>
        <w:t xml:space="preserve"> umowy z ABM. </w:t>
      </w:r>
    </w:p>
    <w:p w14:paraId="7D43E182"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6</w:t>
      </w:r>
    </w:p>
    <w:p w14:paraId="302F440B"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Dokumentacja, audyty i inspekcje</w:t>
      </w:r>
    </w:p>
    <w:p w14:paraId="205231BD" w14:textId="77777777" w:rsidR="006A3B6C" w:rsidRPr="007834EB" w:rsidRDefault="006A3B6C" w:rsidP="006A3B6C">
      <w:pPr>
        <w:keepNext/>
        <w:keepLines/>
        <w:numPr>
          <w:ilvl w:val="0"/>
          <w:numId w:val="32"/>
        </w:numPr>
        <w:suppressAutoHyphens/>
        <w:autoSpaceDN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Wykonawca niezwłocznie przekaże Zamawiającemu kopię wszystkich dokumentów, przygotowanych, wysłanych, złożonych lub otrzymanych w ramach wykonywania zobowiązań, </w:t>
      </w:r>
      <w:r w:rsidRPr="007834EB">
        <w:rPr>
          <w:rFonts w:asciiTheme="majorHAnsi" w:hAnsiTheme="majorHAnsi" w:cstheme="majorHAnsi"/>
          <w:sz w:val="22"/>
          <w:szCs w:val="22"/>
        </w:rPr>
        <w:br/>
        <w:t>o których mowa w § 1, w szczególności:</w:t>
      </w:r>
    </w:p>
    <w:p w14:paraId="0C4AEE0A" w14:textId="77777777" w:rsidR="006A3B6C" w:rsidRPr="007834EB" w:rsidRDefault="006A3B6C" w:rsidP="006A3B6C">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lastRenderedPageBreak/>
        <w:t>wniosków składanych do właściwej komisji bioetycznej oraz odpowiednich organów, urzędów i organizacji zajmujących się rejestracją produktów leczniczych lub nadzorem, audytem lub inspekcjami badań klinicznych;</w:t>
      </w:r>
    </w:p>
    <w:p w14:paraId="319AA8F6" w14:textId="77777777" w:rsidR="006A3B6C" w:rsidRPr="007834EB" w:rsidRDefault="006A3B6C" w:rsidP="006A3B6C">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decyzji, opinii i innych dokumentów otrzymanych od właściwych komisji bioetycznych oraz odpowiednich organów, urzędów i organizacji zajmujących się rejestracją produktów leczniczych lub nadzorem, audytem lub inspekcjami badań klinicznych;</w:t>
      </w:r>
    </w:p>
    <w:p w14:paraId="1550A91B" w14:textId="77777777" w:rsidR="006A3B6C" w:rsidRPr="007834EB" w:rsidRDefault="006A3B6C" w:rsidP="006A3B6C">
      <w:pPr>
        <w:keepNext/>
        <w:keepLines/>
        <w:numPr>
          <w:ilvl w:val="1"/>
          <w:numId w:val="32"/>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dokumentów, o których mowa w § 1 ust. 2.</w:t>
      </w:r>
    </w:p>
    <w:p w14:paraId="52742C13"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na uzasadnione żądanie Zamawiającego, w każdym czasie, udzieli Zamawiającemu informacji o przebiegu realizacji zamówienia. W szczególności Zamawiający może zwrócić się do Wykonawcy o przygotowanie sprawozdania z wykonanych czynności. W takim przypadku Wykonawca przedstawi przedmiotowe sprawozdanie w terminie nieprzekraczającym 14 dni od dnia zgłoszenia żądania. </w:t>
      </w:r>
    </w:p>
    <w:p w14:paraId="4DCBC8BE"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Badań, jak również dostęp do dokumentów związanych z prowadzeniem Badań oraz monitorowanie i audyt działań badaczy i członków zespołów badawczych w ramach prowadzonych Badań (w tym inspekcji oraz audytu pomieszczeń, procedur stosowanych w Badaniach przez badaczy i członków zespołów badawczych, jak również urządzeń, sposobu dokumentowania danych oraz przechowywania dokumentacji) oraz uzyskiwanie wszelkich informacji na temat prowadzonych Badań, zarówno przez krajowe, zagraniczne i międzynarodowe organy lub organizacje zajmujące się rejestracją produktów leczniczych lub nadzorem, audytem lub inspekcjami badań klinicznych.</w:t>
      </w:r>
    </w:p>
    <w:p w14:paraId="1DE0F3D2"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Badań ośrodka badawczego lub komisji bioetycznej.</w:t>
      </w:r>
    </w:p>
    <w:p w14:paraId="59F68E1D"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Na żądanie Zamawiającego, Wykonawca zobowiązuje się do podjęcia wszystkich uzasadnionych </w:t>
      </w:r>
      <w:r w:rsidRPr="007834EB">
        <w:rPr>
          <w:rFonts w:asciiTheme="majorHAnsi" w:hAnsiTheme="majorHAnsi" w:cstheme="majorHAnsi"/>
          <w:sz w:val="22"/>
          <w:szCs w:val="22"/>
        </w:rPr>
        <w:br/>
        <w:t>i możliwych do wykonania czynności w celu naprawienia nieprawidłowości stwierdzonych w toku przeprowadzonej kontroli lub inspekcji.</w:t>
      </w:r>
    </w:p>
    <w:p w14:paraId="62B6CBAB" w14:textId="77777777"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Wraz z zakończeniem wykonywania niniejszej umowy, Wykonawca przekaże Zamawiającemu oryginał pełnej dokumentacji Badań, w tym oryginały wszelkich decyzji i uchwał wydanych przez właściwe komisje bioetyczne lub odpowiednie urzędy, krajowe, zagraniczne lub międzynarodowe organy lub organizacje.</w:t>
      </w:r>
    </w:p>
    <w:p w14:paraId="1D00F371" w14:textId="4E1A7B35" w:rsidR="006A3B6C" w:rsidRPr="007834EB" w:rsidRDefault="006A3B6C" w:rsidP="006A3B6C">
      <w:pPr>
        <w:keepNext/>
        <w:keepLines/>
        <w:numPr>
          <w:ilvl w:val="0"/>
          <w:numId w:val="32"/>
        </w:numPr>
        <w:suppressAutoHyphens/>
        <w:autoSpaceDN w:val="0"/>
        <w:spacing w:before="120"/>
        <w:jc w:val="both"/>
        <w:rPr>
          <w:rFonts w:asciiTheme="majorHAnsi" w:hAnsiTheme="majorHAnsi" w:cstheme="majorHAnsi"/>
          <w:sz w:val="22"/>
          <w:szCs w:val="22"/>
        </w:rPr>
      </w:pPr>
      <w:r>
        <w:rPr>
          <w:rFonts w:asciiTheme="majorHAnsi" w:hAnsiTheme="majorHAnsi" w:cstheme="majorHAnsi"/>
          <w:sz w:val="22"/>
          <w:szCs w:val="22"/>
        </w:rPr>
        <w:t xml:space="preserve">.5 </w:t>
      </w:r>
      <w:r w:rsidRPr="007834EB">
        <w:rPr>
          <w:rFonts w:asciiTheme="majorHAnsi" w:hAnsiTheme="majorHAnsi" w:cstheme="majorHAnsi"/>
          <w:sz w:val="22"/>
          <w:szCs w:val="22"/>
        </w:rPr>
        <w:t>jest istotnym warunkiem, aby Sponsor zawarł, a następnie kontynuował niniejszą Umowę.</w:t>
      </w:r>
    </w:p>
    <w:p w14:paraId="4887EE66" w14:textId="77777777" w:rsidR="006A3B6C" w:rsidRPr="007834EB" w:rsidRDefault="006A3B6C" w:rsidP="006A3B6C">
      <w:pPr>
        <w:keepNext/>
        <w:keepLines/>
        <w:jc w:val="center"/>
        <w:rPr>
          <w:rFonts w:asciiTheme="majorHAnsi" w:hAnsiTheme="majorHAnsi" w:cstheme="majorHAnsi"/>
          <w:b/>
          <w:sz w:val="22"/>
          <w:szCs w:val="22"/>
        </w:rPr>
      </w:pPr>
      <w:bookmarkStart w:id="4" w:name="_Hlk41555004"/>
      <w:r w:rsidRPr="007834EB">
        <w:rPr>
          <w:rFonts w:asciiTheme="majorHAnsi" w:hAnsiTheme="majorHAnsi" w:cstheme="majorHAnsi"/>
          <w:b/>
          <w:sz w:val="22"/>
          <w:szCs w:val="22"/>
        </w:rPr>
        <w:t>§ 7</w:t>
      </w:r>
    </w:p>
    <w:bookmarkEnd w:id="4"/>
    <w:p w14:paraId="21D18950" w14:textId="77777777" w:rsidR="006A3B6C" w:rsidRPr="007834EB" w:rsidRDefault="006A3B6C" w:rsidP="006A3B6C">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 xml:space="preserve">Terminy realizacji przedmiotu umowy </w:t>
      </w:r>
    </w:p>
    <w:p w14:paraId="7E8D75C2" w14:textId="77777777" w:rsidR="006A3B6C" w:rsidRPr="007834EB" w:rsidRDefault="006A3B6C" w:rsidP="006A3B6C">
      <w:pPr>
        <w:keepNext/>
        <w:keepLines/>
        <w:numPr>
          <w:ilvl w:val="0"/>
          <w:numId w:val="33"/>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wykona przedmiot umowy, o których mowa w § 1 ust. 2 z uwzględnieniem terminów granicznych dla realizacji zadań określonych Etapami od </w:t>
      </w:r>
      <w:r>
        <w:rPr>
          <w:rFonts w:asciiTheme="majorHAnsi" w:hAnsiTheme="majorHAnsi" w:cstheme="majorHAnsi"/>
          <w:sz w:val="22"/>
          <w:szCs w:val="22"/>
        </w:rPr>
        <w:t>I</w:t>
      </w:r>
      <w:r w:rsidRPr="007834EB">
        <w:rPr>
          <w:rFonts w:asciiTheme="majorHAnsi" w:hAnsiTheme="majorHAnsi" w:cstheme="majorHAnsi"/>
          <w:sz w:val="22"/>
          <w:szCs w:val="22"/>
        </w:rPr>
        <w:t xml:space="preserve"> do </w:t>
      </w:r>
      <w:r>
        <w:rPr>
          <w:rFonts w:asciiTheme="majorHAnsi" w:hAnsiTheme="majorHAnsi" w:cstheme="majorHAnsi"/>
          <w:sz w:val="22"/>
          <w:szCs w:val="22"/>
        </w:rPr>
        <w:t>III</w:t>
      </w:r>
      <w:r w:rsidRPr="007834EB">
        <w:rPr>
          <w:rFonts w:asciiTheme="majorHAnsi" w:hAnsiTheme="majorHAnsi" w:cstheme="majorHAnsi"/>
          <w:sz w:val="22"/>
          <w:szCs w:val="22"/>
        </w:rPr>
        <w:t xml:space="preserve">: </w:t>
      </w:r>
    </w:p>
    <w:p w14:paraId="13EBA06B" w14:textId="77777777" w:rsidR="006A3B6C" w:rsidRPr="007834EB" w:rsidRDefault="006A3B6C" w:rsidP="006A3B6C">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 – do </w:t>
      </w:r>
      <w:r w:rsidR="006B2003">
        <w:rPr>
          <w:rFonts w:asciiTheme="majorHAnsi" w:hAnsiTheme="majorHAnsi" w:cstheme="majorHAnsi"/>
          <w:sz w:val="22"/>
          <w:szCs w:val="22"/>
        </w:rPr>
        <w:t>20.12.2020r</w:t>
      </w:r>
      <w:r w:rsidRPr="007834EB">
        <w:rPr>
          <w:rFonts w:asciiTheme="majorHAnsi" w:hAnsiTheme="majorHAnsi" w:cstheme="majorHAnsi"/>
          <w:sz w:val="22"/>
          <w:szCs w:val="22"/>
        </w:rPr>
        <w:t>,</w:t>
      </w:r>
    </w:p>
    <w:p w14:paraId="5175F5F9" w14:textId="77777777" w:rsidR="006A3B6C" w:rsidRPr="007834EB" w:rsidRDefault="006A3B6C" w:rsidP="006A3B6C">
      <w:pPr>
        <w:pStyle w:val="Akapitzlist"/>
        <w:keepNext/>
        <w:keepLines/>
        <w:numPr>
          <w:ilvl w:val="0"/>
          <w:numId w:val="34"/>
        </w:numPr>
        <w:autoSpaceDN w:val="0"/>
        <w:spacing w:before="120"/>
        <w:ind w:firstLine="6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Zakończenie Etapu II – do </w:t>
      </w:r>
      <w:r>
        <w:rPr>
          <w:rFonts w:asciiTheme="majorHAnsi" w:hAnsiTheme="majorHAnsi" w:cstheme="majorHAnsi"/>
          <w:sz w:val="22"/>
          <w:szCs w:val="22"/>
        </w:rPr>
        <w:t>31.12.2025 roku, z możliwością przedłużenia zgodnie z umową fundacyjną.</w:t>
      </w:r>
    </w:p>
    <w:p w14:paraId="356A27C7" w14:textId="77777777" w:rsidR="006A3B6C" w:rsidRPr="007834EB" w:rsidRDefault="006A3B6C" w:rsidP="006A3B6C">
      <w:pPr>
        <w:keepNext/>
        <w:keepLines/>
        <w:numPr>
          <w:ilvl w:val="0"/>
          <w:numId w:val="33"/>
        </w:numPr>
        <w:suppressAutoHyphens/>
        <w:autoSpaceDN w:val="0"/>
        <w:spacing w:before="120"/>
        <w:jc w:val="both"/>
        <w:rPr>
          <w:rFonts w:asciiTheme="majorHAnsi" w:hAnsiTheme="majorHAnsi" w:cstheme="majorHAnsi"/>
          <w:sz w:val="22"/>
          <w:szCs w:val="22"/>
        </w:rPr>
      </w:pPr>
      <w:bookmarkStart w:id="5" w:name="_Hlk45703728"/>
      <w:r w:rsidRPr="007834EB">
        <w:rPr>
          <w:rFonts w:asciiTheme="majorHAnsi" w:hAnsiTheme="majorHAnsi" w:cstheme="majorHAnsi"/>
          <w:sz w:val="22"/>
          <w:szCs w:val="22"/>
        </w:rPr>
        <w:t xml:space="preserve">Wykonawca w terminie 14 dni od daty zawarcia umowy sporządzi Harmonogram, w którym będą wyszczególnione Etapy od </w:t>
      </w:r>
      <w:r>
        <w:rPr>
          <w:rFonts w:asciiTheme="majorHAnsi" w:hAnsiTheme="majorHAnsi" w:cstheme="majorHAnsi"/>
          <w:sz w:val="22"/>
          <w:szCs w:val="22"/>
        </w:rPr>
        <w:t>I</w:t>
      </w:r>
      <w:r w:rsidRPr="007834EB">
        <w:rPr>
          <w:rFonts w:asciiTheme="majorHAnsi" w:hAnsiTheme="majorHAnsi" w:cstheme="majorHAnsi"/>
          <w:sz w:val="22"/>
          <w:szCs w:val="22"/>
        </w:rPr>
        <w:t xml:space="preserve"> do </w:t>
      </w:r>
      <w:r>
        <w:rPr>
          <w:rFonts w:asciiTheme="majorHAnsi" w:hAnsiTheme="majorHAnsi" w:cstheme="majorHAnsi"/>
          <w:sz w:val="22"/>
          <w:szCs w:val="22"/>
        </w:rPr>
        <w:t xml:space="preserve">II </w:t>
      </w:r>
      <w:r w:rsidRPr="007834EB">
        <w:rPr>
          <w:rFonts w:asciiTheme="majorHAnsi" w:hAnsiTheme="majorHAnsi" w:cstheme="majorHAnsi"/>
          <w:sz w:val="22"/>
          <w:szCs w:val="22"/>
        </w:rPr>
        <w:t>w podziale na zadania i czynności podejmowane przez Wykonawcę w ramach obowiązków</w:t>
      </w:r>
      <w:bookmarkEnd w:id="5"/>
      <w:r w:rsidRPr="007834EB">
        <w:rPr>
          <w:rFonts w:asciiTheme="majorHAnsi" w:hAnsiTheme="majorHAnsi" w:cstheme="majorHAnsi"/>
          <w:sz w:val="22"/>
          <w:szCs w:val="22"/>
        </w:rPr>
        <w:t xml:space="preserve">, o których mowa w § 1 i § 2, a także terminy rozpoczęcia </w:t>
      </w:r>
      <w:r w:rsidRPr="007834EB">
        <w:rPr>
          <w:rFonts w:asciiTheme="majorHAnsi" w:hAnsiTheme="majorHAnsi" w:cstheme="majorHAnsi"/>
          <w:sz w:val="22"/>
          <w:szCs w:val="22"/>
        </w:rPr>
        <w:br/>
        <w:t xml:space="preserve">i zakończenia tych etapów, zadań i czynności ze wskazaniem ich wartości, z zastrzeżeniem postanowień ust. 4. </w:t>
      </w:r>
    </w:p>
    <w:p w14:paraId="4484BA5C" w14:textId="77777777" w:rsidR="006A3B6C" w:rsidRPr="007834EB" w:rsidRDefault="006A3B6C" w:rsidP="006A3B6C">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Harmonogram uwzględniać będzie terminy zakończenia poszczególnych etapów wskazane w ust. 1, przy czym termin zakończenia Etapu I nie może przekroczyć 3 miesięcy od dnia zawarcia umowy, Etap II nie może przekroczyć daty określonej w ust. 1. Harmonogram po jego zatwierdzeniu przez Zamawiającego, będzie stanowił Załącznik Nr 4 do Umowy. Zmiana Harmonogramu nie wymaga aneksu do umowy. </w:t>
      </w:r>
      <w:bookmarkStart w:id="6" w:name="_Hlk41554930"/>
      <w:r w:rsidRPr="007834EB">
        <w:rPr>
          <w:rFonts w:asciiTheme="majorHAnsi" w:hAnsiTheme="majorHAnsi" w:cstheme="majorHAnsi"/>
          <w:sz w:val="22"/>
          <w:szCs w:val="22"/>
        </w:rPr>
        <w:t xml:space="preserve">Ze względu na COVID-19 terminy rozpoczęcia, przeprowadzenia, zakończenia badań (ETAP </w:t>
      </w:r>
      <w:r>
        <w:rPr>
          <w:rFonts w:asciiTheme="majorHAnsi" w:hAnsiTheme="majorHAnsi" w:cstheme="majorHAnsi"/>
          <w:sz w:val="22"/>
          <w:szCs w:val="22"/>
        </w:rPr>
        <w:t>II</w:t>
      </w:r>
      <w:r w:rsidRPr="007834EB">
        <w:rPr>
          <w:rFonts w:asciiTheme="majorHAnsi" w:hAnsiTheme="majorHAnsi" w:cstheme="majorHAnsi"/>
          <w:sz w:val="22"/>
          <w:szCs w:val="22"/>
        </w:rPr>
        <w:t xml:space="preserve">) mogą ulec zmianie. Strony zobowiązują się do wykonania niniejszej umowy zgodnie ze stanowiącym załącznik do niniejszej umowy Harmonogramem, zgodnym z Harmonogramem Projektu, ustalonym w umowie z ABM, z uwzględnieniem zmian wprowadzonych po zawarciu niniejszej umowy.  </w:t>
      </w:r>
    </w:p>
    <w:bookmarkEnd w:id="6"/>
    <w:p w14:paraId="32EE36B0" w14:textId="77777777" w:rsidR="006A3B6C" w:rsidRPr="007834EB" w:rsidRDefault="006A3B6C" w:rsidP="006A3B6C">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Harmonogram będzie określał terminy, w których Wykonawca, po dokonaniu odbioru częściowego (etapów, zadań i czynności), będzie uprawniony do wystawienia faktury VAT uwzględniającej część wynagrodzenia określonego w § 10.</w:t>
      </w:r>
    </w:p>
    <w:p w14:paraId="77B4BA8D" w14:textId="77777777" w:rsidR="006A3B6C" w:rsidRPr="007834EB" w:rsidRDefault="006A3B6C" w:rsidP="006A3B6C">
      <w:pPr>
        <w:keepNext/>
        <w:keepLines/>
        <w:numPr>
          <w:ilvl w:val="0"/>
          <w:numId w:val="33"/>
        </w:numPr>
        <w:suppressAutoHyphens/>
        <w:autoSpaceDN w:val="0"/>
        <w:spacing w:before="120"/>
        <w:ind w:left="426" w:hanging="426"/>
        <w:jc w:val="both"/>
        <w:rPr>
          <w:rFonts w:asciiTheme="majorHAnsi" w:hAnsiTheme="majorHAnsi" w:cstheme="majorHAnsi"/>
          <w:sz w:val="22"/>
          <w:szCs w:val="22"/>
        </w:rPr>
      </w:pPr>
      <w:r w:rsidRPr="007834EB">
        <w:rPr>
          <w:rFonts w:asciiTheme="majorHAnsi" w:hAnsiTheme="majorHAnsi" w:cstheme="majorHAnsi"/>
          <w:sz w:val="22"/>
          <w:szCs w:val="22"/>
        </w:rPr>
        <w:t xml:space="preserve">Strony ustalają, że łączna wartość faktur VAT wystawianych przez Wykonawcę zgodnie </w:t>
      </w:r>
      <w:r w:rsidRPr="007834EB">
        <w:rPr>
          <w:rFonts w:asciiTheme="majorHAnsi" w:hAnsiTheme="majorHAnsi" w:cstheme="majorHAnsi"/>
          <w:sz w:val="22"/>
          <w:szCs w:val="22"/>
        </w:rPr>
        <w:br/>
        <w:t>z Harmonogramem, nie przekroczy:</w:t>
      </w:r>
    </w:p>
    <w:p w14:paraId="6B65B166" w14:textId="77777777" w:rsidR="006A3B6C" w:rsidRPr="007834EB" w:rsidRDefault="006A3B6C" w:rsidP="006A3B6C">
      <w:pPr>
        <w:keepNext/>
        <w:keepLines/>
        <w:numPr>
          <w:ilvl w:val="1"/>
          <w:numId w:val="33"/>
        </w:numPr>
        <w:suppressAutoHyphens/>
        <w:autoSpaceDN w:val="0"/>
        <w:ind w:left="924" w:hanging="498"/>
        <w:jc w:val="both"/>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 - 25 %,  </w:t>
      </w:r>
    </w:p>
    <w:p w14:paraId="375391C3" w14:textId="77777777" w:rsidR="006A3B6C" w:rsidRPr="007834EB" w:rsidRDefault="006A3B6C" w:rsidP="006A3B6C">
      <w:pPr>
        <w:keepNext/>
        <w:keepLines/>
        <w:numPr>
          <w:ilvl w:val="1"/>
          <w:numId w:val="33"/>
        </w:numPr>
        <w:suppressAutoHyphens/>
        <w:autoSpaceDN w:val="0"/>
        <w:ind w:left="924" w:hanging="498"/>
        <w:rPr>
          <w:rFonts w:asciiTheme="majorHAnsi" w:hAnsiTheme="majorHAnsi" w:cstheme="majorHAnsi"/>
          <w:sz w:val="22"/>
          <w:szCs w:val="22"/>
        </w:rPr>
      </w:pPr>
      <w:r w:rsidRPr="007834EB">
        <w:rPr>
          <w:rFonts w:asciiTheme="majorHAnsi" w:hAnsiTheme="majorHAnsi" w:cstheme="majorHAnsi"/>
          <w:sz w:val="22"/>
          <w:szCs w:val="22"/>
        </w:rPr>
        <w:t xml:space="preserve">dla zadań i czynności określonych w Etapie II - </w:t>
      </w:r>
      <w:r>
        <w:rPr>
          <w:rFonts w:asciiTheme="majorHAnsi" w:hAnsiTheme="majorHAnsi" w:cstheme="majorHAnsi"/>
          <w:sz w:val="22"/>
          <w:szCs w:val="22"/>
        </w:rPr>
        <w:t>75</w:t>
      </w:r>
      <w:r w:rsidRPr="007834EB">
        <w:rPr>
          <w:rFonts w:asciiTheme="majorHAnsi" w:hAnsiTheme="majorHAnsi" w:cstheme="majorHAnsi"/>
          <w:sz w:val="22"/>
          <w:szCs w:val="22"/>
        </w:rPr>
        <w:t xml:space="preserve"> %,  </w:t>
      </w:r>
    </w:p>
    <w:p w14:paraId="1C0BBB7C" w14:textId="77777777" w:rsidR="006A3B6C" w:rsidRDefault="006A3B6C" w:rsidP="006A3B6C">
      <w:pPr>
        <w:keepNext/>
        <w:keepLines/>
        <w:spacing w:line="360" w:lineRule="auto"/>
        <w:ind w:left="568"/>
        <w:rPr>
          <w:rFonts w:asciiTheme="majorHAnsi" w:hAnsiTheme="majorHAnsi" w:cstheme="majorHAnsi"/>
          <w:sz w:val="22"/>
          <w:szCs w:val="22"/>
        </w:rPr>
      </w:pPr>
    </w:p>
    <w:p w14:paraId="09244F21" w14:textId="77777777" w:rsidR="006A3B6C" w:rsidRPr="007834EB" w:rsidRDefault="006A3B6C" w:rsidP="006A3B6C">
      <w:pPr>
        <w:keepNext/>
        <w:keepLines/>
        <w:spacing w:line="360" w:lineRule="auto"/>
        <w:ind w:left="568"/>
        <w:rPr>
          <w:rFonts w:asciiTheme="majorHAnsi" w:hAnsiTheme="majorHAnsi" w:cstheme="majorHAnsi"/>
          <w:sz w:val="22"/>
          <w:szCs w:val="22"/>
        </w:rPr>
      </w:pPr>
      <w:r w:rsidRPr="007834EB">
        <w:rPr>
          <w:rFonts w:asciiTheme="majorHAnsi" w:hAnsiTheme="majorHAnsi" w:cstheme="majorHAnsi"/>
          <w:sz w:val="22"/>
          <w:szCs w:val="22"/>
        </w:rPr>
        <w:t>-  wynagrodzenia brutto określonego w § 10 ust. 1.</w:t>
      </w:r>
    </w:p>
    <w:p w14:paraId="50FC589D"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8</w:t>
      </w:r>
    </w:p>
    <w:p w14:paraId="7BE05EA4"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Zobowiązanie Zamawiającego do udostępnienia treści umów</w:t>
      </w:r>
    </w:p>
    <w:p w14:paraId="4594F775" w14:textId="57C1BCC0" w:rsidR="006A3B6C" w:rsidRPr="00BA44FF" w:rsidRDefault="006A3B6C" w:rsidP="00BA44FF">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w terminie 7 dni od zawarcia niniejszej</w:t>
      </w:r>
      <w:r w:rsidR="00BA44FF">
        <w:rPr>
          <w:rFonts w:asciiTheme="majorHAnsi" w:hAnsiTheme="majorHAnsi" w:cstheme="majorHAnsi"/>
          <w:sz w:val="22"/>
          <w:szCs w:val="22"/>
        </w:rPr>
        <w:t xml:space="preserve"> umowy przekaże Wykonawcy kopie </w:t>
      </w:r>
      <w:r w:rsidRPr="00BA44FF">
        <w:rPr>
          <w:rFonts w:asciiTheme="majorHAnsi" w:hAnsiTheme="majorHAnsi" w:cstheme="majorHAnsi"/>
          <w:sz w:val="22"/>
          <w:szCs w:val="22"/>
        </w:rPr>
        <w:t>umowy z ABM.</w:t>
      </w:r>
    </w:p>
    <w:p w14:paraId="7EE62EDF" w14:textId="77777777" w:rsidR="006A3B6C" w:rsidRPr="007834EB" w:rsidRDefault="006A3B6C" w:rsidP="006A3B6C">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Zamawiający zobowiązuje się, w okresie obowiązywania umowy do informowania Wykonawcy </w:t>
      </w:r>
      <w:r w:rsidRPr="007834EB">
        <w:rPr>
          <w:rFonts w:asciiTheme="majorHAnsi" w:hAnsiTheme="majorHAnsi" w:cstheme="majorHAnsi"/>
          <w:sz w:val="22"/>
          <w:szCs w:val="22"/>
        </w:rPr>
        <w:br/>
        <w:t>o planowanych zmianach w umowach wskazanych w ust. 1 oraz do przekazywania Wykonawcy kopii wszelkich zmian w tych umowach lub zawartych do nich dodatkowych porozumień, które mogą mieć wpływ na zobowiązania Wykonawcy wynikające z niniejszej Umowy.</w:t>
      </w:r>
    </w:p>
    <w:p w14:paraId="5FA12C60" w14:textId="77777777" w:rsidR="006A3B6C" w:rsidRPr="007834EB" w:rsidRDefault="006A3B6C" w:rsidP="006A3B6C">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może usunąć z przekazywanych Wykonawcy dokumentów, o których mowa w ust. 1 i ust. 2 zapisy nie mające wpływu na zobowiązania Wykonawcy wynikające z niniejszej Umowy.</w:t>
      </w:r>
    </w:p>
    <w:p w14:paraId="45305962" w14:textId="77777777" w:rsidR="006A3B6C" w:rsidRPr="007834EB" w:rsidRDefault="006A3B6C" w:rsidP="006A3B6C">
      <w:pPr>
        <w:keepNext/>
        <w:keepLines/>
        <w:numPr>
          <w:ilvl w:val="0"/>
          <w:numId w:val="3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nie może się powoływać na zapisy umów wskazanych w ust. 1, które nie zostały ujawnione Wykonawcy zgodnie z niniejszym paragrafem, przy weryfikacji zgodności czynności wykonywanych przez Wykonawcę w ramach niniejszej Umowy z postanowieniami umów wskazanych w ust. 1.</w:t>
      </w:r>
    </w:p>
    <w:p w14:paraId="6AE1DDC4"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§9</w:t>
      </w:r>
    </w:p>
    <w:p w14:paraId="760587E2"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Odbiory </w:t>
      </w:r>
    </w:p>
    <w:p w14:paraId="4D3AE7A8"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Odbiór przedmiotu Umowy następować będzie w częściach, z zachowaniem terminów określonych w Harmonogramie, a do ich rozliczenia  przyjmowane będą zakończone zadania i czynności określone w Harmonogramie, do których nie zgłoszono zastrzeżeń (odbiory częściowe), </w:t>
      </w:r>
      <w:r w:rsidRPr="007834EB">
        <w:rPr>
          <w:rFonts w:asciiTheme="majorHAnsi" w:hAnsiTheme="majorHAnsi" w:cstheme="majorHAnsi"/>
          <w:sz w:val="22"/>
          <w:szCs w:val="22"/>
        </w:rPr>
        <w:br/>
        <w:t>z zastrzeżeniem ust. 2.</w:t>
      </w:r>
    </w:p>
    <w:p w14:paraId="67D5E9ED"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Odbiór częściowy Badań klinicznych i świadczonego nadzoru nad tymi Badaniami (Etap II), następować będzie nie częściej niż raz w miesiącu i obejmować będzie Badania rozpoczęte lub zakończone w danym okresie rozliczeniowym. </w:t>
      </w:r>
    </w:p>
    <w:p w14:paraId="147C1765"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7834EB">
        <w:rPr>
          <w:rFonts w:asciiTheme="majorHAnsi" w:hAnsiTheme="majorHAnsi" w:cstheme="majorHAnsi"/>
          <w:b/>
          <w:sz w:val="22"/>
          <w:szCs w:val="22"/>
        </w:rPr>
        <w:t xml:space="preserve">Załącznik Nr 6 </w:t>
      </w:r>
      <w:r w:rsidRPr="007834EB">
        <w:rPr>
          <w:rFonts w:asciiTheme="majorHAnsi" w:hAnsiTheme="majorHAnsi" w:cstheme="majorHAnsi"/>
          <w:sz w:val="22"/>
          <w:szCs w:val="22"/>
        </w:rPr>
        <w:t>do Umowy.</w:t>
      </w:r>
    </w:p>
    <w:p w14:paraId="779A3F8D"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razie stwierdzenia w toku czynności odbiorowych wad, Wykonawca jest zobowiązany do ich usunięcia w terminie określonym przez Zamawiającego. Po ich usunięciu zostanie przeprowadzony odbiór zgodnie z ust. 5.</w:t>
      </w:r>
    </w:p>
    <w:p w14:paraId="7384F776" w14:textId="77777777" w:rsidR="006A3B6C" w:rsidRPr="003D6E36"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Odbiór części przedmiotu Umowy uważa się za dokonany w chwili podpisania Protokołu Odbioru Częściowego przez przedstawicieli Stron:</w:t>
      </w:r>
    </w:p>
    <w:p w14:paraId="4F1651CB" w14:textId="77777777" w:rsidR="006A3B6C" w:rsidRPr="003D6E36" w:rsidRDefault="006A3B6C" w:rsidP="006A3B6C">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ze strony GUMed:</w:t>
      </w:r>
    </w:p>
    <w:p w14:paraId="264CB030" w14:textId="77777777" w:rsidR="006A3B6C" w:rsidRPr="003D6E36" w:rsidRDefault="006A3B6C" w:rsidP="006A3B6C">
      <w:pPr>
        <w:keepNext/>
        <w:keepLines/>
        <w:ind w:left="371"/>
        <w:jc w:val="both"/>
        <w:rPr>
          <w:rFonts w:asciiTheme="majorHAnsi" w:hAnsiTheme="majorHAnsi" w:cstheme="majorHAnsi"/>
          <w:sz w:val="22"/>
          <w:szCs w:val="22"/>
        </w:rPr>
      </w:pPr>
      <w:r w:rsidRPr="003D6E36">
        <w:rPr>
          <w:rFonts w:asciiTheme="majorHAnsi" w:hAnsiTheme="majorHAnsi" w:cstheme="majorHAnsi"/>
          <w:bCs/>
          <w:sz w:val="22"/>
          <w:szCs w:val="22"/>
        </w:rPr>
        <w:lastRenderedPageBreak/>
        <w:t xml:space="preserve">…………………., tel. ……………………, e-mail:…………….., lub osoba przez niego upoważniona. </w:t>
      </w:r>
      <w:r w:rsidRPr="003D6E36">
        <w:rPr>
          <w:rFonts w:asciiTheme="majorHAnsi" w:hAnsiTheme="majorHAnsi" w:cstheme="majorHAnsi"/>
          <w:sz w:val="22"/>
          <w:szCs w:val="22"/>
        </w:rPr>
        <w:t xml:space="preserve"> </w:t>
      </w:r>
    </w:p>
    <w:p w14:paraId="670FFA4D" w14:textId="77777777" w:rsidR="006A3B6C" w:rsidRPr="003D6E36" w:rsidRDefault="006A3B6C" w:rsidP="006A3B6C">
      <w:pPr>
        <w:keepNext/>
        <w:keepLines/>
        <w:numPr>
          <w:ilvl w:val="1"/>
          <w:numId w:val="37"/>
        </w:numPr>
        <w:suppressAutoHyphens/>
        <w:autoSpaceDN w:val="0"/>
        <w:spacing w:before="120"/>
        <w:jc w:val="both"/>
        <w:rPr>
          <w:rFonts w:asciiTheme="majorHAnsi" w:hAnsiTheme="majorHAnsi" w:cstheme="majorHAnsi"/>
          <w:sz w:val="22"/>
          <w:szCs w:val="22"/>
        </w:rPr>
      </w:pPr>
      <w:r w:rsidRPr="003D6E36">
        <w:rPr>
          <w:rFonts w:asciiTheme="majorHAnsi" w:hAnsiTheme="majorHAnsi" w:cstheme="majorHAnsi"/>
          <w:sz w:val="22"/>
          <w:szCs w:val="22"/>
        </w:rPr>
        <w:t>ze strony Wykonawcy:</w:t>
      </w:r>
    </w:p>
    <w:p w14:paraId="6B024625" w14:textId="77777777" w:rsidR="006A3B6C" w:rsidRPr="003D6E36" w:rsidRDefault="006A3B6C" w:rsidP="006A3B6C">
      <w:pPr>
        <w:keepNext/>
        <w:keepLines/>
        <w:ind w:left="371"/>
        <w:jc w:val="both"/>
        <w:rPr>
          <w:rFonts w:asciiTheme="majorHAnsi" w:hAnsiTheme="majorHAnsi" w:cstheme="majorHAnsi"/>
          <w:sz w:val="22"/>
          <w:szCs w:val="22"/>
        </w:rPr>
      </w:pPr>
      <w:r w:rsidRPr="003D6E36">
        <w:rPr>
          <w:rFonts w:asciiTheme="majorHAnsi" w:hAnsiTheme="majorHAnsi" w:cstheme="majorHAnsi"/>
          <w:sz w:val="22"/>
          <w:szCs w:val="22"/>
        </w:rPr>
        <w:t xml:space="preserve">…………………, </w:t>
      </w:r>
      <w:r w:rsidRPr="003D6E36">
        <w:rPr>
          <w:rFonts w:asciiTheme="majorHAnsi" w:hAnsiTheme="majorHAnsi" w:cstheme="majorHAnsi"/>
          <w:bCs/>
          <w:sz w:val="22"/>
          <w:szCs w:val="22"/>
        </w:rPr>
        <w:t xml:space="preserve">tel. ……………………, e-mail:……………… lub osoba przez niego upoważniona. </w:t>
      </w:r>
      <w:r w:rsidRPr="003D6E36">
        <w:rPr>
          <w:rFonts w:asciiTheme="majorHAnsi" w:hAnsiTheme="majorHAnsi" w:cstheme="majorHAnsi"/>
          <w:sz w:val="22"/>
          <w:szCs w:val="22"/>
        </w:rPr>
        <w:t xml:space="preserve"> </w:t>
      </w:r>
    </w:p>
    <w:p w14:paraId="5149E20A" w14:textId="77777777" w:rsidR="006A3B6C" w:rsidRPr="007834EB" w:rsidRDefault="006A3B6C" w:rsidP="006A3B6C">
      <w:pPr>
        <w:keepNext/>
        <w:keepLines/>
        <w:numPr>
          <w:ilvl w:val="0"/>
          <w:numId w:val="3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Podstawą rozliczenia płatności za II Etap realizacji przedmiotu Umowy będzie Protokół Odbioru Końcowego, sporządzony wg wzoru stanowiącego </w:t>
      </w:r>
      <w:r w:rsidRPr="007834EB">
        <w:rPr>
          <w:rFonts w:asciiTheme="majorHAnsi" w:hAnsiTheme="majorHAnsi" w:cstheme="majorHAnsi"/>
          <w:b/>
          <w:sz w:val="22"/>
          <w:szCs w:val="22"/>
        </w:rPr>
        <w:t>Załącznik Nr 7</w:t>
      </w:r>
      <w:r w:rsidRPr="007834EB">
        <w:rPr>
          <w:rFonts w:asciiTheme="majorHAnsi" w:hAnsiTheme="majorHAnsi" w:cstheme="majorHAnsi"/>
          <w:sz w:val="22"/>
          <w:szCs w:val="22"/>
        </w:rPr>
        <w:t xml:space="preserve"> do Umowy, potwierdzający wykonanie tego etapu i przekazanie Zamawiającemu pełnej dokumentacji. Do odbioru końcowego znajdują odpowiednie zastosowanie postanowienia ust. 5-6.</w:t>
      </w:r>
      <w:r w:rsidRPr="007834EB">
        <w:rPr>
          <w:rFonts w:asciiTheme="majorHAnsi" w:hAnsiTheme="majorHAnsi" w:cstheme="majorHAnsi"/>
          <w:b/>
          <w:color w:val="FF0000"/>
          <w:sz w:val="22"/>
          <w:szCs w:val="22"/>
        </w:rPr>
        <w:t xml:space="preserve"> </w:t>
      </w:r>
    </w:p>
    <w:p w14:paraId="1A71895A" w14:textId="77777777" w:rsidR="006A3B6C" w:rsidRPr="007834EB" w:rsidRDefault="006A3B6C" w:rsidP="006A3B6C">
      <w:pPr>
        <w:keepNext/>
        <w:keepLines/>
        <w:jc w:val="center"/>
        <w:rPr>
          <w:rFonts w:asciiTheme="majorHAnsi" w:hAnsiTheme="majorHAnsi" w:cstheme="majorHAnsi"/>
          <w:b/>
          <w:sz w:val="22"/>
          <w:szCs w:val="22"/>
        </w:rPr>
      </w:pPr>
    </w:p>
    <w:p w14:paraId="10AF14DE"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10</w:t>
      </w:r>
    </w:p>
    <w:p w14:paraId="27C053F4"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Wynagrodzenie</w:t>
      </w:r>
    </w:p>
    <w:p w14:paraId="1861802D" w14:textId="77777777" w:rsidR="006A3B6C" w:rsidRPr="007834EB" w:rsidRDefault="006A3B6C" w:rsidP="006A3B6C">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wykonanie przedmiotu Umowy Zamawiający zapłaci Wykonawcy wynagrodzenie określone w treści oferty (Załącznik nr 1 – Formularz oferty), stanowiącej </w:t>
      </w:r>
      <w:r w:rsidRPr="007834EB">
        <w:rPr>
          <w:rFonts w:asciiTheme="majorHAnsi" w:hAnsiTheme="majorHAnsi" w:cstheme="majorHAnsi"/>
          <w:b/>
          <w:sz w:val="22"/>
          <w:szCs w:val="22"/>
        </w:rPr>
        <w:t>Załącznik Nr 1</w:t>
      </w:r>
      <w:r w:rsidRPr="007834EB">
        <w:rPr>
          <w:rFonts w:asciiTheme="majorHAnsi" w:hAnsiTheme="majorHAnsi" w:cstheme="majorHAnsi"/>
          <w:sz w:val="22"/>
          <w:szCs w:val="22"/>
        </w:rPr>
        <w:t xml:space="preserve"> do Umowy, do łącznej wysokości kwoty </w:t>
      </w:r>
      <w:r w:rsidRPr="007834EB">
        <w:rPr>
          <w:rFonts w:asciiTheme="majorHAnsi" w:hAnsiTheme="majorHAnsi" w:cstheme="majorHAnsi"/>
          <w:bCs/>
          <w:sz w:val="22"/>
          <w:szCs w:val="22"/>
        </w:rPr>
        <w:t xml:space="preserve"> ................ zł brutto (słownie: ................................), w tym podatek VAT ....... % w kwocie .......................... zł.</w:t>
      </w:r>
    </w:p>
    <w:p w14:paraId="6F7EEB3A" w14:textId="77777777" w:rsidR="006A3B6C" w:rsidRPr="007834EB" w:rsidRDefault="006A3B6C" w:rsidP="006A3B6C">
      <w:pPr>
        <w:keepNext/>
        <w:keepLines/>
        <w:numPr>
          <w:ilvl w:val="0"/>
          <w:numId w:val="38"/>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bCs/>
          <w:sz w:val="22"/>
          <w:szCs w:val="22"/>
        </w:rPr>
        <w:t xml:space="preserve">Wynagrodzenie określone w ust. 1 pokrywa wszelkie koszty i wydatki Wykonawcy związane </w:t>
      </w:r>
      <w:r w:rsidRPr="007834EB">
        <w:rPr>
          <w:rFonts w:asciiTheme="majorHAnsi" w:hAnsiTheme="majorHAnsi" w:cstheme="majorHAnsi"/>
          <w:bCs/>
          <w:sz w:val="22"/>
          <w:szCs w:val="22"/>
        </w:rPr>
        <w:br/>
        <w:t>z realizacją przedmiotu umowy,</w:t>
      </w:r>
      <w:r w:rsidRPr="007834EB">
        <w:rPr>
          <w:rFonts w:asciiTheme="majorHAnsi" w:hAnsiTheme="majorHAnsi" w:cstheme="majorHAnsi"/>
          <w:bCs/>
          <w:color w:val="00B050"/>
          <w:sz w:val="22"/>
          <w:szCs w:val="22"/>
        </w:rPr>
        <w:t xml:space="preserve"> </w:t>
      </w:r>
      <w:r w:rsidRPr="007834EB">
        <w:rPr>
          <w:rFonts w:asciiTheme="majorHAnsi" w:hAnsiTheme="majorHAnsi" w:cstheme="majorHAnsi"/>
          <w:bCs/>
          <w:sz w:val="22"/>
          <w:szCs w:val="22"/>
        </w:rPr>
        <w:t>a także własność egzemplarzy i nośników na których zostały utrwalone utwory, o których mowa w § 12.</w:t>
      </w:r>
    </w:p>
    <w:p w14:paraId="731308B4" w14:textId="77777777" w:rsidR="006A3B6C" w:rsidRPr="007834EB" w:rsidRDefault="006A3B6C" w:rsidP="006A3B6C">
      <w:pPr>
        <w:keepNext/>
        <w:keepLines/>
        <w:numPr>
          <w:ilvl w:val="0"/>
          <w:numId w:val="38"/>
        </w:numPr>
        <w:suppressAutoHyphens/>
        <w:autoSpaceDN w:val="0"/>
        <w:spacing w:before="120"/>
        <w:ind w:right="72"/>
        <w:jc w:val="both"/>
        <w:rPr>
          <w:rFonts w:asciiTheme="majorHAnsi" w:hAnsiTheme="majorHAnsi" w:cstheme="majorHAnsi"/>
          <w:bCs/>
          <w:sz w:val="22"/>
          <w:szCs w:val="22"/>
        </w:rPr>
      </w:pPr>
      <w:r w:rsidRPr="007834EB">
        <w:rPr>
          <w:rFonts w:asciiTheme="majorHAnsi" w:hAnsiTheme="majorHAnsi" w:cstheme="majorHAnsi"/>
          <w:bCs/>
          <w:sz w:val="22"/>
          <w:szCs w:val="22"/>
        </w:rPr>
        <w:t xml:space="preserve">Wyżej wymienione wynagrodzenie brutto nie mogą ulec zwiększeniu w czasie realizacji umowy, </w:t>
      </w:r>
      <w:r w:rsidRPr="007834EB">
        <w:rPr>
          <w:rFonts w:asciiTheme="majorHAnsi" w:hAnsiTheme="majorHAnsi" w:cstheme="majorHAnsi"/>
          <w:bCs/>
          <w:sz w:val="22"/>
          <w:szCs w:val="22"/>
        </w:rPr>
        <w:br/>
        <w:t>z zastrzeżeniem § 17.</w:t>
      </w:r>
    </w:p>
    <w:p w14:paraId="3C41CC50"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xml:space="preserve">§ 11 </w:t>
      </w:r>
    </w:p>
    <w:p w14:paraId="4347FAB2"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Warunki płatności</w:t>
      </w:r>
    </w:p>
    <w:p w14:paraId="72283BEF" w14:textId="45A52E5A" w:rsidR="00807B7A" w:rsidRPr="00807B7A" w:rsidRDefault="006A3B6C" w:rsidP="00807B7A">
      <w:pPr>
        <w:keepNext/>
        <w:keepLines/>
        <w:numPr>
          <w:ilvl w:val="0"/>
          <w:numId w:val="39"/>
        </w:numPr>
        <w:suppressAutoHyphens/>
        <w:autoSpaceDE w:val="0"/>
        <w:autoSpaceDN w:val="0"/>
        <w:spacing w:before="120"/>
        <w:ind w:left="357" w:right="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Strony umowy postanawiają, iż rozliczenia umówionego wynagrodzenia, określonego w § 10 ust. 1, w zakresie odbiorów częściowych przedmiotu Umowy, odbywać się będą na zasadach określonych w § 9 ust. 1-6. </w:t>
      </w:r>
      <w:r w:rsidR="00807B7A" w:rsidRPr="00807B7A">
        <w:rPr>
          <w:rFonts w:asciiTheme="majorHAnsi" w:hAnsiTheme="majorHAnsi" w:cstheme="majorHAnsi"/>
          <w:sz w:val="22"/>
          <w:szCs w:val="22"/>
        </w:rPr>
        <w:t>Faktury będą wystawiane przez Wykonawcę co miesiąc (do 7 dni po zakończeniu miesiąca) w oparciu o Protokoły Odbioru Częściowego zatwierdzone przez Kierownik Projektu ze strony Zamawiającego.</w:t>
      </w:r>
    </w:p>
    <w:p w14:paraId="519AD3E0"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wystawiając faktury częściowe jest zobowiązany do umieszczenia w nich informacji z odwołaniem się do konkretnych Protokołów Odbioru Częściowego. </w:t>
      </w:r>
    </w:p>
    <w:p w14:paraId="3BBF0733"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Wykonawca zobowiązany jest do wystawionej faktury za Etap II dołączyć Oświadczenia Ośrodka badawczego o uregulowaniu w całości względem niego należności oraz dowody zapłaty tych należności przysługujących jemu w ramach zawartej umowy z tytułu realizacji przedmiotu Umowy. </w:t>
      </w:r>
    </w:p>
    <w:p w14:paraId="2A840CAA"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Wzór Oświadczenia dla Ośrodka badawczego stanowi Załącznik nr 8 do Umowy. Oświadczenie nie może być wystawione z datą wcześniejszą niż Protokół odbioru Etapu II stanowiący podstawę wystawienia faktury przez Wykonawcę.</w:t>
      </w:r>
    </w:p>
    <w:p w14:paraId="26E6A722" w14:textId="6AF9D84C" w:rsidR="006A3B6C" w:rsidRDefault="006A3B6C" w:rsidP="006A3B6C">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braku dołączenia do faktury przez Wykonawcę oświadczeń, o których mowa w ust. 4, Zamawiający wstrzyma płatności faktury do momentu dostarczenia przez Wykonawcę oświadczenia bez prawa żądania przez Wykonawcę odsetek za opóźnienie w zapłacie, na co Wykonawca wyraża zgodę.</w:t>
      </w:r>
    </w:p>
    <w:p w14:paraId="79A680DD" w14:textId="18F94E57" w:rsidR="006A3B6C" w:rsidRPr="009206EF" w:rsidRDefault="006A3B6C" w:rsidP="009206EF">
      <w:pPr>
        <w:pStyle w:val="Akapitzlist"/>
        <w:keepNext/>
        <w:keepLines/>
        <w:numPr>
          <w:ilvl w:val="0"/>
          <w:numId w:val="39"/>
        </w:numPr>
        <w:tabs>
          <w:tab w:val="left" w:pos="2880"/>
        </w:tabs>
        <w:suppressAutoHyphens/>
        <w:autoSpaceDN w:val="0"/>
        <w:snapToGrid w:val="0"/>
        <w:spacing w:before="120" w:after="120"/>
        <w:ind w:left="425" w:right="57" w:hanging="425"/>
        <w:contextualSpacing w:val="0"/>
        <w:jc w:val="both"/>
        <w:rPr>
          <w:rFonts w:asciiTheme="majorHAnsi" w:hAnsiTheme="majorHAnsi" w:cstheme="majorHAnsi"/>
          <w:sz w:val="22"/>
          <w:szCs w:val="22"/>
        </w:rPr>
      </w:pPr>
      <w:r w:rsidRPr="009206EF">
        <w:rPr>
          <w:rFonts w:asciiTheme="majorHAnsi" w:hAnsiTheme="majorHAnsi" w:cstheme="majorHAnsi"/>
          <w:sz w:val="22"/>
          <w:szCs w:val="22"/>
        </w:rPr>
        <w:t xml:space="preserve">Rozliczenie końcowe – zapłata ostatniej części wynagrodzenia wynikającej z postanowień Umowy </w:t>
      </w:r>
    </w:p>
    <w:p w14:paraId="03AAA35D" w14:textId="77777777" w:rsidR="006A3B6C" w:rsidRPr="007834EB" w:rsidRDefault="006A3B6C" w:rsidP="006A3B6C">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 nastąpi po podpisaniu Protokołu Odbioru Końcowego. Podstawą do wystawienia faktury </w:t>
      </w:r>
    </w:p>
    <w:p w14:paraId="4449CAAD" w14:textId="77777777" w:rsidR="006A3B6C" w:rsidRPr="007834EB" w:rsidRDefault="006A3B6C" w:rsidP="006A3B6C">
      <w:pPr>
        <w:keepNext/>
        <w:keepLines/>
        <w:suppressAutoHyphens/>
        <w:autoSpaceDE w:val="0"/>
        <w:autoSpaceDN w:val="0"/>
        <w:spacing w:before="120"/>
        <w:ind w:right="57"/>
        <w:jc w:val="both"/>
        <w:rPr>
          <w:rFonts w:asciiTheme="majorHAnsi" w:hAnsiTheme="majorHAnsi" w:cstheme="majorHAnsi"/>
          <w:sz w:val="22"/>
          <w:szCs w:val="22"/>
        </w:rPr>
      </w:pPr>
      <w:r w:rsidRPr="007834EB">
        <w:rPr>
          <w:rFonts w:asciiTheme="majorHAnsi" w:hAnsiTheme="majorHAnsi" w:cstheme="majorHAnsi"/>
          <w:sz w:val="22"/>
          <w:szCs w:val="22"/>
        </w:rPr>
        <w:t xml:space="preserve">       końcowej przez Wykonawcę jest Protokół Odbioru Końcowego bez zastrzeżeń.</w:t>
      </w:r>
    </w:p>
    <w:p w14:paraId="5DF128E9" w14:textId="585741F0" w:rsidR="006A3B6C" w:rsidRDefault="006A3B6C" w:rsidP="006A3B6C">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 xml:space="preserve">Kwota faktur częściowych za wykonanie zadań określonych Etapem od I do III nie może przekroczyć 90 % wynagrodzenia, o którym mowa w § 10 ust. 1. Pozostała część wynagrodzenia zostanie rozliczona fakturą końcową po podpisaniu przez Kierownika Projektu ze strony </w:t>
      </w:r>
      <w:r>
        <w:rPr>
          <w:rFonts w:asciiTheme="majorHAnsi" w:hAnsiTheme="majorHAnsi" w:cstheme="majorHAnsi"/>
          <w:sz w:val="22"/>
          <w:szCs w:val="22"/>
        </w:rPr>
        <w:t>GUMed</w:t>
      </w:r>
      <w:r w:rsidRPr="007834EB">
        <w:rPr>
          <w:rFonts w:asciiTheme="majorHAnsi" w:hAnsiTheme="majorHAnsi" w:cstheme="majorHAnsi"/>
          <w:sz w:val="22"/>
          <w:szCs w:val="22"/>
        </w:rPr>
        <w:t xml:space="preserve"> Protokołu Odbioru Końcowego bez zastrzeżeń. </w:t>
      </w:r>
    </w:p>
    <w:p w14:paraId="07BB593A" w14:textId="3E8DB36F" w:rsidR="006A3B6C" w:rsidRPr="009206EF" w:rsidRDefault="006A3B6C" w:rsidP="009206EF">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9206EF">
        <w:rPr>
          <w:rFonts w:asciiTheme="majorHAnsi" w:hAnsiTheme="majorHAnsi" w:cstheme="majorHAnsi"/>
          <w:sz w:val="22"/>
          <w:szCs w:val="22"/>
        </w:rPr>
        <w:lastRenderedPageBreak/>
        <w:t xml:space="preserve">Zamawiający dokona zapłaty należności wynikającej z faktur VAT wystawionych przez Wykonawcę w terminie do 30 dni, licząc od daty złożenia prawidłowo wystawionej faktury wraz </w:t>
      </w:r>
      <w:r w:rsidRPr="009206EF">
        <w:rPr>
          <w:rFonts w:asciiTheme="majorHAnsi" w:hAnsiTheme="majorHAnsi" w:cstheme="majorHAnsi"/>
          <w:sz w:val="22"/>
          <w:szCs w:val="22"/>
        </w:rPr>
        <w:br/>
        <w:t>z odpowiednimi protokołami odbioru, o których mowa w § 9 oraz Oświadczeniami Ośrodka badawczego o którym mowa w §11 ust. 3 (w przypadku Etapu II). Oryginał faktury należy złożyć w Kancelarii GUMed, ul. M. Skłodowskiej -Curie 3a, 80-210 Gdańsk, dopuszcza się złożenie faktury w formie pliku pdf. na adres: faktury@gumed.edu.pl. W takim przypadku w tytule wiadomości należy podać numer    faktury, numer postępowania i nazwę wystawcy faktury.</w:t>
      </w:r>
    </w:p>
    <w:p w14:paraId="395AACBC" w14:textId="77777777" w:rsidR="006A3B6C" w:rsidRPr="00F11865" w:rsidRDefault="006A3B6C" w:rsidP="006A3B6C">
      <w:pPr>
        <w:keepNext/>
        <w:keepLines/>
        <w:numPr>
          <w:ilvl w:val="0"/>
          <w:numId w:val="39"/>
        </w:numPr>
        <w:suppressAutoHyphens/>
        <w:autoSpaceDE w:val="0"/>
        <w:autoSpaceDN w:val="0"/>
        <w:spacing w:before="120"/>
        <w:ind w:left="360" w:right="57" w:hanging="360"/>
        <w:jc w:val="both"/>
        <w:rPr>
          <w:rFonts w:asciiTheme="majorHAnsi" w:hAnsiTheme="majorHAnsi" w:cstheme="majorHAnsi"/>
          <w:sz w:val="22"/>
          <w:szCs w:val="22"/>
        </w:rPr>
      </w:pPr>
      <w:r w:rsidRPr="007834EB">
        <w:rPr>
          <w:rFonts w:asciiTheme="majorHAnsi" w:hAnsiTheme="majorHAnsi" w:cstheme="majorHAnsi"/>
          <w:sz w:val="22"/>
          <w:szCs w:val="22"/>
        </w:rPr>
        <w:t>Zamawiający dopuszcza złożenie faktury VAT w formie:</w:t>
      </w:r>
    </w:p>
    <w:p w14:paraId="66A177A5" w14:textId="77777777" w:rsidR="006A3B6C" w:rsidRPr="007834EB" w:rsidRDefault="006A3B6C" w:rsidP="006A3B6C">
      <w:pPr>
        <w:pStyle w:val="Akapitzlist"/>
        <w:keepNext/>
        <w:keepLines/>
        <w:numPr>
          <w:ilvl w:val="2"/>
          <w:numId w:val="28"/>
        </w:numPr>
        <w:autoSpaceDE w:val="0"/>
        <w:autoSpaceDN w:val="0"/>
        <w:spacing w:before="120"/>
        <w:ind w:left="284" w:right="57" w:firstLine="104"/>
        <w:contextualSpacing w:val="0"/>
        <w:jc w:val="both"/>
        <w:rPr>
          <w:rFonts w:asciiTheme="majorHAnsi" w:hAnsiTheme="majorHAnsi" w:cstheme="majorHAnsi"/>
          <w:sz w:val="22"/>
          <w:szCs w:val="22"/>
        </w:rPr>
      </w:pPr>
      <w:r w:rsidRPr="007834EB">
        <w:rPr>
          <w:rFonts w:asciiTheme="majorHAnsi" w:hAnsiTheme="majorHAnsi" w:cstheme="majorHAnsi"/>
          <w:sz w:val="22"/>
          <w:szCs w:val="22"/>
        </w:rPr>
        <w:t>papierowej;</w:t>
      </w:r>
    </w:p>
    <w:p w14:paraId="5B77DC7E" w14:textId="77777777" w:rsidR="006A3B6C" w:rsidRPr="007834EB" w:rsidRDefault="006A3B6C" w:rsidP="006A3B6C">
      <w:pPr>
        <w:pStyle w:val="Akapitzlist"/>
        <w:keepNext/>
        <w:keepLines/>
        <w:numPr>
          <w:ilvl w:val="2"/>
          <w:numId w:val="28"/>
        </w:numPr>
        <w:autoSpaceDE w:val="0"/>
        <w:autoSpaceDN w:val="0"/>
        <w:spacing w:before="120"/>
        <w:ind w:left="709" w:right="57" w:hanging="283"/>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ustrukturyzowanego  dokumentu elektronicznego, złożonego za pośrednictwem Platformy E</w:t>
      </w:r>
      <w:r w:rsidR="004D5A7C">
        <w:rPr>
          <w:rFonts w:asciiTheme="majorHAnsi" w:hAnsiTheme="majorHAnsi" w:cstheme="majorHAnsi"/>
          <w:sz w:val="22"/>
          <w:szCs w:val="22"/>
        </w:rPr>
        <w:t>l</w:t>
      </w:r>
      <w:r w:rsidRPr="007834EB">
        <w:rPr>
          <w:rFonts w:asciiTheme="majorHAnsi" w:hAnsiTheme="majorHAnsi" w:cstheme="majorHAnsi"/>
          <w:sz w:val="22"/>
          <w:szCs w:val="22"/>
        </w:rPr>
        <w:t>ektronicznego Fakturowania, zwanej dalej PEF, zgodnie z Ustawą o elektronicznym fakturowaniu w zamówieniach publicznych, koncesjach na roboty budowlane lub usługi oraz partnerstwie publiczno-prywatnym z dnia 9 listopada 2018 r. (Dz.U. 2018 poz. 2191).</w:t>
      </w:r>
    </w:p>
    <w:p w14:paraId="2052A8AA"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Zapłata nastąpi na rachunek bankowy Wykonawcy </w:t>
      </w:r>
      <w:r w:rsidRPr="007834EB">
        <w:rPr>
          <w:rFonts w:asciiTheme="majorHAnsi" w:hAnsiTheme="majorHAnsi" w:cstheme="majorHAnsi"/>
          <w:bCs/>
          <w:sz w:val="22"/>
          <w:szCs w:val="22"/>
        </w:rPr>
        <w:t>nr …………………………….…………………;</w:t>
      </w:r>
    </w:p>
    <w:p w14:paraId="1E1D41E6"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 dzień zapłaty uznaje się dzień obciążenia rachunku bankowego odpowiednio Zamawiającego.</w:t>
      </w:r>
    </w:p>
    <w:p w14:paraId="6375DA9C" w14:textId="520954E6"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Strony ustalają, że Zamawiający ponosi odpowiedzialność jedynie za swoje zobowiązani</w:t>
      </w:r>
      <w:r w:rsidR="009206EF">
        <w:rPr>
          <w:rFonts w:asciiTheme="majorHAnsi" w:hAnsiTheme="majorHAnsi" w:cstheme="majorHAnsi"/>
          <w:sz w:val="22"/>
          <w:szCs w:val="22"/>
        </w:rPr>
        <w:t>a wynikające z niniejszej Umowy</w:t>
      </w:r>
      <w:r w:rsidRPr="007834EB">
        <w:rPr>
          <w:rFonts w:asciiTheme="majorHAnsi" w:hAnsiTheme="majorHAnsi" w:cstheme="majorHAnsi"/>
          <w:sz w:val="22"/>
          <w:szCs w:val="22"/>
        </w:rPr>
        <w:t xml:space="preserve">.    </w:t>
      </w:r>
    </w:p>
    <w:p w14:paraId="3B508C82"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Strony zgodnie ustalają, że płatność nastąpi wyłącznie na numer rachunku bankowego, który znajduje się w wykazie, o którym mowa w art. 96b ustawy z dnia 11 marca 2004 r. o podatku od towarów i usług (Dz. U. z 2018 r. poz. 2174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Pr="007834EB">
          <w:rPr>
            <w:rStyle w:val="Hipercze"/>
            <w:rFonts w:asciiTheme="majorHAnsi" w:hAnsiTheme="majorHAnsi" w:cstheme="majorHAnsi"/>
            <w:sz w:val="22"/>
            <w:szCs w:val="22"/>
          </w:rPr>
          <w:t>zaopatrzenie@gumed.edu.pl</w:t>
        </w:r>
      </w:hyperlink>
      <w:r w:rsidRPr="007834EB">
        <w:rPr>
          <w:rFonts w:asciiTheme="majorHAnsi" w:hAnsiTheme="majorHAnsi" w:cstheme="majorHAnsi"/>
          <w:sz w:val="22"/>
          <w:szCs w:val="22"/>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15.</w:t>
      </w:r>
    </w:p>
    <w:p w14:paraId="1C2B180B"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Postanowienia ust. 14 mają zastosowanie wyłącznie do Wykonawców będących czynnymi                 podatnikami podatku VAT w Polsce. </w:t>
      </w:r>
    </w:p>
    <w:p w14:paraId="3C46160B"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Ustrukturyzowana faktura elektroniczna (w przypadku wyboru tej formy dokumentu) winna  składać się z danych wymaganych przepisami Ustawy o podatku od towarów i usług oraz min. danych zawierających:</w:t>
      </w:r>
    </w:p>
    <w:p w14:paraId="67C878BD" w14:textId="77777777" w:rsidR="006A3B6C" w:rsidRPr="007834EB" w:rsidRDefault="006A3B6C" w:rsidP="006A3B6C">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informacje dotyczące odbiorcy płatności;</w:t>
      </w:r>
    </w:p>
    <w:p w14:paraId="10CCD536" w14:textId="77777777" w:rsidR="006A3B6C" w:rsidRPr="007834EB" w:rsidRDefault="006A3B6C" w:rsidP="006A3B6C">
      <w:pPr>
        <w:pStyle w:val="Akapitzlist"/>
        <w:keepNext/>
        <w:keepLines/>
        <w:numPr>
          <w:ilvl w:val="2"/>
          <w:numId w:val="39"/>
        </w:numPr>
        <w:tabs>
          <w:tab w:val="left" w:pos="2880"/>
        </w:tabs>
        <w:suppressAutoHyphens/>
        <w:autoSpaceDN w:val="0"/>
        <w:snapToGrid w:val="0"/>
        <w:spacing w:before="120"/>
        <w:ind w:left="709" w:right="57" w:hanging="142"/>
        <w:contextualSpacing w:val="0"/>
        <w:jc w:val="both"/>
        <w:rPr>
          <w:rFonts w:asciiTheme="majorHAnsi" w:hAnsiTheme="majorHAnsi" w:cstheme="majorHAnsi"/>
          <w:sz w:val="22"/>
          <w:szCs w:val="22"/>
        </w:rPr>
      </w:pPr>
      <w:r w:rsidRPr="007834EB">
        <w:rPr>
          <w:rFonts w:asciiTheme="majorHAnsi" w:hAnsiTheme="majorHAnsi" w:cstheme="majorHAnsi"/>
          <w:sz w:val="22"/>
          <w:szCs w:val="22"/>
        </w:rPr>
        <w:t>wskazanie umowy zamówienia publicznego.</w:t>
      </w:r>
    </w:p>
    <w:p w14:paraId="1D1C3756"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Zamawiający informuje, że identyfikatorem PEPPOL/adresem PEF Zamawiającego, który pozwoli na złożenie ustrukturyzowanej faktury elektronicznej jest: NIP 584-09-55-985.</w:t>
      </w:r>
    </w:p>
    <w:p w14:paraId="5E8392FD"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2019, poz. 118.).</w:t>
      </w:r>
    </w:p>
    <w:p w14:paraId="78AAEF50" w14:textId="77777777" w:rsidR="006A3B6C" w:rsidRPr="007834EB" w:rsidRDefault="006A3B6C" w:rsidP="006A3B6C">
      <w:pPr>
        <w:pStyle w:val="Akapitzlist"/>
        <w:keepNext/>
        <w:keepLines/>
        <w:numPr>
          <w:ilvl w:val="0"/>
          <w:numId w:val="39"/>
        </w:numPr>
        <w:tabs>
          <w:tab w:val="left" w:pos="2880"/>
        </w:tabs>
        <w:suppressAutoHyphens/>
        <w:autoSpaceDN w:val="0"/>
        <w:snapToGrid w:val="0"/>
        <w:spacing w:before="120"/>
        <w:ind w:left="426" w:right="57" w:hanging="426"/>
        <w:contextualSpacing w:val="0"/>
        <w:jc w:val="both"/>
        <w:rPr>
          <w:rFonts w:asciiTheme="majorHAnsi" w:hAnsiTheme="majorHAnsi" w:cstheme="majorHAnsi"/>
          <w:sz w:val="22"/>
          <w:szCs w:val="22"/>
        </w:rPr>
      </w:pPr>
      <w:r w:rsidRPr="007834EB">
        <w:rPr>
          <w:rFonts w:asciiTheme="majorHAnsi" w:hAnsiTheme="majorHAnsi" w:cstheme="majorHAnsi"/>
          <w:sz w:val="22"/>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14:paraId="50ABD67C" w14:textId="77777777" w:rsidR="006A3B6C" w:rsidRPr="007834EB" w:rsidRDefault="006A3B6C" w:rsidP="006A3B6C">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12</w:t>
      </w:r>
    </w:p>
    <w:p w14:paraId="6B5027CA" w14:textId="77777777" w:rsidR="006A3B6C" w:rsidRPr="007834EB" w:rsidRDefault="006A3B6C" w:rsidP="006A3B6C">
      <w:pPr>
        <w:keepNext/>
        <w:keepLines/>
        <w:spacing w:after="120"/>
        <w:jc w:val="center"/>
        <w:rPr>
          <w:rFonts w:asciiTheme="majorHAnsi" w:hAnsiTheme="majorHAnsi" w:cstheme="majorHAnsi"/>
          <w:b/>
          <w:sz w:val="22"/>
          <w:szCs w:val="22"/>
        </w:rPr>
      </w:pPr>
      <w:r w:rsidRPr="007834EB">
        <w:rPr>
          <w:rFonts w:asciiTheme="majorHAnsi" w:hAnsiTheme="majorHAnsi" w:cstheme="majorHAnsi"/>
          <w:b/>
          <w:sz w:val="22"/>
          <w:szCs w:val="22"/>
        </w:rPr>
        <w:t>Prawa własności intelektualnej</w:t>
      </w:r>
    </w:p>
    <w:p w14:paraId="7D135AED" w14:textId="30B64E58" w:rsidR="006A3B6C" w:rsidRPr="00BA44FF" w:rsidRDefault="006A3B6C" w:rsidP="006A3B6C">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7834EB">
        <w:rPr>
          <w:rFonts w:asciiTheme="majorHAnsi" w:hAnsiTheme="majorHAnsi" w:cstheme="majorHAnsi"/>
          <w:sz w:val="22"/>
          <w:szCs w:val="22"/>
        </w:rPr>
        <w:t>Na mocy niniejszej Umowy</w:t>
      </w:r>
      <w:r w:rsidRPr="007834EB">
        <w:rPr>
          <w:rFonts w:asciiTheme="majorHAnsi" w:hAnsiTheme="majorHAnsi" w:cstheme="majorHAnsi"/>
          <w:color w:val="FF0000"/>
          <w:sz w:val="22"/>
          <w:szCs w:val="22"/>
        </w:rPr>
        <w:t xml:space="preserve">, </w:t>
      </w:r>
      <w:r w:rsidRPr="007834EB">
        <w:rPr>
          <w:rFonts w:asciiTheme="majorHAnsi" w:hAnsiTheme="majorHAnsi" w:cstheme="majorHAnsi"/>
          <w:sz w:val="22"/>
          <w:szCs w:val="22"/>
        </w:rPr>
        <w:t xml:space="preserve">w ramach wynagrodzenia umownego, Zamawiający nabywa na wyłączną własność wszelkie majątkowe prawa własności intelektualnej powstałe w wyniku jej wykonywania, w tym prawa do wyników Badań, baz danych oraz wytworzonej dokumentacji. Prawa wskazane w niniejszym paragrafie obejmują w szczególności prawa autorskie i prawa pokrewne, prawa własności przemysłowej, patenty, prawa ochronne, prawa z rejestracji wzorów </w:t>
      </w:r>
      <w:r w:rsidRPr="007834EB">
        <w:rPr>
          <w:rFonts w:asciiTheme="majorHAnsi" w:hAnsiTheme="majorHAnsi" w:cstheme="majorHAnsi"/>
          <w:sz w:val="22"/>
          <w:szCs w:val="22"/>
        </w:rPr>
        <w:lastRenderedPageBreak/>
        <w:t xml:space="preserve">przemysłowych, </w:t>
      </w:r>
      <w:r w:rsidRPr="007834EB">
        <w:rPr>
          <w:rFonts w:asciiTheme="majorHAnsi" w:hAnsiTheme="majorHAnsi" w:cstheme="majorHAnsi"/>
          <w:i/>
          <w:sz w:val="22"/>
          <w:szCs w:val="22"/>
        </w:rPr>
        <w:t>know how</w:t>
      </w:r>
      <w:r w:rsidRPr="007834EB">
        <w:rPr>
          <w:rFonts w:asciiTheme="majorHAnsi" w:hAnsiTheme="majorHAnsi" w:cstheme="majorHAnsi"/>
          <w:sz w:val="22"/>
          <w:szCs w:val="22"/>
        </w:rPr>
        <w:t xml:space="preserve">, wzory użytkowe. Wykonawca nie nabędzie, w ramach wykonywania niniejszej Umowy żadnych uprawnień do ww. wyników realizowania Umowy. Wszelkie autorskie prawa majątkowe do wyników Badań 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w:t>
      </w:r>
      <w:r w:rsidRPr="00BA44FF">
        <w:rPr>
          <w:rFonts w:asciiTheme="majorHAnsi" w:hAnsiTheme="majorHAnsi" w:cstheme="majorHAnsi"/>
          <w:sz w:val="22"/>
          <w:szCs w:val="22"/>
        </w:rPr>
        <w:t xml:space="preserve">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14:paraId="2B9B94AB" w14:textId="77777777" w:rsidR="009206EF" w:rsidRPr="00BA44FF" w:rsidRDefault="009206EF" w:rsidP="009206EF">
      <w:pPr>
        <w:pStyle w:val="Akapitzlist"/>
        <w:numPr>
          <w:ilvl w:val="0"/>
          <w:numId w:val="40"/>
        </w:numPr>
        <w:tabs>
          <w:tab w:val="left" w:pos="4032"/>
        </w:tabs>
        <w:autoSpaceDN w:val="0"/>
        <w:spacing w:before="120" w:after="120"/>
        <w:ind w:left="357" w:hanging="357"/>
        <w:contextualSpacing w:val="0"/>
        <w:jc w:val="both"/>
        <w:rPr>
          <w:rFonts w:asciiTheme="majorHAnsi" w:hAnsiTheme="majorHAnsi" w:cstheme="majorHAnsi"/>
          <w:sz w:val="22"/>
          <w:szCs w:val="22"/>
        </w:rPr>
      </w:pPr>
      <w:r w:rsidRPr="00BA44FF">
        <w:rPr>
          <w:rFonts w:asciiTheme="majorHAnsi" w:hAnsiTheme="majorHAnsi" w:cstheme="majorHAnsi"/>
          <w:sz w:val="22"/>
          <w:szCs w:val="22"/>
        </w:rPr>
        <w:t>Wykonawca udziela Zamawiającemu zezwolenia na dokonywanie wszelkich zmian i przeróbek utworów, o których mowa w ust. 1, osobiście lub za pośrednictwem osób trzecich, w tym również do wykorzystania ich w części lub całości oraz łączenia z innymi utworami.</w:t>
      </w:r>
    </w:p>
    <w:p w14:paraId="5CE85F35" w14:textId="685D2B5D" w:rsidR="009206EF" w:rsidRPr="00BA44FF" w:rsidRDefault="009206EF" w:rsidP="009206EF">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BA44FF">
        <w:rPr>
          <w:rFonts w:asciiTheme="majorHAnsi" w:hAnsiTheme="majorHAnsi" w:cstheme="majorHAnsi"/>
          <w:sz w:val="22"/>
          <w:szCs w:val="22"/>
        </w:rPr>
        <w:t xml:space="preserve">Wykonawca zapewnia, że osoby uprawnione z tytułu autorskich praw osobistych do utworów nie będą wykonywać takich praw w stosunku do Zamawiającego, jego następców prawnych i licencjobiorców.   </w:t>
      </w:r>
    </w:p>
    <w:p w14:paraId="6A9441B0" w14:textId="77777777" w:rsidR="006A3B6C" w:rsidRPr="007834EB" w:rsidRDefault="006A3B6C" w:rsidP="006A3B6C">
      <w:pPr>
        <w:pStyle w:val="Akapitzlist"/>
        <w:numPr>
          <w:ilvl w:val="0"/>
          <w:numId w:val="40"/>
        </w:numPr>
        <w:tabs>
          <w:tab w:val="left" w:pos="15192"/>
        </w:tabs>
        <w:autoSpaceDN w:val="0"/>
        <w:spacing w:before="120"/>
        <w:contextualSpacing w:val="0"/>
        <w:jc w:val="both"/>
        <w:rPr>
          <w:rFonts w:asciiTheme="majorHAnsi" w:hAnsiTheme="majorHAnsi" w:cstheme="majorHAnsi"/>
          <w:sz w:val="22"/>
          <w:szCs w:val="22"/>
        </w:rPr>
      </w:pPr>
      <w:r w:rsidRPr="00BA44FF">
        <w:rPr>
          <w:rFonts w:asciiTheme="majorHAnsi" w:hAnsiTheme="majorHAnsi" w:cstheme="majorHAnsi"/>
          <w:sz w:val="22"/>
          <w:szCs w:val="22"/>
        </w:rPr>
        <w:t xml:space="preserve">Wykonawca ma obowiązek umieścić odpowiednie </w:t>
      </w:r>
      <w:r w:rsidRPr="007834EB">
        <w:rPr>
          <w:rFonts w:asciiTheme="majorHAnsi" w:hAnsiTheme="majorHAnsi" w:cstheme="majorHAnsi"/>
          <w:sz w:val="22"/>
          <w:szCs w:val="22"/>
        </w:rPr>
        <w:t>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14:paraId="768B7BD0" w14:textId="38C5FFD7" w:rsidR="006A3B6C" w:rsidRPr="007834EB" w:rsidRDefault="006A3B6C" w:rsidP="00BA44FF">
      <w:pPr>
        <w:tabs>
          <w:tab w:val="left" w:pos="3393"/>
        </w:tabs>
        <w:rPr>
          <w:rFonts w:asciiTheme="majorHAnsi" w:hAnsiTheme="majorHAnsi" w:cstheme="majorHAnsi"/>
          <w:b/>
          <w:sz w:val="22"/>
          <w:szCs w:val="22"/>
        </w:rPr>
      </w:pPr>
    </w:p>
    <w:p w14:paraId="6019CEED" w14:textId="77777777" w:rsidR="006A3B6C" w:rsidRPr="007834EB" w:rsidRDefault="006A3B6C" w:rsidP="006A3B6C">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 13</w:t>
      </w:r>
    </w:p>
    <w:p w14:paraId="59243762" w14:textId="77777777" w:rsidR="006A3B6C" w:rsidRPr="007834EB" w:rsidRDefault="006A3B6C" w:rsidP="006A3B6C">
      <w:pPr>
        <w:tabs>
          <w:tab w:val="left" w:pos="3393"/>
        </w:tabs>
        <w:jc w:val="center"/>
        <w:rPr>
          <w:rFonts w:asciiTheme="majorHAnsi" w:hAnsiTheme="majorHAnsi" w:cstheme="majorHAnsi"/>
          <w:b/>
          <w:sz w:val="22"/>
          <w:szCs w:val="22"/>
        </w:rPr>
      </w:pPr>
      <w:r w:rsidRPr="007834EB">
        <w:rPr>
          <w:rFonts w:asciiTheme="majorHAnsi" w:hAnsiTheme="majorHAnsi" w:cstheme="majorHAnsi"/>
          <w:b/>
          <w:sz w:val="22"/>
          <w:szCs w:val="22"/>
        </w:rPr>
        <w:t>Poufność</w:t>
      </w:r>
    </w:p>
    <w:p w14:paraId="5D6D89E9" w14:textId="77777777" w:rsidR="006A3B6C" w:rsidRPr="007834EB" w:rsidRDefault="006A3B6C" w:rsidP="006A3B6C">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Wykonawca zobowiązuje się do zachowania w ścisłej tajemnicy wszelkich informacji, dotyczących Projektu oraz stron umowy Konsorcjum, które uzyska w ramach wykonywania niniejszej Umowy</w:t>
      </w:r>
    </w:p>
    <w:p w14:paraId="4E508B48" w14:textId="77777777" w:rsidR="006A3B6C" w:rsidRPr="007834EB" w:rsidRDefault="006A3B6C" w:rsidP="006A3B6C">
      <w:pPr>
        <w:pStyle w:val="Akapitzlist"/>
        <w:numPr>
          <w:ilvl w:val="2"/>
          <w:numId w:val="37"/>
        </w:numPr>
        <w:tabs>
          <w:tab w:val="left" w:pos="284"/>
        </w:tabs>
        <w:autoSpaceDN w:val="0"/>
        <w:spacing w:before="120" w:after="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Powyższe zobowiązanie nie dotyczy tych informacji, które zostały zgodnie z prawem upublicznione.</w:t>
      </w:r>
    </w:p>
    <w:p w14:paraId="02FC289E" w14:textId="20E270C5" w:rsidR="006A3B6C" w:rsidRDefault="006A3B6C" w:rsidP="006A3B6C">
      <w:pPr>
        <w:pStyle w:val="Akapitzlist"/>
        <w:numPr>
          <w:ilvl w:val="2"/>
          <w:numId w:val="37"/>
        </w:numPr>
        <w:tabs>
          <w:tab w:val="left" w:pos="284"/>
        </w:tabs>
        <w:autoSpaceDN w:val="0"/>
        <w:spacing w:before="120"/>
        <w:ind w:left="284" w:hanging="284"/>
        <w:contextualSpacing w:val="0"/>
        <w:jc w:val="both"/>
        <w:rPr>
          <w:rFonts w:asciiTheme="majorHAnsi" w:hAnsiTheme="majorHAnsi" w:cstheme="majorHAnsi"/>
          <w:sz w:val="22"/>
          <w:szCs w:val="22"/>
        </w:rPr>
      </w:pPr>
      <w:r w:rsidRPr="007834EB">
        <w:rPr>
          <w:rFonts w:asciiTheme="majorHAnsi" w:hAnsiTheme="majorHAnsi" w:cstheme="majorHAnsi"/>
          <w:sz w:val="22"/>
          <w:szCs w:val="22"/>
        </w:rPr>
        <w:t>W przypadku ujawnienia lub niezgodnego z niniejszą Umową wykorzystania przez Wykonawcę informacji, o których mowa w ust. 1, Zamawiający lub Konsorcjant mogą korzystać z wszelkich dostępnych środków ochrony prawnej, a w szczególności z możliwości pociągnięcia Wykonawcy do odpowiedzialności, o której mowa w ustawie z dnia 16 kwietnia 1993 r. o zwalczaniu nieuczciwej konkurencji (Dz. U. 2003 Nr 143, poz. 1503 z późn. zm.)</w:t>
      </w:r>
    </w:p>
    <w:p w14:paraId="2A0CF81B" w14:textId="77777777" w:rsidR="00BA44FF" w:rsidRDefault="00BA44FF" w:rsidP="00BA44FF">
      <w:pPr>
        <w:pStyle w:val="Akapitzlist"/>
        <w:tabs>
          <w:tab w:val="left" w:pos="284"/>
        </w:tabs>
        <w:autoSpaceDN w:val="0"/>
        <w:spacing w:before="120"/>
        <w:ind w:left="284"/>
        <w:contextualSpacing w:val="0"/>
        <w:jc w:val="both"/>
        <w:rPr>
          <w:rFonts w:asciiTheme="majorHAnsi" w:hAnsiTheme="majorHAnsi" w:cstheme="majorHAnsi"/>
          <w:sz w:val="22"/>
          <w:szCs w:val="22"/>
        </w:rPr>
      </w:pPr>
    </w:p>
    <w:p w14:paraId="5808A1FD" w14:textId="77777777" w:rsidR="00BA44FF" w:rsidRPr="00BA44FF" w:rsidRDefault="00BA44FF" w:rsidP="00BA44FF">
      <w:pPr>
        <w:keepNext/>
        <w:keepLines/>
        <w:tabs>
          <w:tab w:val="left" w:pos="2880"/>
        </w:tabs>
        <w:snapToGrid w:val="0"/>
        <w:ind w:right="-108"/>
        <w:jc w:val="center"/>
        <w:rPr>
          <w:rFonts w:asciiTheme="majorHAnsi" w:hAnsiTheme="majorHAnsi" w:cstheme="majorHAnsi"/>
          <w:b/>
          <w:sz w:val="22"/>
          <w:szCs w:val="22"/>
        </w:rPr>
      </w:pPr>
      <w:r w:rsidRPr="00BA44FF">
        <w:rPr>
          <w:rFonts w:asciiTheme="majorHAnsi" w:hAnsiTheme="majorHAnsi" w:cstheme="majorHAnsi"/>
          <w:b/>
          <w:sz w:val="22"/>
          <w:szCs w:val="22"/>
        </w:rPr>
        <w:t>§ 14</w:t>
      </w:r>
    </w:p>
    <w:p w14:paraId="5E3B5BF2" w14:textId="77777777" w:rsidR="00BA44FF" w:rsidRPr="007834EB" w:rsidRDefault="00BA44FF" w:rsidP="00BA44FF">
      <w:pPr>
        <w:keepNext/>
        <w:keepLines/>
        <w:jc w:val="center"/>
        <w:rPr>
          <w:rFonts w:asciiTheme="majorHAnsi" w:hAnsiTheme="majorHAnsi" w:cstheme="majorHAnsi"/>
          <w:b/>
          <w:sz w:val="22"/>
          <w:szCs w:val="22"/>
        </w:rPr>
      </w:pPr>
      <w:r w:rsidRPr="00BA44FF">
        <w:rPr>
          <w:rFonts w:asciiTheme="majorHAnsi" w:hAnsiTheme="majorHAnsi" w:cstheme="majorHAnsi"/>
          <w:b/>
          <w:sz w:val="22"/>
          <w:szCs w:val="22"/>
        </w:rPr>
        <w:t xml:space="preserve">Istotna zmiana </w:t>
      </w:r>
      <w:r w:rsidRPr="00784C2E">
        <w:rPr>
          <w:rFonts w:asciiTheme="majorHAnsi" w:hAnsiTheme="majorHAnsi" w:cstheme="majorHAnsi"/>
          <w:b/>
          <w:strike/>
          <w:color w:val="0070C0"/>
          <w:sz w:val="22"/>
          <w:szCs w:val="22"/>
        </w:rPr>
        <w:t>i odstąpienie od umowy</w:t>
      </w:r>
    </w:p>
    <w:p w14:paraId="2643487A" w14:textId="77777777" w:rsidR="00BA44FF" w:rsidRPr="007834EB" w:rsidRDefault="00BA44FF" w:rsidP="00BA44FF">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Istotne zmiany do postanowień niniejszej Umowy, w stosunku do treści oferty, na podstawie której dokonano wyboru Wykonawcy, są możliwe w przypadku spełnienia przynajmniej jednej </w:t>
      </w:r>
      <w:r w:rsidRPr="007834EB">
        <w:rPr>
          <w:rFonts w:asciiTheme="majorHAnsi" w:hAnsiTheme="majorHAnsi" w:cstheme="majorHAnsi"/>
          <w:sz w:val="22"/>
          <w:szCs w:val="22"/>
        </w:rPr>
        <w:br/>
        <w:t>z poniższych przesłanek:</w:t>
      </w:r>
    </w:p>
    <w:p w14:paraId="7E4049EE" w14:textId="77777777" w:rsidR="00BA44FF" w:rsidRPr="007834EB" w:rsidRDefault="00BA44FF" w:rsidP="00BA44FF">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terminu określonego w Harmonogramie z przyczyn niezależnych od Wykonawcy;</w:t>
      </w:r>
    </w:p>
    <w:p w14:paraId="036138F5" w14:textId="77777777" w:rsidR="00BA44FF" w:rsidRPr="007834EB" w:rsidRDefault="00BA44FF" w:rsidP="00BA44FF">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zmiany liczby jednostek chorobowych – osób w poszczególnych Badaniach klinicznych;</w:t>
      </w:r>
    </w:p>
    <w:p w14:paraId="4E83A810" w14:textId="77777777" w:rsidR="00BA44FF" w:rsidRPr="007834EB" w:rsidRDefault="00BA44FF" w:rsidP="00BA44FF">
      <w:pPr>
        <w:pStyle w:val="Akapitzlist"/>
        <w:tabs>
          <w:tab w:val="left" w:pos="284"/>
        </w:tabs>
        <w:autoSpaceDN w:val="0"/>
        <w:spacing w:before="120"/>
        <w:ind w:left="284"/>
        <w:contextualSpacing w:val="0"/>
        <w:jc w:val="both"/>
        <w:rPr>
          <w:rFonts w:asciiTheme="majorHAnsi" w:hAnsiTheme="majorHAnsi" w:cstheme="majorHAnsi"/>
          <w:sz w:val="22"/>
          <w:szCs w:val="22"/>
        </w:rPr>
      </w:pPr>
    </w:p>
    <w:p w14:paraId="1EAEF89D" w14:textId="77777777" w:rsidR="006A3B6C" w:rsidRPr="007834EB" w:rsidRDefault="006A3B6C" w:rsidP="006A3B6C">
      <w:pPr>
        <w:keepNext/>
        <w:keepLines/>
        <w:tabs>
          <w:tab w:val="left" w:pos="2880"/>
        </w:tabs>
        <w:snapToGrid w:val="0"/>
        <w:ind w:right="-108"/>
        <w:rPr>
          <w:rFonts w:asciiTheme="majorHAnsi" w:hAnsiTheme="majorHAnsi" w:cstheme="majorHAnsi"/>
          <w:b/>
          <w:sz w:val="22"/>
          <w:szCs w:val="22"/>
        </w:rPr>
      </w:pPr>
    </w:p>
    <w:p w14:paraId="2E65ACD7" w14:textId="77777777" w:rsidR="006A3B6C" w:rsidRPr="007834EB" w:rsidRDefault="006A3B6C" w:rsidP="006A3B6C">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istotnej zmiany treści umowy zawartej pomiędzy Zamawiającym a ABM lub innego zdarzenia prawnego mającego wpływ na zakres zobowiązań Zamawiającego, w tym wydłużenia terminu realizacji Projektu;</w:t>
      </w:r>
    </w:p>
    <w:p w14:paraId="0DA47DEA" w14:textId="77777777" w:rsidR="006A3B6C" w:rsidRPr="007834EB" w:rsidRDefault="006A3B6C" w:rsidP="006A3B6C">
      <w:pPr>
        <w:keepNext/>
        <w:keepLines/>
        <w:numPr>
          <w:ilvl w:val="1"/>
          <w:numId w:val="41"/>
        </w:numPr>
        <w:suppressAutoHyphens/>
        <w:autoSpaceDN w:val="0"/>
        <w:spacing w:before="120"/>
        <w:ind w:left="720"/>
        <w:jc w:val="both"/>
        <w:rPr>
          <w:rFonts w:asciiTheme="majorHAnsi" w:hAnsiTheme="majorHAnsi" w:cstheme="majorHAnsi"/>
          <w:sz w:val="22"/>
          <w:szCs w:val="22"/>
        </w:rPr>
      </w:pPr>
      <w:r w:rsidRPr="007834EB">
        <w:rPr>
          <w:rFonts w:asciiTheme="majorHAnsi" w:hAnsiTheme="majorHAnsi" w:cstheme="majorHAnsi"/>
          <w:sz w:val="22"/>
          <w:szCs w:val="22"/>
        </w:rPr>
        <w:t xml:space="preserve">zmiany obowiązującego prawa, w zakresie zasad prowadzenia badań klinicznych produktów leczniczych lub w innym zakresie, w jakim modyfikacji ulegną obowiązki związane </w:t>
      </w:r>
      <w:r w:rsidRPr="007834EB">
        <w:rPr>
          <w:rFonts w:asciiTheme="majorHAnsi" w:hAnsiTheme="majorHAnsi" w:cstheme="majorHAnsi"/>
          <w:sz w:val="22"/>
          <w:szCs w:val="22"/>
        </w:rPr>
        <w:br/>
        <w:t>z prowadzeniem badań klinicznych lub sporządzania dokumentacji rejestracyjnej.</w:t>
      </w:r>
    </w:p>
    <w:p w14:paraId="7A7F2A42" w14:textId="77777777" w:rsidR="006A3B6C" w:rsidRPr="007834EB" w:rsidRDefault="006A3B6C" w:rsidP="006A3B6C">
      <w:pPr>
        <w:keepNext/>
        <w:keepLines/>
        <w:numPr>
          <w:ilvl w:val="0"/>
          <w:numId w:val="41"/>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Zmiany, o których mowa w ust. 1 mogą dotyczyć:</w:t>
      </w:r>
    </w:p>
    <w:p w14:paraId="7B852547" w14:textId="77777777" w:rsidR="006A3B6C" w:rsidRPr="007834EB" w:rsidRDefault="006A3B6C" w:rsidP="006A3B6C">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podniesienia lub obniżenia wynagrodzenia Wykonawcy z uwagi na zwiększenie lub zmniejszenie nakładu pracy niezbędnego do wykonania Umowy, w szczególności w przypadku zmiany liczby jednostek chorobowych objętych badaniem;</w:t>
      </w:r>
    </w:p>
    <w:p w14:paraId="3DF40603" w14:textId="77777777" w:rsidR="006A3B6C" w:rsidRPr="007834EB" w:rsidRDefault="006A3B6C" w:rsidP="006A3B6C">
      <w:pPr>
        <w:pStyle w:val="Akapitzlist"/>
        <w:keepNext/>
        <w:keepLines/>
        <w:numPr>
          <w:ilvl w:val="0"/>
          <w:numId w:val="42"/>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przesunięcia terminów realizacji poszczególnych zobowiązań. </w:t>
      </w:r>
    </w:p>
    <w:p w14:paraId="5597663F" w14:textId="6E3BB556" w:rsidR="006A3B6C" w:rsidRDefault="006A3B6C" w:rsidP="006A3B6C">
      <w:pPr>
        <w:keepNext/>
        <w:keepLines/>
        <w:numPr>
          <w:ilvl w:val="0"/>
          <w:numId w:val="41"/>
        </w:numPr>
        <w:suppressAutoHyphens/>
        <w:autoSpaceDN w:val="0"/>
        <w:spacing w:before="120"/>
        <w:ind w:hanging="357"/>
        <w:jc w:val="both"/>
        <w:rPr>
          <w:rFonts w:asciiTheme="majorHAnsi" w:hAnsiTheme="majorHAnsi" w:cstheme="majorHAnsi"/>
          <w:sz w:val="22"/>
          <w:szCs w:val="22"/>
        </w:rPr>
      </w:pPr>
      <w:r w:rsidRPr="007834EB">
        <w:rPr>
          <w:rFonts w:asciiTheme="majorHAnsi" w:hAnsiTheme="majorHAnsi" w:cstheme="majorHAnsi"/>
          <w:sz w:val="22"/>
          <w:szCs w:val="22"/>
        </w:rPr>
        <w:t>Warunkiem wprowadzenia zmian, o których mowa w ust. 1, jeżeli wiążą się one z przesunięciem przewidywanej daty zakończenia danego Etapu lub ze zwiększeniem kosztów wykonania jednego lub kilku zadań lub też z koniecznością wprowadzenia jakichkolwiek zmian do umowy, jaką Zamawiający zawarł z ABM, jest uprzednie wyrażenie zgody przez ABM lub inny uprawniony organ.</w:t>
      </w:r>
    </w:p>
    <w:p w14:paraId="5FF4C692" w14:textId="77777777" w:rsidR="00BA44FF" w:rsidRPr="008A52BE" w:rsidRDefault="00BA44FF" w:rsidP="00BA44FF">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 15</w:t>
      </w:r>
    </w:p>
    <w:p w14:paraId="4C72B611" w14:textId="77777777" w:rsidR="00BA44FF" w:rsidRPr="007834EB" w:rsidRDefault="00BA44FF" w:rsidP="00BA44FF">
      <w:pPr>
        <w:keepNext/>
        <w:keepLines/>
        <w:jc w:val="center"/>
        <w:rPr>
          <w:rFonts w:asciiTheme="majorHAnsi" w:hAnsiTheme="majorHAnsi" w:cstheme="majorHAnsi"/>
          <w:b/>
          <w:sz w:val="22"/>
          <w:szCs w:val="22"/>
        </w:rPr>
      </w:pPr>
      <w:r w:rsidRPr="008A52BE">
        <w:rPr>
          <w:rFonts w:asciiTheme="majorHAnsi" w:hAnsiTheme="majorHAnsi" w:cstheme="majorHAnsi"/>
          <w:b/>
          <w:sz w:val="22"/>
          <w:szCs w:val="22"/>
        </w:rPr>
        <w:t>Odstąpienie od umowy</w:t>
      </w:r>
    </w:p>
    <w:p w14:paraId="67BF7AA6"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Zamawiającemu, niezależnie od ustawowego prawa odstąpienia od Umowy, przysługuje umowne prawo do odstąpienia od Umowy w całości lub w części w przypadku:</w:t>
      </w:r>
    </w:p>
    <w:p w14:paraId="37D10F4B"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braku uzyskania zgody na rozpoczęcie badań klinicznych przez Komisji Bioetycznej oraz Urzędu Rejestracji Produktów Leczniczych, Wyrobów Medycznych i Produktów Biobójczych.</w:t>
      </w:r>
    </w:p>
    <w:p w14:paraId="6A4473AE"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jeżeli wstępne wyniki uzyskane w ramach realizacji Badań klinicznych w znacznym stopniu uprawdopodobnią, iż kontynuowanie badań nie doprowadzi do potwierdzenia bezpieczeństwa lub skuteczności badanego produktu leczniczego, w zakresie o jakim mowa w umowie, zawartej pomiędzy Zamawiającym a ABM;</w:t>
      </w:r>
    </w:p>
    <w:p w14:paraId="5F16C655"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jeżeli z przyczyn nieleżących po stronie Zamawiającego, nastąpi opóźnienie w realizacji badania w stosunku do Harmonogramu, przekraczające 30 dni, co uniemożliwi wykonanie  umowy z ABM, zawartej pomiędzy Zamawiającym a ABM;</w:t>
      </w:r>
    </w:p>
    <w:p w14:paraId="07C388D8"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stwierdzenia przez Zamawiającego wady fizycznej lub prawnej przedmiotu Umowy, uniemożliwiającej wykonanie umowy z ABM, zawartej pomiędzy Zamawiającym a ABM;</w:t>
      </w:r>
    </w:p>
    <w:p w14:paraId="73657166"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opóźnienie w wykonaniu poszczególnych Etapów przekraczające 30 dni, w stosunku do terminu wykonania danego Etapu określonego w Harmonogramie;</w:t>
      </w:r>
    </w:p>
    <w:p w14:paraId="15BC5955"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nieuzasadnionego przerwania przez Wykonawcę wykonywania przedmiotu Umowy </w:t>
      </w:r>
      <w:r w:rsidRPr="007834EB">
        <w:rPr>
          <w:rFonts w:asciiTheme="majorHAnsi" w:hAnsiTheme="majorHAnsi" w:cstheme="majorHAnsi"/>
          <w:sz w:val="22"/>
          <w:szCs w:val="22"/>
        </w:rPr>
        <w:br/>
        <w:t>i bezskutecznego upływu terminu wyznaczonego przez Zamawiającego na wznowienie jego wykonania;</w:t>
      </w:r>
    </w:p>
    <w:p w14:paraId="75BBCE58" w14:textId="77777777" w:rsidR="00BA44FF" w:rsidRPr="007834EB" w:rsidRDefault="00BA44FF" w:rsidP="00BA44FF">
      <w:pPr>
        <w:pStyle w:val="Akapitzlist"/>
        <w:keepNext/>
        <w:keepLines/>
        <w:numPr>
          <w:ilvl w:val="0"/>
          <w:numId w:val="44"/>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wykonywania przez Wykonawcę przedmiotu Umowy wadliwie lub w sposób sprzeczny </w:t>
      </w:r>
      <w:r w:rsidRPr="007834EB">
        <w:rPr>
          <w:rFonts w:asciiTheme="majorHAnsi" w:hAnsiTheme="majorHAnsi" w:cstheme="majorHAnsi"/>
          <w:sz w:val="22"/>
          <w:szCs w:val="22"/>
        </w:rPr>
        <w:br/>
        <w:t>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14:paraId="40E7F636"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Uprawnienie do odstąpienia od Umowy, o którym mowa w ust. 1 pkt 1-5, Zamawiający ma prawo wykonać w terminie do 30 dni od dnia powzięcia wiadomości o przyczynie uzasadniającej odstąpienie od Umowy, a w przypadku określonym w ust. 1 pkt 6-7 – w terminie 30 dni od dnia bezskutecznego upływu terminu wyznaczonego w wezwaniu.</w:t>
      </w:r>
    </w:p>
    <w:p w14:paraId="1DDD535B"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14:paraId="4ED38673"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lastRenderedPageBreak/>
        <w:t xml:space="preserve">W razie odstąpienia od Umowy, Wykonawca ma obowiązek natychmiastowego wstrzymania prac, zwrotu dokumentów otrzymanych od Zamawiającego, chyba że Zamawiający zwolni Wykonawcę </w:t>
      </w:r>
      <w:r w:rsidRPr="007834EB">
        <w:rPr>
          <w:rFonts w:asciiTheme="majorHAnsi" w:hAnsiTheme="majorHAnsi" w:cstheme="majorHAnsi"/>
          <w:sz w:val="22"/>
          <w:szCs w:val="22"/>
        </w:rPr>
        <w:br/>
        <w:t>z tego obowiązku.</w:t>
      </w:r>
    </w:p>
    <w:p w14:paraId="23D9D30E"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Oświadczenie o odstąpieniu od umowy należy złożyć drugiej stronie w formie pisemnej pod rygorem nieważności. Oświadczenie o odstąpieniu od umowy musi zawierać uzasadnienie.</w:t>
      </w:r>
    </w:p>
    <w:p w14:paraId="76827B6D" w14:textId="77777777" w:rsidR="00BA44FF" w:rsidRPr="007834EB" w:rsidRDefault="00BA44FF" w:rsidP="00BA44FF">
      <w:pPr>
        <w:pStyle w:val="Akapitzlist"/>
        <w:keepNext/>
        <w:keepLines/>
        <w:numPr>
          <w:ilvl w:val="0"/>
          <w:numId w:val="43"/>
        </w:numPr>
        <w:suppressAutoHyphens/>
        <w:autoSpaceDN w:val="0"/>
        <w:spacing w:before="120"/>
        <w:contextualSpacing w:val="0"/>
        <w:jc w:val="both"/>
        <w:rPr>
          <w:rFonts w:asciiTheme="majorHAnsi" w:hAnsiTheme="majorHAnsi" w:cstheme="majorHAnsi"/>
          <w:sz w:val="22"/>
          <w:szCs w:val="22"/>
        </w:rPr>
      </w:pPr>
      <w:r w:rsidRPr="007834EB">
        <w:rPr>
          <w:rFonts w:asciiTheme="majorHAnsi" w:hAnsiTheme="majorHAnsi" w:cstheme="majorHAnsi"/>
          <w:sz w:val="22"/>
          <w:szCs w:val="22"/>
        </w:rPr>
        <w:t xml:space="preserve">Jeśli Zamawiający odstąpił od Umowy w części, Wykonawca ma prawo zatrzymać wynagrodzenie otrzymane od Zamawiającego za odebrany przed dniem odstąpienia od Umowy Etap,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 12. </w:t>
      </w:r>
    </w:p>
    <w:p w14:paraId="0DC3C7BF" w14:textId="77777777" w:rsidR="00BA44FF" w:rsidRPr="007834EB" w:rsidRDefault="00BA44FF" w:rsidP="00BA44FF">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16</w:t>
      </w:r>
    </w:p>
    <w:p w14:paraId="2AD29FAA" w14:textId="77777777" w:rsidR="00BA44FF" w:rsidRPr="007834EB" w:rsidRDefault="00BA44FF" w:rsidP="00BA44FF">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Kary umowne</w:t>
      </w:r>
    </w:p>
    <w:p w14:paraId="6D43F5DA" w14:textId="77777777" w:rsidR="00BA44FF" w:rsidRPr="007834EB" w:rsidRDefault="00BA44FF" w:rsidP="00BA44FF">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niewykonania lub nienależytego wykonania umowy Zamawiający ma prawo do naliczenia następujących kar umownych:</w:t>
      </w:r>
    </w:p>
    <w:p w14:paraId="633B95C4" w14:textId="77777777" w:rsidR="00BA44FF" w:rsidRPr="007834EB" w:rsidRDefault="00BA44FF" w:rsidP="00BA44FF">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za nieterminową realizację poszczególnych Etapów określonych w Harmonogramie </w:t>
      </w:r>
      <w:r w:rsidRPr="007834EB">
        <w:rPr>
          <w:rFonts w:asciiTheme="majorHAnsi" w:hAnsiTheme="majorHAnsi" w:cstheme="majorHAnsi"/>
          <w:sz w:val="22"/>
          <w:szCs w:val="22"/>
        </w:rPr>
        <w:br/>
        <w:t xml:space="preserve">w wysokości 0,1% wartości brutto danego Etapu, za każdy rozpoczęty dzień zwłoki; </w:t>
      </w:r>
    </w:p>
    <w:p w14:paraId="7FED7DDB" w14:textId="77777777" w:rsidR="00BA44FF" w:rsidRPr="007834EB" w:rsidRDefault="00BA44FF" w:rsidP="00BA44FF">
      <w:pPr>
        <w:keepNext/>
        <w:keepLines/>
        <w:numPr>
          <w:ilvl w:val="0"/>
          <w:numId w:val="46"/>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 xml:space="preserve">w wysokości 10% wartości brutto przedmiotu umowy określonej w przypadku odstąpienia od umowy z przyczyn leżących po stronie Wykonawcy. </w:t>
      </w:r>
    </w:p>
    <w:p w14:paraId="55022BD9" w14:textId="77777777" w:rsidR="00BA44FF" w:rsidRPr="007834EB" w:rsidRDefault="00BA44FF" w:rsidP="00BA44FF">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Wykonawca wyraża zgodę na potrącenie kwoty kar umownych bezpośrednio przy zapłacie faktury VAT.</w:t>
      </w:r>
    </w:p>
    <w:p w14:paraId="4F59163F" w14:textId="77777777" w:rsidR="00BA44FF" w:rsidRPr="007834EB" w:rsidRDefault="00BA44FF" w:rsidP="00BA44FF">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W przypadku, kiedy przewidziana w Umowie kara, nie pokrywa rozmiarów szkody, w tym utraconych  korzyści, Zamawiającemu przysługuje prawo żądania odszkodowania na zasadach ogólnych.</w:t>
      </w:r>
    </w:p>
    <w:p w14:paraId="27B756BD" w14:textId="77777777" w:rsidR="00BA44FF" w:rsidRPr="007834EB" w:rsidRDefault="00BA44FF" w:rsidP="00BA44FF">
      <w:pPr>
        <w:keepNext/>
        <w:keepLines/>
        <w:numPr>
          <w:ilvl w:val="0"/>
          <w:numId w:val="45"/>
        </w:numPr>
        <w:suppressAutoHyphens/>
        <w:autoSpaceDN w:val="0"/>
        <w:spacing w:before="120"/>
        <w:jc w:val="both"/>
        <w:rPr>
          <w:rFonts w:asciiTheme="majorHAnsi" w:hAnsiTheme="majorHAnsi" w:cstheme="majorHAnsi"/>
          <w:sz w:val="22"/>
          <w:szCs w:val="22"/>
        </w:rPr>
      </w:pPr>
      <w:r w:rsidRPr="007834EB">
        <w:rPr>
          <w:rFonts w:asciiTheme="majorHAnsi" w:hAnsiTheme="majorHAnsi" w:cstheme="majorHAnsi"/>
          <w:sz w:val="22"/>
          <w:szCs w:val="22"/>
        </w:rPr>
        <w:t>Zamawiający niezależnie od zapłaty przez Wykonawcę kary umownej, mogą dochodzić odszkodowania na zasadach ogólnych, jeśli na skutek zwłoki w realizacji Umowy lub nie wywiązania się przez Wykonawcę z postanowień Umowy, poniosą szkodę, w szczególności, jeżeli dojdzie do wstrzymania lub konieczności zwrotu części lub całości dofinansowania przyznanego przez ABM.</w:t>
      </w:r>
    </w:p>
    <w:p w14:paraId="3F87610F" w14:textId="77777777"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p>
    <w:p w14:paraId="47A35277" w14:textId="77777777" w:rsidR="00BA44FF" w:rsidRPr="007834EB" w:rsidRDefault="00BA44FF" w:rsidP="00BA44FF">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17</w:t>
      </w:r>
    </w:p>
    <w:p w14:paraId="5F9F8D26" w14:textId="77777777" w:rsidR="00BA44FF" w:rsidRPr="007834EB" w:rsidRDefault="00BA44FF" w:rsidP="00BA44FF">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 xml:space="preserve"> Konflikty interesów</w:t>
      </w:r>
    </w:p>
    <w:p w14:paraId="06F6D68E" w14:textId="77777777"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1. Wykonawca oświadcza i gwarantuje, że nie ma żadnych przeszkód umownych ani innych utrudniających zaangażowanie i wykonanie niniejszej Umowy.</w:t>
      </w:r>
    </w:p>
    <w:p w14:paraId="4691C0B4" w14:textId="77777777"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2. W okresie obowiązywania Umowy Wykonawca 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rozwiązania Umowy bez konieczności przestrzegania jakiegokolwiek powiadomienia i bez zapłaty jakichkolwiek kwot, z wyjątkiem płatności zaległych faktur.</w:t>
      </w:r>
    </w:p>
    <w:p w14:paraId="609A9F4B" w14:textId="77777777"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p>
    <w:p w14:paraId="26DDDB49" w14:textId="77777777" w:rsidR="00BA44FF" w:rsidRPr="007834EB" w:rsidRDefault="00BA44FF" w:rsidP="00BA44FF">
      <w:pPr>
        <w:keepNext/>
        <w:keepLines/>
        <w:jc w:val="center"/>
        <w:rPr>
          <w:rFonts w:asciiTheme="majorHAnsi" w:hAnsiTheme="majorHAnsi" w:cstheme="majorHAnsi"/>
          <w:sz w:val="22"/>
          <w:szCs w:val="22"/>
        </w:rPr>
      </w:pPr>
      <w:r w:rsidRPr="007834EB">
        <w:rPr>
          <w:rFonts w:asciiTheme="majorHAnsi" w:hAnsiTheme="majorHAnsi" w:cstheme="majorHAnsi"/>
          <w:b/>
          <w:color w:val="000000"/>
          <w:sz w:val="22"/>
          <w:szCs w:val="22"/>
        </w:rPr>
        <w:t>§ 18</w:t>
      </w:r>
    </w:p>
    <w:p w14:paraId="28324D99" w14:textId="77777777" w:rsidR="00BA44FF" w:rsidRPr="007834EB" w:rsidRDefault="00BA44FF" w:rsidP="00BA44FF">
      <w:pPr>
        <w:keepNext/>
        <w:keepLines/>
        <w:tabs>
          <w:tab w:val="left" w:pos="540"/>
        </w:tabs>
        <w:ind w:left="540" w:hanging="540"/>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Zmiana umowy</w:t>
      </w:r>
    </w:p>
    <w:p w14:paraId="2CD7A466" w14:textId="77777777" w:rsidR="00BA44FF" w:rsidRPr="007834EB" w:rsidRDefault="00BA44FF" w:rsidP="00BA44FF">
      <w:pPr>
        <w:keepNext/>
        <w:keepLines/>
        <w:jc w:val="center"/>
        <w:rPr>
          <w:rFonts w:asciiTheme="majorHAnsi" w:hAnsiTheme="majorHAnsi" w:cstheme="majorHAnsi"/>
          <w:b/>
          <w:color w:val="000000"/>
          <w:sz w:val="22"/>
          <w:szCs w:val="22"/>
        </w:rPr>
      </w:pPr>
      <w:r w:rsidRPr="007834EB">
        <w:rPr>
          <w:rFonts w:asciiTheme="majorHAnsi" w:hAnsiTheme="majorHAnsi" w:cstheme="majorHAnsi"/>
          <w:b/>
          <w:color w:val="000000"/>
          <w:sz w:val="22"/>
          <w:szCs w:val="22"/>
        </w:rPr>
        <w:t>w zakresie wysokości wynagrodzenia Wykonawcy</w:t>
      </w:r>
    </w:p>
    <w:p w14:paraId="67CAB146" w14:textId="77777777" w:rsidR="00BA44FF" w:rsidRPr="007834EB" w:rsidRDefault="00BA44FF" w:rsidP="00BA44FF">
      <w:pPr>
        <w:keepNext/>
        <w:keepLines/>
        <w:numPr>
          <w:ilvl w:val="0"/>
          <w:numId w:val="48"/>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Strony zobowiązują się dokonać zmiany wysokości wynagrodzenia należnego Wykonawcy, o którym mowa w § 10 ust. 1, w formie pisemnego aneksu, każdorazowo w przypadku wystąpienia jednej z następujących okoliczności:</w:t>
      </w:r>
    </w:p>
    <w:p w14:paraId="65FFAA90"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zmiany stawki podatku od towarów i usług,</w:t>
      </w:r>
    </w:p>
    <w:p w14:paraId="1C3F31E1"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zmiany wysokości minimalnego wynagrodzenia za pracę albo wysokości minimalnej stawki godzinowej, ustalonych na podstawie przepisów ustawy z dnia 10 października 2002 r. </w:t>
      </w:r>
      <w:r w:rsidRPr="007834EB">
        <w:rPr>
          <w:rFonts w:asciiTheme="majorHAnsi" w:hAnsiTheme="majorHAnsi" w:cstheme="majorHAnsi"/>
          <w:color w:val="000000"/>
          <w:sz w:val="22"/>
          <w:szCs w:val="22"/>
        </w:rPr>
        <w:br/>
        <w:t>o minimalnym wynagrodzeniu za pracę,</w:t>
      </w:r>
    </w:p>
    <w:p w14:paraId="3F6936DE"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podlegania ubezpieczeniom społecznym lub ubezpieczeniu zdrowotnemu lub wysokości stawki składki na ubezpieczenia społeczne lub zdrowotne</w:t>
      </w:r>
    </w:p>
    <w:p w14:paraId="426AA9FB"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sz w:val="22"/>
          <w:szCs w:val="22"/>
        </w:rPr>
      </w:pPr>
      <w:r w:rsidRPr="007834EB">
        <w:rPr>
          <w:rFonts w:asciiTheme="majorHAnsi" w:hAnsiTheme="majorHAnsi" w:cstheme="majorHAnsi"/>
          <w:sz w:val="22"/>
          <w:szCs w:val="22"/>
        </w:rPr>
        <w:t>zmiany zasad gromadzenia i wysokości wpłat do pracowniczych planów kapitałowych, o których mowa w ustawie z dnia 4 października 2018 r. o pracowniczych planach kapitałowych,</w:t>
      </w:r>
    </w:p>
    <w:p w14:paraId="1107D907" w14:textId="77777777" w:rsidR="00BA44FF" w:rsidRPr="007834EB" w:rsidRDefault="00BA44FF" w:rsidP="00BA44FF">
      <w:pPr>
        <w:keepNext/>
        <w:keepLines/>
        <w:ind w:left="426"/>
        <w:jc w:val="both"/>
        <w:rPr>
          <w:rFonts w:asciiTheme="majorHAnsi" w:hAnsiTheme="majorHAnsi" w:cstheme="majorHAnsi"/>
          <w:sz w:val="22"/>
          <w:szCs w:val="22"/>
        </w:rPr>
      </w:pPr>
      <w:r w:rsidRPr="007834EB">
        <w:rPr>
          <w:rFonts w:asciiTheme="majorHAnsi" w:hAnsiTheme="majorHAnsi" w:cstheme="majorHAnsi"/>
          <w:color w:val="000000"/>
          <w:sz w:val="22"/>
          <w:szCs w:val="22"/>
        </w:rPr>
        <w:t xml:space="preserve">- na zasadach i w sposób określony </w:t>
      </w:r>
      <w:r w:rsidRPr="007834EB">
        <w:rPr>
          <w:rFonts w:asciiTheme="majorHAnsi" w:hAnsiTheme="majorHAnsi" w:cstheme="majorHAnsi"/>
          <w:sz w:val="22"/>
          <w:szCs w:val="22"/>
        </w:rPr>
        <w:t>w ust. 2 - 13</w:t>
      </w:r>
      <w:r w:rsidRPr="007834EB">
        <w:rPr>
          <w:rFonts w:asciiTheme="majorHAnsi" w:hAnsiTheme="majorHAnsi" w:cstheme="majorHAnsi"/>
          <w:color w:val="000000"/>
          <w:sz w:val="22"/>
          <w:szCs w:val="22"/>
        </w:rPr>
        <w:t>, jeżeli zmiany te będą miały wpływ na koszty wykonania umowy przez Wykonawcę.</w:t>
      </w:r>
    </w:p>
    <w:p w14:paraId="751DA906"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0DEA2FF6"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1, wartość wynagrodzenia netto nie zmieni się, a wartość wynagrodzenia brutto zostanie wyliczona na podstawie nowych przepisów.</w:t>
      </w:r>
    </w:p>
    <w:p w14:paraId="6C3EAFAE"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3BE692B5"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7970432"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przypadku zmiany, o której mowa w ust. 1 pkt 3 i 4, wynagrodzenie Wykonawcy ulegnie zmianie </w:t>
      </w:r>
      <w:r w:rsidRPr="007834EB">
        <w:rPr>
          <w:rFonts w:asciiTheme="majorHAnsi" w:hAnsiTheme="majorHAnsi" w:cstheme="majorHAnsi"/>
          <w:color w:val="000000"/>
          <w:sz w:val="22"/>
          <w:szCs w:val="22"/>
        </w:rPr>
        <w:br/>
        <w:t>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1788AEDC" w14:textId="77777777" w:rsidR="00BA44FF" w:rsidRPr="007834EB" w:rsidRDefault="00BA44FF" w:rsidP="00BA44FF">
      <w:pPr>
        <w:keepNext/>
        <w:keepLines/>
        <w:numPr>
          <w:ilvl w:val="0"/>
          <w:numId w:val="47"/>
        </w:numPr>
        <w:suppressAutoHyphens/>
        <w:autoSpaceDN w:val="0"/>
        <w:spacing w:before="120"/>
        <w:jc w:val="both"/>
        <w:textAlignment w:val="baseline"/>
        <w:rPr>
          <w:rFonts w:asciiTheme="majorHAnsi" w:hAnsiTheme="majorHAnsi" w:cstheme="majorHAnsi"/>
          <w:sz w:val="22"/>
          <w:szCs w:val="22"/>
        </w:rPr>
      </w:pPr>
      <w:r w:rsidRPr="007834EB">
        <w:rPr>
          <w:rFonts w:asciiTheme="majorHAnsi" w:hAnsiTheme="majorHAnsi" w:cstheme="majorHAnsi"/>
          <w:sz w:val="22"/>
          <w:szCs w:val="22"/>
        </w:rPr>
        <w:t xml:space="preserve">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w:t>
      </w:r>
      <w:r w:rsidRPr="007834EB">
        <w:rPr>
          <w:rFonts w:asciiTheme="majorHAnsi" w:hAnsiTheme="majorHAnsi" w:cstheme="majorHAnsi"/>
          <w:sz w:val="22"/>
          <w:szCs w:val="22"/>
        </w:rPr>
        <w:br/>
        <w:t>i wysokości wpłat do pracowniczych planów kapitałowych.</w:t>
      </w:r>
    </w:p>
    <w:p w14:paraId="71A8E657"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W celu zawarcia aneksu, o którym mowa w ust. 1, każda ze Stron może wystąpić do drugiej Strony z wnioskiem o dokonanie zmiany wysokości wynagrodzenia należnego Wykonawcy, wraz </w:t>
      </w:r>
      <w:r w:rsidRPr="007834EB">
        <w:rPr>
          <w:rFonts w:asciiTheme="majorHAnsi" w:hAnsiTheme="majorHAnsi" w:cstheme="majorHAnsi"/>
          <w:color w:val="000000"/>
          <w:sz w:val="22"/>
          <w:szCs w:val="22"/>
        </w:rPr>
        <w:br/>
        <w:t xml:space="preserve">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77998F30"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W przypadku zmian, o których mowa w ust. 1 pkt 2 -4, jeżeli z wnioskiem występuje Wykonawca, jest on zobowiązany dołączyć do wniosku dokumenty, z których będzie wynikać, w jakim zakresie zmiany te mają wpływ na koszty wykonania umowy, w szczególności:</w:t>
      </w:r>
    </w:p>
    <w:p w14:paraId="591720BE"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lastRenderedPageBreak/>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14:paraId="6750000C"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031EC333" w14:textId="77777777" w:rsidR="00BA44FF" w:rsidRPr="007834EB" w:rsidRDefault="00BA44FF" w:rsidP="00BA44FF">
      <w:pPr>
        <w:keepNext/>
        <w:keepLines/>
        <w:numPr>
          <w:ilvl w:val="1"/>
          <w:numId w:val="47"/>
        </w:numPr>
        <w:suppressAutoHyphens/>
        <w:autoSpaceDN w:val="0"/>
        <w:spacing w:before="120"/>
        <w:ind w:left="709" w:hanging="283"/>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14:paraId="4E333226"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14:paraId="1D17C59C"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 xml:space="preserve">W terminie 14 dni od dnia przekazania wniosku, o którym mowa w ust. 8, Strona, która otrzymała wniosek, przekaże drugiej Stronie informację o zakresie, w jakim zatwierdza wniosek oraz wskaże kwotę, o którą wynagrodzenie należne Wykonawcy powinno ulec zmianie, albo informację </w:t>
      </w:r>
      <w:r w:rsidRPr="007834EB">
        <w:rPr>
          <w:rFonts w:asciiTheme="majorHAnsi" w:hAnsiTheme="majorHAnsi" w:cstheme="majorHAnsi"/>
          <w:color w:val="000000"/>
          <w:sz w:val="22"/>
          <w:szCs w:val="22"/>
        </w:rPr>
        <w:br/>
        <w:t>o niezatwierdzeniu wniosku wraz z uzasadnieniem.</w:t>
      </w:r>
    </w:p>
    <w:p w14:paraId="3404A812"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sz w:val="22"/>
          <w:szCs w:val="22"/>
        </w:rPr>
      </w:pPr>
      <w:r w:rsidRPr="007834EB">
        <w:rPr>
          <w:rFonts w:asciiTheme="majorHAnsi" w:hAnsiTheme="majorHAnsi" w:cstheme="majorHAnsi"/>
          <w:color w:val="000000"/>
          <w:sz w:val="22"/>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31B08F6F" w14:textId="77777777" w:rsidR="00BA44FF" w:rsidRPr="007834EB" w:rsidRDefault="00BA44FF" w:rsidP="00BA44FF">
      <w:pPr>
        <w:keepNext/>
        <w:keepLines/>
        <w:numPr>
          <w:ilvl w:val="0"/>
          <w:numId w:val="47"/>
        </w:numPr>
        <w:suppressAutoHyphens/>
        <w:autoSpaceDN w:val="0"/>
        <w:spacing w:before="120"/>
        <w:ind w:left="426" w:hanging="426"/>
        <w:jc w:val="both"/>
        <w:textAlignment w:val="baseline"/>
        <w:rPr>
          <w:rFonts w:asciiTheme="majorHAnsi" w:hAnsiTheme="majorHAnsi" w:cstheme="majorHAnsi"/>
          <w:color w:val="000000"/>
          <w:sz w:val="22"/>
          <w:szCs w:val="22"/>
        </w:rPr>
      </w:pPr>
      <w:r w:rsidRPr="007834EB">
        <w:rPr>
          <w:rFonts w:asciiTheme="majorHAnsi" w:hAnsiTheme="majorHAnsi" w:cstheme="majorHAnsi"/>
          <w:color w:val="000000"/>
          <w:sz w:val="22"/>
          <w:szCs w:val="22"/>
        </w:rPr>
        <w:t xml:space="preserve">Zawarcie aneksu nastąpi nie później niż w terminie 14 dni od dnia zatwierdzenia wniosku </w:t>
      </w:r>
      <w:r w:rsidRPr="007834EB">
        <w:rPr>
          <w:rFonts w:asciiTheme="majorHAnsi" w:hAnsiTheme="majorHAnsi" w:cstheme="majorHAnsi"/>
          <w:color w:val="000000"/>
          <w:sz w:val="22"/>
          <w:szCs w:val="22"/>
        </w:rPr>
        <w:br/>
        <w:t xml:space="preserve">o dokonanie zmiany wysokości wynagrodzenia należnego Wykonawcy. </w:t>
      </w:r>
    </w:p>
    <w:p w14:paraId="5D7B6772" w14:textId="77777777" w:rsidR="00BA44FF" w:rsidRPr="007834EB" w:rsidRDefault="00BA44FF" w:rsidP="00BA44FF">
      <w:pPr>
        <w:keepNext/>
        <w:keepLines/>
        <w:jc w:val="center"/>
        <w:rPr>
          <w:rFonts w:asciiTheme="majorHAnsi" w:hAnsiTheme="majorHAnsi" w:cstheme="majorHAnsi"/>
          <w:b/>
          <w:sz w:val="22"/>
          <w:szCs w:val="22"/>
        </w:rPr>
      </w:pPr>
    </w:p>
    <w:p w14:paraId="623C5D40" w14:textId="77777777" w:rsidR="00BA44FF" w:rsidRPr="007834EB" w:rsidRDefault="00BA44FF" w:rsidP="00BA44FF">
      <w:pPr>
        <w:keepNext/>
        <w:keepLines/>
        <w:jc w:val="center"/>
        <w:rPr>
          <w:rFonts w:asciiTheme="majorHAnsi" w:hAnsiTheme="majorHAnsi" w:cstheme="majorHAnsi"/>
          <w:b/>
          <w:sz w:val="22"/>
          <w:szCs w:val="22"/>
        </w:rPr>
      </w:pPr>
      <w:r w:rsidRPr="007834EB">
        <w:rPr>
          <w:rFonts w:asciiTheme="majorHAnsi" w:hAnsiTheme="majorHAnsi" w:cstheme="majorHAnsi"/>
          <w:b/>
          <w:sz w:val="22"/>
          <w:szCs w:val="22"/>
        </w:rPr>
        <w:t>§ 19</w:t>
      </w:r>
    </w:p>
    <w:p w14:paraId="40D23C1D" w14:textId="77777777" w:rsidR="00BA44FF" w:rsidRPr="007834EB" w:rsidRDefault="00BA44FF" w:rsidP="00BA44FF">
      <w:pPr>
        <w:keepNext/>
        <w:keepLines/>
        <w:jc w:val="center"/>
        <w:rPr>
          <w:rFonts w:asciiTheme="majorHAnsi" w:hAnsiTheme="majorHAnsi" w:cstheme="majorHAnsi"/>
          <w:sz w:val="22"/>
          <w:szCs w:val="22"/>
        </w:rPr>
      </w:pPr>
      <w:r w:rsidRPr="007834EB">
        <w:rPr>
          <w:rFonts w:asciiTheme="majorHAnsi" w:hAnsiTheme="majorHAnsi" w:cstheme="majorHAnsi"/>
          <w:b/>
          <w:sz w:val="22"/>
          <w:szCs w:val="22"/>
        </w:rPr>
        <w:t>Postanowienia końcowe</w:t>
      </w:r>
    </w:p>
    <w:p w14:paraId="5C58F289"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Wszelkie zmiany lub uzupełnienia niniejszej Umowy wymagają zachowania formy pisemnej pod rygorem nieważności. </w:t>
      </w:r>
    </w:p>
    <w:p w14:paraId="5B5D4EFB"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 sprawach nieuregulowanych w niniejszej Umowie stosuje się przepisy prawa polskiego, w tym ustawy – Kodeks cywilny, z zastrzeżeniem przepisów art. 139 – 151a ustawy – Prawo zamówień publicznych.</w:t>
      </w:r>
    </w:p>
    <w:p w14:paraId="25ABCB87"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stanie to określić. </w:t>
      </w:r>
    </w:p>
    <w:p w14:paraId="4AABB370"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14:paraId="380FAEC6" w14:textId="77777777" w:rsidR="00BA44FF" w:rsidRPr="007834EB" w:rsidRDefault="00BA44FF" w:rsidP="00BA44FF">
      <w:pPr>
        <w:pStyle w:val="Normalny1"/>
        <w:keepNext/>
        <w:keepLines/>
        <w:numPr>
          <w:ilvl w:val="0"/>
          <w:numId w:val="49"/>
        </w:numPr>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Niniejsza Umowa została sporządzona w czterech jednobrzmiących egzemplarzach, trzech dla </w:t>
      </w:r>
      <w:r w:rsidRPr="007834EB">
        <w:rPr>
          <w:rFonts w:asciiTheme="majorHAnsi" w:hAnsiTheme="majorHAnsi" w:cstheme="majorHAnsi"/>
          <w:color w:val="auto"/>
          <w:sz w:val="22"/>
          <w:szCs w:val="22"/>
        </w:rPr>
        <w:t>Zamawiającego i jednym dla Wykonawcy.</w:t>
      </w:r>
    </w:p>
    <w:p w14:paraId="03A88714" w14:textId="4CB0A8A9" w:rsidR="00BA44FF" w:rsidRPr="007834EB" w:rsidRDefault="00BA44FF" w:rsidP="00BA44FF">
      <w:pPr>
        <w:keepNext/>
        <w:keepLines/>
        <w:suppressAutoHyphens/>
        <w:autoSpaceDN w:val="0"/>
        <w:spacing w:before="120"/>
        <w:ind w:left="360"/>
        <w:jc w:val="both"/>
        <w:rPr>
          <w:rFonts w:asciiTheme="majorHAnsi" w:hAnsiTheme="majorHAnsi" w:cstheme="majorHAnsi"/>
          <w:sz w:val="22"/>
          <w:szCs w:val="22"/>
        </w:rPr>
      </w:pPr>
      <w:r w:rsidRPr="007834EB">
        <w:rPr>
          <w:rFonts w:asciiTheme="majorHAnsi" w:hAnsiTheme="majorHAnsi" w:cstheme="majorHAnsi"/>
          <w:sz w:val="22"/>
          <w:szCs w:val="22"/>
        </w:rPr>
        <w:t>Integralną część umowy stanowią następujące Załączniki:</w:t>
      </w:r>
    </w:p>
    <w:p w14:paraId="2C3A71D4" w14:textId="003CC14A" w:rsidR="006A3B6C" w:rsidRDefault="006A3B6C" w:rsidP="006A3B6C">
      <w:pPr>
        <w:rPr>
          <w:rFonts w:asciiTheme="majorHAnsi" w:hAnsiTheme="majorHAnsi" w:cstheme="majorHAnsi"/>
          <w:sz w:val="22"/>
          <w:szCs w:val="22"/>
        </w:rPr>
      </w:pPr>
    </w:p>
    <w:p w14:paraId="35CFD394" w14:textId="77777777" w:rsidR="00BA44FF" w:rsidRPr="007834EB" w:rsidRDefault="00BA44FF" w:rsidP="006A3B6C">
      <w:pPr>
        <w:rPr>
          <w:rFonts w:asciiTheme="majorHAnsi" w:hAnsiTheme="majorHAnsi" w:cstheme="majorHAnsi"/>
          <w:sz w:val="22"/>
          <w:szCs w:val="22"/>
        </w:rPr>
      </w:pPr>
    </w:p>
    <w:p w14:paraId="47183466" w14:textId="4D1838BB" w:rsidR="006A3B6C" w:rsidRPr="007834EB" w:rsidRDefault="006A3B6C" w:rsidP="006A3B6C">
      <w:pPr>
        <w:pStyle w:val="Normalny1"/>
        <w:keepNext/>
        <w:keepLines/>
        <w:numPr>
          <w:ilvl w:val="0"/>
          <w:numId w:val="49"/>
        </w:numPr>
        <w:spacing w:before="120"/>
        <w:ind w:left="357" w:hanging="357"/>
        <w:jc w:val="both"/>
        <w:rPr>
          <w:rFonts w:asciiTheme="majorHAnsi" w:hAnsiTheme="majorHAnsi" w:cstheme="majorHAnsi"/>
          <w:color w:val="auto"/>
          <w:sz w:val="22"/>
          <w:szCs w:val="22"/>
        </w:rPr>
      </w:pPr>
    </w:p>
    <w:tbl>
      <w:tblPr>
        <w:tblW w:w="8565" w:type="dxa"/>
        <w:tblCellMar>
          <w:left w:w="10" w:type="dxa"/>
          <w:right w:w="10" w:type="dxa"/>
        </w:tblCellMar>
        <w:tblLook w:val="0000" w:firstRow="0" w:lastRow="0" w:firstColumn="0" w:lastColumn="0" w:noHBand="0" w:noVBand="0"/>
      </w:tblPr>
      <w:tblGrid>
        <w:gridCol w:w="8565"/>
      </w:tblGrid>
      <w:tr w:rsidR="006A3B6C" w:rsidRPr="007834EB" w14:paraId="2E0A318E" w14:textId="77777777" w:rsidTr="0017339A">
        <w:tc>
          <w:tcPr>
            <w:tcW w:w="8565" w:type="dxa"/>
            <w:shd w:val="clear" w:color="auto" w:fill="auto"/>
            <w:tcMar>
              <w:top w:w="0" w:type="dxa"/>
              <w:left w:w="108" w:type="dxa"/>
              <w:bottom w:w="0" w:type="dxa"/>
              <w:right w:w="108" w:type="dxa"/>
            </w:tcMar>
          </w:tcPr>
          <w:p w14:paraId="069F0B18"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1 – oferta Wykonawcy z dn................. r.;</w:t>
            </w:r>
          </w:p>
          <w:p w14:paraId="1E7949A0" w14:textId="7816B573" w:rsidR="006A3B6C" w:rsidRPr="001C6DE7" w:rsidRDefault="006A3B6C" w:rsidP="0017339A">
            <w:pPr>
              <w:keepNext/>
              <w:keepLines/>
              <w:rPr>
                <w:rFonts w:asciiTheme="majorHAnsi" w:hAnsiTheme="majorHAnsi" w:cstheme="majorHAnsi"/>
              </w:rPr>
            </w:pPr>
            <w:r w:rsidRPr="007834EB">
              <w:rPr>
                <w:rFonts w:asciiTheme="majorHAnsi" w:hAnsiTheme="majorHAnsi" w:cstheme="majorHAnsi"/>
                <w:sz w:val="22"/>
                <w:szCs w:val="22"/>
              </w:rPr>
              <w:t xml:space="preserve">Załącznik nr 2 – </w:t>
            </w:r>
            <w:r w:rsidRPr="001C6DE7">
              <w:rPr>
                <w:rFonts w:asciiTheme="majorHAnsi" w:hAnsiTheme="majorHAnsi" w:cstheme="majorHAnsi"/>
                <w:strike/>
                <w:color w:val="FF0000"/>
                <w:sz w:val="22"/>
                <w:szCs w:val="22"/>
              </w:rPr>
              <w:t xml:space="preserve">Formularz kalkulacji szczegółowej </w:t>
            </w:r>
            <w:r w:rsidR="001C6DE7" w:rsidRPr="001C6DE7">
              <w:rPr>
                <w:rFonts w:asciiTheme="majorHAnsi" w:hAnsiTheme="majorHAnsi" w:cstheme="majorHAnsi"/>
                <w:color w:val="FF0000"/>
                <w:sz w:val="22"/>
                <w:szCs w:val="22"/>
              </w:rPr>
              <w:t xml:space="preserve">opis </w:t>
            </w:r>
            <w:r w:rsidR="001C6DE7">
              <w:rPr>
                <w:rFonts w:asciiTheme="majorHAnsi" w:hAnsiTheme="majorHAnsi" w:cstheme="majorHAnsi"/>
                <w:strike/>
                <w:color w:val="FF0000"/>
                <w:sz w:val="22"/>
                <w:szCs w:val="22"/>
              </w:rPr>
              <w:t>p</w:t>
            </w:r>
            <w:r w:rsidR="001C6DE7">
              <w:rPr>
                <w:rFonts w:asciiTheme="majorHAnsi" w:hAnsiTheme="majorHAnsi" w:cstheme="majorHAnsi"/>
                <w:color w:val="FF0000"/>
                <w:sz w:val="22"/>
                <w:szCs w:val="22"/>
              </w:rPr>
              <w:t>rzedmiotu zamówienia</w:t>
            </w:r>
          </w:p>
        </w:tc>
      </w:tr>
      <w:tr w:rsidR="006A3B6C" w:rsidRPr="007834EB" w14:paraId="3E3E2F52" w14:textId="77777777" w:rsidTr="0017339A">
        <w:tc>
          <w:tcPr>
            <w:tcW w:w="8565" w:type="dxa"/>
            <w:shd w:val="clear" w:color="auto" w:fill="auto"/>
            <w:tcMar>
              <w:top w:w="0" w:type="dxa"/>
              <w:left w:w="108" w:type="dxa"/>
              <w:bottom w:w="0" w:type="dxa"/>
              <w:right w:w="108" w:type="dxa"/>
            </w:tcMar>
          </w:tcPr>
          <w:p w14:paraId="581BD16D"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3 – Wykaz osób odpowiedzialnych za realizację zamówienia po stronie Wykonawcy;</w:t>
            </w:r>
          </w:p>
        </w:tc>
      </w:tr>
      <w:tr w:rsidR="006A3B6C" w:rsidRPr="007834EB" w14:paraId="0477CD43" w14:textId="77777777" w:rsidTr="0017339A">
        <w:tc>
          <w:tcPr>
            <w:tcW w:w="8565" w:type="dxa"/>
            <w:shd w:val="clear" w:color="auto" w:fill="auto"/>
            <w:tcMar>
              <w:top w:w="0" w:type="dxa"/>
              <w:left w:w="108" w:type="dxa"/>
              <w:bottom w:w="0" w:type="dxa"/>
              <w:right w:w="108" w:type="dxa"/>
            </w:tcMar>
          </w:tcPr>
          <w:p w14:paraId="72AA25C4"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4 – Wykaz osób odpowiedzialnych za realizację zamówienia po stronie Zamawiającego;</w:t>
            </w:r>
          </w:p>
        </w:tc>
      </w:tr>
      <w:tr w:rsidR="006A3B6C" w:rsidRPr="007834EB" w14:paraId="3AD176FE" w14:textId="77777777" w:rsidTr="0017339A">
        <w:tc>
          <w:tcPr>
            <w:tcW w:w="8565" w:type="dxa"/>
            <w:shd w:val="clear" w:color="auto" w:fill="auto"/>
            <w:tcMar>
              <w:top w:w="0" w:type="dxa"/>
              <w:left w:w="108" w:type="dxa"/>
              <w:bottom w:w="0" w:type="dxa"/>
              <w:right w:w="108" w:type="dxa"/>
            </w:tcMar>
          </w:tcPr>
          <w:p w14:paraId="030A3CF7"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5 – Harmonogram;</w:t>
            </w:r>
          </w:p>
        </w:tc>
      </w:tr>
      <w:tr w:rsidR="006A3B6C" w:rsidRPr="007834EB" w14:paraId="68E85D4F" w14:textId="77777777" w:rsidTr="0017339A">
        <w:tc>
          <w:tcPr>
            <w:tcW w:w="8565" w:type="dxa"/>
            <w:shd w:val="clear" w:color="auto" w:fill="auto"/>
            <w:tcMar>
              <w:top w:w="0" w:type="dxa"/>
              <w:left w:w="108" w:type="dxa"/>
              <w:bottom w:w="0" w:type="dxa"/>
              <w:right w:w="108" w:type="dxa"/>
            </w:tcMar>
          </w:tcPr>
          <w:p w14:paraId="10CECF03"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6 – wzór Protokołu Odbioru Częściowego;</w:t>
            </w:r>
          </w:p>
        </w:tc>
      </w:tr>
      <w:tr w:rsidR="006A3B6C" w:rsidRPr="007834EB" w14:paraId="2C1AED92" w14:textId="77777777" w:rsidTr="0017339A">
        <w:tc>
          <w:tcPr>
            <w:tcW w:w="8565" w:type="dxa"/>
            <w:shd w:val="clear" w:color="auto" w:fill="auto"/>
            <w:tcMar>
              <w:top w:w="0" w:type="dxa"/>
              <w:left w:w="108" w:type="dxa"/>
              <w:bottom w:w="0" w:type="dxa"/>
              <w:right w:w="108" w:type="dxa"/>
            </w:tcMar>
          </w:tcPr>
          <w:p w14:paraId="35509AE2"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7 – wzór Protokołu Odbioru Końcowego</w:t>
            </w:r>
          </w:p>
          <w:p w14:paraId="70529B41" w14:textId="77777777" w:rsidR="006A3B6C" w:rsidRPr="007834EB" w:rsidRDefault="006A3B6C" w:rsidP="0017339A">
            <w:pPr>
              <w:keepNext/>
              <w:keepLines/>
              <w:rPr>
                <w:rFonts w:asciiTheme="majorHAnsi" w:hAnsiTheme="majorHAnsi" w:cstheme="majorHAnsi"/>
              </w:rPr>
            </w:pPr>
            <w:r w:rsidRPr="007834EB">
              <w:rPr>
                <w:rFonts w:asciiTheme="majorHAnsi" w:hAnsiTheme="majorHAnsi" w:cstheme="majorHAnsi"/>
                <w:sz w:val="22"/>
                <w:szCs w:val="22"/>
              </w:rPr>
              <w:t>Załącznik nr 8 – wzór Oświadczenia Ośrodka badawczego.</w:t>
            </w:r>
          </w:p>
        </w:tc>
      </w:tr>
    </w:tbl>
    <w:p w14:paraId="2018D5AE" w14:textId="77777777" w:rsidR="006A3B6C" w:rsidRPr="007834EB" w:rsidRDefault="006A3B6C" w:rsidP="006A3B6C">
      <w:pPr>
        <w:pStyle w:val="Normalny1"/>
        <w:keepNext/>
        <w:keepLines/>
        <w:spacing w:before="120"/>
        <w:ind w:left="357"/>
        <w:jc w:val="both"/>
        <w:rPr>
          <w:rFonts w:asciiTheme="majorHAnsi" w:hAnsiTheme="majorHAnsi" w:cstheme="majorHAnsi"/>
          <w:color w:val="auto"/>
          <w:sz w:val="22"/>
          <w:szCs w:val="22"/>
        </w:rPr>
      </w:pPr>
    </w:p>
    <w:p w14:paraId="73CA2D4E" w14:textId="77777777" w:rsidR="006A3B6C" w:rsidRPr="007834EB" w:rsidRDefault="006A3B6C" w:rsidP="006A3B6C">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2E38F2E9" w14:textId="77777777" w:rsidR="006A3B6C" w:rsidRPr="007834EB" w:rsidRDefault="006A3B6C" w:rsidP="006A3B6C">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59CBABEF" w14:textId="77777777" w:rsidR="006A3B6C" w:rsidRPr="007834EB" w:rsidRDefault="006A3B6C" w:rsidP="006A3B6C">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p w14:paraId="758FE11D" w14:textId="77777777" w:rsidR="006A3B6C" w:rsidRPr="007834EB" w:rsidRDefault="006A3B6C" w:rsidP="006A3B6C">
      <w:pPr>
        <w:pStyle w:val="Normalny1"/>
        <w:keepNext/>
        <w:keepLines/>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6A3B6C" w:rsidRPr="007834EB" w14:paraId="3B09A190" w14:textId="77777777" w:rsidTr="0017339A">
        <w:tc>
          <w:tcPr>
            <w:tcW w:w="4536" w:type="dxa"/>
            <w:shd w:val="clear" w:color="auto" w:fill="auto"/>
            <w:tcMar>
              <w:top w:w="0" w:type="dxa"/>
              <w:left w:w="108" w:type="dxa"/>
              <w:bottom w:w="0" w:type="dxa"/>
              <w:right w:w="108" w:type="dxa"/>
            </w:tcMar>
          </w:tcPr>
          <w:p w14:paraId="2BBC07F4"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6789DD33"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ZAMAWIAJĄCY</w:t>
            </w:r>
          </w:p>
          <w:p w14:paraId="2EF7EB42"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p>
        </w:tc>
        <w:tc>
          <w:tcPr>
            <w:tcW w:w="4536" w:type="dxa"/>
            <w:shd w:val="clear" w:color="auto" w:fill="auto"/>
            <w:tcMar>
              <w:top w:w="0" w:type="dxa"/>
              <w:left w:w="108" w:type="dxa"/>
              <w:bottom w:w="0" w:type="dxa"/>
              <w:right w:w="108" w:type="dxa"/>
            </w:tcMar>
          </w:tcPr>
          <w:p w14:paraId="780914DF"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_______________________</w:t>
            </w:r>
          </w:p>
          <w:p w14:paraId="0F729D4F" w14:textId="77777777" w:rsidR="006A3B6C" w:rsidRPr="007834EB" w:rsidRDefault="006A3B6C" w:rsidP="0017339A">
            <w:pPr>
              <w:keepNext/>
              <w:keepLines/>
              <w:tabs>
                <w:tab w:val="left" w:pos="765"/>
              </w:tabs>
              <w:spacing w:line="240" w:lineRule="atLeast"/>
              <w:jc w:val="center"/>
              <w:rPr>
                <w:rFonts w:asciiTheme="majorHAnsi" w:hAnsiTheme="majorHAnsi" w:cstheme="majorHAnsi"/>
                <w:b/>
              </w:rPr>
            </w:pPr>
            <w:r w:rsidRPr="007834EB">
              <w:rPr>
                <w:rFonts w:asciiTheme="majorHAnsi" w:hAnsiTheme="majorHAnsi" w:cstheme="majorHAnsi"/>
                <w:b/>
                <w:sz w:val="22"/>
                <w:szCs w:val="22"/>
              </w:rPr>
              <w:t>WYKONAWCA</w:t>
            </w:r>
          </w:p>
        </w:tc>
      </w:tr>
    </w:tbl>
    <w:p w14:paraId="7B87DE30" w14:textId="77777777" w:rsidR="009B4BDA" w:rsidRPr="007834EB" w:rsidRDefault="009B4BDA" w:rsidP="009B4BDA">
      <w:pPr>
        <w:rPr>
          <w:rFonts w:asciiTheme="majorHAnsi" w:hAnsiTheme="majorHAnsi" w:cstheme="majorHAnsi"/>
          <w:vanish/>
          <w:color w:val="000000"/>
          <w:sz w:val="22"/>
          <w:szCs w:val="22"/>
        </w:rPr>
        <w:sectPr w:rsidR="009B4BDA" w:rsidRPr="007834EB">
          <w:headerReference w:type="default" r:id="rId9"/>
          <w:footerReference w:type="default" r:id="rId10"/>
          <w:headerReference w:type="first" r:id="rId11"/>
          <w:pgSz w:w="11906" w:h="16838"/>
          <w:pgMar w:top="567" w:right="1417" w:bottom="709" w:left="1418" w:header="426" w:footer="524" w:gutter="0"/>
          <w:cols w:space="708"/>
          <w:titlePg/>
        </w:sectPr>
      </w:pPr>
    </w:p>
    <w:tbl>
      <w:tblPr>
        <w:tblW w:w="14030" w:type="dxa"/>
        <w:tblInd w:w="-34" w:type="dxa"/>
        <w:tblCellMar>
          <w:left w:w="10" w:type="dxa"/>
          <w:right w:w="10" w:type="dxa"/>
        </w:tblCellMar>
        <w:tblLook w:val="0000" w:firstRow="0" w:lastRow="0" w:firstColumn="0" w:lastColumn="0" w:noHBand="0" w:noVBand="0"/>
      </w:tblPr>
      <w:tblGrid>
        <w:gridCol w:w="743"/>
        <w:gridCol w:w="5670"/>
        <w:gridCol w:w="2410"/>
        <w:gridCol w:w="2071"/>
        <w:gridCol w:w="1970"/>
        <w:gridCol w:w="1166"/>
      </w:tblGrid>
      <w:tr w:rsidR="009B4BDA" w:rsidRPr="007834EB" w14:paraId="5A20F827" w14:textId="77777777" w:rsidTr="009B4BDA">
        <w:trPr>
          <w:trHeight w:val="839"/>
        </w:trPr>
        <w:tc>
          <w:tcPr>
            <w:tcW w:w="14030" w:type="dxa"/>
            <w:gridSpan w:val="6"/>
            <w:tcBorders>
              <w:bottom w:val="single" w:sz="4" w:space="0" w:color="000000"/>
            </w:tcBorders>
            <w:shd w:val="clear" w:color="auto" w:fill="auto"/>
            <w:tcMar>
              <w:top w:w="0" w:type="dxa"/>
              <w:left w:w="108" w:type="dxa"/>
              <w:bottom w:w="0" w:type="dxa"/>
              <w:right w:w="108" w:type="dxa"/>
            </w:tcMar>
            <w:vAlign w:val="center"/>
          </w:tcPr>
          <w:p w14:paraId="2663BF37" w14:textId="77777777" w:rsidR="009B4BDA" w:rsidRPr="007834EB" w:rsidRDefault="009B4BDA" w:rsidP="009B4BDA">
            <w:pPr>
              <w:keepNext/>
              <w:keepLines/>
              <w:jc w:val="right"/>
              <w:rPr>
                <w:rFonts w:asciiTheme="majorHAnsi" w:hAnsiTheme="majorHAnsi" w:cstheme="majorHAnsi"/>
              </w:rPr>
            </w:pPr>
            <w:r w:rsidRPr="007834EB">
              <w:rPr>
                <w:rFonts w:asciiTheme="majorHAnsi" w:hAnsiTheme="majorHAnsi" w:cstheme="majorHAnsi"/>
                <w:b/>
                <w:sz w:val="22"/>
                <w:szCs w:val="22"/>
              </w:rPr>
              <w:lastRenderedPageBreak/>
              <w:t xml:space="preserve">Załącznik nr 5 do umowy </w:t>
            </w:r>
          </w:p>
          <w:p w14:paraId="5BAB6A7C" w14:textId="77777777" w:rsidR="009B4BDA" w:rsidRPr="007834EB" w:rsidRDefault="009B4BDA" w:rsidP="009B4BDA">
            <w:pPr>
              <w:keepNext/>
              <w:keepLines/>
              <w:rPr>
                <w:rFonts w:asciiTheme="majorHAnsi" w:hAnsiTheme="majorHAnsi" w:cstheme="majorHAnsi"/>
                <w:b/>
                <w:bCs/>
              </w:rPr>
            </w:pPr>
          </w:p>
        </w:tc>
      </w:tr>
      <w:tr w:rsidR="009B4BDA" w:rsidRPr="007834EB" w14:paraId="5C94657F" w14:textId="77777777" w:rsidTr="009B4BDA">
        <w:trPr>
          <w:trHeight w:val="708"/>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CD99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HARMONOGRAM</w:t>
            </w:r>
          </w:p>
        </w:tc>
      </w:tr>
      <w:tr w:rsidR="009B4BDA" w:rsidRPr="007834EB" w14:paraId="648435A1" w14:textId="77777777" w:rsidTr="009B4BDA">
        <w:trPr>
          <w:trHeight w:val="708"/>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6ABB4"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b/>
                <w:bCs/>
                <w:sz w:val="22"/>
                <w:szCs w:val="22"/>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5E7D0"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B0515"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ECD65"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Planowana data zakończenia</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A8292" w14:textId="77777777" w:rsidR="009B4BDA" w:rsidRPr="007834EB" w:rsidRDefault="009B4BDA" w:rsidP="009B4BDA">
            <w:pPr>
              <w:keepNext/>
              <w:keepLines/>
              <w:jc w:val="center"/>
              <w:rPr>
                <w:rFonts w:asciiTheme="majorHAnsi" w:hAnsiTheme="majorHAnsi" w:cstheme="majorHAnsi"/>
                <w:b/>
                <w:bCs/>
              </w:rPr>
            </w:pPr>
            <w:r w:rsidRPr="007834EB">
              <w:rPr>
                <w:rFonts w:asciiTheme="majorHAnsi" w:hAnsiTheme="majorHAnsi" w:cstheme="majorHAnsi"/>
                <w:b/>
                <w:bCs/>
                <w:sz w:val="22"/>
                <w:szCs w:val="22"/>
              </w:rPr>
              <w:t>Wartość zamówienia  netto w PLN</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FDD93" w14:textId="77777777" w:rsidR="009B4BDA" w:rsidRPr="007834EB" w:rsidRDefault="009B4BDA" w:rsidP="009B4BDA">
            <w:pPr>
              <w:keepNext/>
              <w:keepLines/>
              <w:rPr>
                <w:rFonts w:asciiTheme="majorHAnsi" w:hAnsiTheme="majorHAnsi" w:cstheme="majorHAnsi"/>
                <w:b/>
                <w:bCs/>
              </w:rPr>
            </w:pPr>
            <w:r w:rsidRPr="007834EB">
              <w:rPr>
                <w:rFonts w:asciiTheme="majorHAnsi" w:hAnsiTheme="majorHAnsi" w:cstheme="majorHAnsi"/>
                <w:b/>
                <w:bCs/>
                <w:sz w:val="22"/>
                <w:szCs w:val="22"/>
              </w:rPr>
              <w:t>Uwagi</w:t>
            </w:r>
          </w:p>
        </w:tc>
      </w:tr>
      <w:tr w:rsidR="009B4BDA" w:rsidRPr="007834EB" w14:paraId="08DA5CF0" w14:textId="77777777" w:rsidTr="009B4BDA">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F0A4A8A"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 </w:t>
            </w:r>
          </w:p>
        </w:tc>
      </w:tr>
      <w:tr w:rsidR="009B4BDA" w:rsidRPr="007834EB" w14:paraId="41AD971B"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C1DA2"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1.1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99D68"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8522E"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59FC7"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1F72E2"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6F68E" w14:textId="77777777" w:rsidR="009B4BDA" w:rsidRPr="007834EB" w:rsidRDefault="009B4BDA" w:rsidP="009B4BDA">
            <w:pPr>
              <w:keepNext/>
              <w:keepLines/>
              <w:rPr>
                <w:rFonts w:asciiTheme="majorHAnsi" w:hAnsiTheme="majorHAnsi" w:cstheme="majorHAnsi"/>
                <w:b/>
                <w:bCs/>
              </w:rPr>
            </w:pPr>
          </w:p>
        </w:tc>
      </w:tr>
      <w:tr w:rsidR="009B4BDA" w:rsidRPr="007834EB" w14:paraId="69E7D5B4"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8AAFCA"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1.2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6AF13"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74BD0"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43139"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11633"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D68BC" w14:textId="77777777" w:rsidR="009B4BDA" w:rsidRPr="007834EB" w:rsidRDefault="009B4BDA" w:rsidP="009B4BDA">
            <w:pPr>
              <w:keepNext/>
              <w:keepLines/>
              <w:rPr>
                <w:rFonts w:asciiTheme="majorHAnsi" w:hAnsiTheme="majorHAnsi" w:cstheme="majorHAnsi"/>
                <w:b/>
                <w:bCs/>
              </w:rPr>
            </w:pPr>
          </w:p>
        </w:tc>
      </w:tr>
      <w:tr w:rsidR="009B4BDA" w:rsidRPr="007834EB" w14:paraId="6981CB3F"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E3952"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1.3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A0450"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43EE9"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DE6649"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6B8BE"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A09AB" w14:textId="77777777" w:rsidR="009B4BDA" w:rsidRPr="007834EB" w:rsidRDefault="009B4BDA" w:rsidP="009B4BDA">
            <w:pPr>
              <w:keepNext/>
              <w:keepLines/>
              <w:rPr>
                <w:rFonts w:asciiTheme="majorHAnsi" w:hAnsiTheme="majorHAnsi" w:cstheme="majorHAnsi"/>
                <w:b/>
                <w:bCs/>
              </w:rPr>
            </w:pPr>
          </w:p>
        </w:tc>
      </w:tr>
      <w:tr w:rsidR="009B4BDA" w:rsidRPr="007834EB" w14:paraId="7DA24946" w14:textId="77777777" w:rsidTr="009B4BDA">
        <w:trPr>
          <w:trHeight w:val="395"/>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F1FE8"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7CFF6"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1F18D"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C7841"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E1AC5"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5EA82" w14:textId="77777777" w:rsidR="009B4BDA" w:rsidRPr="007834EB" w:rsidRDefault="009B4BDA" w:rsidP="009B4BDA">
            <w:pPr>
              <w:keepNext/>
              <w:keepLines/>
              <w:rPr>
                <w:rFonts w:asciiTheme="majorHAnsi" w:hAnsiTheme="majorHAnsi" w:cstheme="majorHAnsi"/>
                <w:b/>
                <w:bCs/>
              </w:rPr>
            </w:pPr>
          </w:p>
        </w:tc>
      </w:tr>
      <w:tr w:rsidR="009B4BDA" w:rsidRPr="007834EB" w14:paraId="1E774277" w14:textId="77777777" w:rsidTr="009B4BDA">
        <w:trPr>
          <w:trHeight w:val="395"/>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210A5"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55A7D"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D515D" w14:textId="77777777" w:rsidR="009B4BDA" w:rsidRPr="007834EB" w:rsidRDefault="009B4BDA" w:rsidP="009B4BDA">
            <w:pPr>
              <w:keepNext/>
              <w:keepLines/>
              <w:rPr>
                <w:rFonts w:asciiTheme="majorHAnsi" w:hAnsiTheme="majorHAnsi" w:cstheme="majorHAnsi"/>
                <w:b/>
                <w:bCs/>
              </w:rPr>
            </w:pPr>
          </w:p>
        </w:tc>
      </w:tr>
      <w:tr w:rsidR="009B4BDA" w:rsidRPr="007834EB" w14:paraId="3597EB39" w14:textId="77777777" w:rsidTr="009B4BDA">
        <w:trPr>
          <w:trHeight w:val="395"/>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3D955D"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 xml:space="preserve">Etap II </w:t>
            </w:r>
          </w:p>
        </w:tc>
      </w:tr>
      <w:tr w:rsidR="009B4BDA" w:rsidRPr="007834EB" w14:paraId="694B33EA"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7CCC4"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733A0"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4525A"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7F646"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FC261"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0F31C" w14:textId="77777777" w:rsidR="009B4BDA" w:rsidRPr="007834EB" w:rsidRDefault="009B4BDA" w:rsidP="009B4BDA">
            <w:pPr>
              <w:keepNext/>
              <w:keepLines/>
              <w:rPr>
                <w:rFonts w:asciiTheme="majorHAnsi" w:hAnsiTheme="majorHAnsi" w:cstheme="majorHAnsi"/>
                <w:b/>
                <w:bCs/>
              </w:rPr>
            </w:pPr>
          </w:p>
        </w:tc>
      </w:tr>
      <w:tr w:rsidR="009B4BDA" w:rsidRPr="007834EB" w14:paraId="09D296B8"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38170"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59489A"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32E82"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C2703"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18C9B"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C1371" w14:textId="77777777" w:rsidR="009B4BDA" w:rsidRPr="007834EB" w:rsidRDefault="009B4BDA" w:rsidP="009B4BDA">
            <w:pPr>
              <w:keepNext/>
              <w:keepLines/>
              <w:rPr>
                <w:rFonts w:asciiTheme="majorHAnsi" w:hAnsiTheme="majorHAnsi" w:cstheme="majorHAnsi"/>
                <w:b/>
                <w:bCs/>
              </w:rPr>
            </w:pPr>
          </w:p>
        </w:tc>
      </w:tr>
      <w:tr w:rsidR="009B4BDA" w:rsidRPr="007834EB" w14:paraId="248DD851"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CBAF3"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2.4</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CFFA1"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7786FF"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2D7BB"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AD46A"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391D1" w14:textId="77777777" w:rsidR="009B4BDA" w:rsidRPr="007834EB" w:rsidRDefault="009B4BDA" w:rsidP="009B4BDA">
            <w:pPr>
              <w:keepNext/>
              <w:keepLines/>
              <w:rPr>
                <w:rFonts w:asciiTheme="majorHAnsi" w:hAnsiTheme="majorHAnsi" w:cstheme="majorHAnsi"/>
                <w:b/>
                <w:bCs/>
              </w:rPr>
            </w:pPr>
          </w:p>
        </w:tc>
      </w:tr>
      <w:tr w:rsidR="009B4BDA" w:rsidRPr="007834EB" w14:paraId="304541DA"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069A6"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1F76C"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0DB64A"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6F65F"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66AE9"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042A9" w14:textId="77777777" w:rsidR="009B4BDA" w:rsidRPr="007834EB" w:rsidRDefault="009B4BDA" w:rsidP="009B4BDA">
            <w:pPr>
              <w:keepNext/>
              <w:keepLines/>
              <w:rPr>
                <w:rFonts w:asciiTheme="majorHAnsi" w:hAnsiTheme="majorHAnsi" w:cstheme="majorHAnsi"/>
                <w:b/>
                <w:bCs/>
              </w:rPr>
            </w:pPr>
          </w:p>
          <w:p w14:paraId="29BA3B51" w14:textId="77777777" w:rsidR="009B4BDA" w:rsidRPr="007834EB" w:rsidRDefault="009B4BDA" w:rsidP="009B4BDA">
            <w:pPr>
              <w:keepNext/>
              <w:keepLines/>
              <w:rPr>
                <w:rFonts w:asciiTheme="majorHAnsi" w:hAnsiTheme="majorHAnsi" w:cstheme="majorHAnsi"/>
                <w:b/>
                <w:bCs/>
              </w:rPr>
            </w:pPr>
          </w:p>
          <w:p w14:paraId="688257E2" w14:textId="77777777" w:rsidR="009B4BDA" w:rsidRPr="007834EB" w:rsidRDefault="009B4BDA" w:rsidP="009B4BDA">
            <w:pPr>
              <w:keepNext/>
              <w:keepLines/>
              <w:rPr>
                <w:rFonts w:asciiTheme="majorHAnsi" w:hAnsiTheme="majorHAnsi" w:cstheme="majorHAnsi"/>
                <w:b/>
                <w:bCs/>
              </w:rPr>
            </w:pPr>
          </w:p>
          <w:p w14:paraId="6B72618D" w14:textId="77777777" w:rsidR="009B4BDA" w:rsidRPr="007834EB" w:rsidRDefault="009B4BDA" w:rsidP="009B4BDA">
            <w:pPr>
              <w:keepNext/>
              <w:keepLines/>
              <w:rPr>
                <w:rFonts w:asciiTheme="majorHAnsi" w:hAnsiTheme="majorHAnsi" w:cstheme="majorHAnsi"/>
                <w:b/>
                <w:bCs/>
              </w:rPr>
            </w:pPr>
          </w:p>
          <w:p w14:paraId="1E154002" w14:textId="77777777" w:rsidR="009B4BDA" w:rsidRPr="007834EB" w:rsidRDefault="009B4BDA" w:rsidP="009B4BDA">
            <w:pPr>
              <w:keepNext/>
              <w:keepLines/>
              <w:rPr>
                <w:rFonts w:asciiTheme="majorHAnsi" w:hAnsiTheme="majorHAnsi" w:cstheme="majorHAnsi"/>
                <w:b/>
                <w:bCs/>
              </w:rPr>
            </w:pPr>
          </w:p>
        </w:tc>
      </w:tr>
      <w:tr w:rsidR="009B4BDA" w:rsidRPr="007834EB" w14:paraId="166B1139"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FC19B7"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2.6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73734C" w14:textId="77777777" w:rsidR="009B4BDA" w:rsidRPr="007834EB" w:rsidRDefault="009B4BDA" w:rsidP="009B4BDA">
            <w:pPr>
              <w:keepNext/>
              <w:keepLines/>
              <w:rPr>
                <w:rFonts w:asciiTheme="majorHAnsi" w:hAnsiTheme="majorHAnsi"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B0128" w14:textId="77777777" w:rsidR="009B4BDA" w:rsidRPr="007834EB" w:rsidRDefault="009B4BDA" w:rsidP="009B4BDA">
            <w:pPr>
              <w:keepNext/>
              <w:keepLines/>
              <w:jc w:val="center"/>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80723" w14:textId="77777777" w:rsidR="009B4BDA" w:rsidRPr="007834EB" w:rsidRDefault="009B4BDA" w:rsidP="009B4BDA">
            <w:pPr>
              <w:keepNext/>
              <w:keepLines/>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6BEFA" w14:textId="77777777" w:rsidR="009B4BDA" w:rsidRPr="007834EB" w:rsidRDefault="009B4BDA" w:rsidP="009B4BDA">
            <w:pPr>
              <w:keepNext/>
              <w:keepLines/>
              <w:rPr>
                <w:rFonts w:asciiTheme="majorHAnsi" w:hAnsiTheme="majorHAnsi" w:cstheme="majorHAnsi"/>
                <w:b/>
                <w:bCs/>
              </w:rPr>
            </w:pPr>
          </w:p>
        </w:tc>
        <w:tc>
          <w:tcPr>
            <w:tcW w:w="116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96101" w14:textId="77777777" w:rsidR="009B4BDA" w:rsidRPr="007834EB" w:rsidRDefault="009B4BDA" w:rsidP="009B4BDA">
            <w:pPr>
              <w:keepNext/>
              <w:keepLines/>
              <w:rPr>
                <w:rFonts w:asciiTheme="majorHAnsi" w:hAnsiTheme="majorHAnsi" w:cstheme="majorHAnsi"/>
                <w:b/>
                <w:bCs/>
              </w:rPr>
            </w:pPr>
          </w:p>
        </w:tc>
      </w:tr>
      <w:tr w:rsidR="009B4BDA" w:rsidRPr="007834EB" w14:paraId="01335CA1" w14:textId="77777777" w:rsidTr="009B4BDA">
        <w:trPr>
          <w:trHeight w:val="491"/>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0717B"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 xml:space="preserve">Razem </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E30E1"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62697" w14:textId="77777777" w:rsidR="009B4BDA" w:rsidRPr="007834EB" w:rsidRDefault="009B4BDA" w:rsidP="009B4BDA">
            <w:pPr>
              <w:keepNext/>
              <w:keepLines/>
              <w:rPr>
                <w:rFonts w:asciiTheme="majorHAnsi" w:hAnsiTheme="majorHAnsi" w:cstheme="majorHAnsi"/>
                <w:b/>
                <w:bCs/>
              </w:rPr>
            </w:pPr>
          </w:p>
        </w:tc>
      </w:tr>
      <w:tr w:rsidR="009B4BDA" w:rsidRPr="007834EB" w14:paraId="6FBC118C" w14:textId="77777777" w:rsidTr="009B4BDA">
        <w:trPr>
          <w:trHeight w:val="491"/>
        </w:trPr>
        <w:tc>
          <w:tcPr>
            <w:tcW w:w="14030"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A7543F0" w14:textId="77777777" w:rsidR="009B4BDA" w:rsidRPr="007834EB" w:rsidRDefault="009B4BDA" w:rsidP="009B4BDA">
            <w:pPr>
              <w:keepNext/>
              <w:keepLines/>
              <w:rPr>
                <w:rFonts w:asciiTheme="majorHAnsi" w:hAnsiTheme="majorHAnsi" w:cstheme="majorHAnsi"/>
              </w:rPr>
            </w:pPr>
            <w:r w:rsidRPr="007834EB">
              <w:rPr>
                <w:rFonts w:asciiTheme="majorHAnsi" w:hAnsiTheme="majorHAnsi" w:cstheme="majorHAnsi"/>
                <w:b/>
                <w:sz w:val="22"/>
                <w:szCs w:val="22"/>
              </w:rPr>
              <w:t>Etap III</w:t>
            </w:r>
          </w:p>
        </w:tc>
      </w:tr>
      <w:tr w:rsidR="009B4BDA" w:rsidRPr="007834EB" w14:paraId="31FF5336"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A1884"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lastRenderedPageBreak/>
              <w:t>3.1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B4A5B" w14:textId="77777777" w:rsidR="009B4BDA" w:rsidRPr="007834EB" w:rsidRDefault="009B4BDA" w:rsidP="009B4BDA">
            <w:pPr>
              <w:keepNext/>
              <w:keepLines/>
              <w:jc w:val="right"/>
              <w:rPr>
                <w:rFonts w:asciiTheme="majorHAnsi" w:hAnsiTheme="majorHAnsi" w:cstheme="majorHAnsi"/>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B06D10" w14:textId="77777777" w:rsidR="009B4BDA" w:rsidRPr="007834EB" w:rsidRDefault="009B4BDA" w:rsidP="009B4BDA">
            <w:pPr>
              <w:keepNext/>
              <w:keepLines/>
              <w:jc w:val="right"/>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4B6C8" w14:textId="77777777" w:rsidR="009B4BDA" w:rsidRPr="007834EB" w:rsidRDefault="009B4BDA" w:rsidP="009B4BDA">
            <w:pPr>
              <w:keepNext/>
              <w:keepLines/>
              <w:jc w:val="right"/>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50ACB"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BFC6B" w14:textId="77777777" w:rsidR="009B4BDA" w:rsidRPr="007834EB" w:rsidRDefault="009B4BDA" w:rsidP="009B4BDA">
            <w:pPr>
              <w:keepNext/>
              <w:keepLines/>
              <w:rPr>
                <w:rFonts w:asciiTheme="majorHAnsi" w:hAnsiTheme="majorHAnsi" w:cstheme="majorHAnsi"/>
                <w:b/>
                <w:bCs/>
              </w:rPr>
            </w:pPr>
          </w:p>
        </w:tc>
      </w:tr>
      <w:tr w:rsidR="009B4BDA" w:rsidRPr="007834EB" w14:paraId="2C98656E"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81D41"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3.2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709E6" w14:textId="77777777" w:rsidR="009B4BDA" w:rsidRPr="007834EB" w:rsidRDefault="009B4BDA" w:rsidP="009B4BDA">
            <w:pPr>
              <w:keepNext/>
              <w:keepLines/>
              <w:jc w:val="right"/>
              <w:rPr>
                <w:rFonts w:asciiTheme="majorHAnsi" w:hAnsiTheme="majorHAnsi" w:cstheme="majorHAnsi"/>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39ABD" w14:textId="77777777" w:rsidR="009B4BDA" w:rsidRPr="007834EB" w:rsidRDefault="009B4BDA" w:rsidP="009B4BDA">
            <w:pPr>
              <w:keepNext/>
              <w:keepLines/>
              <w:jc w:val="right"/>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42ADC" w14:textId="77777777" w:rsidR="009B4BDA" w:rsidRPr="007834EB" w:rsidRDefault="009B4BDA" w:rsidP="009B4BDA">
            <w:pPr>
              <w:keepNext/>
              <w:keepLines/>
              <w:jc w:val="right"/>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D30D5"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73F69" w14:textId="77777777" w:rsidR="009B4BDA" w:rsidRPr="007834EB" w:rsidRDefault="009B4BDA" w:rsidP="009B4BDA">
            <w:pPr>
              <w:keepNext/>
              <w:keepLines/>
              <w:rPr>
                <w:rFonts w:asciiTheme="majorHAnsi" w:hAnsiTheme="majorHAnsi" w:cstheme="majorHAnsi"/>
                <w:b/>
                <w:bCs/>
              </w:rPr>
            </w:pPr>
          </w:p>
        </w:tc>
      </w:tr>
      <w:tr w:rsidR="009B4BDA" w:rsidRPr="007834EB" w14:paraId="3F5964EE"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7EEF8"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3.3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17A146" w14:textId="77777777" w:rsidR="009B4BDA" w:rsidRPr="007834EB" w:rsidRDefault="009B4BDA" w:rsidP="009B4BDA">
            <w:pPr>
              <w:keepNext/>
              <w:keepLines/>
              <w:jc w:val="right"/>
              <w:rPr>
                <w:rFonts w:asciiTheme="majorHAnsi" w:hAnsiTheme="majorHAnsi" w:cstheme="majorHAnsi"/>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2B399" w14:textId="77777777" w:rsidR="009B4BDA" w:rsidRPr="007834EB" w:rsidRDefault="009B4BDA" w:rsidP="009B4BDA">
            <w:pPr>
              <w:keepNext/>
              <w:keepLines/>
              <w:jc w:val="right"/>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0E51F" w14:textId="77777777" w:rsidR="009B4BDA" w:rsidRPr="007834EB" w:rsidRDefault="009B4BDA" w:rsidP="009B4BDA">
            <w:pPr>
              <w:keepNext/>
              <w:keepLines/>
              <w:jc w:val="right"/>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2CFE0"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D7049" w14:textId="77777777" w:rsidR="009B4BDA" w:rsidRPr="007834EB" w:rsidRDefault="009B4BDA" w:rsidP="009B4BDA">
            <w:pPr>
              <w:keepNext/>
              <w:keepLines/>
              <w:rPr>
                <w:rFonts w:asciiTheme="majorHAnsi" w:hAnsiTheme="majorHAnsi" w:cstheme="majorHAnsi"/>
                <w:b/>
                <w:bCs/>
              </w:rPr>
            </w:pPr>
          </w:p>
        </w:tc>
      </w:tr>
      <w:tr w:rsidR="009B4BDA" w:rsidRPr="007834EB" w14:paraId="25CCD4D6" w14:textId="77777777" w:rsidTr="009B4BDA">
        <w:trPr>
          <w:trHeight w:val="491"/>
        </w:trPr>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1D214" w14:textId="77777777" w:rsidR="009B4BDA" w:rsidRPr="007834EB" w:rsidRDefault="009B4BDA" w:rsidP="009B4BDA">
            <w:pPr>
              <w:keepNext/>
              <w:keepLines/>
              <w:rPr>
                <w:rFonts w:asciiTheme="majorHAnsi" w:hAnsiTheme="majorHAnsi" w:cstheme="majorHAnsi"/>
                <w:bCs/>
              </w:rPr>
            </w:pPr>
            <w:r w:rsidRPr="007834EB">
              <w:rPr>
                <w:rFonts w:asciiTheme="majorHAnsi" w:hAnsiTheme="majorHAnsi" w:cstheme="majorHAnsi"/>
                <w:bCs/>
                <w:sz w:val="22"/>
                <w:szCs w:val="22"/>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53E62" w14:textId="77777777" w:rsidR="009B4BDA" w:rsidRPr="007834EB" w:rsidRDefault="009B4BDA" w:rsidP="009B4BDA">
            <w:pPr>
              <w:keepNext/>
              <w:keepLines/>
              <w:jc w:val="right"/>
              <w:rPr>
                <w:rFonts w:asciiTheme="majorHAnsi" w:hAnsiTheme="majorHAnsi" w:cstheme="majorHAnsi"/>
                <w:bC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6E567" w14:textId="77777777" w:rsidR="009B4BDA" w:rsidRPr="007834EB" w:rsidRDefault="009B4BDA" w:rsidP="009B4BDA">
            <w:pPr>
              <w:keepNext/>
              <w:keepLines/>
              <w:jc w:val="right"/>
              <w:rPr>
                <w:rFonts w:asciiTheme="majorHAnsi" w:hAnsiTheme="majorHAnsi"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B9C47" w14:textId="77777777" w:rsidR="009B4BDA" w:rsidRPr="007834EB" w:rsidRDefault="009B4BDA" w:rsidP="009B4BDA">
            <w:pPr>
              <w:keepNext/>
              <w:keepLines/>
              <w:jc w:val="right"/>
              <w:rPr>
                <w:rFonts w:asciiTheme="majorHAnsi" w:hAnsiTheme="majorHAnsi" w:cstheme="majorHAnsi"/>
                <w:bCs/>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570D02"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AEEEC" w14:textId="77777777" w:rsidR="009B4BDA" w:rsidRPr="007834EB" w:rsidRDefault="009B4BDA" w:rsidP="009B4BDA">
            <w:pPr>
              <w:keepNext/>
              <w:keepLines/>
              <w:rPr>
                <w:rFonts w:asciiTheme="majorHAnsi" w:hAnsiTheme="majorHAnsi" w:cstheme="majorHAnsi"/>
                <w:b/>
                <w:bCs/>
              </w:rPr>
            </w:pPr>
          </w:p>
        </w:tc>
      </w:tr>
      <w:tr w:rsidR="009B4BDA" w:rsidRPr="007834EB" w14:paraId="2EA94E44" w14:textId="77777777" w:rsidTr="009B4BDA">
        <w:trPr>
          <w:trHeight w:val="491"/>
        </w:trPr>
        <w:tc>
          <w:tcPr>
            <w:tcW w:w="108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DEE62" w14:textId="77777777" w:rsidR="009B4BDA" w:rsidRPr="007834EB" w:rsidRDefault="009B4BDA" w:rsidP="009B4BDA">
            <w:pPr>
              <w:keepNext/>
              <w:keepLines/>
              <w:jc w:val="right"/>
              <w:rPr>
                <w:rFonts w:asciiTheme="majorHAnsi" w:hAnsiTheme="majorHAnsi" w:cstheme="majorHAnsi"/>
                <w:bCs/>
              </w:rPr>
            </w:pPr>
            <w:r w:rsidRPr="007834EB">
              <w:rPr>
                <w:rFonts w:asciiTheme="majorHAnsi" w:hAnsiTheme="majorHAnsi" w:cstheme="majorHAnsi"/>
                <w:bCs/>
                <w:sz w:val="22"/>
                <w:szCs w:val="22"/>
              </w:rPr>
              <w:t>Razem</w:t>
            </w:r>
          </w:p>
        </w:tc>
        <w:tc>
          <w:tcPr>
            <w:tcW w:w="1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7EFADF" w14:textId="77777777" w:rsidR="009B4BDA" w:rsidRPr="007834EB" w:rsidRDefault="009B4BDA" w:rsidP="009B4BDA">
            <w:pPr>
              <w:keepNext/>
              <w:keepLines/>
              <w:rPr>
                <w:rFonts w:asciiTheme="majorHAnsi" w:hAnsiTheme="majorHAnsi" w:cstheme="majorHAnsi"/>
                <w:b/>
                <w:bCs/>
              </w:rPr>
            </w:pP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B0B9D" w14:textId="77777777" w:rsidR="009B4BDA" w:rsidRPr="007834EB" w:rsidRDefault="009B4BDA" w:rsidP="009B4BDA">
            <w:pPr>
              <w:keepNext/>
              <w:keepLines/>
              <w:rPr>
                <w:rFonts w:asciiTheme="majorHAnsi" w:hAnsiTheme="majorHAnsi" w:cstheme="majorHAnsi"/>
                <w:b/>
                <w:bCs/>
              </w:rPr>
            </w:pPr>
          </w:p>
        </w:tc>
      </w:tr>
    </w:tbl>
    <w:p w14:paraId="302C6471" w14:textId="77777777" w:rsidR="009B4BDA" w:rsidRPr="007834EB" w:rsidRDefault="009B4BDA" w:rsidP="009B4BDA">
      <w:pPr>
        <w:keepNext/>
        <w:keepLines/>
        <w:rPr>
          <w:rFonts w:asciiTheme="majorHAnsi" w:hAnsiTheme="majorHAnsi" w:cstheme="majorHAnsi"/>
          <w:sz w:val="22"/>
          <w:szCs w:val="22"/>
        </w:rPr>
      </w:pPr>
    </w:p>
    <w:p w14:paraId="3215FF72" w14:textId="77777777" w:rsidR="009B4BDA" w:rsidRPr="007834EB" w:rsidRDefault="009B4BDA" w:rsidP="009B4BDA">
      <w:pPr>
        <w:keepNext/>
        <w:keepLines/>
        <w:rPr>
          <w:rFonts w:asciiTheme="majorHAnsi" w:hAnsiTheme="majorHAnsi" w:cstheme="majorHAnsi"/>
          <w:sz w:val="22"/>
          <w:szCs w:val="22"/>
        </w:rPr>
      </w:pPr>
    </w:p>
    <w:p w14:paraId="10F57B54" w14:textId="77777777" w:rsidR="009B4BDA" w:rsidRPr="007834EB" w:rsidRDefault="009B4BDA" w:rsidP="009B4BDA">
      <w:pPr>
        <w:keepNext/>
        <w:keepLines/>
        <w:rPr>
          <w:rFonts w:asciiTheme="majorHAnsi" w:hAnsiTheme="majorHAnsi" w:cstheme="majorHAnsi"/>
          <w:sz w:val="22"/>
          <w:szCs w:val="22"/>
        </w:rPr>
      </w:pPr>
    </w:p>
    <w:p w14:paraId="348900DC"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w:t>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r>
      <w:r w:rsidRPr="007834EB">
        <w:rPr>
          <w:rFonts w:asciiTheme="majorHAnsi" w:hAnsiTheme="majorHAnsi" w:cstheme="majorHAnsi"/>
          <w:sz w:val="22"/>
          <w:szCs w:val="22"/>
        </w:rPr>
        <w:tab/>
        <w:t xml:space="preserve">       …………………..…………………</w:t>
      </w:r>
      <w:r w:rsidRPr="007834EB">
        <w:rPr>
          <w:rFonts w:asciiTheme="majorHAnsi" w:hAnsiTheme="majorHAnsi" w:cstheme="majorHAnsi"/>
          <w:sz w:val="22"/>
          <w:szCs w:val="22"/>
        </w:rPr>
        <w:tab/>
      </w:r>
      <w:r w:rsidRPr="007834EB">
        <w:rPr>
          <w:rFonts w:asciiTheme="majorHAnsi" w:hAnsiTheme="majorHAnsi" w:cstheme="majorHAnsi"/>
          <w:b/>
          <w:sz w:val="22"/>
          <w:szCs w:val="22"/>
        </w:rPr>
        <w:t>WYKONAWCA</w:t>
      </w:r>
    </w:p>
    <w:p w14:paraId="06F2CC5F" w14:textId="77777777" w:rsidR="009B4BDA" w:rsidRPr="007834EB" w:rsidRDefault="009B4BDA" w:rsidP="009B4BDA">
      <w:pPr>
        <w:keepNext/>
        <w:keepLines/>
        <w:rPr>
          <w:rFonts w:asciiTheme="majorHAnsi" w:hAnsiTheme="majorHAnsi" w:cstheme="majorHAnsi"/>
          <w:b/>
          <w:sz w:val="22"/>
          <w:szCs w:val="22"/>
        </w:rPr>
        <w:sectPr w:rsidR="009B4BDA" w:rsidRPr="007834EB">
          <w:headerReference w:type="default" r:id="rId12"/>
          <w:footerReference w:type="default" r:id="rId13"/>
          <w:pgSz w:w="16838" w:h="11906" w:orient="landscape"/>
          <w:pgMar w:top="851" w:right="1134" w:bottom="719" w:left="1418" w:header="708" w:footer="708" w:gutter="0"/>
          <w:cols w:space="708"/>
        </w:sectPr>
      </w:pPr>
      <w:r w:rsidRPr="007834EB">
        <w:rPr>
          <w:rFonts w:asciiTheme="majorHAnsi" w:hAnsiTheme="majorHAnsi" w:cstheme="majorHAnsi"/>
          <w:b/>
          <w:sz w:val="22"/>
          <w:szCs w:val="22"/>
        </w:rPr>
        <w:t xml:space="preserve">   KIEROWNIK PROJEKTU </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KIEROWNIK PROJEKTU ze strony </w:t>
      </w:r>
      <w:r w:rsidR="00C64A2E" w:rsidRPr="007834EB">
        <w:rPr>
          <w:rFonts w:asciiTheme="majorHAnsi" w:hAnsiTheme="majorHAnsi" w:cstheme="majorHAnsi"/>
          <w:b/>
          <w:sz w:val="22"/>
          <w:szCs w:val="22"/>
        </w:rPr>
        <w:t>GUMed</w:t>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r>
      <w:r w:rsidRPr="007834EB">
        <w:rPr>
          <w:rFonts w:asciiTheme="majorHAnsi" w:hAnsiTheme="majorHAnsi" w:cstheme="majorHAnsi"/>
          <w:b/>
          <w:sz w:val="22"/>
          <w:szCs w:val="22"/>
        </w:rPr>
        <w:tab/>
        <w:t xml:space="preserve"> </w:t>
      </w:r>
    </w:p>
    <w:p w14:paraId="2B9700D3"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lastRenderedPageBreak/>
        <w:t xml:space="preserve">Załącznik nr 6 do umowy </w:t>
      </w:r>
      <w:r w:rsidR="00C64A2E" w:rsidRPr="007834EB">
        <w:rPr>
          <w:rFonts w:asciiTheme="majorHAnsi" w:hAnsiTheme="majorHAnsi" w:cstheme="majorHAnsi"/>
          <w:b/>
          <w:sz w:val="22"/>
          <w:szCs w:val="22"/>
        </w:rPr>
        <w:t>………</w:t>
      </w:r>
    </w:p>
    <w:p w14:paraId="5B076DDA" w14:textId="77777777" w:rsidR="009B4BDA" w:rsidRPr="007834EB" w:rsidRDefault="009B4BDA" w:rsidP="009B4BDA">
      <w:pPr>
        <w:keepNext/>
        <w:keepLines/>
        <w:spacing w:after="120"/>
        <w:jc w:val="center"/>
        <w:rPr>
          <w:rFonts w:asciiTheme="majorHAnsi" w:hAnsiTheme="majorHAnsi" w:cstheme="majorHAnsi"/>
          <w:sz w:val="22"/>
          <w:szCs w:val="22"/>
        </w:rPr>
      </w:pPr>
    </w:p>
    <w:p w14:paraId="470E1DCF"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 xml:space="preserve">Protokół Odbioru Częściowego </w:t>
      </w:r>
    </w:p>
    <w:p w14:paraId="039A7155"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56FA8944"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6470E92A"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5AADECF0"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9B4BDA" w:rsidRPr="007834EB" w14:paraId="2867F1A5" w14:textId="77777777" w:rsidTr="009B4BDA">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7969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A06A9"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E6461"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8EB1"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Numer pozycji w Harmonogramie  </w:t>
            </w:r>
          </w:p>
        </w:tc>
      </w:tr>
      <w:tr w:rsidR="009B4BDA" w:rsidRPr="007834EB" w14:paraId="16DD95F3" w14:textId="77777777" w:rsidTr="009B4BDA">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E1C83"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891B3"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5E24"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43F4" w14:textId="77777777" w:rsidR="009B4BDA" w:rsidRPr="007834EB" w:rsidRDefault="009B4BDA" w:rsidP="009B4BDA">
            <w:pPr>
              <w:keepNext/>
              <w:keepLines/>
              <w:rPr>
                <w:rFonts w:asciiTheme="majorHAnsi" w:hAnsiTheme="majorHAnsi" w:cstheme="majorHAnsi"/>
              </w:rPr>
            </w:pPr>
          </w:p>
        </w:tc>
      </w:tr>
      <w:tr w:rsidR="009B4BDA" w:rsidRPr="007834EB" w14:paraId="4F456F1B"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CE487E"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FF2F8"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91532"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EF7CD" w14:textId="77777777" w:rsidR="009B4BDA" w:rsidRPr="007834EB" w:rsidRDefault="009B4BDA" w:rsidP="009B4BDA">
            <w:pPr>
              <w:keepNext/>
              <w:keepLines/>
              <w:rPr>
                <w:rFonts w:asciiTheme="majorHAnsi" w:hAnsiTheme="majorHAnsi" w:cstheme="majorHAnsi"/>
              </w:rPr>
            </w:pPr>
          </w:p>
        </w:tc>
      </w:tr>
      <w:tr w:rsidR="009B4BDA" w:rsidRPr="007834EB" w14:paraId="1B14D59D" w14:textId="77777777"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42D8F"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49D1E" w14:textId="77777777" w:rsidR="009B4BDA" w:rsidRPr="007834EB" w:rsidRDefault="009B4BDA" w:rsidP="009B4BDA">
            <w:pPr>
              <w:keepNext/>
              <w:keepLines/>
              <w:rPr>
                <w:rFonts w:asciiTheme="majorHAnsi" w:hAnsiTheme="majorHAnsi"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C5D65" w14:textId="77777777" w:rsidR="009B4BDA" w:rsidRPr="007834EB" w:rsidRDefault="009B4BDA" w:rsidP="009B4BDA">
            <w:pPr>
              <w:keepNext/>
              <w:keepLines/>
              <w:rPr>
                <w:rFonts w:asciiTheme="majorHAnsi" w:hAnsiTheme="majorHAnsi"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7A8D5" w14:textId="77777777" w:rsidR="009B4BDA" w:rsidRPr="007834EB" w:rsidRDefault="009B4BDA" w:rsidP="009B4BDA">
            <w:pPr>
              <w:keepNext/>
              <w:keepLines/>
              <w:rPr>
                <w:rFonts w:asciiTheme="majorHAnsi" w:hAnsiTheme="majorHAnsi" w:cstheme="majorHAnsi"/>
              </w:rPr>
            </w:pPr>
          </w:p>
        </w:tc>
      </w:tr>
    </w:tbl>
    <w:p w14:paraId="0953A089"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I*)Przyjęto z zastrzeżeniami w dniu ……..........…………….…</w:t>
      </w:r>
    </w:p>
    <w:p w14:paraId="68425998"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54741467"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3EAE8F7E"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3F9AC0"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720575F" w14:textId="77777777" w:rsidR="009B4BDA" w:rsidRPr="007834EB" w:rsidRDefault="009B4BDA" w:rsidP="009B4BDA">
            <w:pPr>
              <w:keepNext/>
              <w:keepLines/>
              <w:jc w:val="center"/>
              <w:rPr>
                <w:rFonts w:asciiTheme="majorHAnsi" w:hAnsiTheme="majorHAnsi" w:cstheme="majorHAnsi"/>
                <w:b/>
              </w:rPr>
            </w:pPr>
          </w:p>
          <w:p w14:paraId="4EC4A403" w14:textId="77777777" w:rsidR="009B4BDA" w:rsidRPr="007834EB" w:rsidRDefault="009B4BDA" w:rsidP="009B4BDA">
            <w:pPr>
              <w:keepNext/>
              <w:keepLines/>
              <w:jc w:val="center"/>
              <w:rPr>
                <w:rFonts w:asciiTheme="majorHAnsi" w:hAnsiTheme="majorHAnsi" w:cstheme="majorHAnsi"/>
                <w:b/>
              </w:rPr>
            </w:pPr>
          </w:p>
          <w:p w14:paraId="68D4F263" w14:textId="77777777" w:rsidR="009B4BDA" w:rsidRPr="007834EB" w:rsidRDefault="009B4BDA" w:rsidP="009B4BDA">
            <w:pPr>
              <w:keepNext/>
              <w:keepLines/>
              <w:jc w:val="center"/>
              <w:rPr>
                <w:rFonts w:asciiTheme="majorHAnsi" w:hAnsiTheme="majorHAnsi" w:cstheme="majorHAnsi"/>
                <w:b/>
              </w:rPr>
            </w:pPr>
          </w:p>
          <w:p w14:paraId="4C639E00"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B13E44"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1DF16771"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9C3B7F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7475DE8A" w14:textId="77777777" w:rsidR="009B4BDA" w:rsidRPr="007834EB" w:rsidRDefault="009B4BDA" w:rsidP="009B4BDA">
            <w:pPr>
              <w:keepNext/>
              <w:keepLines/>
              <w:jc w:val="center"/>
              <w:rPr>
                <w:rFonts w:asciiTheme="majorHAnsi" w:hAnsiTheme="majorHAnsi" w:cstheme="majorHAnsi"/>
                <w:b/>
              </w:rPr>
            </w:pPr>
          </w:p>
          <w:p w14:paraId="68E74379" w14:textId="77777777" w:rsidR="009B4BDA" w:rsidRPr="007834EB" w:rsidRDefault="009B4BDA" w:rsidP="009B4BDA">
            <w:pPr>
              <w:keepNext/>
              <w:keepLines/>
              <w:rPr>
                <w:rFonts w:asciiTheme="majorHAnsi" w:hAnsiTheme="majorHAnsi" w:cstheme="majorHAnsi"/>
                <w:b/>
              </w:rPr>
            </w:pPr>
          </w:p>
          <w:p w14:paraId="0B14762A"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B05F0B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511A194A"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5FD18328"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49116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B2DC7B5" w14:textId="77777777" w:rsidR="009B4BDA" w:rsidRPr="007834EB" w:rsidRDefault="009B4BDA" w:rsidP="009B4BDA">
            <w:pPr>
              <w:keepNext/>
              <w:keepLines/>
              <w:jc w:val="center"/>
              <w:rPr>
                <w:rFonts w:asciiTheme="majorHAnsi" w:hAnsiTheme="majorHAnsi" w:cstheme="majorHAnsi"/>
                <w:b/>
              </w:rPr>
            </w:pPr>
          </w:p>
          <w:p w14:paraId="46532739" w14:textId="77777777" w:rsidR="009B4BDA" w:rsidRPr="007834EB" w:rsidRDefault="009B4BDA" w:rsidP="009B4BDA">
            <w:pPr>
              <w:keepNext/>
              <w:keepLines/>
              <w:rPr>
                <w:rFonts w:asciiTheme="majorHAnsi" w:hAnsiTheme="majorHAnsi" w:cstheme="majorHAnsi"/>
                <w:b/>
              </w:rPr>
            </w:pPr>
          </w:p>
          <w:p w14:paraId="7F147F95"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06F7B14"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448CC711"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A18E05"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67D20C4A" w14:textId="77777777" w:rsidR="009B4BDA" w:rsidRPr="007834EB" w:rsidRDefault="009B4BDA" w:rsidP="009B4BDA">
            <w:pPr>
              <w:keepNext/>
              <w:keepLines/>
              <w:jc w:val="center"/>
              <w:rPr>
                <w:rFonts w:asciiTheme="majorHAnsi" w:hAnsiTheme="majorHAnsi" w:cstheme="majorHAnsi"/>
                <w:b/>
              </w:rPr>
            </w:pPr>
          </w:p>
          <w:p w14:paraId="002E4EC0" w14:textId="77777777" w:rsidR="009B4BDA" w:rsidRPr="007834EB" w:rsidRDefault="009B4BDA" w:rsidP="009B4BDA">
            <w:pPr>
              <w:keepNext/>
              <w:keepLines/>
              <w:rPr>
                <w:rFonts w:asciiTheme="majorHAnsi" w:hAnsiTheme="majorHAnsi" w:cstheme="majorHAnsi"/>
                <w:b/>
              </w:rPr>
            </w:pPr>
          </w:p>
          <w:p w14:paraId="0B8FC364"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478A2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7BDA2E4"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p>
    <w:p w14:paraId="711EE08A" w14:textId="77777777" w:rsidR="009B4BDA" w:rsidRPr="007834EB" w:rsidRDefault="009B4BDA" w:rsidP="009B4BDA">
      <w:pPr>
        <w:keepNext/>
        <w:keepLines/>
        <w:spacing w:after="120"/>
        <w:jc w:val="right"/>
        <w:rPr>
          <w:rFonts w:asciiTheme="majorHAnsi" w:hAnsiTheme="majorHAnsi" w:cstheme="majorHAnsi"/>
          <w:b/>
          <w:sz w:val="22"/>
          <w:szCs w:val="22"/>
        </w:rPr>
      </w:pPr>
    </w:p>
    <w:p w14:paraId="4898F48F" w14:textId="77777777" w:rsidR="009B4BDA" w:rsidRPr="007834EB" w:rsidRDefault="009B4BDA" w:rsidP="009B4BDA">
      <w:pPr>
        <w:keepNext/>
        <w:keepLines/>
        <w:spacing w:after="120"/>
        <w:jc w:val="right"/>
        <w:rPr>
          <w:rFonts w:asciiTheme="majorHAnsi" w:hAnsiTheme="majorHAnsi" w:cstheme="majorHAnsi"/>
          <w:b/>
          <w:sz w:val="22"/>
          <w:szCs w:val="22"/>
        </w:rPr>
      </w:pPr>
    </w:p>
    <w:p w14:paraId="2EEAF77A"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7 do umowy </w:t>
      </w:r>
      <w:r w:rsidR="00C64A2E" w:rsidRPr="007834EB">
        <w:rPr>
          <w:rFonts w:asciiTheme="majorHAnsi" w:hAnsiTheme="majorHAnsi" w:cstheme="majorHAnsi"/>
          <w:b/>
          <w:sz w:val="22"/>
          <w:szCs w:val="22"/>
        </w:rPr>
        <w:t>………..</w:t>
      </w:r>
    </w:p>
    <w:p w14:paraId="0724E1E2" w14:textId="77777777" w:rsidR="009B4BDA" w:rsidRPr="007834EB" w:rsidRDefault="009B4BDA" w:rsidP="009B4BDA">
      <w:pPr>
        <w:keepNext/>
        <w:keepLines/>
        <w:spacing w:after="120"/>
        <w:jc w:val="center"/>
        <w:rPr>
          <w:rFonts w:asciiTheme="majorHAnsi" w:hAnsiTheme="majorHAnsi" w:cstheme="majorHAnsi"/>
          <w:sz w:val="22"/>
          <w:szCs w:val="22"/>
        </w:rPr>
      </w:pPr>
    </w:p>
    <w:p w14:paraId="2CFA576C"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lastRenderedPageBreak/>
        <w:t>Protokół Odbioru Końcowego</w:t>
      </w:r>
    </w:p>
    <w:p w14:paraId="1AF8862E" w14:textId="77777777" w:rsidR="009B4BDA" w:rsidRPr="007834EB" w:rsidRDefault="009B4BDA" w:rsidP="009B4BDA">
      <w:pPr>
        <w:pStyle w:val="Tekstpodstawowy"/>
        <w:keepNext/>
        <w:keepLines/>
        <w:suppressAutoHyphens/>
        <w:rPr>
          <w:rFonts w:asciiTheme="majorHAnsi" w:hAnsiTheme="majorHAnsi" w:cstheme="majorHAnsi"/>
          <w:b/>
          <w:sz w:val="22"/>
          <w:szCs w:val="22"/>
        </w:rPr>
      </w:pPr>
    </w:p>
    <w:p w14:paraId="4B40522D"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 xml:space="preserve">Symbol i nazwa jednostki docelowej: </w:t>
      </w:r>
    </w:p>
    <w:p w14:paraId="7D9D5C6A"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w:t>
      </w:r>
    </w:p>
    <w:p w14:paraId="18EF4712" w14:textId="77777777" w:rsidR="009B4BDA" w:rsidRPr="007834EB" w:rsidRDefault="009B4BDA" w:rsidP="009B4BDA">
      <w:pPr>
        <w:pStyle w:val="Tekstpodstawowy"/>
        <w:keepNext/>
        <w:keepLines/>
        <w:suppressAutoHyphens/>
        <w:rPr>
          <w:rFonts w:asciiTheme="majorHAnsi" w:hAnsiTheme="majorHAnsi" w:cstheme="majorHAnsi"/>
          <w:sz w:val="22"/>
          <w:szCs w:val="22"/>
        </w:rPr>
      </w:pPr>
      <w:r w:rsidRPr="007834EB">
        <w:rPr>
          <w:rFonts w:asciiTheme="majorHAnsi" w:hAnsiTheme="majorHAnsi" w:cstheme="majorHAnsi"/>
          <w:sz w:val="22"/>
          <w:szCs w:val="22"/>
        </w:rPr>
        <w:t>………………………………………….</w:t>
      </w:r>
    </w:p>
    <w:p w14:paraId="2E863B0E" w14:textId="77777777" w:rsidR="009B4BDA" w:rsidRPr="007834EB" w:rsidRDefault="009B4BDA" w:rsidP="009B4BDA">
      <w:pPr>
        <w:pStyle w:val="Tekstpodstawowy"/>
        <w:keepNext/>
        <w:keepLines/>
        <w:suppressAutoHyphens/>
        <w:rPr>
          <w:rFonts w:asciiTheme="majorHAnsi" w:hAnsiTheme="majorHAnsi" w:cstheme="majorHAnsi"/>
          <w:b/>
          <w:sz w:val="22"/>
          <w:szCs w:val="22"/>
        </w:rPr>
      </w:pPr>
      <w:r w:rsidRPr="007834EB">
        <w:rPr>
          <w:rFonts w:asciiTheme="majorHAnsi" w:hAnsiTheme="majorHAnsi" w:cstheme="majorHAnsi"/>
          <w:sz w:val="22"/>
          <w:szCs w:val="22"/>
        </w:rPr>
        <w:t>Tel. …………………………………….</w:t>
      </w:r>
    </w:p>
    <w:tbl>
      <w:tblPr>
        <w:tblW w:w="9648" w:type="dxa"/>
        <w:tblCellMar>
          <w:left w:w="10" w:type="dxa"/>
          <w:right w:w="10" w:type="dxa"/>
        </w:tblCellMar>
        <w:tblLook w:val="0000" w:firstRow="0" w:lastRow="0" w:firstColumn="0" w:lastColumn="0" w:noHBand="0" w:noVBand="0"/>
      </w:tblPr>
      <w:tblGrid>
        <w:gridCol w:w="648"/>
        <w:gridCol w:w="9000"/>
      </w:tblGrid>
      <w:tr w:rsidR="009B4BDA" w:rsidRPr="007834EB" w14:paraId="65554BEC"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466CB"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86A5D" w14:textId="77777777" w:rsidR="009B4BDA" w:rsidRPr="007834EB" w:rsidRDefault="009B4BDA" w:rsidP="009B4BDA">
            <w:pPr>
              <w:keepNext/>
              <w:keepLines/>
              <w:rPr>
                <w:rFonts w:asciiTheme="majorHAnsi" w:hAnsiTheme="majorHAnsi" w:cstheme="majorHAnsi"/>
                <w:b/>
              </w:rPr>
            </w:pPr>
            <w:r w:rsidRPr="007834EB">
              <w:rPr>
                <w:rFonts w:asciiTheme="majorHAnsi" w:hAnsiTheme="majorHAnsi" w:cstheme="majorHAnsi"/>
                <w:b/>
                <w:sz w:val="22"/>
                <w:szCs w:val="22"/>
              </w:rPr>
              <w:t xml:space="preserve">Przedmiot odbioru </w:t>
            </w:r>
          </w:p>
        </w:tc>
      </w:tr>
      <w:tr w:rsidR="009B4BDA" w:rsidRPr="007834EB" w14:paraId="55FDF689"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E8A48"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BB510" w14:textId="77777777" w:rsidR="009B4BDA" w:rsidRPr="007834EB" w:rsidRDefault="009B4BDA" w:rsidP="009B4BDA">
            <w:pPr>
              <w:keepNext/>
              <w:keepLines/>
              <w:rPr>
                <w:rFonts w:asciiTheme="majorHAnsi" w:hAnsiTheme="majorHAnsi" w:cstheme="majorHAnsi"/>
              </w:rPr>
            </w:pPr>
          </w:p>
        </w:tc>
      </w:tr>
      <w:tr w:rsidR="009B4BDA" w:rsidRPr="007834EB" w14:paraId="150C6B7E"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E7C9CD"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583C1" w14:textId="77777777" w:rsidR="009B4BDA" w:rsidRPr="007834EB" w:rsidRDefault="009B4BDA" w:rsidP="009B4BDA">
            <w:pPr>
              <w:keepNext/>
              <w:keepLines/>
              <w:rPr>
                <w:rFonts w:asciiTheme="majorHAnsi" w:hAnsiTheme="majorHAnsi" w:cstheme="majorHAnsi"/>
              </w:rPr>
            </w:pPr>
          </w:p>
        </w:tc>
      </w:tr>
      <w:tr w:rsidR="009B4BDA" w:rsidRPr="007834EB" w14:paraId="6340DD97" w14:textId="77777777"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4754D" w14:textId="77777777" w:rsidR="009B4BDA" w:rsidRPr="007834EB" w:rsidRDefault="009B4BDA" w:rsidP="009B4BDA">
            <w:pPr>
              <w:keepNext/>
              <w:keepLines/>
              <w:jc w:val="center"/>
              <w:rPr>
                <w:rFonts w:asciiTheme="majorHAnsi" w:hAnsiTheme="majorHAnsi" w:cstheme="majorHAnsi"/>
              </w:rPr>
            </w:pPr>
            <w:r w:rsidRPr="007834EB">
              <w:rPr>
                <w:rFonts w:asciiTheme="majorHAnsi" w:hAnsiTheme="majorHAnsi" w:cstheme="majorHAnsi"/>
                <w:sz w:val="22"/>
                <w:szCs w:val="22"/>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4CB1D" w14:textId="77777777" w:rsidR="009B4BDA" w:rsidRPr="007834EB" w:rsidRDefault="009B4BDA" w:rsidP="009B4BDA">
            <w:pPr>
              <w:keepNext/>
              <w:keepLines/>
              <w:rPr>
                <w:rFonts w:asciiTheme="majorHAnsi" w:hAnsiTheme="majorHAnsi" w:cstheme="majorHAnsi"/>
              </w:rPr>
            </w:pPr>
          </w:p>
        </w:tc>
      </w:tr>
    </w:tbl>
    <w:p w14:paraId="4A81E3B0"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I*) Przyjęto z zastrzeżeniami w dniu ……..........………</w:t>
      </w:r>
    </w:p>
    <w:p w14:paraId="7408BE1C"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Stwierdzono następujące wady lub braki: …………………………………………………….</w:t>
      </w:r>
    </w:p>
    <w:p w14:paraId="0E723CF3" w14:textId="77777777" w:rsidR="009B4BDA" w:rsidRPr="007834EB" w:rsidRDefault="009B4BDA" w:rsidP="009B4BDA">
      <w:pPr>
        <w:keepNext/>
        <w:keepLines/>
        <w:rPr>
          <w:rFonts w:asciiTheme="majorHAnsi" w:hAnsiTheme="majorHAnsi" w:cstheme="majorHAnsi"/>
          <w:sz w:val="22"/>
          <w:szCs w:val="22"/>
        </w:rPr>
      </w:pPr>
      <w:r w:rsidRPr="007834EB">
        <w:rPr>
          <w:rFonts w:asciiTheme="majorHAnsi" w:hAnsiTheme="majorHAnsi" w:cstheme="majorHAnsi"/>
          <w:sz w:val="22"/>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3B70A197"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F98E4A8"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3788EB95" w14:textId="77777777" w:rsidR="009B4BDA" w:rsidRPr="007834EB" w:rsidRDefault="009B4BDA" w:rsidP="009B4BDA">
            <w:pPr>
              <w:keepNext/>
              <w:keepLines/>
              <w:jc w:val="center"/>
              <w:rPr>
                <w:rFonts w:asciiTheme="majorHAnsi" w:hAnsiTheme="majorHAnsi" w:cstheme="majorHAnsi"/>
                <w:b/>
              </w:rPr>
            </w:pPr>
          </w:p>
          <w:p w14:paraId="1AC271D9" w14:textId="77777777" w:rsidR="009B4BDA" w:rsidRPr="007834EB" w:rsidRDefault="009B4BDA" w:rsidP="009B4BDA">
            <w:pPr>
              <w:keepNext/>
              <w:keepLines/>
              <w:jc w:val="center"/>
              <w:rPr>
                <w:rFonts w:asciiTheme="majorHAnsi" w:hAnsiTheme="majorHAnsi" w:cstheme="majorHAnsi"/>
                <w:b/>
              </w:rPr>
            </w:pPr>
          </w:p>
          <w:p w14:paraId="30964695" w14:textId="77777777" w:rsidR="009B4BDA" w:rsidRPr="007834EB" w:rsidRDefault="009B4BDA" w:rsidP="009B4BDA">
            <w:pPr>
              <w:keepNext/>
              <w:keepLines/>
              <w:jc w:val="center"/>
              <w:rPr>
                <w:rFonts w:asciiTheme="majorHAnsi" w:hAnsiTheme="majorHAnsi" w:cstheme="majorHAnsi"/>
                <w:b/>
              </w:rPr>
            </w:pPr>
          </w:p>
          <w:p w14:paraId="101E972D"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9A530C"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05035FCB"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F3FA77"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2CDCA004" w14:textId="77777777" w:rsidR="009B4BDA" w:rsidRPr="007834EB" w:rsidRDefault="009B4BDA" w:rsidP="009B4BDA">
            <w:pPr>
              <w:keepNext/>
              <w:keepLines/>
              <w:jc w:val="center"/>
              <w:rPr>
                <w:rFonts w:asciiTheme="majorHAnsi" w:hAnsiTheme="majorHAnsi" w:cstheme="majorHAnsi"/>
                <w:b/>
              </w:rPr>
            </w:pPr>
          </w:p>
          <w:p w14:paraId="26F38BCD" w14:textId="77777777" w:rsidR="009B4BDA" w:rsidRPr="007834EB" w:rsidRDefault="009B4BDA" w:rsidP="009B4BDA">
            <w:pPr>
              <w:keepNext/>
              <w:keepLines/>
              <w:rPr>
                <w:rFonts w:asciiTheme="majorHAnsi" w:hAnsiTheme="majorHAnsi" w:cstheme="majorHAnsi"/>
                <w:b/>
              </w:rPr>
            </w:pPr>
          </w:p>
          <w:p w14:paraId="684702D9"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4534B3"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6D7E9B07" w14:textId="77777777" w:rsidR="009B4BDA" w:rsidRPr="007834EB" w:rsidRDefault="009B4BDA" w:rsidP="009B4BDA">
      <w:pPr>
        <w:keepNext/>
        <w:keepLines/>
        <w:spacing w:after="120"/>
        <w:rPr>
          <w:rFonts w:asciiTheme="majorHAnsi" w:hAnsiTheme="majorHAnsi" w:cstheme="majorHAnsi"/>
          <w:sz w:val="22"/>
          <w:szCs w:val="22"/>
        </w:rPr>
      </w:pPr>
    </w:p>
    <w:p w14:paraId="2D0E42CC"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II *) Przyjęto bez zastrzeżeń w dniu: …………….. ………………………</w:t>
      </w:r>
    </w:p>
    <w:p w14:paraId="17254B47" w14:textId="77777777" w:rsidR="009B4BDA" w:rsidRPr="007834EB" w:rsidRDefault="009B4BDA" w:rsidP="009B4BDA">
      <w:pPr>
        <w:keepNext/>
        <w:keepLines/>
        <w:spacing w:after="120"/>
        <w:rPr>
          <w:rFonts w:asciiTheme="majorHAnsi" w:hAnsiTheme="majorHAnsi" w:cstheme="majorHAnsi"/>
          <w:sz w:val="22"/>
          <w:szCs w:val="22"/>
        </w:rPr>
      </w:pP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14:paraId="4D2B0EB7" w14:textId="77777777"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C59AFE"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Pieczęć Zamawiającego </w:t>
            </w:r>
          </w:p>
          <w:p w14:paraId="13D7BE98" w14:textId="77777777" w:rsidR="009B4BDA" w:rsidRPr="007834EB" w:rsidRDefault="009B4BDA" w:rsidP="009B4BDA">
            <w:pPr>
              <w:keepNext/>
              <w:keepLines/>
              <w:jc w:val="center"/>
              <w:rPr>
                <w:rFonts w:asciiTheme="majorHAnsi" w:hAnsiTheme="majorHAnsi" w:cstheme="majorHAnsi"/>
                <w:b/>
              </w:rPr>
            </w:pPr>
          </w:p>
          <w:p w14:paraId="56B78929" w14:textId="77777777" w:rsidR="009B4BDA" w:rsidRPr="007834EB" w:rsidRDefault="009B4BDA" w:rsidP="009B4BDA">
            <w:pPr>
              <w:keepNext/>
              <w:keepLines/>
              <w:jc w:val="center"/>
              <w:rPr>
                <w:rFonts w:asciiTheme="majorHAnsi" w:hAnsiTheme="majorHAnsi" w:cstheme="majorHAnsi"/>
                <w:b/>
              </w:rPr>
            </w:pPr>
          </w:p>
          <w:p w14:paraId="5A15CFB9" w14:textId="77777777" w:rsidR="009B4BDA" w:rsidRPr="007834EB" w:rsidRDefault="009B4BDA" w:rsidP="009B4BDA">
            <w:pPr>
              <w:keepNext/>
              <w:keepLines/>
              <w:jc w:val="center"/>
              <w:rPr>
                <w:rFonts w:asciiTheme="majorHAnsi" w:hAnsiTheme="majorHAnsi" w:cstheme="majorHAnsi"/>
                <w:b/>
              </w:rPr>
            </w:pPr>
          </w:p>
          <w:p w14:paraId="11CEC048" w14:textId="77777777" w:rsidR="009B4BDA" w:rsidRPr="007834EB" w:rsidRDefault="009B4BDA" w:rsidP="009B4BDA">
            <w:pPr>
              <w:keepNext/>
              <w:keepLines/>
              <w:jc w:val="center"/>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B335FD"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Pieczęć Wykonawcy</w:t>
            </w:r>
          </w:p>
        </w:tc>
      </w:tr>
      <w:tr w:rsidR="009B4BDA" w:rsidRPr="007834EB" w14:paraId="126A538B" w14:textId="77777777"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E05A3A"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 xml:space="preserve">Podpis i pieczątka osoby upoważnionej ze strony Zamawiającego </w:t>
            </w:r>
          </w:p>
          <w:p w14:paraId="44F20B15" w14:textId="77777777" w:rsidR="009B4BDA" w:rsidRPr="007834EB" w:rsidRDefault="009B4BDA" w:rsidP="009B4BDA">
            <w:pPr>
              <w:keepNext/>
              <w:keepLines/>
              <w:jc w:val="center"/>
              <w:rPr>
                <w:rFonts w:asciiTheme="majorHAnsi" w:hAnsiTheme="majorHAnsi" w:cstheme="majorHAnsi"/>
                <w:b/>
              </w:rPr>
            </w:pPr>
          </w:p>
          <w:p w14:paraId="149FFE52" w14:textId="77777777" w:rsidR="009B4BDA" w:rsidRPr="007834EB" w:rsidRDefault="009B4BDA" w:rsidP="009B4BDA">
            <w:pPr>
              <w:keepNext/>
              <w:keepLines/>
              <w:rPr>
                <w:rFonts w:asciiTheme="majorHAnsi" w:hAnsiTheme="majorHAnsi" w:cstheme="majorHAnsi"/>
                <w:b/>
              </w:rPr>
            </w:pPr>
          </w:p>
          <w:p w14:paraId="58EC5386" w14:textId="77777777" w:rsidR="009B4BDA" w:rsidRPr="007834EB" w:rsidRDefault="009B4BDA" w:rsidP="009B4BDA">
            <w:pPr>
              <w:keepNext/>
              <w:keepLines/>
              <w:rPr>
                <w:rFonts w:asciiTheme="majorHAnsi" w:hAnsiTheme="majorHAnsi"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4D1D4F" w14:textId="77777777" w:rsidR="009B4BDA" w:rsidRPr="007834EB" w:rsidRDefault="009B4BDA" w:rsidP="009B4BDA">
            <w:pPr>
              <w:keepNext/>
              <w:keepLines/>
              <w:jc w:val="center"/>
              <w:rPr>
                <w:rFonts w:asciiTheme="majorHAnsi" w:hAnsiTheme="majorHAnsi" w:cstheme="majorHAnsi"/>
                <w:b/>
              </w:rPr>
            </w:pPr>
            <w:r w:rsidRPr="007834EB">
              <w:rPr>
                <w:rFonts w:asciiTheme="majorHAnsi" w:hAnsiTheme="majorHAnsi" w:cstheme="majorHAnsi"/>
                <w:b/>
                <w:sz w:val="22"/>
                <w:szCs w:val="22"/>
              </w:rPr>
              <w:t>Podpis i pieczątka osoby upoważnionej ze strony Wykonawcy</w:t>
            </w:r>
          </w:p>
        </w:tc>
      </w:tr>
    </w:tbl>
    <w:p w14:paraId="1413A815" w14:textId="77777777" w:rsidR="009B4BDA" w:rsidRPr="007834EB" w:rsidRDefault="009B4BDA" w:rsidP="009B4BDA">
      <w:pPr>
        <w:keepNext/>
        <w:keepLines/>
        <w:rPr>
          <w:rFonts w:asciiTheme="majorHAnsi" w:hAnsiTheme="majorHAnsi" w:cstheme="majorHAnsi"/>
          <w:i/>
          <w:sz w:val="22"/>
          <w:szCs w:val="22"/>
        </w:rPr>
      </w:pPr>
      <w:r w:rsidRPr="007834EB">
        <w:rPr>
          <w:rFonts w:asciiTheme="majorHAnsi" w:hAnsiTheme="majorHAnsi" w:cstheme="majorHAnsi"/>
          <w:i/>
          <w:sz w:val="22"/>
          <w:szCs w:val="22"/>
        </w:rPr>
        <w:t>UWAGA: Powyższy protokół podpisany „bez zastrzeżeń” jest podstawą do wystawienia faktury VAT.</w:t>
      </w:r>
      <w:bookmarkEnd w:id="0"/>
    </w:p>
    <w:p w14:paraId="5123E407" w14:textId="77777777" w:rsidR="009B4BDA" w:rsidRPr="007834EB" w:rsidRDefault="009B4BDA" w:rsidP="009B4BDA">
      <w:pPr>
        <w:keepNext/>
        <w:keepLines/>
        <w:rPr>
          <w:rFonts w:asciiTheme="majorHAnsi" w:hAnsiTheme="majorHAnsi" w:cstheme="majorHAnsi"/>
          <w:i/>
          <w:sz w:val="22"/>
          <w:szCs w:val="22"/>
        </w:rPr>
      </w:pPr>
    </w:p>
    <w:p w14:paraId="68EFB56F" w14:textId="77777777" w:rsidR="009B4BDA" w:rsidRPr="007834EB" w:rsidRDefault="009B4BDA" w:rsidP="009B4BDA">
      <w:pPr>
        <w:keepNext/>
        <w:keepLines/>
        <w:rPr>
          <w:rFonts w:asciiTheme="majorHAnsi" w:hAnsiTheme="majorHAnsi" w:cstheme="majorHAnsi"/>
          <w:i/>
          <w:sz w:val="22"/>
          <w:szCs w:val="22"/>
        </w:rPr>
      </w:pPr>
    </w:p>
    <w:p w14:paraId="4F105BCF" w14:textId="77777777" w:rsidR="009B4BDA" w:rsidRPr="007834EB" w:rsidRDefault="009B4BDA" w:rsidP="009B4BDA">
      <w:pPr>
        <w:keepNext/>
        <w:keepLines/>
        <w:rPr>
          <w:rFonts w:asciiTheme="majorHAnsi" w:hAnsiTheme="majorHAnsi" w:cstheme="majorHAnsi"/>
          <w:i/>
          <w:sz w:val="22"/>
          <w:szCs w:val="22"/>
        </w:rPr>
      </w:pPr>
    </w:p>
    <w:p w14:paraId="419EF109" w14:textId="77777777" w:rsidR="009B4BDA" w:rsidRPr="007834EB" w:rsidRDefault="009B4BDA" w:rsidP="009B4BDA">
      <w:pPr>
        <w:keepNext/>
        <w:keepLines/>
        <w:rPr>
          <w:rFonts w:asciiTheme="majorHAnsi" w:hAnsiTheme="majorHAnsi" w:cstheme="majorHAnsi"/>
          <w:i/>
          <w:sz w:val="22"/>
          <w:szCs w:val="22"/>
        </w:rPr>
      </w:pPr>
    </w:p>
    <w:p w14:paraId="0991C223" w14:textId="77777777" w:rsidR="009B4BDA" w:rsidRPr="007834EB" w:rsidRDefault="009B4BDA" w:rsidP="009B4BDA">
      <w:pPr>
        <w:keepNext/>
        <w:keepLines/>
        <w:rPr>
          <w:rFonts w:asciiTheme="majorHAnsi" w:hAnsiTheme="majorHAnsi" w:cstheme="majorHAnsi"/>
          <w:i/>
          <w:sz w:val="22"/>
          <w:szCs w:val="22"/>
        </w:rPr>
      </w:pPr>
    </w:p>
    <w:p w14:paraId="37D1605A" w14:textId="77777777" w:rsidR="009B4BDA" w:rsidRPr="007834EB" w:rsidRDefault="009B4BDA" w:rsidP="009B4BDA">
      <w:pPr>
        <w:keepNext/>
        <w:keepLines/>
        <w:rPr>
          <w:rFonts w:asciiTheme="majorHAnsi" w:hAnsiTheme="majorHAnsi" w:cstheme="majorHAnsi"/>
          <w:i/>
          <w:sz w:val="22"/>
          <w:szCs w:val="22"/>
        </w:rPr>
      </w:pPr>
    </w:p>
    <w:p w14:paraId="766A39E7" w14:textId="77777777" w:rsidR="009B4BDA" w:rsidRPr="007834EB" w:rsidRDefault="009B4BDA" w:rsidP="009B4BDA">
      <w:pPr>
        <w:keepNext/>
        <w:keepLines/>
        <w:rPr>
          <w:rFonts w:asciiTheme="majorHAnsi" w:hAnsiTheme="majorHAnsi" w:cstheme="majorHAnsi"/>
          <w:i/>
          <w:sz w:val="22"/>
          <w:szCs w:val="22"/>
        </w:rPr>
      </w:pPr>
    </w:p>
    <w:p w14:paraId="643C519F" w14:textId="77777777" w:rsidR="009B4BDA" w:rsidRPr="007834EB" w:rsidRDefault="009B4BDA" w:rsidP="009B4BDA">
      <w:pPr>
        <w:keepNext/>
        <w:keepLines/>
        <w:rPr>
          <w:rFonts w:asciiTheme="majorHAnsi" w:hAnsiTheme="majorHAnsi" w:cstheme="majorHAnsi"/>
          <w:i/>
          <w:sz w:val="22"/>
          <w:szCs w:val="22"/>
        </w:rPr>
      </w:pPr>
    </w:p>
    <w:p w14:paraId="79142098" w14:textId="77777777" w:rsidR="009B4BDA" w:rsidRPr="007834EB" w:rsidRDefault="009B4BDA" w:rsidP="009B4BDA">
      <w:pPr>
        <w:keepNext/>
        <w:keepLines/>
        <w:rPr>
          <w:rFonts w:asciiTheme="majorHAnsi" w:hAnsiTheme="majorHAnsi" w:cstheme="majorHAnsi"/>
          <w:i/>
          <w:sz w:val="22"/>
          <w:szCs w:val="22"/>
        </w:rPr>
      </w:pPr>
    </w:p>
    <w:p w14:paraId="14334D46" w14:textId="77777777" w:rsidR="009B4BDA" w:rsidRPr="007834EB" w:rsidRDefault="009B4BDA" w:rsidP="009B4BDA">
      <w:pPr>
        <w:keepNext/>
        <w:keepLines/>
        <w:rPr>
          <w:rFonts w:asciiTheme="majorHAnsi" w:hAnsiTheme="majorHAnsi" w:cstheme="majorHAnsi"/>
          <w:i/>
          <w:sz w:val="22"/>
          <w:szCs w:val="22"/>
        </w:rPr>
      </w:pPr>
    </w:p>
    <w:p w14:paraId="0F283932" w14:textId="77777777" w:rsidR="009B4BDA" w:rsidRPr="007834EB" w:rsidRDefault="009B4BDA" w:rsidP="009B4BDA">
      <w:pPr>
        <w:keepNext/>
        <w:keepLines/>
        <w:rPr>
          <w:rFonts w:asciiTheme="majorHAnsi" w:hAnsiTheme="majorHAnsi" w:cstheme="majorHAnsi"/>
          <w:i/>
          <w:sz w:val="22"/>
          <w:szCs w:val="22"/>
        </w:rPr>
      </w:pPr>
    </w:p>
    <w:p w14:paraId="1526E093" w14:textId="77777777" w:rsidR="009B4BDA" w:rsidRPr="007834EB" w:rsidRDefault="009B4BDA" w:rsidP="009B4BDA">
      <w:pPr>
        <w:keepNext/>
        <w:keepLines/>
        <w:rPr>
          <w:rFonts w:asciiTheme="majorHAnsi" w:hAnsiTheme="majorHAnsi" w:cstheme="majorHAnsi"/>
          <w:i/>
          <w:sz w:val="22"/>
          <w:szCs w:val="22"/>
        </w:rPr>
      </w:pPr>
    </w:p>
    <w:p w14:paraId="0F821DBB" w14:textId="77777777" w:rsidR="009B4BDA" w:rsidRPr="007834EB" w:rsidRDefault="009B4BDA" w:rsidP="009B4BDA">
      <w:pPr>
        <w:keepNext/>
        <w:keepLines/>
        <w:rPr>
          <w:rFonts w:asciiTheme="majorHAnsi" w:hAnsiTheme="majorHAnsi" w:cstheme="majorHAnsi"/>
          <w:i/>
          <w:sz w:val="22"/>
          <w:szCs w:val="22"/>
        </w:rPr>
      </w:pPr>
    </w:p>
    <w:p w14:paraId="0DBB3680" w14:textId="77777777" w:rsidR="009B4BDA" w:rsidRPr="007834EB" w:rsidRDefault="009B4BDA" w:rsidP="009B4BDA">
      <w:pPr>
        <w:keepNext/>
        <w:keepLines/>
        <w:rPr>
          <w:rFonts w:asciiTheme="majorHAnsi" w:hAnsiTheme="majorHAnsi" w:cstheme="majorHAnsi"/>
          <w:i/>
          <w:sz w:val="22"/>
          <w:szCs w:val="22"/>
        </w:rPr>
      </w:pPr>
    </w:p>
    <w:p w14:paraId="62267C61" w14:textId="77777777" w:rsidR="009B4BDA" w:rsidRPr="007834EB" w:rsidRDefault="009B4BDA" w:rsidP="009B4BDA">
      <w:pPr>
        <w:keepNext/>
        <w:keepLines/>
        <w:rPr>
          <w:rFonts w:asciiTheme="majorHAnsi" w:hAnsiTheme="majorHAnsi" w:cstheme="majorHAnsi"/>
          <w:i/>
          <w:sz w:val="22"/>
          <w:szCs w:val="22"/>
        </w:rPr>
      </w:pPr>
    </w:p>
    <w:p w14:paraId="797E71B2" w14:textId="77777777" w:rsidR="009B4BDA" w:rsidRPr="007834EB" w:rsidRDefault="009B4BDA" w:rsidP="009B4BDA">
      <w:pPr>
        <w:keepNext/>
        <w:keepLines/>
        <w:rPr>
          <w:rFonts w:asciiTheme="majorHAnsi" w:hAnsiTheme="majorHAnsi" w:cstheme="majorHAnsi"/>
          <w:i/>
          <w:sz w:val="22"/>
          <w:szCs w:val="22"/>
        </w:rPr>
      </w:pPr>
    </w:p>
    <w:p w14:paraId="02DCBF6A" w14:textId="77777777" w:rsidR="009B4BDA" w:rsidRPr="007834EB" w:rsidRDefault="009B4BDA" w:rsidP="009B4BDA">
      <w:pPr>
        <w:keepNext/>
        <w:keepLines/>
        <w:rPr>
          <w:rFonts w:asciiTheme="majorHAnsi" w:hAnsiTheme="majorHAnsi" w:cstheme="majorHAnsi"/>
          <w:i/>
          <w:sz w:val="22"/>
          <w:szCs w:val="22"/>
        </w:rPr>
      </w:pPr>
    </w:p>
    <w:p w14:paraId="69A801D3" w14:textId="77777777" w:rsidR="009B4BDA" w:rsidRPr="007834EB" w:rsidRDefault="009B4BDA" w:rsidP="009B4BDA">
      <w:pPr>
        <w:keepNext/>
        <w:keepLines/>
        <w:rPr>
          <w:rFonts w:asciiTheme="majorHAnsi" w:hAnsiTheme="majorHAnsi" w:cstheme="majorHAnsi"/>
          <w:i/>
          <w:sz w:val="22"/>
          <w:szCs w:val="22"/>
        </w:rPr>
      </w:pPr>
    </w:p>
    <w:p w14:paraId="6D5ADDF5" w14:textId="77777777" w:rsidR="009B4BDA" w:rsidRPr="007834EB" w:rsidRDefault="009B4BDA" w:rsidP="009B4BDA">
      <w:pPr>
        <w:keepNext/>
        <w:keepLines/>
        <w:rPr>
          <w:rFonts w:asciiTheme="majorHAnsi" w:hAnsiTheme="majorHAnsi" w:cstheme="majorHAnsi"/>
          <w:i/>
          <w:sz w:val="22"/>
          <w:szCs w:val="22"/>
        </w:rPr>
      </w:pPr>
    </w:p>
    <w:p w14:paraId="5201FCD5" w14:textId="77777777" w:rsidR="009B4BDA" w:rsidRPr="007834EB" w:rsidRDefault="009B4BDA" w:rsidP="009B4BDA">
      <w:pPr>
        <w:keepNext/>
        <w:keepLines/>
        <w:rPr>
          <w:rFonts w:asciiTheme="majorHAnsi" w:hAnsiTheme="majorHAnsi" w:cstheme="majorHAnsi"/>
          <w:i/>
          <w:sz w:val="22"/>
          <w:szCs w:val="22"/>
        </w:rPr>
      </w:pPr>
    </w:p>
    <w:p w14:paraId="314D68E6" w14:textId="77777777" w:rsidR="009B4BDA" w:rsidRPr="007834EB" w:rsidRDefault="009B4BDA" w:rsidP="009B4BDA">
      <w:pPr>
        <w:keepNext/>
        <w:keepLines/>
        <w:rPr>
          <w:rFonts w:asciiTheme="majorHAnsi" w:hAnsiTheme="majorHAnsi" w:cstheme="majorHAnsi"/>
          <w:i/>
          <w:sz w:val="22"/>
          <w:szCs w:val="22"/>
        </w:rPr>
      </w:pPr>
    </w:p>
    <w:p w14:paraId="01BDFA27" w14:textId="77777777" w:rsidR="009B4BDA" w:rsidRPr="007834EB" w:rsidRDefault="009B4BDA" w:rsidP="009B4BDA">
      <w:pPr>
        <w:keepNext/>
        <w:keepLines/>
        <w:rPr>
          <w:rFonts w:asciiTheme="majorHAnsi" w:hAnsiTheme="majorHAnsi" w:cstheme="majorHAnsi"/>
          <w:i/>
          <w:sz w:val="22"/>
          <w:szCs w:val="22"/>
        </w:rPr>
      </w:pPr>
    </w:p>
    <w:p w14:paraId="70325F4A" w14:textId="77777777" w:rsidR="009B4BDA" w:rsidRPr="007834EB" w:rsidRDefault="009B4BDA" w:rsidP="009B4BDA">
      <w:pPr>
        <w:keepNext/>
        <w:keepLines/>
        <w:rPr>
          <w:rFonts w:asciiTheme="majorHAnsi" w:hAnsiTheme="majorHAnsi" w:cstheme="majorHAnsi"/>
          <w:i/>
          <w:sz w:val="22"/>
          <w:szCs w:val="22"/>
        </w:rPr>
      </w:pPr>
    </w:p>
    <w:p w14:paraId="577E91C5" w14:textId="77777777" w:rsidR="009B4BDA" w:rsidRPr="007834EB" w:rsidRDefault="009B4BDA" w:rsidP="009B4BDA">
      <w:pPr>
        <w:keepNext/>
        <w:keepLines/>
        <w:rPr>
          <w:rFonts w:asciiTheme="majorHAnsi" w:hAnsiTheme="majorHAnsi" w:cstheme="majorHAnsi"/>
          <w:i/>
          <w:sz w:val="22"/>
          <w:szCs w:val="22"/>
        </w:rPr>
      </w:pPr>
    </w:p>
    <w:p w14:paraId="2DAB1519" w14:textId="77777777" w:rsidR="009B4BDA" w:rsidRPr="007834EB" w:rsidRDefault="009B4BDA" w:rsidP="009B4BDA">
      <w:pPr>
        <w:keepNext/>
        <w:keepLines/>
        <w:rPr>
          <w:rFonts w:asciiTheme="majorHAnsi" w:hAnsiTheme="majorHAnsi" w:cstheme="majorHAnsi"/>
          <w:i/>
          <w:sz w:val="22"/>
          <w:szCs w:val="22"/>
        </w:rPr>
      </w:pPr>
    </w:p>
    <w:p w14:paraId="17553474" w14:textId="77777777" w:rsidR="009B4BDA" w:rsidRPr="007834EB" w:rsidRDefault="009B4BDA" w:rsidP="009B4BDA">
      <w:pPr>
        <w:keepNext/>
        <w:keepLines/>
        <w:spacing w:after="120"/>
        <w:jc w:val="right"/>
        <w:rPr>
          <w:rFonts w:asciiTheme="majorHAnsi" w:hAnsiTheme="majorHAnsi" w:cstheme="majorHAnsi"/>
          <w:b/>
          <w:sz w:val="22"/>
          <w:szCs w:val="22"/>
        </w:rPr>
      </w:pPr>
      <w:r w:rsidRPr="007834EB">
        <w:rPr>
          <w:rFonts w:asciiTheme="majorHAnsi" w:hAnsiTheme="majorHAnsi" w:cstheme="majorHAnsi"/>
          <w:b/>
          <w:sz w:val="22"/>
          <w:szCs w:val="22"/>
        </w:rPr>
        <w:t xml:space="preserve">Załącznik nr 8 do umowy </w:t>
      </w:r>
      <w:r w:rsidR="00C64A2E" w:rsidRPr="007834EB">
        <w:rPr>
          <w:rFonts w:asciiTheme="majorHAnsi" w:hAnsiTheme="majorHAnsi" w:cstheme="majorHAnsi"/>
          <w:b/>
          <w:sz w:val="22"/>
          <w:szCs w:val="22"/>
        </w:rPr>
        <w:t>…………………</w:t>
      </w:r>
    </w:p>
    <w:p w14:paraId="3ACA0DD9"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74821126" w14:textId="77777777" w:rsidR="009B4BDA" w:rsidRPr="007834EB" w:rsidRDefault="009B4BDA" w:rsidP="009B4BDA">
      <w:pPr>
        <w:keepNext/>
        <w:keepLines/>
        <w:spacing w:after="120"/>
        <w:rPr>
          <w:rFonts w:asciiTheme="majorHAnsi" w:hAnsiTheme="majorHAnsi" w:cstheme="majorHAnsi"/>
          <w:b/>
          <w:sz w:val="22"/>
          <w:szCs w:val="22"/>
          <w:u w:val="single"/>
        </w:rPr>
      </w:pPr>
      <w:r w:rsidRPr="007834EB">
        <w:rPr>
          <w:rFonts w:asciiTheme="majorHAnsi" w:hAnsiTheme="majorHAnsi" w:cstheme="majorHAnsi"/>
          <w:b/>
          <w:sz w:val="22"/>
          <w:szCs w:val="22"/>
          <w:u w:val="single"/>
        </w:rPr>
        <w:t>Ośrodek Badawczy:</w:t>
      </w:r>
    </w:p>
    <w:p w14:paraId="3CD8DE68"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66D92282"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330DB031" w14:textId="77777777" w:rsidR="009B4BDA" w:rsidRPr="007834EB" w:rsidRDefault="009B4BDA" w:rsidP="009B4BDA">
      <w:pPr>
        <w:keepNext/>
        <w:keepLines/>
        <w:spacing w:after="120"/>
        <w:rPr>
          <w:rFonts w:asciiTheme="majorHAnsi" w:hAnsiTheme="majorHAnsi" w:cstheme="majorHAnsi"/>
          <w:sz w:val="22"/>
          <w:szCs w:val="22"/>
        </w:rPr>
      </w:pPr>
      <w:r w:rsidRPr="007834EB">
        <w:rPr>
          <w:rFonts w:asciiTheme="majorHAnsi" w:hAnsiTheme="majorHAnsi" w:cstheme="majorHAnsi"/>
          <w:sz w:val="22"/>
          <w:szCs w:val="22"/>
        </w:rPr>
        <w:t>…………………………</w:t>
      </w:r>
    </w:p>
    <w:p w14:paraId="2F2D0EE9" w14:textId="77777777" w:rsidR="009B4BDA" w:rsidRPr="007834EB" w:rsidRDefault="009B4BDA" w:rsidP="009B4BDA">
      <w:pPr>
        <w:keepNext/>
        <w:keepLines/>
        <w:spacing w:after="120"/>
        <w:jc w:val="center"/>
        <w:rPr>
          <w:rFonts w:asciiTheme="majorHAnsi" w:hAnsiTheme="majorHAnsi" w:cstheme="majorHAnsi"/>
          <w:b/>
          <w:sz w:val="22"/>
          <w:szCs w:val="22"/>
          <w:u w:val="single"/>
        </w:rPr>
      </w:pPr>
      <w:r w:rsidRPr="007834EB">
        <w:rPr>
          <w:rFonts w:asciiTheme="majorHAnsi" w:hAnsiTheme="majorHAnsi" w:cstheme="majorHAnsi"/>
          <w:b/>
          <w:sz w:val="22"/>
          <w:szCs w:val="22"/>
          <w:u w:val="single"/>
        </w:rPr>
        <w:t>Oświadczenie</w:t>
      </w:r>
    </w:p>
    <w:p w14:paraId="6EA1C294" w14:textId="77777777" w:rsidR="009B4BDA" w:rsidRPr="007834EB" w:rsidRDefault="009B4BDA" w:rsidP="009B4BDA">
      <w:pPr>
        <w:keepNext/>
        <w:keepLines/>
        <w:spacing w:after="120"/>
        <w:jc w:val="center"/>
        <w:rPr>
          <w:rFonts w:asciiTheme="majorHAnsi" w:hAnsiTheme="majorHAnsi" w:cstheme="majorHAnsi"/>
          <w:b/>
          <w:sz w:val="22"/>
          <w:szCs w:val="22"/>
          <w:u w:val="single"/>
        </w:rPr>
      </w:pPr>
    </w:p>
    <w:p w14:paraId="4EB2A1F9" w14:textId="77777777" w:rsidR="009B4BDA" w:rsidRPr="007834EB" w:rsidRDefault="009B4BDA" w:rsidP="009B4BDA">
      <w:pPr>
        <w:keepNext/>
        <w:keepLines/>
        <w:spacing w:after="120"/>
        <w:rPr>
          <w:rFonts w:asciiTheme="majorHAnsi" w:hAnsiTheme="majorHAnsi" w:cstheme="majorHAnsi"/>
          <w:b/>
          <w:sz w:val="22"/>
          <w:szCs w:val="22"/>
        </w:rPr>
      </w:pPr>
      <w:r w:rsidRPr="007834EB">
        <w:rPr>
          <w:rFonts w:asciiTheme="majorHAnsi" w:hAnsiTheme="majorHAnsi" w:cstheme="majorHAnsi"/>
          <w:b/>
          <w:sz w:val="22"/>
          <w:szCs w:val="22"/>
        </w:rPr>
        <w:t>Oświadczamy, że  w całości została uregulowana należność przysługująca nam w ramach zawartych umów z tytułu realizacji przedmiotu Umowy.</w:t>
      </w:r>
    </w:p>
    <w:p w14:paraId="35FCB130" w14:textId="77777777" w:rsidR="009B4BDA" w:rsidRPr="007834EB" w:rsidRDefault="009B4BDA" w:rsidP="009B4BDA">
      <w:pPr>
        <w:keepNext/>
        <w:keepLines/>
        <w:spacing w:after="120"/>
        <w:rPr>
          <w:rFonts w:asciiTheme="majorHAnsi" w:hAnsiTheme="majorHAnsi" w:cstheme="majorHAnsi"/>
          <w:b/>
          <w:color w:val="00B050"/>
          <w:sz w:val="22"/>
          <w:szCs w:val="22"/>
        </w:rPr>
      </w:pPr>
    </w:p>
    <w:p w14:paraId="3A264F36" w14:textId="77777777" w:rsidR="009B4BDA" w:rsidRPr="007834EB" w:rsidRDefault="009B4BDA" w:rsidP="009B4BDA">
      <w:pPr>
        <w:keepNext/>
        <w:keepLines/>
        <w:spacing w:after="120"/>
        <w:rPr>
          <w:rFonts w:asciiTheme="majorHAnsi" w:hAnsiTheme="majorHAnsi" w:cstheme="majorHAnsi"/>
          <w:b/>
          <w:sz w:val="22"/>
          <w:szCs w:val="22"/>
        </w:rPr>
      </w:pPr>
    </w:p>
    <w:p w14:paraId="6AB99D1C" w14:textId="77777777" w:rsidR="009B4BDA" w:rsidRPr="007834EB" w:rsidRDefault="009B4BDA" w:rsidP="009B4BDA">
      <w:pPr>
        <w:keepNext/>
        <w:keepLines/>
        <w:spacing w:after="120"/>
        <w:rPr>
          <w:rFonts w:asciiTheme="majorHAnsi" w:hAnsiTheme="majorHAnsi" w:cstheme="majorHAnsi"/>
          <w:b/>
          <w:sz w:val="22"/>
          <w:szCs w:val="22"/>
        </w:rPr>
      </w:pPr>
    </w:p>
    <w:p w14:paraId="6DCD3AD9" w14:textId="77777777" w:rsidR="009B4BDA" w:rsidRPr="007834EB" w:rsidRDefault="009B4BDA" w:rsidP="009B4BDA">
      <w:pPr>
        <w:keepNext/>
        <w:keepLines/>
        <w:spacing w:after="120"/>
        <w:rPr>
          <w:rFonts w:asciiTheme="majorHAnsi" w:hAnsiTheme="majorHAnsi" w:cstheme="majorHAnsi"/>
          <w:b/>
          <w:sz w:val="22"/>
          <w:szCs w:val="22"/>
        </w:rPr>
      </w:pPr>
    </w:p>
    <w:p w14:paraId="75578473" w14:textId="77777777" w:rsidR="009B4BDA" w:rsidRPr="007834EB" w:rsidRDefault="009B4BDA" w:rsidP="009B4BDA">
      <w:pPr>
        <w:keepNext/>
        <w:keepLines/>
        <w:spacing w:after="120"/>
        <w:rPr>
          <w:rFonts w:asciiTheme="majorHAnsi" w:hAnsiTheme="majorHAnsi" w:cstheme="majorHAnsi"/>
          <w:b/>
          <w:sz w:val="22"/>
          <w:szCs w:val="22"/>
        </w:rPr>
      </w:pPr>
    </w:p>
    <w:p w14:paraId="39812617" w14:textId="77777777" w:rsidR="009B4BDA" w:rsidRPr="007834EB" w:rsidRDefault="009B4BDA" w:rsidP="009B4BDA">
      <w:pPr>
        <w:keepNext/>
        <w:keepLines/>
        <w:spacing w:after="120"/>
        <w:ind w:left="2127" w:firstLine="709"/>
        <w:jc w:val="center"/>
        <w:rPr>
          <w:rFonts w:asciiTheme="majorHAnsi" w:hAnsiTheme="majorHAnsi" w:cstheme="majorHAnsi"/>
          <w:b/>
          <w:sz w:val="22"/>
          <w:szCs w:val="22"/>
        </w:rPr>
      </w:pPr>
      <w:r w:rsidRPr="007834EB">
        <w:rPr>
          <w:rFonts w:asciiTheme="majorHAnsi" w:hAnsiTheme="majorHAnsi" w:cstheme="majorHAnsi"/>
          <w:b/>
          <w:sz w:val="22"/>
          <w:szCs w:val="22"/>
        </w:rPr>
        <w:t>Z poważaniem,</w:t>
      </w:r>
      <w:bookmarkEnd w:id="1"/>
    </w:p>
    <w:p w14:paraId="2A9F1301" w14:textId="77777777" w:rsidR="009B4BDA" w:rsidRPr="007834EB" w:rsidRDefault="009B4BDA" w:rsidP="009B4BDA">
      <w:pPr>
        <w:rPr>
          <w:rFonts w:asciiTheme="majorHAnsi" w:hAnsiTheme="majorHAnsi" w:cstheme="majorHAnsi"/>
          <w:sz w:val="22"/>
          <w:szCs w:val="22"/>
        </w:rPr>
      </w:pPr>
    </w:p>
    <w:p w14:paraId="33A8CE41" w14:textId="77777777" w:rsidR="009B4BDA" w:rsidRPr="007834EB" w:rsidRDefault="009B4BDA" w:rsidP="009B4BDA">
      <w:pPr>
        <w:rPr>
          <w:rFonts w:asciiTheme="majorHAnsi" w:hAnsiTheme="majorHAnsi" w:cstheme="majorHAnsi"/>
          <w:sz w:val="22"/>
          <w:szCs w:val="22"/>
        </w:rPr>
      </w:pPr>
    </w:p>
    <w:p w14:paraId="6DFD52A0" w14:textId="77777777" w:rsidR="00570ACB" w:rsidRPr="007834EB" w:rsidRDefault="00570ACB" w:rsidP="003A658D">
      <w:pPr>
        <w:spacing w:line="360" w:lineRule="auto"/>
        <w:jc w:val="right"/>
        <w:rPr>
          <w:rFonts w:asciiTheme="majorHAnsi" w:hAnsiTheme="majorHAnsi" w:cstheme="majorHAnsi"/>
          <w:sz w:val="22"/>
          <w:szCs w:val="22"/>
        </w:rPr>
      </w:pPr>
    </w:p>
    <w:p w14:paraId="2A57BB1D" w14:textId="77777777" w:rsidR="00570ACB" w:rsidRPr="007834EB" w:rsidRDefault="00570ACB" w:rsidP="003A658D">
      <w:pPr>
        <w:spacing w:line="360" w:lineRule="auto"/>
        <w:jc w:val="right"/>
        <w:rPr>
          <w:rFonts w:asciiTheme="majorHAnsi" w:hAnsiTheme="majorHAnsi" w:cstheme="majorHAnsi"/>
          <w:sz w:val="22"/>
          <w:szCs w:val="22"/>
        </w:rPr>
      </w:pPr>
    </w:p>
    <w:p w14:paraId="02B20C19" w14:textId="77777777" w:rsidR="00570ACB" w:rsidRPr="007834EB" w:rsidRDefault="00570ACB" w:rsidP="003A658D">
      <w:pPr>
        <w:spacing w:line="360" w:lineRule="auto"/>
        <w:jc w:val="right"/>
        <w:rPr>
          <w:rFonts w:asciiTheme="majorHAnsi" w:hAnsiTheme="majorHAnsi" w:cstheme="majorHAnsi"/>
          <w:sz w:val="22"/>
          <w:szCs w:val="22"/>
        </w:rPr>
      </w:pPr>
    </w:p>
    <w:p w14:paraId="0386D648" w14:textId="77777777" w:rsidR="00570ACB" w:rsidRPr="007834EB" w:rsidRDefault="00570ACB" w:rsidP="003A658D">
      <w:pPr>
        <w:spacing w:line="360" w:lineRule="auto"/>
        <w:jc w:val="right"/>
        <w:rPr>
          <w:rFonts w:asciiTheme="majorHAnsi" w:hAnsiTheme="majorHAnsi" w:cstheme="majorHAnsi"/>
          <w:sz w:val="22"/>
          <w:szCs w:val="22"/>
        </w:rPr>
      </w:pPr>
    </w:p>
    <w:p w14:paraId="66D7284D" w14:textId="77777777" w:rsidR="00570ACB" w:rsidRPr="007834EB" w:rsidRDefault="00570ACB" w:rsidP="003A658D">
      <w:pPr>
        <w:spacing w:line="360" w:lineRule="auto"/>
        <w:jc w:val="right"/>
        <w:rPr>
          <w:rFonts w:asciiTheme="majorHAnsi" w:hAnsiTheme="majorHAnsi" w:cstheme="majorHAnsi"/>
          <w:sz w:val="22"/>
          <w:szCs w:val="22"/>
        </w:rPr>
      </w:pPr>
    </w:p>
    <w:p w14:paraId="6731FFE2" w14:textId="77777777" w:rsidR="00570ACB" w:rsidRPr="007834EB" w:rsidRDefault="00570ACB" w:rsidP="00C64A2E">
      <w:pPr>
        <w:spacing w:line="360" w:lineRule="auto"/>
        <w:rPr>
          <w:rFonts w:asciiTheme="majorHAnsi" w:hAnsiTheme="majorHAnsi" w:cstheme="majorHAnsi"/>
          <w:sz w:val="22"/>
          <w:szCs w:val="22"/>
        </w:rPr>
      </w:pPr>
    </w:p>
    <w:p w14:paraId="04325D91" w14:textId="77777777" w:rsidR="00570ACB" w:rsidRPr="007834EB" w:rsidRDefault="00570ACB" w:rsidP="003A658D">
      <w:pPr>
        <w:spacing w:line="360" w:lineRule="auto"/>
        <w:jc w:val="right"/>
        <w:rPr>
          <w:rFonts w:asciiTheme="majorHAnsi" w:hAnsiTheme="majorHAnsi" w:cstheme="majorHAnsi"/>
          <w:sz w:val="22"/>
          <w:szCs w:val="22"/>
        </w:rPr>
      </w:pPr>
    </w:p>
    <w:p w14:paraId="1B3C3CB3" w14:textId="77777777" w:rsidR="00570ACB" w:rsidRPr="007834EB" w:rsidRDefault="00570ACB" w:rsidP="003A658D">
      <w:pPr>
        <w:spacing w:line="360" w:lineRule="auto"/>
        <w:jc w:val="right"/>
        <w:rPr>
          <w:rFonts w:asciiTheme="majorHAnsi" w:hAnsiTheme="majorHAnsi" w:cstheme="majorHAnsi"/>
          <w:sz w:val="22"/>
          <w:szCs w:val="22"/>
        </w:rPr>
      </w:pPr>
    </w:p>
    <w:p w14:paraId="70F15B44" w14:textId="77777777" w:rsidR="00570ACB" w:rsidRPr="007834EB" w:rsidRDefault="00570ACB" w:rsidP="003A658D">
      <w:pPr>
        <w:spacing w:line="360" w:lineRule="auto"/>
        <w:jc w:val="right"/>
        <w:rPr>
          <w:rFonts w:asciiTheme="majorHAnsi" w:hAnsiTheme="majorHAnsi" w:cstheme="majorHAnsi"/>
          <w:sz w:val="22"/>
          <w:szCs w:val="22"/>
        </w:rPr>
      </w:pPr>
    </w:p>
    <w:p w14:paraId="76474167" w14:textId="77777777" w:rsidR="00570ACB" w:rsidRPr="007834EB" w:rsidRDefault="00570ACB" w:rsidP="003A658D">
      <w:pPr>
        <w:spacing w:line="360" w:lineRule="auto"/>
        <w:jc w:val="right"/>
        <w:rPr>
          <w:rFonts w:asciiTheme="majorHAnsi" w:hAnsiTheme="majorHAnsi" w:cstheme="majorHAnsi"/>
          <w:sz w:val="22"/>
          <w:szCs w:val="22"/>
        </w:rPr>
      </w:pPr>
    </w:p>
    <w:p w14:paraId="26A4F672" w14:textId="77777777" w:rsidR="00570ACB" w:rsidRPr="007834EB" w:rsidRDefault="00570ACB" w:rsidP="003A658D">
      <w:pPr>
        <w:spacing w:line="360" w:lineRule="auto"/>
        <w:jc w:val="right"/>
        <w:rPr>
          <w:rFonts w:asciiTheme="majorHAnsi" w:hAnsiTheme="majorHAnsi" w:cstheme="majorHAnsi"/>
          <w:sz w:val="22"/>
          <w:szCs w:val="22"/>
        </w:rPr>
      </w:pPr>
    </w:p>
    <w:p w14:paraId="218F27CB" w14:textId="77777777" w:rsidR="00570ACB" w:rsidRPr="007834EB" w:rsidRDefault="00570ACB" w:rsidP="003A658D">
      <w:pPr>
        <w:spacing w:line="360" w:lineRule="auto"/>
        <w:jc w:val="right"/>
        <w:rPr>
          <w:rFonts w:asciiTheme="majorHAnsi" w:hAnsiTheme="majorHAnsi" w:cstheme="majorHAnsi"/>
          <w:sz w:val="22"/>
          <w:szCs w:val="22"/>
        </w:rPr>
      </w:pPr>
    </w:p>
    <w:p w14:paraId="0BF648F4" w14:textId="77777777" w:rsidR="00570ACB" w:rsidRPr="007834EB" w:rsidRDefault="00570ACB" w:rsidP="003A658D">
      <w:pPr>
        <w:spacing w:line="360" w:lineRule="auto"/>
        <w:jc w:val="right"/>
        <w:rPr>
          <w:rFonts w:asciiTheme="majorHAnsi" w:hAnsiTheme="majorHAnsi" w:cstheme="majorHAnsi"/>
          <w:sz w:val="22"/>
          <w:szCs w:val="22"/>
        </w:rPr>
      </w:pPr>
    </w:p>
    <w:p w14:paraId="02596095" w14:textId="77777777" w:rsidR="00570ACB" w:rsidRPr="007834EB" w:rsidRDefault="00570ACB" w:rsidP="003A658D">
      <w:pPr>
        <w:spacing w:line="360" w:lineRule="auto"/>
        <w:jc w:val="right"/>
        <w:rPr>
          <w:rFonts w:asciiTheme="majorHAnsi" w:hAnsiTheme="majorHAnsi" w:cstheme="majorHAnsi"/>
          <w:sz w:val="22"/>
          <w:szCs w:val="22"/>
        </w:rPr>
      </w:pPr>
    </w:p>
    <w:p w14:paraId="39DAE07D" w14:textId="77777777" w:rsidR="00570ACB" w:rsidRPr="007834EB" w:rsidRDefault="00570ACB" w:rsidP="003A658D">
      <w:pPr>
        <w:spacing w:line="360" w:lineRule="auto"/>
        <w:jc w:val="right"/>
        <w:rPr>
          <w:rFonts w:asciiTheme="majorHAnsi" w:hAnsiTheme="majorHAnsi" w:cstheme="majorHAnsi"/>
          <w:sz w:val="22"/>
          <w:szCs w:val="22"/>
        </w:rPr>
      </w:pPr>
    </w:p>
    <w:p w14:paraId="1CE2E345" w14:textId="77777777" w:rsidR="00570ACB" w:rsidRPr="007834EB" w:rsidRDefault="00570ACB" w:rsidP="003A658D">
      <w:pPr>
        <w:spacing w:line="360" w:lineRule="auto"/>
        <w:jc w:val="right"/>
        <w:rPr>
          <w:rFonts w:asciiTheme="majorHAnsi" w:hAnsiTheme="majorHAnsi" w:cstheme="majorHAnsi"/>
          <w:sz w:val="22"/>
          <w:szCs w:val="22"/>
        </w:rPr>
      </w:pPr>
    </w:p>
    <w:p w14:paraId="47359FF7" w14:textId="77777777" w:rsidR="00570ACB" w:rsidRPr="00C9554D" w:rsidRDefault="00570ACB" w:rsidP="003A658D">
      <w:pPr>
        <w:spacing w:line="360" w:lineRule="auto"/>
        <w:jc w:val="right"/>
        <w:rPr>
          <w:rFonts w:ascii="Arial" w:hAnsi="Arial" w:cs="Arial"/>
          <w:sz w:val="20"/>
          <w:szCs w:val="20"/>
        </w:rPr>
      </w:pPr>
    </w:p>
    <w:sectPr w:rsidR="00570ACB" w:rsidRPr="00C9554D" w:rsidSect="00890BAA">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3A7913" w16cid:durableId="22BFE65D"/>
  <w16cid:commentId w16cid:paraId="26599287" w16cid:durableId="22BFE5ED"/>
  <w16cid:commentId w16cid:paraId="5A00E08F" w16cid:durableId="22BFE96C"/>
  <w16cid:commentId w16cid:paraId="4F372586" w16cid:durableId="22BFE78F"/>
  <w16cid:commentId w16cid:paraId="0B5696AC" w16cid:durableId="22BFE7FC"/>
  <w16cid:commentId w16cid:paraId="0BE6A7E1" w16cid:durableId="22BFEC81"/>
  <w16cid:commentId w16cid:paraId="33C936FA" w16cid:durableId="22BFF2D3"/>
  <w16cid:commentId w16cid:paraId="317E8B9B" w16cid:durableId="22BFF57A"/>
  <w16cid:commentId w16cid:paraId="7C8C519E" w16cid:durableId="22BFF7D8"/>
  <w16cid:commentId w16cid:paraId="62589E60" w16cid:durableId="22BFF84D"/>
  <w16cid:commentId w16cid:paraId="7CC0C27C" w16cid:durableId="22BFF84C"/>
  <w16cid:commentId w16cid:paraId="09F1F853" w16cid:durableId="22BFF84B"/>
  <w16cid:commentId w16cid:paraId="77BBDE7B" w16cid:durableId="22BFFA04"/>
  <w16cid:commentId w16cid:paraId="3107E48D" w16cid:durableId="22BFFA55"/>
  <w16cid:commentId w16cid:paraId="58F1EE6C" w16cid:durableId="22BFFA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881DD" w14:textId="77777777" w:rsidR="005B4CBA" w:rsidRDefault="005B4CBA" w:rsidP="00343832">
      <w:r>
        <w:separator/>
      </w:r>
    </w:p>
  </w:endnote>
  <w:endnote w:type="continuationSeparator" w:id="0">
    <w:p w14:paraId="42EFC124" w14:textId="77777777" w:rsidR="005B4CBA" w:rsidRDefault="005B4CBA"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D268" w14:textId="4EC678B8" w:rsidR="001C6DE7" w:rsidRDefault="001C6DE7">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543FD4">
      <w:rPr>
        <w:rFonts w:ascii="Arial" w:hAnsi="Arial" w:cs="Arial"/>
        <w:noProof/>
        <w:sz w:val="18"/>
        <w:szCs w:val="18"/>
      </w:rPr>
      <w:t>18</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97A65" w14:textId="30A807C6" w:rsidR="001C6DE7" w:rsidRDefault="001C6DE7">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543FD4">
      <w:rPr>
        <w:rFonts w:ascii="Arial" w:hAnsi="Arial" w:cs="Arial"/>
        <w:noProof/>
        <w:sz w:val="18"/>
        <w:szCs w:val="18"/>
      </w:rPr>
      <w:t>20</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D0F1" w14:textId="7E41ADE6" w:rsidR="001C6DE7" w:rsidRDefault="001C6DE7">
    <w:pPr>
      <w:pStyle w:val="Stopka"/>
    </w:pPr>
    <w:r>
      <w:rPr>
        <w:noProof/>
        <w:lang w:eastAsia="pl-PL"/>
      </w:rPr>
      <mc:AlternateContent>
        <mc:Choice Requires="wps">
          <w:drawing>
            <wp:anchor distT="0" distB="0" distL="114300" distR="114300" simplePos="0" relativeHeight="251659264" behindDoc="0" locked="0" layoutInCell="1" allowOverlap="1" wp14:anchorId="5DB68107" wp14:editId="29CED157">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14:paraId="3D80D178" w14:textId="77777777" w:rsidR="001C6DE7" w:rsidRPr="00C90CC2" w:rsidRDefault="001C6DE7"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68107" id="_x0000_t202" coordsize="21600,21600" o:spt="202" path="m,l,21600r21600,l21600,xe">
              <v:stroke joinstyle="miter"/>
              <v:path gradientshapeok="t" o:connecttype="rect"/>
            </v:shapetype>
            <v:shape id="Pole tekstowe 2" o:spid="_x0000_s1026" type="#_x0000_t202" style="position:absolute;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14:paraId="3D80D178" w14:textId="77777777" w:rsidR="001C6DE7" w:rsidRPr="00C90CC2" w:rsidRDefault="001C6DE7" w:rsidP="00C90CC2"/>
                </w:txbxContent>
              </v:textbox>
              <w10:wrap anchorx="page" anchory="margin"/>
            </v:shape>
          </w:pict>
        </mc:Fallback>
      </mc:AlternateContent>
    </w:r>
  </w:p>
  <w:p w14:paraId="3BA6801F" w14:textId="77777777" w:rsidR="001C6DE7" w:rsidRDefault="001C6DE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EA363" w14:textId="77777777" w:rsidR="005B4CBA" w:rsidRDefault="005B4CBA" w:rsidP="00343832">
      <w:r>
        <w:separator/>
      </w:r>
    </w:p>
  </w:footnote>
  <w:footnote w:type="continuationSeparator" w:id="0">
    <w:p w14:paraId="4A828602" w14:textId="77777777" w:rsidR="005B4CBA" w:rsidRDefault="005B4CBA" w:rsidP="0034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0B22" w14:textId="77777777" w:rsidR="001C6DE7" w:rsidRDefault="001C6DE7">
    <w:pPr>
      <w:pStyle w:val="Nagwek"/>
      <w:jc w:val="right"/>
      <w:rPr>
        <w:b/>
        <w:i/>
        <w:iC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8DC2" w14:textId="77777777" w:rsidR="001C6DE7" w:rsidRPr="00465FF7" w:rsidRDefault="001C6DE7" w:rsidP="009B4BDA">
    <w:pPr>
      <w:pStyle w:val="Nagwek"/>
    </w:pPr>
    <w:r w:rsidRPr="00465FF7">
      <w:t xml:space="preserve">        </w:t>
    </w:r>
    <w:r w:rsidRPr="00465FF7">
      <w:rPr>
        <w:noProof/>
        <w:lang w:eastAsia="pl-PL"/>
      </w:rPr>
      <w:drawing>
        <wp:inline distT="0" distB="0" distL="0" distR="0" wp14:anchorId="21B59CE3" wp14:editId="4F50788C">
          <wp:extent cx="1668840" cy="73324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sidRPr="00465FF7">
      <w:tab/>
      <w:t xml:space="preserve">                                       </w:t>
    </w:r>
    <w:r w:rsidRPr="00465FF7">
      <w:rPr>
        <w:noProof/>
        <w:lang w:eastAsia="pl-PL"/>
      </w:rPr>
      <w:drawing>
        <wp:inline distT="0" distB="0" distL="0" distR="0" wp14:anchorId="5D2D62A8" wp14:editId="312EB208">
          <wp:extent cx="1614805" cy="88201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DF83700" w14:textId="77777777" w:rsidR="001C6DE7" w:rsidRDefault="001C6DE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C7B7E" w14:textId="77777777" w:rsidR="001C6DE7" w:rsidRDefault="001C6DE7">
    <w:pPr>
      <w:pStyle w:val="Nagwek"/>
      <w:jc w:val="right"/>
      <w:rPr>
        <w:b/>
        <w:i/>
        <w:iC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BE326" w14:textId="77777777" w:rsidR="001C6DE7" w:rsidRDefault="001C6DE7" w:rsidP="00000AE3">
    <w:pPr>
      <w:pStyle w:val="Nagwek"/>
      <w:rPr>
        <w:noProof/>
        <w:lang w:eastAsia="pl-PL"/>
      </w:rPr>
    </w:pPr>
    <w:r>
      <w:rPr>
        <w:lang w:eastAsia="pl-PL"/>
      </w:rPr>
      <w:t xml:space="preserve">        </w:t>
    </w:r>
    <w:r>
      <w:rPr>
        <w:noProof/>
        <w:lang w:eastAsia="pl-PL"/>
      </w:rPr>
      <w:drawing>
        <wp:inline distT="0" distB="0" distL="0" distR="0" wp14:anchorId="67709F11" wp14:editId="669337EC">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14:anchorId="38D55664" wp14:editId="6B600541">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14:paraId="1535E4D3" w14:textId="77777777" w:rsidR="001C6DE7" w:rsidRPr="00343832" w:rsidRDefault="001C6DE7" w:rsidP="00343832">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8A683CDA"/>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974A08"/>
    <w:multiLevelType w:val="multilevel"/>
    <w:tmpl w:val="A6221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86667A3"/>
    <w:multiLevelType w:val="hybridMultilevel"/>
    <w:tmpl w:val="BB009F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 w15:restartNumberingAfterBreak="0">
    <w:nsid w:val="0F9757A5"/>
    <w:multiLevelType w:val="multilevel"/>
    <w:tmpl w:val="2A30D584"/>
    <w:lvl w:ilvl="0">
      <w:start w:val="1"/>
      <w:numFmt w:val="decimal"/>
      <w:lvlText w:val="%1."/>
      <w:lvlJc w:val="left"/>
      <w:pPr>
        <w:ind w:left="360" w:hanging="360"/>
      </w:pPr>
      <w:rPr>
        <w:rFonts w:asciiTheme="majorHAnsi" w:hAnsiTheme="majorHAnsi" w:cs="Arial"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05E0CBD"/>
    <w:multiLevelType w:val="multilevel"/>
    <w:tmpl w:val="C32E525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98146D"/>
    <w:multiLevelType w:val="multilevel"/>
    <w:tmpl w:val="B52CE926"/>
    <w:lvl w:ilvl="0">
      <w:start w:val="1"/>
      <w:numFmt w:val="decimal"/>
      <w:lvlText w:val="%1."/>
      <w:lvlJc w:val="left"/>
      <w:pPr>
        <w:ind w:left="360" w:hanging="360"/>
      </w:pPr>
      <w:rPr>
        <w:rFonts w:ascii="Arial" w:eastAsia="Times New Roman" w:hAnsi="Arial" w:cs="Arial"/>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836FEB"/>
    <w:multiLevelType w:val="multilevel"/>
    <w:tmpl w:val="ACD03D54"/>
    <w:lvl w:ilvl="0">
      <w:start w:val="3"/>
      <w:numFmt w:val="decimal"/>
      <w:lvlText w:val="%1"/>
      <w:lvlJc w:val="left"/>
      <w:pPr>
        <w:ind w:left="360" w:hanging="360"/>
      </w:pPr>
      <w:rPr>
        <w:color w:val="FF0000"/>
      </w:rPr>
    </w:lvl>
    <w:lvl w:ilvl="1">
      <w:start w:val="1"/>
      <w:numFmt w:val="decimal"/>
      <w:lvlText w:val="%1.%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2"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9B41D80"/>
    <w:multiLevelType w:val="multilevel"/>
    <w:tmpl w:val="4EA23412"/>
    <w:lvl w:ilvl="0">
      <w:start w:val="1"/>
      <w:numFmt w:val="decimal"/>
      <w:lvlText w:val="%1."/>
      <w:lvlJc w:val="left"/>
      <w:pPr>
        <w:ind w:left="360" w:hanging="360"/>
      </w:pPr>
      <w:rPr>
        <w:rFonts w:ascii="Calibri" w:hAnsi="Calibri" w:cs="Arial" w:hint="default"/>
        <w:b w:val="0"/>
        <w:i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EB4344"/>
    <w:multiLevelType w:val="multilevel"/>
    <w:tmpl w:val="7F30E726"/>
    <w:lvl w:ilvl="0">
      <w:start w:val="1"/>
      <w:numFmt w:val="decimal"/>
      <w:lvlText w:val="%1."/>
      <w:lvlJc w:val="left"/>
      <w:pPr>
        <w:ind w:left="360" w:hanging="360"/>
      </w:pPr>
      <w:rPr>
        <w:rFonts w:ascii="Arial" w:hAnsi="Arial" w:cs="Arial"/>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325B782A"/>
    <w:multiLevelType w:val="multilevel"/>
    <w:tmpl w:val="3A843AFC"/>
    <w:lvl w:ilvl="0">
      <w:start w:val="1"/>
      <w:numFmt w:val="decimal"/>
      <w:lvlText w:val="%1."/>
      <w:lvlJc w:val="left"/>
      <w:pPr>
        <w:ind w:left="1068" w:hanging="708"/>
      </w:pPr>
      <w:rPr>
        <w:rFonts w:asciiTheme="minorHAnsi" w:hAnsiTheme="minorHAnsi" w:cstheme="minorHAnsi"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29F421F"/>
    <w:multiLevelType w:val="multilevel"/>
    <w:tmpl w:val="A62218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4" w15:restartNumberingAfterBreak="0">
    <w:nsid w:val="39C32801"/>
    <w:multiLevelType w:val="multilevel"/>
    <w:tmpl w:val="F33E4F1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3D831325"/>
    <w:multiLevelType w:val="hybridMultilevel"/>
    <w:tmpl w:val="9586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8" w15:restartNumberingAfterBreak="0">
    <w:nsid w:val="40BF0FB1"/>
    <w:multiLevelType w:val="multilevel"/>
    <w:tmpl w:val="D4E62920"/>
    <w:lvl w:ilvl="0">
      <w:start w:val="1"/>
      <w:numFmt w:val="decimal"/>
      <w:lvlText w:val="%1."/>
      <w:lvlJc w:val="left"/>
      <w:pPr>
        <w:ind w:left="360" w:hanging="360"/>
      </w:pPr>
      <w:rPr>
        <w:rFonts w:ascii="Calibri" w:hAnsi="Calibri" w:cs="Arial" w:hint="default"/>
        <w:sz w:val="22"/>
        <w:szCs w:val="22"/>
      </w:rPr>
    </w:lvl>
    <w:lvl w:ilvl="1">
      <w:start w:val="1"/>
      <w:numFmt w:val="decimal"/>
      <w:lvlText w:val="%2)"/>
      <w:lvlJc w:val="left"/>
      <w:pPr>
        <w:ind w:left="4675" w:hanging="705"/>
      </w:pPr>
      <w:rPr>
        <w:rFonts w:ascii="Calibri" w:eastAsia="Times New Roman" w:hAnsi="Calibri"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15:restartNumberingAfterBreak="0">
    <w:nsid w:val="42660F89"/>
    <w:multiLevelType w:val="multilevel"/>
    <w:tmpl w:val="F33E4F1E"/>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83F6E9E"/>
    <w:multiLevelType w:val="multilevel"/>
    <w:tmpl w:val="03A414DA"/>
    <w:lvl w:ilvl="0">
      <w:start w:val="1"/>
      <w:numFmt w:val="decimal"/>
      <w:lvlText w:val="%1."/>
      <w:lvlJc w:val="left"/>
      <w:pPr>
        <w:ind w:left="360" w:hanging="360"/>
      </w:pPr>
      <w:rPr>
        <w:rFonts w:ascii="Arial" w:hAnsi="Arial" w:cs="Arial"/>
        <w:b w:val="0"/>
        <w:color w:val="auto"/>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6373A9F"/>
    <w:multiLevelType w:val="hybridMultilevel"/>
    <w:tmpl w:val="327C22D2"/>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53"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54"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5" w15:restartNumberingAfterBreak="0">
    <w:nsid w:val="5E5069C8"/>
    <w:multiLevelType w:val="multilevel"/>
    <w:tmpl w:val="56E4C56E"/>
    <w:lvl w:ilvl="0">
      <w:start w:val="1"/>
      <w:numFmt w:val="decimal"/>
      <w:lvlText w:val="%1."/>
      <w:lvlJc w:val="left"/>
      <w:pPr>
        <w:ind w:left="360" w:hanging="360"/>
      </w:pPr>
      <w:rPr>
        <w:rFonts w:asciiTheme="majorHAnsi" w:hAnsiTheme="majorHAnsi" w:cs="Arial" w:hint="default"/>
        <w:sz w:val="22"/>
        <w:szCs w:val="22"/>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6"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9" w15:restartNumberingAfterBreak="0">
    <w:nsid w:val="676A1287"/>
    <w:multiLevelType w:val="multilevel"/>
    <w:tmpl w:val="AD145B44"/>
    <w:lvl w:ilvl="0">
      <w:start w:val="1"/>
      <w:numFmt w:val="decimal"/>
      <w:lvlText w:val="%1."/>
      <w:lvlJc w:val="left"/>
      <w:pPr>
        <w:ind w:left="0" w:firstLine="360"/>
      </w:pPr>
      <w:rPr>
        <w:rFonts w:ascii="Arial" w:hAnsi="Arial" w:cs="Arial"/>
        <w:b w:val="0"/>
        <w:i w:val="0"/>
        <w:color w:val="auto"/>
        <w:sz w:val="20"/>
        <w:szCs w:val="20"/>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Theme="majorHAnsi" w:eastAsia="Times New Roman" w:hAnsiTheme="majorHAnsi" w:cs="Aria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2" w15:restartNumberingAfterBreak="0">
    <w:nsid w:val="6F8B66B2"/>
    <w:multiLevelType w:val="multilevel"/>
    <w:tmpl w:val="F33E4F1E"/>
    <w:lvl w:ilvl="0">
      <w:start w:val="1"/>
      <w:numFmt w:val="decimal"/>
      <w:lvlText w:val="%1."/>
      <w:lvlJc w:val="left"/>
      <w:pPr>
        <w:ind w:left="360"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63"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930618"/>
    <w:multiLevelType w:val="hybridMultilevel"/>
    <w:tmpl w:val="FEC2205E"/>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97962E2"/>
    <w:multiLevelType w:val="multilevel"/>
    <w:tmpl w:val="E5628CD4"/>
    <w:lvl w:ilvl="0">
      <w:start w:val="1"/>
      <w:numFmt w:val="decimal"/>
      <w:lvlText w:val="%1."/>
      <w:lvlJc w:val="left"/>
      <w:pPr>
        <w:ind w:left="360" w:hanging="360"/>
      </w:pPr>
      <w:rPr>
        <w:rFonts w:asciiTheme="majorHAnsi" w:eastAsia="Calibri" w:hAnsiTheme="majorHAnsi" w:cs="Arial" w:hint="default"/>
        <w:b w:val="0"/>
        <w:sz w:val="22"/>
        <w:szCs w:val="22"/>
      </w:rPr>
    </w:lvl>
    <w:lvl w:ilvl="1">
      <w:start w:val="1"/>
      <w:numFmt w:val="decimal"/>
      <w:lvlText w:val="%2."/>
      <w:lvlJc w:val="left"/>
      <w:pPr>
        <w:ind w:left="360" w:hanging="360"/>
      </w:pPr>
      <w:rPr>
        <w:rFonts w:asciiTheme="majorHAnsi" w:eastAsia="Calibri" w:hAnsiTheme="majorHAnsi" w:cs="Arial" w:hint="default"/>
        <w:strike w:val="0"/>
        <w:dstrike w:val="0"/>
        <w:color w:val="auto"/>
        <w:sz w:val="22"/>
        <w:szCs w:val="22"/>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66" w15:restartNumberingAfterBreak="0">
    <w:nsid w:val="79E0696A"/>
    <w:multiLevelType w:val="multilevel"/>
    <w:tmpl w:val="9078EF02"/>
    <w:lvl w:ilvl="0">
      <w:start w:val="1"/>
      <w:numFmt w:val="decimal"/>
      <w:lvlText w:val="%1."/>
      <w:lvlJc w:val="left"/>
      <w:pPr>
        <w:ind w:left="360" w:hanging="360"/>
      </w:pPr>
      <w:rPr>
        <w:rFonts w:cs="Times New Roman"/>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7"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54"/>
  </w:num>
  <w:num w:numId="4">
    <w:abstractNumId w:val="15"/>
  </w:num>
  <w:num w:numId="5">
    <w:abstractNumId w:val="39"/>
  </w:num>
  <w:num w:numId="6">
    <w:abstractNumId w:val="37"/>
  </w:num>
  <w:num w:numId="7">
    <w:abstractNumId w:val="25"/>
  </w:num>
  <w:num w:numId="8">
    <w:abstractNumId w:val="18"/>
  </w:num>
  <w:num w:numId="9">
    <w:abstractNumId w:val="48"/>
  </w:num>
  <w:num w:numId="10">
    <w:abstractNumId w:val="36"/>
  </w:num>
  <w:num w:numId="11">
    <w:abstractNumId w:val="1"/>
  </w:num>
  <w:num w:numId="12">
    <w:abstractNumId w:val="28"/>
  </w:num>
  <w:num w:numId="13">
    <w:abstractNumId w:val="50"/>
  </w:num>
  <w:num w:numId="14">
    <w:abstractNumId w:val="22"/>
  </w:num>
  <w:num w:numId="15">
    <w:abstractNumId w:val="26"/>
  </w:num>
  <w:num w:numId="16">
    <w:abstractNumId w:val="58"/>
  </w:num>
  <w:num w:numId="17">
    <w:abstractNumId w:val="23"/>
  </w:num>
  <w:num w:numId="18">
    <w:abstractNumId w:val="17"/>
  </w:num>
  <w:num w:numId="19">
    <w:abstractNumId w:val="53"/>
  </w:num>
  <w:num w:numId="20">
    <w:abstractNumId w:val="12"/>
  </w:num>
  <w:num w:numId="21">
    <w:abstractNumId w:val="46"/>
  </w:num>
  <w:num w:numId="22">
    <w:abstractNumId w:val="6"/>
  </w:num>
  <w:num w:numId="23">
    <w:abstractNumId w:val="27"/>
  </w:num>
  <w:num w:numId="24">
    <w:abstractNumId w:val="16"/>
  </w:num>
  <w:num w:numId="25">
    <w:abstractNumId w:val="19"/>
  </w:num>
  <w:num w:numId="26">
    <w:abstractNumId w:val="10"/>
  </w:num>
  <w:num w:numId="27">
    <w:abstractNumId w:val="21"/>
  </w:num>
  <w:num w:numId="28">
    <w:abstractNumId w:val="65"/>
  </w:num>
  <w:num w:numId="29">
    <w:abstractNumId w:val="67"/>
  </w:num>
  <w:num w:numId="30">
    <w:abstractNumId w:val="49"/>
  </w:num>
  <w:num w:numId="31">
    <w:abstractNumId w:val="43"/>
  </w:num>
  <w:num w:numId="32">
    <w:abstractNumId w:val="14"/>
  </w:num>
  <w:num w:numId="33">
    <w:abstractNumId w:val="55"/>
  </w:num>
  <w:num w:numId="34">
    <w:abstractNumId w:val="5"/>
  </w:num>
  <w:num w:numId="35">
    <w:abstractNumId w:val="61"/>
  </w:num>
  <w:num w:numId="36">
    <w:abstractNumId w:val="30"/>
  </w:num>
  <w:num w:numId="37">
    <w:abstractNumId w:val="33"/>
  </w:num>
  <w:num w:numId="38">
    <w:abstractNumId w:val="35"/>
  </w:num>
  <w:num w:numId="39">
    <w:abstractNumId w:val="59"/>
  </w:num>
  <w:num w:numId="40">
    <w:abstractNumId w:val="13"/>
  </w:num>
  <w:num w:numId="41">
    <w:abstractNumId w:val="66"/>
  </w:num>
  <w:num w:numId="42">
    <w:abstractNumId w:val="56"/>
  </w:num>
  <w:num w:numId="43">
    <w:abstractNumId w:val="24"/>
  </w:num>
  <w:num w:numId="44">
    <w:abstractNumId w:val="57"/>
  </w:num>
  <w:num w:numId="45">
    <w:abstractNumId w:val="52"/>
  </w:num>
  <w:num w:numId="46">
    <w:abstractNumId w:val="44"/>
  </w:num>
  <w:num w:numId="47">
    <w:abstractNumId w:val="38"/>
  </w:num>
  <w:num w:numId="48">
    <w:abstractNumId w:val="38"/>
    <w:lvlOverride w:ilvl="0">
      <w:startOverride w:val="1"/>
    </w:lvlOverride>
  </w:num>
  <w:num w:numId="49">
    <w:abstractNumId w:val="47"/>
  </w:num>
  <w:num w:numId="50">
    <w:abstractNumId w:val="29"/>
  </w:num>
  <w:num w:numId="51">
    <w:abstractNumId w:val="20"/>
  </w:num>
  <w:num w:numId="52">
    <w:abstractNumId w:val="8"/>
  </w:num>
  <w:num w:numId="53">
    <w:abstractNumId w:val="63"/>
  </w:num>
  <w:num w:numId="54">
    <w:abstractNumId w:val="9"/>
  </w:num>
  <w:num w:numId="55">
    <w:abstractNumId w:val="42"/>
  </w:num>
  <w:num w:numId="56">
    <w:abstractNumId w:val="60"/>
  </w:num>
  <w:num w:numId="57">
    <w:abstractNumId w:val="31"/>
  </w:num>
  <w:num w:numId="58">
    <w:abstractNumId w:val="51"/>
  </w:num>
  <w:num w:numId="59">
    <w:abstractNumId w:val="64"/>
  </w:num>
  <w:num w:numId="60">
    <w:abstractNumId w:val="7"/>
  </w:num>
  <w:num w:numId="61">
    <w:abstractNumId w:val="34"/>
  </w:num>
  <w:num w:numId="62">
    <w:abstractNumId w:val="32"/>
  </w:num>
  <w:num w:numId="63">
    <w:abstractNumId w:val="62"/>
  </w:num>
  <w:num w:numId="64">
    <w:abstractNumId w:val="40"/>
  </w:num>
  <w:num w:numId="65">
    <w:abstractNumId w:val="1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0A02"/>
    <w:rsid w:val="000119A1"/>
    <w:rsid w:val="00013B07"/>
    <w:rsid w:val="000246A1"/>
    <w:rsid w:val="0003542F"/>
    <w:rsid w:val="00050C97"/>
    <w:rsid w:val="00054728"/>
    <w:rsid w:val="000663F6"/>
    <w:rsid w:val="0006698A"/>
    <w:rsid w:val="000679A2"/>
    <w:rsid w:val="00073120"/>
    <w:rsid w:val="0008337E"/>
    <w:rsid w:val="000840F2"/>
    <w:rsid w:val="0008529F"/>
    <w:rsid w:val="0008730F"/>
    <w:rsid w:val="00090CE7"/>
    <w:rsid w:val="000A79A2"/>
    <w:rsid w:val="000C3758"/>
    <w:rsid w:val="000C41E6"/>
    <w:rsid w:val="000C591B"/>
    <w:rsid w:val="000D1BE5"/>
    <w:rsid w:val="000D273A"/>
    <w:rsid w:val="000D2C57"/>
    <w:rsid w:val="000D5957"/>
    <w:rsid w:val="000D6319"/>
    <w:rsid w:val="000E5B76"/>
    <w:rsid w:val="001022D7"/>
    <w:rsid w:val="00111DD3"/>
    <w:rsid w:val="001121C4"/>
    <w:rsid w:val="00116D3D"/>
    <w:rsid w:val="00117F3A"/>
    <w:rsid w:val="0012025A"/>
    <w:rsid w:val="00125909"/>
    <w:rsid w:val="0012619D"/>
    <w:rsid w:val="00131B90"/>
    <w:rsid w:val="00136DD4"/>
    <w:rsid w:val="001463FA"/>
    <w:rsid w:val="00150074"/>
    <w:rsid w:val="00150850"/>
    <w:rsid w:val="00160FFF"/>
    <w:rsid w:val="0016272E"/>
    <w:rsid w:val="00164AE6"/>
    <w:rsid w:val="0017339A"/>
    <w:rsid w:val="0017343D"/>
    <w:rsid w:val="001800A6"/>
    <w:rsid w:val="00192770"/>
    <w:rsid w:val="00193C2C"/>
    <w:rsid w:val="00195A96"/>
    <w:rsid w:val="001B1707"/>
    <w:rsid w:val="001B20AC"/>
    <w:rsid w:val="001B6597"/>
    <w:rsid w:val="001B76AB"/>
    <w:rsid w:val="001C6DE7"/>
    <w:rsid w:val="001D7206"/>
    <w:rsid w:val="001E05AE"/>
    <w:rsid w:val="001E285E"/>
    <w:rsid w:val="001E4571"/>
    <w:rsid w:val="001E4D04"/>
    <w:rsid w:val="001E658D"/>
    <w:rsid w:val="001E6A01"/>
    <w:rsid w:val="00201EA1"/>
    <w:rsid w:val="002048BC"/>
    <w:rsid w:val="00204DF5"/>
    <w:rsid w:val="002079F9"/>
    <w:rsid w:val="00211A70"/>
    <w:rsid w:val="00211AFC"/>
    <w:rsid w:val="00212672"/>
    <w:rsid w:val="00217406"/>
    <w:rsid w:val="002227AB"/>
    <w:rsid w:val="0023047C"/>
    <w:rsid w:val="00234FB9"/>
    <w:rsid w:val="00240B16"/>
    <w:rsid w:val="00241D4D"/>
    <w:rsid w:val="00247BCD"/>
    <w:rsid w:val="00251C90"/>
    <w:rsid w:val="00252C61"/>
    <w:rsid w:val="00255590"/>
    <w:rsid w:val="00255F15"/>
    <w:rsid w:val="00260B0B"/>
    <w:rsid w:val="00260B66"/>
    <w:rsid w:val="002669B1"/>
    <w:rsid w:val="00271E56"/>
    <w:rsid w:val="002741FE"/>
    <w:rsid w:val="00275519"/>
    <w:rsid w:val="00276CB6"/>
    <w:rsid w:val="00277D0E"/>
    <w:rsid w:val="00281332"/>
    <w:rsid w:val="00290816"/>
    <w:rsid w:val="00291F32"/>
    <w:rsid w:val="00292FB3"/>
    <w:rsid w:val="00295560"/>
    <w:rsid w:val="002A42AB"/>
    <w:rsid w:val="002B1558"/>
    <w:rsid w:val="002B717B"/>
    <w:rsid w:val="002B722C"/>
    <w:rsid w:val="002B7445"/>
    <w:rsid w:val="002C07A3"/>
    <w:rsid w:val="002D51FB"/>
    <w:rsid w:val="002E282E"/>
    <w:rsid w:val="002E5CA4"/>
    <w:rsid w:val="002F718E"/>
    <w:rsid w:val="00301434"/>
    <w:rsid w:val="00307DB4"/>
    <w:rsid w:val="00312267"/>
    <w:rsid w:val="0031772F"/>
    <w:rsid w:val="003225A2"/>
    <w:rsid w:val="00334B21"/>
    <w:rsid w:val="00343832"/>
    <w:rsid w:val="0035006F"/>
    <w:rsid w:val="00360FF3"/>
    <w:rsid w:val="003617C9"/>
    <w:rsid w:val="00375579"/>
    <w:rsid w:val="003844C8"/>
    <w:rsid w:val="003863ED"/>
    <w:rsid w:val="003975DE"/>
    <w:rsid w:val="003A4DF4"/>
    <w:rsid w:val="003A5F20"/>
    <w:rsid w:val="003A658D"/>
    <w:rsid w:val="003A71C0"/>
    <w:rsid w:val="003C25BE"/>
    <w:rsid w:val="003D0B55"/>
    <w:rsid w:val="003D6E36"/>
    <w:rsid w:val="003E76CE"/>
    <w:rsid w:val="003F18CF"/>
    <w:rsid w:val="003F4745"/>
    <w:rsid w:val="003F787F"/>
    <w:rsid w:val="00401948"/>
    <w:rsid w:val="004049D1"/>
    <w:rsid w:val="00404BF5"/>
    <w:rsid w:val="00413DB9"/>
    <w:rsid w:val="004154B6"/>
    <w:rsid w:val="00420881"/>
    <w:rsid w:val="004224ED"/>
    <w:rsid w:val="0042552D"/>
    <w:rsid w:val="00427896"/>
    <w:rsid w:val="00427C95"/>
    <w:rsid w:val="004324AB"/>
    <w:rsid w:val="00432D6E"/>
    <w:rsid w:val="004366D1"/>
    <w:rsid w:val="004504C4"/>
    <w:rsid w:val="00454AE6"/>
    <w:rsid w:val="004719E7"/>
    <w:rsid w:val="00475472"/>
    <w:rsid w:val="004830CB"/>
    <w:rsid w:val="00484458"/>
    <w:rsid w:val="00492677"/>
    <w:rsid w:val="00493BD3"/>
    <w:rsid w:val="004A28D5"/>
    <w:rsid w:val="004A50DA"/>
    <w:rsid w:val="004C0EB7"/>
    <w:rsid w:val="004D183D"/>
    <w:rsid w:val="004D5A7C"/>
    <w:rsid w:val="004D6BC8"/>
    <w:rsid w:val="004E1ED5"/>
    <w:rsid w:val="004E29E1"/>
    <w:rsid w:val="004F312B"/>
    <w:rsid w:val="004F6E60"/>
    <w:rsid w:val="00501290"/>
    <w:rsid w:val="005021FF"/>
    <w:rsid w:val="005029AC"/>
    <w:rsid w:val="00504309"/>
    <w:rsid w:val="005051CF"/>
    <w:rsid w:val="00505F8C"/>
    <w:rsid w:val="00512194"/>
    <w:rsid w:val="00513E3C"/>
    <w:rsid w:val="00523AF2"/>
    <w:rsid w:val="00523B1A"/>
    <w:rsid w:val="00532B3A"/>
    <w:rsid w:val="0053441A"/>
    <w:rsid w:val="00534C4E"/>
    <w:rsid w:val="0054121C"/>
    <w:rsid w:val="0054397E"/>
    <w:rsid w:val="00543E77"/>
    <w:rsid w:val="00543FD4"/>
    <w:rsid w:val="0054479B"/>
    <w:rsid w:val="005453AD"/>
    <w:rsid w:val="0055282C"/>
    <w:rsid w:val="005535C4"/>
    <w:rsid w:val="005652B9"/>
    <w:rsid w:val="00570ACB"/>
    <w:rsid w:val="00581F69"/>
    <w:rsid w:val="005833CC"/>
    <w:rsid w:val="00596CB4"/>
    <w:rsid w:val="005A05D5"/>
    <w:rsid w:val="005A1688"/>
    <w:rsid w:val="005B2570"/>
    <w:rsid w:val="005B4CBA"/>
    <w:rsid w:val="005B6A8F"/>
    <w:rsid w:val="005B7B82"/>
    <w:rsid w:val="005C0D9D"/>
    <w:rsid w:val="005C2945"/>
    <w:rsid w:val="005C5EDC"/>
    <w:rsid w:val="005D0823"/>
    <w:rsid w:val="005D08F8"/>
    <w:rsid w:val="005D58E7"/>
    <w:rsid w:val="005E5A2C"/>
    <w:rsid w:val="005E690D"/>
    <w:rsid w:val="005F24AD"/>
    <w:rsid w:val="005F4CD5"/>
    <w:rsid w:val="005F71AE"/>
    <w:rsid w:val="00600B7F"/>
    <w:rsid w:val="006032AF"/>
    <w:rsid w:val="00621E0E"/>
    <w:rsid w:val="00626E8F"/>
    <w:rsid w:val="00627EB1"/>
    <w:rsid w:val="00631C4F"/>
    <w:rsid w:val="006370BD"/>
    <w:rsid w:val="00640CB0"/>
    <w:rsid w:val="00641FCE"/>
    <w:rsid w:val="00662F0B"/>
    <w:rsid w:val="00663F88"/>
    <w:rsid w:val="0066518F"/>
    <w:rsid w:val="00667451"/>
    <w:rsid w:val="006708BD"/>
    <w:rsid w:val="006743EA"/>
    <w:rsid w:val="00676709"/>
    <w:rsid w:val="0067690E"/>
    <w:rsid w:val="0068310F"/>
    <w:rsid w:val="006862F0"/>
    <w:rsid w:val="00691DC7"/>
    <w:rsid w:val="006A2AA6"/>
    <w:rsid w:val="006A346C"/>
    <w:rsid w:val="006A3B6C"/>
    <w:rsid w:val="006A44B9"/>
    <w:rsid w:val="006A5F0D"/>
    <w:rsid w:val="006B2003"/>
    <w:rsid w:val="006C2AD2"/>
    <w:rsid w:val="006C4C04"/>
    <w:rsid w:val="006D07F9"/>
    <w:rsid w:val="006D08C0"/>
    <w:rsid w:val="006D56C8"/>
    <w:rsid w:val="006F4AF2"/>
    <w:rsid w:val="00706200"/>
    <w:rsid w:val="00707439"/>
    <w:rsid w:val="00715EE2"/>
    <w:rsid w:val="007160EE"/>
    <w:rsid w:val="00720F0E"/>
    <w:rsid w:val="00721D5D"/>
    <w:rsid w:val="0072498A"/>
    <w:rsid w:val="007255E9"/>
    <w:rsid w:val="00730C12"/>
    <w:rsid w:val="007313CF"/>
    <w:rsid w:val="007326FF"/>
    <w:rsid w:val="0073395A"/>
    <w:rsid w:val="00740D98"/>
    <w:rsid w:val="00745801"/>
    <w:rsid w:val="00761A8A"/>
    <w:rsid w:val="00764073"/>
    <w:rsid w:val="0076774E"/>
    <w:rsid w:val="007712E0"/>
    <w:rsid w:val="007731DA"/>
    <w:rsid w:val="00773277"/>
    <w:rsid w:val="00777610"/>
    <w:rsid w:val="007834EB"/>
    <w:rsid w:val="00784C2E"/>
    <w:rsid w:val="007908A5"/>
    <w:rsid w:val="00794385"/>
    <w:rsid w:val="007A5A83"/>
    <w:rsid w:val="007B2342"/>
    <w:rsid w:val="007B6FA0"/>
    <w:rsid w:val="007B741C"/>
    <w:rsid w:val="007C09AB"/>
    <w:rsid w:val="007C3292"/>
    <w:rsid w:val="007C49CF"/>
    <w:rsid w:val="007D1DCC"/>
    <w:rsid w:val="007D2336"/>
    <w:rsid w:val="007D4C83"/>
    <w:rsid w:val="007E1E97"/>
    <w:rsid w:val="007F6319"/>
    <w:rsid w:val="00804FB4"/>
    <w:rsid w:val="0080535A"/>
    <w:rsid w:val="0080583E"/>
    <w:rsid w:val="0080780D"/>
    <w:rsid w:val="00807B7A"/>
    <w:rsid w:val="00807E79"/>
    <w:rsid w:val="008117CB"/>
    <w:rsid w:val="00814541"/>
    <w:rsid w:val="008253E4"/>
    <w:rsid w:val="00847A15"/>
    <w:rsid w:val="0085694C"/>
    <w:rsid w:val="008631E6"/>
    <w:rsid w:val="00866D18"/>
    <w:rsid w:val="00870A12"/>
    <w:rsid w:val="0087540F"/>
    <w:rsid w:val="00885683"/>
    <w:rsid w:val="00890BAA"/>
    <w:rsid w:val="008A476C"/>
    <w:rsid w:val="008A52BE"/>
    <w:rsid w:val="008B7975"/>
    <w:rsid w:val="008C6D5C"/>
    <w:rsid w:val="008D48D0"/>
    <w:rsid w:val="008D4A35"/>
    <w:rsid w:val="008D4BCB"/>
    <w:rsid w:val="008E01AC"/>
    <w:rsid w:val="008E1863"/>
    <w:rsid w:val="008E22B3"/>
    <w:rsid w:val="008E4DAD"/>
    <w:rsid w:val="008E598A"/>
    <w:rsid w:val="008F0016"/>
    <w:rsid w:val="008F331C"/>
    <w:rsid w:val="008F3C70"/>
    <w:rsid w:val="0090169E"/>
    <w:rsid w:val="00902D8A"/>
    <w:rsid w:val="00905512"/>
    <w:rsid w:val="00911778"/>
    <w:rsid w:val="00912F94"/>
    <w:rsid w:val="009206EF"/>
    <w:rsid w:val="00926DBF"/>
    <w:rsid w:val="0093114A"/>
    <w:rsid w:val="009345D7"/>
    <w:rsid w:val="00943DFF"/>
    <w:rsid w:val="00945B9C"/>
    <w:rsid w:val="00950EE8"/>
    <w:rsid w:val="00951D43"/>
    <w:rsid w:val="0095758E"/>
    <w:rsid w:val="00957749"/>
    <w:rsid w:val="009577F4"/>
    <w:rsid w:val="009724C1"/>
    <w:rsid w:val="009766C1"/>
    <w:rsid w:val="00977407"/>
    <w:rsid w:val="009800F8"/>
    <w:rsid w:val="00980DAD"/>
    <w:rsid w:val="0098253E"/>
    <w:rsid w:val="00982A42"/>
    <w:rsid w:val="00983EE6"/>
    <w:rsid w:val="00994D13"/>
    <w:rsid w:val="00994F17"/>
    <w:rsid w:val="009966E2"/>
    <w:rsid w:val="009A4515"/>
    <w:rsid w:val="009B071B"/>
    <w:rsid w:val="009B4BDA"/>
    <w:rsid w:val="009B59E1"/>
    <w:rsid w:val="009C08D0"/>
    <w:rsid w:val="009C12AE"/>
    <w:rsid w:val="009C4B68"/>
    <w:rsid w:val="009D656A"/>
    <w:rsid w:val="009E080F"/>
    <w:rsid w:val="009E3B0A"/>
    <w:rsid w:val="009E41B1"/>
    <w:rsid w:val="009F7A5E"/>
    <w:rsid w:val="00A06CFC"/>
    <w:rsid w:val="00A11A1E"/>
    <w:rsid w:val="00A214DC"/>
    <w:rsid w:val="00A21792"/>
    <w:rsid w:val="00A32835"/>
    <w:rsid w:val="00A370B7"/>
    <w:rsid w:val="00A40EAD"/>
    <w:rsid w:val="00A41A81"/>
    <w:rsid w:val="00A42BF4"/>
    <w:rsid w:val="00A44C18"/>
    <w:rsid w:val="00A470C1"/>
    <w:rsid w:val="00A519B7"/>
    <w:rsid w:val="00A53410"/>
    <w:rsid w:val="00A55AD2"/>
    <w:rsid w:val="00A62B16"/>
    <w:rsid w:val="00A6638D"/>
    <w:rsid w:val="00A74689"/>
    <w:rsid w:val="00A770A1"/>
    <w:rsid w:val="00A90AEB"/>
    <w:rsid w:val="00A94286"/>
    <w:rsid w:val="00A94997"/>
    <w:rsid w:val="00A95096"/>
    <w:rsid w:val="00AA775F"/>
    <w:rsid w:val="00AB2D30"/>
    <w:rsid w:val="00AB2FD4"/>
    <w:rsid w:val="00AC0556"/>
    <w:rsid w:val="00AC76BE"/>
    <w:rsid w:val="00AD0DE8"/>
    <w:rsid w:val="00AD2A70"/>
    <w:rsid w:val="00AD3720"/>
    <w:rsid w:val="00AD53D2"/>
    <w:rsid w:val="00AD624B"/>
    <w:rsid w:val="00AD6CF7"/>
    <w:rsid w:val="00AE0574"/>
    <w:rsid w:val="00AE18FD"/>
    <w:rsid w:val="00AE1E85"/>
    <w:rsid w:val="00AE479B"/>
    <w:rsid w:val="00AF33EC"/>
    <w:rsid w:val="00AF7CB6"/>
    <w:rsid w:val="00B01028"/>
    <w:rsid w:val="00B02D7B"/>
    <w:rsid w:val="00B03DEB"/>
    <w:rsid w:val="00B062AA"/>
    <w:rsid w:val="00B14E3F"/>
    <w:rsid w:val="00B22BD1"/>
    <w:rsid w:val="00B441FF"/>
    <w:rsid w:val="00B47255"/>
    <w:rsid w:val="00B47B02"/>
    <w:rsid w:val="00B532A2"/>
    <w:rsid w:val="00B62005"/>
    <w:rsid w:val="00B6267A"/>
    <w:rsid w:val="00B630C2"/>
    <w:rsid w:val="00B651F8"/>
    <w:rsid w:val="00B67AE5"/>
    <w:rsid w:val="00B70FC4"/>
    <w:rsid w:val="00B75F39"/>
    <w:rsid w:val="00B902E7"/>
    <w:rsid w:val="00BA0BC9"/>
    <w:rsid w:val="00BA44FF"/>
    <w:rsid w:val="00BD27A1"/>
    <w:rsid w:val="00BE358D"/>
    <w:rsid w:val="00BF34BC"/>
    <w:rsid w:val="00C0491E"/>
    <w:rsid w:val="00C11C51"/>
    <w:rsid w:val="00C11EDE"/>
    <w:rsid w:val="00C158A6"/>
    <w:rsid w:val="00C27E87"/>
    <w:rsid w:val="00C311AF"/>
    <w:rsid w:val="00C33E5B"/>
    <w:rsid w:val="00C35D39"/>
    <w:rsid w:val="00C44A95"/>
    <w:rsid w:val="00C56CA4"/>
    <w:rsid w:val="00C57669"/>
    <w:rsid w:val="00C64A2E"/>
    <w:rsid w:val="00C67964"/>
    <w:rsid w:val="00C90290"/>
    <w:rsid w:val="00C90CC2"/>
    <w:rsid w:val="00C9554D"/>
    <w:rsid w:val="00CC5F8B"/>
    <w:rsid w:val="00CC6DA5"/>
    <w:rsid w:val="00CC78CB"/>
    <w:rsid w:val="00CD0D8C"/>
    <w:rsid w:val="00CD1E64"/>
    <w:rsid w:val="00CE7542"/>
    <w:rsid w:val="00CF3DBA"/>
    <w:rsid w:val="00CF7E43"/>
    <w:rsid w:val="00D02D41"/>
    <w:rsid w:val="00D05214"/>
    <w:rsid w:val="00D25762"/>
    <w:rsid w:val="00D37846"/>
    <w:rsid w:val="00D4575B"/>
    <w:rsid w:val="00D569AE"/>
    <w:rsid w:val="00D572B8"/>
    <w:rsid w:val="00D60009"/>
    <w:rsid w:val="00D81CD7"/>
    <w:rsid w:val="00D831D5"/>
    <w:rsid w:val="00D846F6"/>
    <w:rsid w:val="00D86039"/>
    <w:rsid w:val="00D95428"/>
    <w:rsid w:val="00D95E56"/>
    <w:rsid w:val="00D9673D"/>
    <w:rsid w:val="00DA0CB5"/>
    <w:rsid w:val="00DA1ED3"/>
    <w:rsid w:val="00DB22B1"/>
    <w:rsid w:val="00DB6B3F"/>
    <w:rsid w:val="00DC2AB4"/>
    <w:rsid w:val="00DC31EF"/>
    <w:rsid w:val="00DC58C0"/>
    <w:rsid w:val="00DC6899"/>
    <w:rsid w:val="00DC6A7D"/>
    <w:rsid w:val="00DC723D"/>
    <w:rsid w:val="00DD35D3"/>
    <w:rsid w:val="00DD7C19"/>
    <w:rsid w:val="00DE1A68"/>
    <w:rsid w:val="00DE65F3"/>
    <w:rsid w:val="00DF24E0"/>
    <w:rsid w:val="00DF31F3"/>
    <w:rsid w:val="00DF3F9E"/>
    <w:rsid w:val="00DF6C8D"/>
    <w:rsid w:val="00E06393"/>
    <w:rsid w:val="00E07919"/>
    <w:rsid w:val="00E14A89"/>
    <w:rsid w:val="00E20A88"/>
    <w:rsid w:val="00E26892"/>
    <w:rsid w:val="00E27459"/>
    <w:rsid w:val="00E3019D"/>
    <w:rsid w:val="00E32BFC"/>
    <w:rsid w:val="00E33171"/>
    <w:rsid w:val="00E540DF"/>
    <w:rsid w:val="00E5743F"/>
    <w:rsid w:val="00E57E4D"/>
    <w:rsid w:val="00E57E9B"/>
    <w:rsid w:val="00E600A0"/>
    <w:rsid w:val="00E601DF"/>
    <w:rsid w:val="00E62613"/>
    <w:rsid w:val="00E67603"/>
    <w:rsid w:val="00E777DB"/>
    <w:rsid w:val="00E83323"/>
    <w:rsid w:val="00E91239"/>
    <w:rsid w:val="00E9347A"/>
    <w:rsid w:val="00E971B4"/>
    <w:rsid w:val="00EB56BF"/>
    <w:rsid w:val="00EC4F94"/>
    <w:rsid w:val="00EE2A45"/>
    <w:rsid w:val="00EE4C4D"/>
    <w:rsid w:val="00EF0A22"/>
    <w:rsid w:val="00EF49D8"/>
    <w:rsid w:val="00F0033B"/>
    <w:rsid w:val="00F11865"/>
    <w:rsid w:val="00F1480E"/>
    <w:rsid w:val="00F1495B"/>
    <w:rsid w:val="00F22522"/>
    <w:rsid w:val="00F357DF"/>
    <w:rsid w:val="00F3793C"/>
    <w:rsid w:val="00F7202F"/>
    <w:rsid w:val="00F76BD8"/>
    <w:rsid w:val="00F84099"/>
    <w:rsid w:val="00F9119B"/>
    <w:rsid w:val="00F92454"/>
    <w:rsid w:val="00F937ED"/>
    <w:rsid w:val="00FA0FA1"/>
    <w:rsid w:val="00FA48F0"/>
    <w:rsid w:val="00FB14A6"/>
    <w:rsid w:val="00FC2CB4"/>
    <w:rsid w:val="00FC30E1"/>
    <w:rsid w:val="00FD4818"/>
    <w:rsid w:val="00FD6FB1"/>
    <w:rsid w:val="00FE5A92"/>
    <w:rsid w:val="00FE7AF4"/>
    <w:rsid w:val="00FF0B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E6913"/>
  <w15:docId w15:val="{672026D3-694F-4407-B3F1-F51FB6EC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9A2"/>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iPriority w:val="99"/>
    <w:unhideWhenUsed/>
    <w:qFormat/>
    <w:rsid w:val="0076774E"/>
    <w:rPr>
      <w:sz w:val="16"/>
      <w:szCs w:val="16"/>
    </w:rPr>
  </w:style>
  <w:style w:type="paragraph" w:styleId="Tekstkomentarza">
    <w:name w:val="annotation text"/>
    <w:basedOn w:val="Normalny"/>
    <w:link w:val="TekstkomentarzaZnak"/>
    <w:unhideWhenUsed/>
    <w:qFormat/>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 w:val="22"/>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 w:type="character" w:customStyle="1" w:styleId="TekstkomentarzaZnak1">
    <w:name w:val="Tekst komentarza Znak1"/>
    <w:uiPriority w:val="99"/>
    <w:semiHidden/>
    <w:qFormat/>
    <w:rsid w:val="00AD624B"/>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7F341-A5A8-439E-B149-AB936EA8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8026</Words>
  <Characters>48159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Jerzy Drzewiński</dc:creator>
  <cp:lastModifiedBy>Dagmara</cp:lastModifiedBy>
  <cp:revision>4</cp:revision>
  <cp:lastPrinted>2020-07-20T08:41:00Z</cp:lastPrinted>
  <dcterms:created xsi:type="dcterms:W3CDTF">2020-08-31T06:23:00Z</dcterms:created>
  <dcterms:modified xsi:type="dcterms:W3CDTF">2020-08-31T06:25:00Z</dcterms:modified>
</cp:coreProperties>
</file>