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2728" w14:textId="77777777" w:rsidR="00D4656F" w:rsidRDefault="00224021">
      <w:pPr>
        <w:pStyle w:val="Nagwek20"/>
        <w:keepNext/>
        <w:keepLines/>
        <w:pBdr>
          <w:top w:val="single" w:sz="0" w:space="2" w:color="404040"/>
          <w:left w:val="single" w:sz="0" w:space="0" w:color="404040"/>
          <w:bottom w:val="single" w:sz="0" w:space="20" w:color="404040"/>
          <w:right w:val="single" w:sz="0" w:space="0" w:color="404040"/>
        </w:pBdr>
        <w:shd w:val="clear" w:color="auto" w:fill="404040"/>
        <w:spacing w:after="306"/>
      </w:pPr>
      <w:bookmarkStart w:id="0" w:name="bookmark22"/>
      <w:r>
        <w:rPr>
          <w:rStyle w:val="Nagwek2"/>
          <w:b/>
          <w:bCs/>
          <w:color w:val="FFFFFF"/>
        </w:rPr>
        <w:t>Instrukcja dotycząca przeprowadzenia postępowania</w:t>
      </w:r>
      <w:bookmarkEnd w:id="0"/>
    </w:p>
    <w:p w14:paraId="6FDA0278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Postępowanie wszczyna się poprzez zamieszczenie ogłoszenia o zamiarze udzielenia zamówienia na stronie internetowej Zamawiającego lub na platformie zakupowej.</w:t>
      </w:r>
    </w:p>
    <w:p w14:paraId="199DA6B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wyznacza termin składania ofert z uwzględnieniem czasu niezbędnego na przygotowanie i złożenie ofert przez potencjalnych Wykonawców.</w:t>
      </w:r>
    </w:p>
    <w:p w14:paraId="50125EE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 miejscu publikacji ogłoszenia lub na platformie zakupowej.</w:t>
      </w:r>
    </w:p>
    <w:p w14:paraId="6BD081C3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390F039C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100A558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77811946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2EB399D4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 wyznaczonym terminie, chyba, że mimo ich uzupełnienia oferta wykonawcy podlega odrzuceniu albo konieczne byłoby unieważnienie postępowania.</w:t>
      </w:r>
    </w:p>
    <w:p w14:paraId="3B21162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żądać od wykonawców dodatkowych wyjaśnień dotyczących treści złożonych przez nich ofert i dokumentów, a ponadto dokonuje poprawienia oczywistych omyłek pisarskich i rachunkowych w złożonych ofertach oraz innych omyłek polegających na niezgodności oferty z treścią ogłoszenia o udzielanym zamówieniu, niepowodujących istotnych zmian w treści oferty - informując o tym wykonawcę, którego oferta została poprawiona.</w:t>
      </w:r>
    </w:p>
    <w:p w14:paraId="7F5CDD71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1" w:lineRule="auto"/>
        <w:ind w:left="300" w:hanging="300"/>
        <w:jc w:val="both"/>
      </w:pPr>
      <w:r>
        <w:rPr>
          <w:rStyle w:val="Teksttreci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 lub kosztu.</w:t>
      </w:r>
    </w:p>
    <w:p w14:paraId="28A8261F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6" w:lineRule="auto"/>
        <w:ind w:left="300" w:hanging="300"/>
        <w:jc w:val="both"/>
      </w:pPr>
      <w:r>
        <w:rPr>
          <w:rStyle w:val="Teksttreci"/>
        </w:rPr>
        <w:t>W niniejszym postępowaniu o udzielenie zamówienia, oświadczenia, wnioski, zawiadomienia oraz informacje Zamawiający i wykonawcy przekazują zgodnie z wyborem Zamawiającego wyrażonym w ogłoszeniu - pisemnie lub drogą elektroniczną.</w:t>
      </w:r>
    </w:p>
    <w:p w14:paraId="55CB46A8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68" w:lineRule="auto"/>
        <w:ind w:left="300" w:hanging="300"/>
        <w:jc w:val="both"/>
      </w:pPr>
      <w:r>
        <w:rPr>
          <w:rStyle w:val="Teksttreci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72627B3D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504" w:lineRule="auto"/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odrzuca </w:t>
      </w:r>
      <w:r>
        <w:rPr>
          <w:rStyle w:val="Teksttreci"/>
        </w:rPr>
        <w:t>ofertę wykonawcy jeżeli:</w:t>
      </w:r>
    </w:p>
    <w:p w14:paraId="471EB5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002D1BC0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jest nieważna na podstawie odrębnych przepisów,</w:t>
      </w:r>
    </w:p>
    <w:p w14:paraId="5D8E3D0F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firstLine="280"/>
        <w:jc w:val="both"/>
      </w:pPr>
      <w:r>
        <w:rPr>
          <w:rStyle w:val="Teksttreci"/>
        </w:rPr>
        <w:lastRenderedPageBreak/>
        <w:t>zawiera błędy w obliczeniu ceny lub kosztu (dotyczy to w szczególności przyjęcia błędnej stawki podatku VAT);</w:t>
      </w:r>
    </w:p>
    <w:p w14:paraId="34C95E04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2C288118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zawiera rażąco niską cenę lub koszt w stosunku do przedmiotu zamówienia, co zostało stwierdzone po przeprowadzeniu procedury wyjaśnień, o której mowa w ust. 10,</w:t>
      </w:r>
    </w:p>
    <w:p w14:paraId="28ED2D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została złożona przez wykonawcę, który nie spełnia warunków udziału w postępowaniu, podlega wykluczeniu albo który nie złożył wymaganych dokumentów lub oświadczeń, z zastrzeżeniem wyczerpania procedury wezwania do ich uzupełnienia,</w:t>
      </w:r>
    </w:p>
    <w:p w14:paraId="1E42A093" w14:textId="0BAE3B36" w:rsidR="00D4656F" w:rsidRDefault="00224021" w:rsidP="00E56AA6">
      <w:pPr>
        <w:pStyle w:val="Teksttreci0"/>
        <w:numPr>
          <w:ilvl w:val="0"/>
          <w:numId w:val="10"/>
        </w:numPr>
        <w:tabs>
          <w:tab w:val="left" w:pos="550"/>
          <w:tab w:val="left" w:pos="5992"/>
        </w:tabs>
        <w:ind w:left="560" w:hanging="280"/>
        <w:jc w:val="both"/>
      </w:pPr>
      <w:r>
        <w:rPr>
          <w:rStyle w:val="Teksttreci"/>
        </w:rPr>
        <w:t>została złożona przez wykonawcę, który wykonywał bezpośrednio czynności związane z przygotowaniem prowadzonego postępowania lub posługiwał się w celu sporządzenia oferty osobami uczestniczącymi w dokonywaniu tych czynności, chyba, że udział tego wykonawcy</w:t>
      </w:r>
      <w:r w:rsidR="00E56AA6">
        <w:rPr>
          <w:rStyle w:val="Teksttreci"/>
        </w:rPr>
        <w:t xml:space="preserve"> </w:t>
      </w:r>
      <w:r>
        <w:rPr>
          <w:rStyle w:val="Teksttreci"/>
        </w:rPr>
        <w:t>w postępowaniu nie utrudni uczciwej</w:t>
      </w:r>
      <w:r w:rsidR="00E56AA6">
        <w:rPr>
          <w:rStyle w:val="Teksttreci"/>
        </w:rPr>
        <w:t xml:space="preserve"> </w:t>
      </w:r>
      <w:r>
        <w:rPr>
          <w:rStyle w:val="Teksttreci"/>
        </w:rPr>
        <w:t>konkurencji.</w:t>
      </w:r>
    </w:p>
    <w:p w14:paraId="7D16E5BD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Zamawiający dokonuje wyboru oferty najkorzystniejszej zgodnej z opisem przedmiotu zamówienia, złożonej przez wykonawcę spełniającego warunki udziału w postępowaniu, na podstawie kryteriów oceny ofert określonych w 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727888A8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151F7EC2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744E9757" w14:textId="77777777" w:rsidR="00D4656F" w:rsidRDefault="00224021">
      <w:pPr>
        <w:pStyle w:val="Teksttreci0"/>
        <w:numPr>
          <w:ilvl w:val="0"/>
          <w:numId w:val="11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wyborze najkorzystniejszej oferty, z podaniem nazwy (firmy) albo imienia i nazwiska, siedziby albo miejsca zamieszkania i adresu Wykonawcy, którego ofertę wybrano, uzasadnienia jej wyboru oraz nazw (firm) albo imion i nazwisk, siedzib albo miejsc zamieszkania i adresów Wykonawców, którzy złożyli oferty, a także punktacji przyznanej ofertom w każdym kryterium oceny ofert i łącznej punktacji),</w:t>
      </w:r>
    </w:p>
    <w:p w14:paraId="0610CDA9" w14:textId="77777777" w:rsidR="00D4656F" w:rsidRDefault="00224021">
      <w:pPr>
        <w:pStyle w:val="Teksttreci0"/>
        <w:numPr>
          <w:ilvl w:val="0"/>
          <w:numId w:val="11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wykonawcach, których oferty zostały odrzucone (wraz z uzasadnieniem),</w:t>
      </w:r>
    </w:p>
    <w:p w14:paraId="4DAE72FB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unieważnia </w:t>
      </w:r>
      <w:r>
        <w:rPr>
          <w:rStyle w:val="Teksttreci"/>
        </w:rPr>
        <w:t>postępowanie:</w:t>
      </w:r>
    </w:p>
    <w:p w14:paraId="387DF5EE" w14:textId="77777777" w:rsidR="00D4656F" w:rsidRDefault="00224021">
      <w:pPr>
        <w:pStyle w:val="Teksttreci0"/>
        <w:numPr>
          <w:ilvl w:val="0"/>
          <w:numId w:val="12"/>
        </w:numPr>
        <w:tabs>
          <w:tab w:val="left" w:pos="525"/>
        </w:tabs>
        <w:ind w:firstLine="280"/>
        <w:jc w:val="both"/>
      </w:pPr>
      <w:r>
        <w:rPr>
          <w:rStyle w:val="Teksttreci"/>
        </w:rPr>
        <w:t>jeżeli nie złożono żadnej oferty niepodlegającej odrzuceniu,</w:t>
      </w:r>
    </w:p>
    <w:p w14:paraId="535070C5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50031014" w14:textId="77777777" w:rsidR="00D4656F" w:rsidRDefault="00224021">
      <w:pPr>
        <w:pStyle w:val="Teksttreci0"/>
        <w:numPr>
          <w:ilvl w:val="0"/>
          <w:numId w:val="12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208CB94B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dalsze prowadzenie postępowania nie leży w interesie zamawiającego, czego nie dało się przewidzieć na etapie ogłoszenia postępowania.</w:t>
      </w:r>
    </w:p>
    <w:p w14:paraId="51AD268C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Na wniosek wykonawcy, który złożył ofertę, Zamawiający udostępnia wnioskodawcy protokół postępowania o udzielenie zamówienia wraz z załącznikami, z wyłączeniem części ofert stanowiących tajemnicę przedsiębiorstwa.</w:t>
      </w:r>
    </w:p>
    <w:p w14:paraId="7AAC9A74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300" w:hanging="300"/>
        <w:jc w:val="both"/>
      </w:pPr>
      <w:r>
        <w:rPr>
          <w:rStyle w:val="Teksttreci"/>
        </w:rPr>
        <w:t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 przypadku uznania zasadności przekazanej informacji Zamawiający powtarza czynność albo dokonuje czynności zaniechanej, informując o tym wykonawców w sposób przewidziany dla tej czynności.</w:t>
      </w:r>
    </w:p>
    <w:p w14:paraId="4AAE4CED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 Wykonawcą, którego oferta zostanie uznana za najkorzystniejszą, zostanie zawarta umowa na warunkach podanych we wzorze umowy lub istotnych postanowieniach umowy stanowiących załącznik do ogłoszenia o zamiarze udzielenia zamówienia oraz w ofercie przedstawionej przez wykonawcę.</w:t>
      </w:r>
    </w:p>
    <w:p w14:paraId="1BC9F272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 xml:space="preserve">Jeżeli wykonawca, którego oferta została wybrana, uchyla się od zawarcia umowy, Zamawiający może wybrać ofertę najkorzystniejszą spośród pozostałych ofert bez przeprowadzania ich ponownego badania i oceny, chyba, że zachodzą przesłanki do unieważnienia </w:t>
      </w:r>
      <w:r>
        <w:rPr>
          <w:rStyle w:val="Teksttreci"/>
        </w:rPr>
        <w:lastRenderedPageBreak/>
        <w:t>postępowania, o których mowa w ust. 17.</w:t>
      </w:r>
    </w:p>
    <w:p w14:paraId="2D66CACB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Zamówienie jest realizowane zgodnie z prawem obowiązującym w Rzeczypospolitej Polskiej. W sprawach nieuregulowanych niniejszym ogłoszeniem o udzielanym zamówieniu, będą miały zastosowanie przepisy ustawy z dnia 23 kwietnia 1964 r. - Kodeks cywilny i innych ustaw szczególnych powszechnie obowiązującego prawa.</w:t>
      </w:r>
    </w:p>
    <w:sectPr w:rsidR="00D4656F">
      <w:headerReference w:type="default" r:id="rId7"/>
      <w:footerReference w:type="default" r:id="rId8"/>
      <w:pgSz w:w="11900" w:h="16840"/>
      <w:pgMar w:top="1249" w:right="1347" w:bottom="1446" w:left="1403" w:header="0" w:footer="3" w:gutter="0"/>
      <w:pgNumType w:start="6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613E" w14:textId="77777777" w:rsidR="003F33EB" w:rsidRDefault="00224021">
      <w:r>
        <w:separator/>
      </w:r>
    </w:p>
  </w:endnote>
  <w:endnote w:type="continuationSeparator" w:id="0">
    <w:p w14:paraId="431C9074" w14:textId="77777777" w:rsidR="003F33EB" w:rsidRDefault="002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EDEE" w14:textId="77777777" w:rsidR="00D4656F" w:rsidRDefault="002240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ECDC9DB" wp14:editId="27C5AE9A">
              <wp:simplePos x="0" y="0"/>
              <wp:positionH relativeFrom="page">
                <wp:posOffset>3698240</wp:posOffset>
              </wp:positionH>
              <wp:positionV relativeFrom="page">
                <wp:posOffset>10369550</wp:posOffset>
              </wp:positionV>
              <wp:extent cx="14351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C3D8B9" w14:textId="77777777" w:rsidR="00D4656F" w:rsidRDefault="00224021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Century Schoolbook" w:eastAsia="Century Schoolbook" w:hAnsi="Century Schoolbook" w:cs="Century Schoolbook"/>
                              <w:color w:val="215868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Century Schoolbook" w:eastAsia="Century Schoolbook" w:hAnsi="Century Schoolbook" w:cs="Century Schoolbook"/>
                              <w:color w:val="215868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1.19999999999999pt;margin-top:816.5pt;width:11.300000000000001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rFonts w:ascii="Century Schoolbook" w:eastAsia="Century Schoolbook" w:hAnsi="Century Schoolbook" w:cs="Century Schoolbook"/>
                          <w:color w:val="215868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9D3E" w14:textId="77777777" w:rsidR="00D4656F" w:rsidRDefault="00D4656F"/>
  </w:footnote>
  <w:footnote w:type="continuationSeparator" w:id="0">
    <w:p w14:paraId="32F4CABD" w14:textId="77777777" w:rsidR="00D4656F" w:rsidRDefault="00D46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4626" w14:textId="77777777" w:rsidR="00D4656F" w:rsidRDefault="002240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749A24" wp14:editId="634A272D">
              <wp:simplePos x="0" y="0"/>
              <wp:positionH relativeFrom="page">
                <wp:posOffset>5978525</wp:posOffset>
              </wp:positionH>
              <wp:positionV relativeFrom="page">
                <wp:posOffset>488315</wp:posOffset>
              </wp:positionV>
              <wp:extent cx="66738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C80DD4" w14:textId="5A805914" w:rsidR="00D4656F" w:rsidRDefault="008A4D2B">
                          <w:pPr>
                            <w:pStyle w:val="Nagweklubstopka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Z</w:t>
                          </w:r>
                          <w:r w:rsidRPr="00B642C5"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ałącznik nr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9A2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0.75pt;margin-top:38.45pt;width:52.5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" filled="f" stroked="f">
              <v:textbox style="mso-fit-shape-to-text:t" inset="0,0,0,0">
                <w:txbxContent>
                  <w:p w14:paraId="65C80DD4" w14:textId="5A805914" w:rsidR="00D4656F" w:rsidRDefault="008A4D2B">
                    <w:pPr>
                      <w:pStyle w:val="Nagweklubstopka20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Z</w:t>
                    </w:r>
                    <w:r w:rsidRPr="00B642C5"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67B"/>
    <w:multiLevelType w:val="multilevel"/>
    <w:tmpl w:val="8C1A4C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A3C08"/>
    <w:multiLevelType w:val="multilevel"/>
    <w:tmpl w:val="5BEA83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E4334"/>
    <w:multiLevelType w:val="multilevel"/>
    <w:tmpl w:val="AC969ACA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524C0"/>
    <w:multiLevelType w:val="multilevel"/>
    <w:tmpl w:val="0D7A4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C7A25"/>
    <w:multiLevelType w:val="multilevel"/>
    <w:tmpl w:val="49A6CD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937CE"/>
    <w:multiLevelType w:val="multilevel"/>
    <w:tmpl w:val="2DA681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8E144F"/>
    <w:multiLevelType w:val="multilevel"/>
    <w:tmpl w:val="8EC80588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3588C"/>
    <w:multiLevelType w:val="multilevel"/>
    <w:tmpl w:val="67BE3A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F4403"/>
    <w:multiLevelType w:val="multilevel"/>
    <w:tmpl w:val="D1ECE9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AF5117"/>
    <w:multiLevelType w:val="multilevel"/>
    <w:tmpl w:val="6338D7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943F1A"/>
    <w:multiLevelType w:val="multilevel"/>
    <w:tmpl w:val="0C963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10E54"/>
    <w:multiLevelType w:val="multilevel"/>
    <w:tmpl w:val="C9D20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6F"/>
    <w:rsid w:val="00224021"/>
    <w:rsid w:val="003F33EB"/>
    <w:rsid w:val="008A4D2B"/>
    <w:rsid w:val="00D4656F"/>
    <w:rsid w:val="00E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55383"/>
  <w15:docId w15:val="{B921BB17-0CF8-4AC0-8C14-0AC2FAD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before="600" w:after="20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48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1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pacing w:after="280" w:line="341" w:lineRule="auto"/>
      <w:ind w:left="360" w:firstLine="10"/>
    </w:pPr>
    <w:rPr>
      <w:rFonts w:ascii="Arial" w:eastAsia="Arial" w:hAnsi="Arial" w:cs="Arial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pacing w:after="60" w:line="329" w:lineRule="auto"/>
    </w:pPr>
    <w:rPr>
      <w:rFonts w:ascii="Arial" w:eastAsia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pacing w:after="20"/>
      <w:ind w:firstLine="150"/>
    </w:pPr>
    <w:rPr>
      <w:rFonts w:ascii="Arial" w:eastAsia="Arial" w:hAnsi="Arial" w:cs="Arial"/>
      <w:sz w:val="17"/>
      <w:szCs w:val="17"/>
    </w:rPr>
  </w:style>
  <w:style w:type="paragraph" w:customStyle="1" w:styleId="Inne0">
    <w:name w:val="Inne"/>
    <w:basedOn w:val="Normalny"/>
    <w:link w:val="Inne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Nagwek20">
    <w:name w:val="Nagłówek #2"/>
    <w:basedOn w:val="Normalny"/>
    <w:link w:val="Nagwek2"/>
    <w:pPr>
      <w:spacing w:after="700"/>
      <w:jc w:val="center"/>
      <w:outlineLvl w:val="1"/>
    </w:pPr>
    <w:rPr>
      <w:rFonts w:ascii="Trebuchet MS" w:eastAsia="Trebuchet MS" w:hAnsi="Trebuchet MS" w:cs="Trebuchet MS"/>
      <w:b/>
      <w:bCs/>
      <w:color w:val="EBEBEB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D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D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Komarek</dc:creator>
  <cp:lastModifiedBy>Monika Komarek</cp:lastModifiedBy>
  <cp:revision>4</cp:revision>
  <dcterms:created xsi:type="dcterms:W3CDTF">2023-06-23T08:45:00Z</dcterms:created>
  <dcterms:modified xsi:type="dcterms:W3CDTF">2023-10-12T11:31:00Z</dcterms:modified>
</cp:coreProperties>
</file>