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113C03EB"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46234F">
        <w:rPr>
          <w:rFonts w:ascii="Calibri" w:hAnsi="Calibri" w:cs="Calibri"/>
          <w:sz w:val="24"/>
          <w:szCs w:val="24"/>
        </w:rPr>
        <w:t>4</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0B9D77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496DB34A"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1A4E28">
        <w:rPr>
          <w:rFonts w:ascii="Calibri" w:hAnsi="Calibri" w:cs="Calibri"/>
          <w:sz w:val="24"/>
          <w:szCs w:val="24"/>
        </w:rPr>
        <w:t>Roberta Papieża</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77777777" w:rsidR="00443BD1" w:rsidRDefault="00443BD1" w:rsidP="00E4234A">
      <w:pPr>
        <w:spacing w:after="0" w:line="240" w:lineRule="auto"/>
        <w:ind w:right="-108"/>
        <w:jc w:val="both"/>
        <w:rPr>
          <w:rFonts w:ascii="Calibri" w:hAnsi="Calibri" w:cs="Calibri"/>
          <w:sz w:val="24"/>
          <w:szCs w:val="24"/>
        </w:rPr>
      </w:pPr>
    </w:p>
    <w:p w14:paraId="1D4A61C7" w14:textId="78A74ED6" w:rsidR="00A50C22" w:rsidRDefault="00A50C22" w:rsidP="00A50C22">
      <w:pPr>
        <w:spacing w:after="0" w:line="240" w:lineRule="auto"/>
        <w:jc w:val="both"/>
        <w:rPr>
          <w:rFonts w:ascii="Calibri" w:eastAsia="Times New Roman" w:hAnsi="Calibri" w:cs="Calibri"/>
          <w:b/>
          <w:sz w:val="24"/>
          <w:szCs w:val="24"/>
          <w:lang w:eastAsia="pl-PL"/>
        </w:rPr>
      </w:pPr>
      <w:bookmarkStart w:id="0" w:name="_Hlk148958913"/>
      <w:r w:rsidRPr="00A50C22">
        <w:rPr>
          <w:rFonts w:ascii="Calibri" w:eastAsia="Times New Roman" w:hAnsi="Calibri" w:cs="Calibri"/>
          <w:b/>
          <w:sz w:val="24"/>
          <w:szCs w:val="24"/>
          <w:lang w:eastAsia="pl-PL"/>
        </w:rPr>
        <w:t>Wykonanie robót budowlanych na zadaniu: „</w:t>
      </w:r>
      <w:bookmarkStart w:id="1" w:name="_Hlk150951561"/>
      <w:r w:rsidRPr="00A50C22">
        <w:rPr>
          <w:rFonts w:ascii="Calibri" w:eastAsia="Times New Roman" w:hAnsi="Calibri" w:cs="Calibri"/>
          <w:b/>
          <w:sz w:val="24"/>
          <w:szCs w:val="24"/>
          <w:lang w:eastAsia="pl-PL"/>
        </w:rPr>
        <w:t>Remont cząstkowy lokalu mieszkalnego Osady Pruchnik</w:t>
      </w:r>
      <w:r w:rsidR="00C10192">
        <w:rPr>
          <w:rFonts w:ascii="Calibri" w:eastAsia="Times New Roman" w:hAnsi="Calibri" w:cs="Calibri"/>
          <w:b/>
          <w:sz w:val="24"/>
          <w:szCs w:val="24"/>
          <w:lang w:eastAsia="pl-PL"/>
        </w:rPr>
        <w:t xml:space="preserve"> i </w:t>
      </w:r>
      <w:r w:rsidRPr="00A50C22">
        <w:rPr>
          <w:rFonts w:ascii="Calibri" w:eastAsia="Times New Roman" w:hAnsi="Calibri" w:cs="Calibri"/>
          <w:b/>
          <w:sz w:val="24"/>
          <w:szCs w:val="24"/>
          <w:lang w:eastAsia="pl-PL"/>
        </w:rPr>
        <w:t xml:space="preserve">Budynku </w:t>
      </w:r>
      <w:r w:rsidR="00227DBD">
        <w:rPr>
          <w:rFonts w:ascii="Calibri" w:eastAsia="Times New Roman" w:hAnsi="Calibri" w:cs="Calibri"/>
          <w:b/>
          <w:sz w:val="24"/>
          <w:szCs w:val="24"/>
          <w:lang w:eastAsia="pl-PL"/>
        </w:rPr>
        <w:t>s</w:t>
      </w:r>
      <w:r w:rsidRPr="00A50C22">
        <w:rPr>
          <w:rFonts w:ascii="Calibri" w:eastAsia="Times New Roman" w:hAnsi="Calibri" w:cs="Calibri"/>
          <w:b/>
          <w:sz w:val="24"/>
          <w:szCs w:val="24"/>
          <w:lang w:eastAsia="pl-PL"/>
        </w:rPr>
        <w:t>ocjalnego”</w:t>
      </w:r>
      <w:r w:rsidR="0041788C">
        <w:rPr>
          <w:rFonts w:ascii="Calibri" w:eastAsia="Times New Roman" w:hAnsi="Calibri" w:cs="Calibri"/>
          <w:b/>
          <w:sz w:val="24"/>
          <w:szCs w:val="24"/>
          <w:lang w:eastAsia="pl-PL"/>
        </w:rPr>
        <w:t xml:space="preserve"> – </w:t>
      </w:r>
      <w:r w:rsidR="00351B56">
        <w:rPr>
          <w:rFonts w:ascii="Calibri" w:eastAsia="Times New Roman" w:hAnsi="Calibri" w:cs="Calibri"/>
          <w:b/>
          <w:sz w:val="24"/>
          <w:szCs w:val="24"/>
          <w:lang w:eastAsia="pl-PL"/>
        </w:rPr>
        <w:t>3</w:t>
      </w:r>
      <w:r w:rsidR="0041788C">
        <w:rPr>
          <w:rFonts w:ascii="Calibri" w:eastAsia="Times New Roman" w:hAnsi="Calibri" w:cs="Calibri"/>
          <w:b/>
          <w:sz w:val="24"/>
          <w:szCs w:val="24"/>
          <w:lang w:eastAsia="pl-PL"/>
        </w:rPr>
        <w:t xml:space="preserve"> przetarg</w:t>
      </w:r>
    </w:p>
    <w:p w14:paraId="53018C07" w14:textId="77777777" w:rsidR="009B7F53" w:rsidRDefault="009B7F53" w:rsidP="00A50C22">
      <w:pPr>
        <w:spacing w:after="0" w:line="240" w:lineRule="auto"/>
        <w:jc w:val="both"/>
        <w:rPr>
          <w:rFonts w:ascii="Calibri" w:eastAsia="Times New Roman" w:hAnsi="Calibri" w:cs="Calibri"/>
          <w:b/>
          <w:sz w:val="24"/>
          <w:szCs w:val="24"/>
          <w:lang w:eastAsia="pl-PL"/>
        </w:rPr>
      </w:pPr>
    </w:p>
    <w:p w14:paraId="70E6CDAE" w14:textId="77777777" w:rsidR="009B7F53" w:rsidRPr="009B7F53" w:rsidRDefault="009B7F53" w:rsidP="009B7F53">
      <w:pPr>
        <w:spacing w:after="0" w:line="240" w:lineRule="auto"/>
        <w:rPr>
          <w:rFonts w:ascii="Calibri" w:eastAsia="Times New Roman" w:hAnsi="Calibri" w:cs="Calibri"/>
          <w:bCs/>
          <w:sz w:val="24"/>
          <w:szCs w:val="24"/>
          <w:lang w:eastAsia="pl-PL"/>
        </w:rPr>
      </w:pPr>
      <w:bookmarkStart w:id="2" w:name="_Hlk152330426"/>
      <w:r w:rsidRPr="009B7F53">
        <w:rPr>
          <w:rFonts w:ascii="Calibri" w:eastAsia="Times New Roman" w:hAnsi="Calibri" w:cs="Calibri"/>
          <w:bCs/>
          <w:sz w:val="24"/>
          <w:szCs w:val="24"/>
          <w:lang w:eastAsia="pl-PL"/>
        </w:rPr>
        <w:t>Temat 1 Naprawa szkody – wymiana uszkodzonych rynien przy lokalu mieszkalnym Osady Pruchnik</w:t>
      </w:r>
    </w:p>
    <w:p w14:paraId="56726187" w14:textId="16FBDC29" w:rsidR="00A50C22" w:rsidRPr="009B7F53" w:rsidRDefault="009B7F53" w:rsidP="009B7F53">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2 Naprawa szkody – wymiana części ocieplenia i tynku na Budynku socjalnym przy</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Nadleśnictwie Kańczuga</w:t>
      </w:r>
    </w:p>
    <w:bookmarkEnd w:id="0"/>
    <w:bookmarkEnd w:id="1"/>
    <w:bookmarkEnd w:id="2"/>
    <w:p w14:paraId="3799F629" w14:textId="77777777" w:rsidR="00DE65F6" w:rsidRPr="009B7F53" w:rsidRDefault="00DE65F6" w:rsidP="00E4234A">
      <w:pPr>
        <w:spacing w:after="0" w:line="240" w:lineRule="auto"/>
        <w:ind w:right="-108"/>
        <w:jc w:val="both"/>
        <w:rPr>
          <w:rFonts w:ascii="Calibri" w:hAnsi="Calibri" w:cs="Calibri"/>
          <w:bCs/>
          <w:sz w:val="24"/>
          <w:szCs w:val="24"/>
        </w:rPr>
      </w:pPr>
    </w:p>
    <w:p w14:paraId="28856341" w14:textId="7D4328EB"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1A01BF">
        <w:rPr>
          <w:rFonts w:ascii="Calibri" w:hAnsi="Calibri" w:cs="Calibri"/>
          <w:sz w:val="24"/>
          <w:szCs w:val="24"/>
        </w:rPr>
        <w:t>3</w:t>
      </w:r>
      <w:r w:rsidR="00020381" w:rsidRPr="006959E5">
        <w:rPr>
          <w:rFonts w:ascii="Calibri" w:hAnsi="Calibri" w:cs="Calibri"/>
          <w:sz w:val="24"/>
          <w:szCs w:val="24"/>
        </w:rPr>
        <w:t> r. poz. 1</w:t>
      </w:r>
      <w:r w:rsidR="001A01BF">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xml:space="preserve">. – dalej: „ustawa” lub „Pzp”)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t>
      </w:r>
      <w:r w:rsidR="008A3132" w:rsidRPr="000F2579">
        <w:rPr>
          <w:rFonts w:ascii="Calibri" w:hAnsi="Calibri" w:cs="Calibri"/>
          <w:sz w:val="24"/>
          <w:szCs w:val="24"/>
        </w:rPr>
        <w:lastRenderedPageBreak/>
        <w:t xml:space="preserve">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w:t>
      </w:r>
      <w:r w:rsidRPr="000F2579">
        <w:rPr>
          <w:rFonts w:ascii="Calibri" w:hAnsi="Calibri" w:cs="Calibri"/>
          <w:sz w:val="24"/>
          <w:szCs w:val="24"/>
        </w:rPr>
        <w:lastRenderedPageBreak/>
        <w:t xml:space="preserve">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STWiOR</w:t>
      </w:r>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FC0D77F" w14:textId="7B1F222E" w:rsidR="00A50C22" w:rsidRDefault="006154B0" w:rsidP="00A50C22">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A50C22" w:rsidRPr="00A50C22">
        <w:rPr>
          <w:rFonts w:ascii="Calibri" w:eastAsia="Times New Roman" w:hAnsi="Calibri" w:cs="Calibri"/>
          <w:b/>
          <w:sz w:val="24"/>
          <w:szCs w:val="24"/>
          <w:lang w:eastAsia="pl-PL"/>
        </w:rPr>
        <w:t xml:space="preserve"> Remont cząstkowy lokalu mieszkalnego Osady Pruchnik</w:t>
      </w:r>
      <w:r w:rsidR="00454EDC">
        <w:rPr>
          <w:rFonts w:ascii="Calibri" w:eastAsia="Times New Roman" w:hAnsi="Calibri" w:cs="Calibri"/>
          <w:b/>
          <w:sz w:val="24"/>
          <w:szCs w:val="24"/>
          <w:lang w:eastAsia="pl-PL"/>
        </w:rPr>
        <w:t xml:space="preserve"> i </w:t>
      </w:r>
      <w:r w:rsidR="00A50C22" w:rsidRPr="00A50C22">
        <w:rPr>
          <w:rFonts w:ascii="Calibri" w:eastAsia="Times New Roman" w:hAnsi="Calibri" w:cs="Calibri"/>
          <w:b/>
          <w:sz w:val="24"/>
          <w:szCs w:val="24"/>
          <w:lang w:eastAsia="pl-PL"/>
        </w:rPr>
        <w:t xml:space="preserve">Budynku </w:t>
      </w:r>
      <w:r w:rsidR="00454EDC">
        <w:rPr>
          <w:rFonts w:ascii="Calibri" w:eastAsia="Times New Roman" w:hAnsi="Calibri" w:cs="Calibri"/>
          <w:b/>
          <w:sz w:val="24"/>
          <w:szCs w:val="24"/>
          <w:lang w:eastAsia="pl-PL"/>
        </w:rPr>
        <w:t>socjalnego</w:t>
      </w:r>
      <w:r w:rsidR="00A50C22" w:rsidRPr="00A50C22">
        <w:rPr>
          <w:rFonts w:ascii="Calibri" w:eastAsia="Times New Roman" w:hAnsi="Calibri" w:cs="Calibri"/>
          <w:b/>
          <w:sz w:val="24"/>
          <w:szCs w:val="24"/>
          <w:lang w:eastAsia="pl-PL"/>
        </w:rPr>
        <w:t>”</w:t>
      </w:r>
      <w:r w:rsidR="00351B56">
        <w:rPr>
          <w:rFonts w:ascii="Calibri" w:eastAsia="Times New Roman" w:hAnsi="Calibri" w:cs="Calibri"/>
          <w:b/>
          <w:sz w:val="24"/>
          <w:szCs w:val="24"/>
          <w:lang w:eastAsia="pl-PL"/>
        </w:rPr>
        <w:t xml:space="preserve"> – 3 przetarg</w:t>
      </w:r>
    </w:p>
    <w:p w14:paraId="1417EB39" w14:textId="5D8795B8" w:rsidR="00A50C22" w:rsidRDefault="00A50C22" w:rsidP="00A50C22">
      <w:pPr>
        <w:spacing w:after="0" w:line="240" w:lineRule="auto"/>
        <w:jc w:val="both"/>
        <w:rPr>
          <w:rFonts w:ascii="Calibri" w:eastAsia="Times New Roman" w:hAnsi="Calibri" w:cs="Calibri"/>
          <w:b/>
          <w:sz w:val="24"/>
          <w:szCs w:val="24"/>
          <w:lang w:eastAsia="pl-PL"/>
        </w:rPr>
      </w:pPr>
    </w:p>
    <w:p w14:paraId="13332213" w14:textId="77777777" w:rsidR="00F941D4" w:rsidRPr="009B7F53" w:rsidRDefault="00F941D4" w:rsidP="00F941D4">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 1 Naprawa szkody – wymiana uszkodzonych rynien przy lokalu mieszkalnym Osady Pruchnik</w:t>
      </w:r>
    </w:p>
    <w:p w14:paraId="2BAEF6B7" w14:textId="77777777" w:rsidR="00F941D4" w:rsidRPr="009B7F53" w:rsidRDefault="00F941D4" w:rsidP="00F941D4">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2 Naprawa szkody – wymiana części ocieplenia i tynku na Budynku socjalnym przy</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Nadleśnictwie Kańczuga</w:t>
      </w:r>
    </w:p>
    <w:p w14:paraId="405F7444" w14:textId="77777777" w:rsidR="00F941D4" w:rsidRPr="00A50C22" w:rsidRDefault="00F941D4" w:rsidP="00A50C22">
      <w:pPr>
        <w:spacing w:after="0" w:line="240" w:lineRule="auto"/>
        <w:jc w:val="both"/>
        <w:rPr>
          <w:rFonts w:ascii="Calibri" w:eastAsia="Times New Roman" w:hAnsi="Calibri" w:cs="Calibri"/>
          <w:b/>
          <w:sz w:val="24"/>
          <w:szCs w:val="24"/>
          <w:lang w:eastAsia="pl-PL"/>
        </w:rPr>
      </w:pPr>
    </w:p>
    <w:p w14:paraId="2D652B3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SWZ.</w:t>
      </w:r>
    </w:p>
    <w:p w14:paraId="1D379002" w14:textId="77777777" w:rsidR="00CD0175" w:rsidRPr="000048A1" w:rsidRDefault="00CD0175" w:rsidP="00CD0175">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 xml:space="preserve">Lokalizacja </w:t>
      </w:r>
      <w:r>
        <w:rPr>
          <w:rStyle w:val="FontStyle26"/>
          <w:rFonts w:ascii="Calibri" w:hAnsi="Calibri" w:cs="Calibri"/>
          <w:color w:val="auto"/>
          <w:sz w:val="24"/>
          <w:szCs w:val="24"/>
        </w:rPr>
        <w:t>- zgodnie z SWZ</w:t>
      </w:r>
    </w:p>
    <w:p w14:paraId="779C6AF3" w14:textId="77777777" w:rsidR="00CD0175" w:rsidRPr="000048A1"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Pr>
          <w:rFonts w:ascii="Calibri" w:hAnsi="Calibri" w:cs="Calibri"/>
          <w:sz w:val="24"/>
          <w:szCs w:val="24"/>
        </w:rPr>
        <w:t xml:space="preserve"> obejmuje czynności - </w:t>
      </w:r>
      <w:r w:rsidRPr="000048A1">
        <w:rPr>
          <w:rFonts w:ascii="Calibri" w:hAnsi="Calibri" w:cs="Calibri"/>
          <w:sz w:val="24"/>
          <w:szCs w:val="24"/>
        </w:rPr>
        <w:t>op</w:t>
      </w:r>
      <w:r>
        <w:rPr>
          <w:rFonts w:ascii="Calibri" w:hAnsi="Calibri" w:cs="Calibri"/>
          <w:sz w:val="24"/>
          <w:szCs w:val="24"/>
        </w:rPr>
        <w:t>isane w SWZ</w:t>
      </w:r>
    </w:p>
    <w:p w14:paraId="46BFDE65" w14:textId="2731C1E3"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 przedmiar robót</w:t>
      </w:r>
      <w:r w:rsidR="00972CFA">
        <w:rPr>
          <w:rFonts w:ascii="Calibri" w:hAnsi="Calibri" w:cs="Calibri"/>
          <w:sz w:val="24"/>
          <w:szCs w:val="24"/>
        </w:rPr>
        <w:t xml:space="preserve"> </w:t>
      </w:r>
      <w:r w:rsidRPr="000F2579">
        <w:rPr>
          <w:rFonts w:ascii="Calibri" w:hAnsi="Calibri" w:cs="Calibri"/>
          <w:sz w:val="24"/>
          <w:szCs w:val="24"/>
        </w:rPr>
        <w:t>oraz oferta Wykonawcy.</w:t>
      </w:r>
    </w:p>
    <w:p w14:paraId="49C394BE" w14:textId="777F0CBC"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(t.j. Dz.U. 2023 poz. 682)</w:t>
      </w:r>
      <w:r w:rsidRPr="000F2579">
        <w:rPr>
          <w:rFonts w:ascii="Calibri" w:hAnsi="Calibri" w:cs="Calibri"/>
          <w:sz w:val="24"/>
          <w:szCs w:val="24"/>
        </w:rPr>
        <w:t xml:space="preserve"> wymogom SWZ, posiadają również wymagane przepisami prawa atesty i certyfikaty oraz zostały dopuszczone do stosowania. </w:t>
      </w:r>
    </w:p>
    <w:p w14:paraId="6F2E24DF"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584975C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15380306"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przygotowywania oferty posiadał odpowiednie zaplecze techniczne i osobowe do dokonania </w:t>
      </w:r>
      <w:r w:rsidRPr="00D57293">
        <w:rPr>
          <w:rFonts w:ascii="Calibri" w:hAnsi="Calibri" w:cs="Calibri"/>
          <w:sz w:val="24"/>
          <w:szCs w:val="24"/>
        </w:rPr>
        <w:t>przezeń oceny prawidłowości dokumentacji będącej podstawą przygotowania oferty.</w:t>
      </w:r>
    </w:p>
    <w:p w14:paraId="20D8CBB5"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80BA004" w14:textId="6D43B8A1" w:rsidR="00CD0175" w:rsidRPr="00A63E15"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t>
      </w:r>
      <w:r w:rsidRPr="0026485B">
        <w:rPr>
          <w:rFonts w:ascii="Calibri" w:hAnsi="Calibri" w:cs="Calibri"/>
          <w:sz w:val="24"/>
          <w:szCs w:val="24"/>
        </w:rPr>
        <w:t xml:space="preserve">w terminie do </w:t>
      </w:r>
      <w:r w:rsidR="0026485B" w:rsidRPr="0026485B">
        <w:rPr>
          <w:rFonts w:ascii="Calibri" w:hAnsi="Calibri" w:cs="Calibri"/>
          <w:sz w:val="24"/>
          <w:szCs w:val="24"/>
        </w:rPr>
        <w:t>20</w:t>
      </w:r>
      <w:r w:rsidRPr="0026485B">
        <w:rPr>
          <w:rFonts w:ascii="Calibri" w:hAnsi="Calibri" w:cs="Calibri"/>
          <w:sz w:val="24"/>
          <w:szCs w:val="24"/>
        </w:rPr>
        <w:t xml:space="preserve"> dni</w:t>
      </w:r>
      <w:r w:rsidRPr="00D57293">
        <w:rPr>
          <w:rFonts w:ascii="Calibri" w:hAnsi="Calibri" w:cs="Calibri"/>
          <w:sz w:val="24"/>
          <w:szCs w:val="24"/>
        </w:rPr>
        <w:t xml:space="preserve"> od daty podpisania umowy, następujących dokumentów:</w:t>
      </w:r>
    </w:p>
    <w:p w14:paraId="31069B50" w14:textId="77777777" w:rsidR="00CD0175" w:rsidRPr="001A2D90" w:rsidRDefault="00CD0175" w:rsidP="00CD0175">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65810814" w14:textId="77777777" w:rsidR="00CD0175" w:rsidRPr="00B74590" w:rsidRDefault="00CD0175" w:rsidP="00CD0175">
      <w:pPr>
        <w:pStyle w:val="Akapitzlist"/>
        <w:numPr>
          <w:ilvl w:val="0"/>
          <w:numId w:val="45"/>
        </w:numPr>
        <w:jc w:val="both"/>
        <w:rPr>
          <w:rFonts w:ascii="Calibri" w:hAnsi="Calibri" w:cs="Calibri"/>
          <w:sz w:val="24"/>
          <w:szCs w:val="24"/>
        </w:rPr>
      </w:pPr>
      <w:r w:rsidRPr="00B7459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221FD410" w14:textId="77777777" w:rsidR="00CD0175" w:rsidRPr="002D7C70" w:rsidRDefault="00CD0175" w:rsidP="00CD017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p>
    <w:p w14:paraId="4B9B0C08" w14:textId="7A039D03" w:rsidR="006154B0" w:rsidRPr="000F2579" w:rsidRDefault="006154B0" w:rsidP="00A50C22">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CC0BB34"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1B454E">
        <w:rPr>
          <w:rFonts w:ascii="Calibri" w:hAnsi="Calibri" w:cs="Calibri"/>
          <w:sz w:val="24"/>
          <w:szCs w:val="24"/>
        </w:rPr>
        <w:t>3</w:t>
      </w:r>
      <w:r w:rsidR="00432520">
        <w:rPr>
          <w:rFonts w:ascii="Calibri" w:hAnsi="Calibri" w:cs="Calibri"/>
          <w:sz w:val="24"/>
          <w:szCs w:val="24"/>
        </w:rPr>
        <w:t>….. m-cy</w:t>
      </w:r>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03A83CA8"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xml:space="preserve">- przez </w:t>
      </w:r>
      <w:r w:rsidR="00342E30">
        <w:rPr>
          <w:rFonts w:ascii="Calibri" w:hAnsi="Calibri" w:cs="Calibri"/>
          <w:sz w:val="24"/>
          <w:szCs w:val="24"/>
        </w:rPr>
        <w:t xml:space="preserve">Przedstawiciela Zamawiającego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1B83E49F"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342E30">
        <w:rPr>
          <w:rFonts w:ascii="Calibri" w:hAnsi="Calibri" w:cs="Calibri"/>
          <w:sz w:val="24"/>
          <w:szCs w:val="24"/>
        </w:rPr>
        <w:t>przedstawiciela Zamawiającego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3F888C60" w:rsidR="006E4E51"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747E0348" w14:textId="77777777" w:rsidR="00AB38EB" w:rsidRPr="000F2579" w:rsidRDefault="00AB38EB" w:rsidP="00AB38EB">
      <w:pPr>
        <w:pStyle w:val="Akapitzlist"/>
        <w:spacing w:after="0" w:line="240" w:lineRule="auto"/>
        <w:ind w:left="567"/>
        <w:rPr>
          <w:rFonts w:ascii="Calibri" w:hAnsi="Calibri" w:cs="Calibri"/>
          <w:b/>
          <w:sz w:val="24"/>
          <w:szCs w:val="24"/>
        </w:rPr>
      </w:pP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1E221384"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342E30" w:rsidRPr="00342E30">
        <w:rPr>
          <w:rFonts w:ascii="Calibri" w:hAnsi="Calibri" w:cs="Calibri"/>
          <w:sz w:val="24"/>
          <w:szCs w:val="24"/>
        </w:rPr>
        <w:t>przedstawiciela Zamawiającego</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6749BAA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r w:rsidR="00822082" w:rsidRPr="005C11A1">
        <w:rPr>
          <w:rFonts w:ascii="Calibri" w:hAnsi="Calibri" w:cs="Calibri"/>
          <w:sz w:val="24"/>
          <w:szCs w:val="24"/>
        </w:rPr>
        <w:t>t.j.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(t.j. Dz.U. 2022 r. poz. 699, 1250, 1726, 2127, 2722 z 2023 r. poz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3AEB9E88"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4E4B9AC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00E15CD8">
        <w:rPr>
          <w:rFonts w:ascii="Calibri" w:hAnsi="Calibri" w:cs="Calibri"/>
          <w:sz w:val="24"/>
          <w:szCs w:val="24"/>
          <w:shd w:val="clear" w:color="auto" w:fill="FFFFFF"/>
        </w:rPr>
        <w:t xml:space="preserve">przedstawicielowi Zamawiającego </w:t>
      </w:r>
      <w:r w:rsidRPr="008C5DCA">
        <w:rPr>
          <w:rFonts w:ascii="Calibri" w:hAnsi="Calibri" w:cs="Calibri"/>
          <w:sz w:val="24"/>
          <w:szCs w:val="24"/>
          <w:shd w:val="clear" w:color="auto" w:fill="FFFFFF"/>
        </w:rPr>
        <w:t>pełnego</w:t>
      </w:r>
      <w:r w:rsidRPr="000F2579">
        <w:rPr>
          <w:rFonts w:ascii="Calibri" w:hAnsi="Calibri" w:cs="Calibri"/>
          <w:sz w:val="24"/>
          <w:szCs w:val="24"/>
          <w:shd w:val="clear" w:color="auto" w:fill="FFFFFF"/>
        </w:rPr>
        <w:t xml:space="preserve"> dostępu do robót, </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C53538E" w14:textId="207062AE"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CEiDG oraz umowę o podwykonawstwo. </w:t>
      </w:r>
    </w:p>
    <w:p w14:paraId="3BB5EA92"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lastRenderedPageBreak/>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4A61ABCF"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009E45A4">
        <w:rPr>
          <w:rFonts w:ascii="Calibri" w:hAnsi="Calibri" w:cs="Calibri"/>
          <w:sz w:val="24"/>
          <w:szCs w:val="24"/>
        </w:rPr>
        <w:t>…………………….</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w:t>
      </w:r>
      <w:r w:rsidR="000B74EC">
        <w:rPr>
          <w:rFonts w:ascii="Calibri" w:hAnsi="Calibri" w:cs="Calibri"/>
          <w:sz w:val="24"/>
          <w:szCs w:val="24"/>
        </w:rPr>
        <w:t>ej</w:t>
      </w:r>
      <w:r w:rsidR="009E45A4">
        <w:rPr>
          <w:rFonts w:ascii="Calibri" w:hAnsi="Calibri" w:cs="Calibri"/>
          <w:sz w:val="24"/>
          <w:szCs w:val="24"/>
        </w:rPr>
        <w:t xml:space="preserve">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w:t>
      </w:r>
      <w:r w:rsidRPr="000F2579">
        <w:rPr>
          <w:rFonts w:ascii="Calibri" w:hAnsi="Calibri" w:cs="Calibri"/>
          <w:bCs/>
          <w:sz w:val="24"/>
          <w:szCs w:val="24"/>
        </w:rPr>
        <w:lastRenderedPageBreak/>
        <w:t xml:space="preserve">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675C0A35" w:rsidR="00685D15" w:rsidRPr="008E0D4A" w:rsidRDefault="00685D15" w:rsidP="008E0D4A">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C955F5">
      <w:pPr>
        <w:spacing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Kp,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r>
      <w:r w:rsidRPr="000F2579">
        <w:rPr>
          <w:rFonts w:ascii="Calibri" w:hAnsi="Calibri" w:cs="Calibri"/>
          <w:bCs/>
          <w:sz w:val="24"/>
          <w:szCs w:val="24"/>
        </w:rPr>
        <w:lastRenderedPageBreak/>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49B13DA3"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A95C7D">
        <w:rPr>
          <w:rFonts w:ascii="Calibri" w:hAnsi="Calibri" w:cs="Calibri"/>
          <w:bCs/>
          <w:sz w:val="24"/>
          <w:szCs w:val="24"/>
        </w:rPr>
        <w:t>przedstawiciela zamawiającego</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0B2F4947" w14:textId="77777777" w:rsidR="007A7220" w:rsidRPr="000F2579" w:rsidRDefault="007A7220" w:rsidP="005E0E89">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 xml:space="preserve">ykonawcy wypłatę należnego </w:t>
      </w:r>
      <w:r w:rsidRPr="000F2579">
        <w:rPr>
          <w:rFonts w:ascii="Calibri" w:hAnsi="Calibri" w:cs="Calibri"/>
          <w:sz w:val="24"/>
          <w:szCs w:val="24"/>
        </w:rPr>
        <w:lastRenderedPageBreak/>
        <w:t>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1D1C4D">
        <w:rPr>
          <w:rFonts w:ascii="Calibri" w:hAnsi="Calibri" w:cs="Calibri"/>
          <w:sz w:val="24"/>
          <w:szCs w:val="24"/>
        </w:rPr>
        <w:t>specyfikacji warunk</w:t>
      </w:r>
      <w:r w:rsidR="00A94CF9" w:rsidRPr="001D1C4D">
        <w:rPr>
          <w:rFonts w:ascii="Calibri" w:hAnsi="Calibri" w:cs="Calibri"/>
          <w:sz w:val="24"/>
          <w:szCs w:val="24"/>
        </w:rPr>
        <w:t>ów</w:t>
      </w:r>
      <w:r w:rsidRPr="001D1C4D">
        <w:rPr>
          <w:rFonts w:ascii="Calibri" w:hAnsi="Calibri" w:cs="Calibri"/>
          <w:sz w:val="24"/>
          <w:szCs w:val="24"/>
        </w:rPr>
        <w:t xml:space="preserve"> </w:t>
      </w:r>
      <w:r w:rsidRPr="000F2579">
        <w:rPr>
          <w:rFonts w:ascii="Calibri" w:hAnsi="Calibri" w:cs="Calibri"/>
          <w:sz w:val="24"/>
          <w:szCs w:val="24"/>
        </w:rPr>
        <w:t xml:space="preserve">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lastRenderedPageBreak/>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7FEB2567" w14:textId="38AD3190" w:rsidR="00575EDD" w:rsidRPr="00185496" w:rsidRDefault="0036436F" w:rsidP="00185496">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4A72604"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E44119">
        <w:rPr>
          <w:rFonts w:ascii="Calibri" w:hAnsi="Calibri" w:cs="Calibri"/>
          <w:sz w:val="24"/>
          <w:szCs w:val="24"/>
        </w:rPr>
        <w:t>przedstawiciela Zamawiającego</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lastRenderedPageBreak/>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(t.j.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xml:space="preserve">. Za dzień dokonania </w:t>
      </w:r>
      <w:r w:rsidRPr="000F2579">
        <w:rPr>
          <w:rFonts w:ascii="Calibri" w:hAnsi="Calibri" w:cs="Calibri"/>
          <w:sz w:val="24"/>
          <w:szCs w:val="24"/>
        </w:rPr>
        <w:lastRenderedPageBreak/>
        <w:t>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jedn: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w:t>
      </w:r>
      <w:r w:rsidRPr="000F2579">
        <w:rPr>
          <w:rFonts w:ascii="Calibri" w:hAnsi="Calibri" w:cs="Calibri"/>
          <w:sz w:val="24"/>
          <w:szCs w:val="24"/>
        </w:rPr>
        <w:lastRenderedPageBreak/>
        <w:t xml:space="preserve">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wytoczenia powództwa przez Podwykonawcę przeciwko Zamawiającemu, Wykonawca – na żądanie Zamawiającego – zobowiązuje się do wzięcia udziału na swój koszt w postępowaniu w zakresie niezbędnym do ochrony Zamawiającego przed </w:t>
      </w:r>
      <w:r w:rsidRPr="000F2579">
        <w:rPr>
          <w:rFonts w:ascii="Calibri" w:hAnsi="Calibri" w:cs="Calibri"/>
          <w:sz w:val="24"/>
          <w:szCs w:val="24"/>
        </w:rPr>
        <w:lastRenderedPageBreak/>
        <w:t>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F0FCF61" w14:textId="77777777" w:rsidR="00632169" w:rsidRPr="000F2579" w:rsidRDefault="00632169" w:rsidP="0063546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46E65FE"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69513E">
        <w:rPr>
          <w:rFonts w:ascii="Calibri" w:hAnsi="Calibri" w:cs="Calibri"/>
          <w:sz w:val="24"/>
          <w:szCs w:val="24"/>
        </w:rPr>
        <w:t>24 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lastRenderedPageBreak/>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18E44EA4" w14:textId="77777777" w:rsidR="00A02FA5" w:rsidRDefault="00A02FA5"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p>
    <w:p w14:paraId="0A6E46E5" w14:textId="1B0B3B0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09A9ADEB"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4D81B6A9" w14:textId="77777777" w:rsidR="00A02FA5" w:rsidRPr="000F2579" w:rsidRDefault="00A02FA5"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 xml:space="preserve">łowego </w:t>
      </w:r>
      <w:r w:rsidR="003866B8" w:rsidRPr="00CC50E8">
        <w:rPr>
          <w:rFonts w:ascii="Calibri" w:hAnsi="Calibri" w:cs="Calibri"/>
          <w:bCs/>
          <w:sz w:val="24"/>
          <w:szCs w:val="24"/>
        </w:rPr>
        <w:t>w terminie 2</w:t>
      </w:r>
      <w:r w:rsidRPr="00CC50E8">
        <w:rPr>
          <w:rFonts w:ascii="Calibri" w:hAnsi="Calibri" w:cs="Calibri"/>
          <w:bCs/>
          <w:sz w:val="24"/>
          <w:szCs w:val="24"/>
        </w:rPr>
        <w:t>0 dni od daty podpisania</w:t>
      </w:r>
      <w:r w:rsidRPr="000F2579">
        <w:rPr>
          <w:rFonts w:ascii="Calibri" w:hAnsi="Calibri" w:cs="Calibri"/>
          <w:bCs/>
          <w:sz w:val="24"/>
          <w:szCs w:val="24"/>
        </w:rPr>
        <w:t xml:space="preserve">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078A817E" w14:textId="177D714B" w:rsidR="00053C67" w:rsidRPr="002B3112" w:rsidRDefault="00DA715A" w:rsidP="00053C67">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3CA5D974" w14:textId="7518F898" w:rsidR="00577236" w:rsidRPr="00577236" w:rsidRDefault="00870222" w:rsidP="00577236">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24BB8F37" w14:textId="77777777" w:rsidR="00D460EE" w:rsidRPr="000F2579" w:rsidRDefault="00D460EE" w:rsidP="00577236">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w:t>
      </w:r>
      <w:r w:rsidR="009F722F" w:rsidRPr="000F2579">
        <w:rPr>
          <w:rFonts w:ascii="Calibri" w:hAnsi="Calibri" w:cs="Calibri"/>
          <w:sz w:val="24"/>
          <w:szCs w:val="24"/>
        </w:rPr>
        <w:lastRenderedPageBreak/>
        <w:t>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3" w:name="_Toc61833320"/>
      <w:r w:rsidRPr="000F2579">
        <w:rPr>
          <w:rFonts w:ascii="Calibri" w:hAnsi="Calibri" w:cs="Calibri"/>
          <w:color w:val="auto"/>
          <w:szCs w:val="24"/>
        </w:rPr>
        <w:t>§ 11a</w:t>
      </w:r>
      <w:bookmarkEnd w:id="3"/>
    </w:p>
    <w:p w14:paraId="0015C7CC" w14:textId="17D87585" w:rsidR="00B41C5F" w:rsidRDefault="001D307A" w:rsidP="003311F7">
      <w:pPr>
        <w:pStyle w:val="Nagwek3"/>
        <w:spacing w:after="0" w:line="240" w:lineRule="auto"/>
        <w:ind w:left="0" w:firstLine="0"/>
        <w:rPr>
          <w:rFonts w:ascii="Calibri" w:hAnsi="Calibri" w:cs="Calibri"/>
          <w:color w:val="auto"/>
          <w:szCs w:val="24"/>
        </w:rPr>
      </w:pPr>
      <w:bookmarkStart w:id="4" w:name="_Toc61833321"/>
      <w:r w:rsidRPr="000F2579">
        <w:rPr>
          <w:rFonts w:ascii="Calibri" w:hAnsi="Calibri" w:cs="Calibri"/>
          <w:color w:val="auto"/>
          <w:szCs w:val="24"/>
        </w:rPr>
        <w:t>Umowne prawo odstąpienia od Umowy</w:t>
      </w:r>
      <w:bookmarkEnd w:id="4"/>
    </w:p>
    <w:p w14:paraId="66212E1B" w14:textId="77777777" w:rsidR="003311F7" w:rsidRPr="003311F7" w:rsidRDefault="003311F7" w:rsidP="003311F7">
      <w:pPr>
        <w:rPr>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4BABD09D" w:rsidR="00AE618E" w:rsidRPr="00194DCA" w:rsidRDefault="004F7894" w:rsidP="00194DCA">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32ED23A9"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342E30">
        <w:rPr>
          <w:rFonts w:ascii="Calibri" w:hAnsi="Calibri" w:cs="Calibri"/>
          <w:sz w:val="24"/>
          <w:szCs w:val="24"/>
        </w:rPr>
        <w:t>.</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48632BF" w14:textId="77777777" w:rsidR="003311F7" w:rsidRDefault="003311F7"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p>
    <w:p w14:paraId="7E6F7EA3"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1BD8540A"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4BAC07B2"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3E8144CC" w14:textId="551CC485" w:rsidR="00D71168" w:rsidRPr="003A7384"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A7384">
        <w:rPr>
          <w:rFonts w:ascii="Calibri" w:hAnsi="Calibri" w:cs="Calibri"/>
          <w:b/>
          <w:sz w:val="24"/>
          <w:szCs w:val="24"/>
        </w:rPr>
        <w:lastRenderedPageBreak/>
        <w:t>§11 b</w:t>
      </w:r>
      <w:r w:rsidRPr="003A7384">
        <w:rPr>
          <w:rFonts w:ascii="Calibri" w:hAnsi="Calibri" w:cs="Calibri"/>
          <w:b/>
          <w:sz w:val="24"/>
          <w:szCs w:val="24"/>
        </w:rPr>
        <w:br/>
        <w:t>Wykonawstwo zastępcze</w:t>
      </w:r>
    </w:p>
    <w:p w14:paraId="00390A00" w14:textId="77777777" w:rsidR="00D71168" w:rsidRPr="003A7384"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2D240E89" w14:textId="77777777" w:rsidR="001C5970" w:rsidRDefault="001C5970" w:rsidP="00D30E9D">
      <w:pPr>
        <w:spacing w:after="0" w:line="240" w:lineRule="auto"/>
        <w:jc w:val="center"/>
        <w:rPr>
          <w:rFonts w:ascii="Calibri" w:hAnsi="Calibri" w:cs="Calibri"/>
          <w:b/>
          <w:sz w:val="24"/>
          <w:szCs w:val="24"/>
        </w:rPr>
      </w:pPr>
    </w:p>
    <w:p w14:paraId="51E663BA" w14:textId="33646283"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54A115FE"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lastRenderedPageBreak/>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lastRenderedPageBreak/>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2E710240" w14:textId="77777777" w:rsidR="007A43F5" w:rsidRDefault="007A43F5" w:rsidP="00D24F3A">
      <w:pPr>
        <w:spacing w:after="0" w:line="240" w:lineRule="auto"/>
        <w:jc w:val="center"/>
        <w:rPr>
          <w:rFonts w:ascii="Calibri" w:hAnsi="Calibri" w:cs="Calibri"/>
          <w:b/>
          <w:sz w:val="24"/>
          <w:szCs w:val="24"/>
        </w:rPr>
      </w:pPr>
    </w:p>
    <w:p w14:paraId="2AD2DBC9" w14:textId="77777777" w:rsidR="007A43F5" w:rsidRDefault="007A43F5" w:rsidP="00D24F3A">
      <w:pPr>
        <w:spacing w:after="0" w:line="240" w:lineRule="auto"/>
        <w:jc w:val="center"/>
        <w:rPr>
          <w:rFonts w:ascii="Calibri" w:hAnsi="Calibri" w:cs="Calibri"/>
          <w:b/>
          <w:sz w:val="24"/>
          <w:szCs w:val="24"/>
        </w:rPr>
      </w:pPr>
    </w:p>
    <w:p w14:paraId="12AECF2D" w14:textId="764686CE"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06C54138"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DE72DC">
        <w:rPr>
          <w:rFonts w:ascii="Calibri" w:hAnsi="Calibri" w:cs="Calibri"/>
          <w:sz w:val="24"/>
          <w:szCs w:val="24"/>
        </w:rPr>
        <w:t xml:space="preserve"> kserokopię p</w:t>
      </w:r>
      <w:r w:rsidRPr="007619A2">
        <w:rPr>
          <w:rFonts w:ascii="Calibri" w:hAnsi="Calibri" w:cs="Calibri"/>
          <w:sz w:val="24"/>
          <w:szCs w:val="24"/>
        </w:rPr>
        <w:t>olis</w:t>
      </w:r>
      <w:r w:rsidR="00DE72DC">
        <w:rPr>
          <w:rFonts w:ascii="Calibri" w:hAnsi="Calibri" w:cs="Calibri"/>
          <w:sz w:val="24"/>
          <w:szCs w:val="24"/>
        </w:rPr>
        <w:t>y</w:t>
      </w:r>
      <w:r w:rsidRPr="007619A2">
        <w:rPr>
          <w:rFonts w:ascii="Calibri" w:hAnsi="Calibri" w:cs="Calibri"/>
          <w:sz w:val="24"/>
          <w:szCs w:val="24"/>
        </w:rPr>
        <w:t xml:space="preserve"> ubezpieczeniow</w:t>
      </w:r>
      <w:r w:rsidR="00DE72DC">
        <w:rPr>
          <w:rFonts w:ascii="Calibri" w:hAnsi="Calibri" w:cs="Calibri"/>
          <w:sz w:val="24"/>
          <w:szCs w:val="24"/>
        </w:rPr>
        <w:t>ej poświadczonej za zgodność z oryginałem lub</w:t>
      </w:r>
      <w:r w:rsidR="00722892">
        <w:rPr>
          <w:rFonts w:ascii="Calibri" w:hAnsi="Calibri" w:cs="Calibri"/>
          <w:sz w:val="24"/>
          <w:szCs w:val="24"/>
        </w:rPr>
        <w:t xml:space="preserve"> podpisaną kwalifikowanym podpisem elektronicznym wraz z dowodami opłacenia składki stanowiącą załącznik do umowy</w:t>
      </w:r>
      <w:r w:rsidR="00DE72DC">
        <w:rPr>
          <w:rFonts w:ascii="Calibri" w:hAnsi="Calibri" w:cs="Calibri"/>
          <w:sz w:val="24"/>
          <w:szCs w:val="24"/>
        </w:rPr>
        <w:t xml:space="preserve"> </w:t>
      </w:r>
      <w:r w:rsidRPr="007619A2">
        <w:rPr>
          <w:rFonts w:ascii="Calibri" w:hAnsi="Calibri" w:cs="Calibri"/>
          <w:sz w:val="24"/>
          <w:szCs w:val="24"/>
        </w:rPr>
        <w:t xml:space="preserve"> .</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5B55D02E" w:rsidR="00D118E2" w:rsidRDefault="00D118E2" w:rsidP="007619A2">
      <w:pPr>
        <w:spacing w:after="0" w:line="240" w:lineRule="auto"/>
        <w:jc w:val="both"/>
        <w:rPr>
          <w:rFonts w:ascii="Calibri" w:hAnsi="Calibri" w:cs="Calibri"/>
          <w:sz w:val="24"/>
          <w:szCs w:val="24"/>
        </w:rPr>
      </w:pPr>
    </w:p>
    <w:p w14:paraId="06206C3A" w14:textId="24E495AF" w:rsidR="003311F7" w:rsidRDefault="003311F7" w:rsidP="007619A2">
      <w:pPr>
        <w:spacing w:after="0" w:line="240" w:lineRule="auto"/>
        <w:jc w:val="both"/>
        <w:rPr>
          <w:rFonts w:ascii="Calibri" w:hAnsi="Calibri" w:cs="Calibri"/>
          <w:sz w:val="24"/>
          <w:szCs w:val="24"/>
        </w:rPr>
      </w:pPr>
    </w:p>
    <w:p w14:paraId="704F1F48" w14:textId="266FFCA7" w:rsidR="003311F7" w:rsidRDefault="003311F7" w:rsidP="007619A2">
      <w:pPr>
        <w:spacing w:after="0" w:line="240" w:lineRule="auto"/>
        <w:jc w:val="both"/>
        <w:rPr>
          <w:rFonts w:ascii="Calibri" w:hAnsi="Calibri" w:cs="Calibri"/>
          <w:sz w:val="24"/>
          <w:szCs w:val="24"/>
        </w:rPr>
      </w:pPr>
    </w:p>
    <w:p w14:paraId="313C50EF" w14:textId="77777777" w:rsidR="003311F7" w:rsidRDefault="003311F7"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1F9B87D"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1427812F" w14:textId="77777777" w:rsidR="003311F7" w:rsidRPr="000F2579" w:rsidRDefault="003311F7"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lastRenderedPageBreak/>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4767" w14:textId="77777777" w:rsidR="000D4A7B" w:rsidRDefault="000D4A7B" w:rsidP="009F1A56">
      <w:pPr>
        <w:spacing w:after="0" w:line="240" w:lineRule="auto"/>
      </w:pPr>
      <w:r>
        <w:separator/>
      </w:r>
    </w:p>
  </w:endnote>
  <w:endnote w:type="continuationSeparator" w:id="0">
    <w:p w14:paraId="3518FBB8" w14:textId="77777777" w:rsidR="000D4A7B" w:rsidRDefault="000D4A7B"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D2010A" w:rsidRDefault="00D2010A">
        <w:pPr>
          <w:pStyle w:val="Stopka"/>
          <w:jc w:val="right"/>
        </w:pPr>
        <w:r>
          <w:fldChar w:fldCharType="begin"/>
        </w:r>
        <w:r>
          <w:instrText>PAGE   \* MERGEFORMAT</w:instrText>
        </w:r>
        <w:r>
          <w:fldChar w:fldCharType="separate"/>
        </w:r>
        <w:r w:rsidR="006E44DB">
          <w:rPr>
            <w:noProof/>
          </w:rPr>
          <w:t>29</w:t>
        </w:r>
        <w:r>
          <w:rPr>
            <w:noProof/>
          </w:rPr>
          <w:fldChar w:fldCharType="end"/>
        </w:r>
      </w:p>
    </w:sdtContent>
  </w:sdt>
  <w:p w14:paraId="49CBA632" w14:textId="77777777" w:rsidR="00D2010A" w:rsidRDefault="00D20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2994B" w14:textId="77777777" w:rsidR="000D4A7B" w:rsidRDefault="000D4A7B" w:rsidP="009F1A56">
      <w:pPr>
        <w:spacing w:after="0" w:line="240" w:lineRule="auto"/>
      </w:pPr>
      <w:r>
        <w:separator/>
      </w:r>
    </w:p>
  </w:footnote>
  <w:footnote w:type="continuationSeparator" w:id="0">
    <w:p w14:paraId="16046D02" w14:textId="77777777" w:rsidR="000D4A7B" w:rsidRDefault="000D4A7B"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16A0"/>
    <w:rsid w:val="000240D7"/>
    <w:rsid w:val="000266EF"/>
    <w:rsid w:val="00026998"/>
    <w:rsid w:val="000270A5"/>
    <w:rsid w:val="00030FE5"/>
    <w:rsid w:val="00031303"/>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5E73"/>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9A9"/>
    <w:rsid w:val="000A1DCB"/>
    <w:rsid w:val="000A241C"/>
    <w:rsid w:val="000A3537"/>
    <w:rsid w:val="000A4E31"/>
    <w:rsid w:val="000A5D47"/>
    <w:rsid w:val="000A64CB"/>
    <w:rsid w:val="000A78CE"/>
    <w:rsid w:val="000B029A"/>
    <w:rsid w:val="000B10B5"/>
    <w:rsid w:val="000B259A"/>
    <w:rsid w:val="000B39AD"/>
    <w:rsid w:val="000B5129"/>
    <w:rsid w:val="000B554B"/>
    <w:rsid w:val="000B7134"/>
    <w:rsid w:val="000B74EC"/>
    <w:rsid w:val="000C04A5"/>
    <w:rsid w:val="000C0EF0"/>
    <w:rsid w:val="000C2D23"/>
    <w:rsid w:val="000C2D64"/>
    <w:rsid w:val="000C7D58"/>
    <w:rsid w:val="000D07A0"/>
    <w:rsid w:val="000D1F2C"/>
    <w:rsid w:val="000D4A7B"/>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1978"/>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496"/>
    <w:rsid w:val="001858CF"/>
    <w:rsid w:val="00185ED4"/>
    <w:rsid w:val="0019148A"/>
    <w:rsid w:val="0019315A"/>
    <w:rsid w:val="001931F8"/>
    <w:rsid w:val="00194DCA"/>
    <w:rsid w:val="00197989"/>
    <w:rsid w:val="001A01BF"/>
    <w:rsid w:val="001A0F0E"/>
    <w:rsid w:val="001A11E0"/>
    <w:rsid w:val="001A3EFC"/>
    <w:rsid w:val="001A4E28"/>
    <w:rsid w:val="001A532E"/>
    <w:rsid w:val="001A5E43"/>
    <w:rsid w:val="001A7F24"/>
    <w:rsid w:val="001B0CB8"/>
    <w:rsid w:val="001B219A"/>
    <w:rsid w:val="001B2EE7"/>
    <w:rsid w:val="001B454E"/>
    <w:rsid w:val="001B6844"/>
    <w:rsid w:val="001C00AE"/>
    <w:rsid w:val="001C06B7"/>
    <w:rsid w:val="001C10D8"/>
    <w:rsid w:val="001C21A8"/>
    <w:rsid w:val="001C2357"/>
    <w:rsid w:val="001C373A"/>
    <w:rsid w:val="001C5970"/>
    <w:rsid w:val="001C5AAE"/>
    <w:rsid w:val="001D0E7E"/>
    <w:rsid w:val="001D1C4D"/>
    <w:rsid w:val="001D307A"/>
    <w:rsid w:val="001D4099"/>
    <w:rsid w:val="001D41D1"/>
    <w:rsid w:val="001D5CBE"/>
    <w:rsid w:val="001D5D7E"/>
    <w:rsid w:val="001D6787"/>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27DBD"/>
    <w:rsid w:val="00230701"/>
    <w:rsid w:val="00233D6C"/>
    <w:rsid w:val="002343A6"/>
    <w:rsid w:val="002356E1"/>
    <w:rsid w:val="002412EE"/>
    <w:rsid w:val="00241C1C"/>
    <w:rsid w:val="00241D30"/>
    <w:rsid w:val="00251009"/>
    <w:rsid w:val="00251F14"/>
    <w:rsid w:val="00252C29"/>
    <w:rsid w:val="002534E6"/>
    <w:rsid w:val="00253AED"/>
    <w:rsid w:val="0025496D"/>
    <w:rsid w:val="002550E1"/>
    <w:rsid w:val="0025587F"/>
    <w:rsid w:val="00255F27"/>
    <w:rsid w:val="0025650A"/>
    <w:rsid w:val="002611C2"/>
    <w:rsid w:val="0026485B"/>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3112"/>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11F7"/>
    <w:rsid w:val="00332F84"/>
    <w:rsid w:val="00333E25"/>
    <w:rsid w:val="003355DA"/>
    <w:rsid w:val="0034160A"/>
    <w:rsid w:val="003419C6"/>
    <w:rsid w:val="00342BE3"/>
    <w:rsid w:val="00342E30"/>
    <w:rsid w:val="0034455F"/>
    <w:rsid w:val="00345C45"/>
    <w:rsid w:val="00345EF5"/>
    <w:rsid w:val="003513C3"/>
    <w:rsid w:val="00351B56"/>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384"/>
    <w:rsid w:val="003B040B"/>
    <w:rsid w:val="003B1666"/>
    <w:rsid w:val="003B1CD2"/>
    <w:rsid w:val="003B2379"/>
    <w:rsid w:val="003B405C"/>
    <w:rsid w:val="003B7352"/>
    <w:rsid w:val="003C0641"/>
    <w:rsid w:val="003C098C"/>
    <w:rsid w:val="003C42B9"/>
    <w:rsid w:val="003C4348"/>
    <w:rsid w:val="003C4D06"/>
    <w:rsid w:val="003D0ABE"/>
    <w:rsid w:val="003D3E02"/>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45B9"/>
    <w:rsid w:val="00415120"/>
    <w:rsid w:val="00415E54"/>
    <w:rsid w:val="0041788C"/>
    <w:rsid w:val="00431BCE"/>
    <w:rsid w:val="00432520"/>
    <w:rsid w:val="004327B3"/>
    <w:rsid w:val="00433DBC"/>
    <w:rsid w:val="0043565F"/>
    <w:rsid w:val="00437ABD"/>
    <w:rsid w:val="00437AD7"/>
    <w:rsid w:val="00440466"/>
    <w:rsid w:val="00440A7D"/>
    <w:rsid w:val="0044145A"/>
    <w:rsid w:val="004421D2"/>
    <w:rsid w:val="00442AE9"/>
    <w:rsid w:val="00443BD1"/>
    <w:rsid w:val="00446344"/>
    <w:rsid w:val="00446A7F"/>
    <w:rsid w:val="00452EF5"/>
    <w:rsid w:val="00453C7D"/>
    <w:rsid w:val="004543E7"/>
    <w:rsid w:val="00454547"/>
    <w:rsid w:val="0045481F"/>
    <w:rsid w:val="00454EDC"/>
    <w:rsid w:val="00455362"/>
    <w:rsid w:val="004558C6"/>
    <w:rsid w:val="00455E24"/>
    <w:rsid w:val="0045620D"/>
    <w:rsid w:val="00456960"/>
    <w:rsid w:val="0045745F"/>
    <w:rsid w:val="0046234F"/>
    <w:rsid w:val="00463F4D"/>
    <w:rsid w:val="00464DAC"/>
    <w:rsid w:val="004665B4"/>
    <w:rsid w:val="00466750"/>
    <w:rsid w:val="00471354"/>
    <w:rsid w:val="00473393"/>
    <w:rsid w:val="00473782"/>
    <w:rsid w:val="004742A9"/>
    <w:rsid w:val="004757AA"/>
    <w:rsid w:val="00476D1B"/>
    <w:rsid w:val="004801B2"/>
    <w:rsid w:val="00480B12"/>
    <w:rsid w:val="00480E2D"/>
    <w:rsid w:val="00483146"/>
    <w:rsid w:val="00483FBC"/>
    <w:rsid w:val="00484579"/>
    <w:rsid w:val="004854EA"/>
    <w:rsid w:val="00490043"/>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ACE"/>
    <w:rsid w:val="004B3505"/>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7B4"/>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3A91"/>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236"/>
    <w:rsid w:val="0057745B"/>
    <w:rsid w:val="00577896"/>
    <w:rsid w:val="00577BF4"/>
    <w:rsid w:val="00583615"/>
    <w:rsid w:val="00583FD5"/>
    <w:rsid w:val="0058545C"/>
    <w:rsid w:val="0058565B"/>
    <w:rsid w:val="005856CC"/>
    <w:rsid w:val="00585DDA"/>
    <w:rsid w:val="00585EC4"/>
    <w:rsid w:val="005904F5"/>
    <w:rsid w:val="00590C97"/>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B72D5"/>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E89"/>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546D"/>
    <w:rsid w:val="00636FA2"/>
    <w:rsid w:val="00637DD4"/>
    <w:rsid w:val="006404AE"/>
    <w:rsid w:val="00642165"/>
    <w:rsid w:val="00643437"/>
    <w:rsid w:val="0064715D"/>
    <w:rsid w:val="006524B8"/>
    <w:rsid w:val="00653347"/>
    <w:rsid w:val="0065352D"/>
    <w:rsid w:val="00654E15"/>
    <w:rsid w:val="00656028"/>
    <w:rsid w:val="00656644"/>
    <w:rsid w:val="00657E21"/>
    <w:rsid w:val="006608BD"/>
    <w:rsid w:val="00660F27"/>
    <w:rsid w:val="006615DB"/>
    <w:rsid w:val="00663A4C"/>
    <w:rsid w:val="00664568"/>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13E"/>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4DB"/>
    <w:rsid w:val="006E465B"/>
    <w:rsid w:val="006E4E51"/>
    <w:rsid w:val="006E4E77"/>
    <w:rsid w:val="006E52D1"/>
    <w:rsid w:val="006E6C4E"/>
    <w:rsid w:val="006F29D9"/>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1AAC"/>
    <w:rsid w:val="007841F4"/>
    <w:rsid w:val="00790611"/>
    <w:rsid w:val="007914E7"/>
    <w:rsid w:val="0079264F"/>
    <w:rsid w:val="00793F51"/>
    <w:rsid w:val="007961F6"/>
    <w:rsid w:val="00796B68"/>
    <w:rsid w:val="007A151B"/>
    <w:rsid w:val="007A1FB9"/>
    <w:rsid w:val="007A43F5"/>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4FDD"/>
    <w:rsid w:val="007D78ED"/>
    <w:rsid w:val="007F031F"/>
    <w:rsid w:val="007F123C"/>
    <w:rsid w:val="007F2A1B"/>
    <w:rsid w:val="007F4A78"/>
    <w:rsid w:val="007F69C9"/>
    <w:rsid w:val="008003EC"/>
    <w:rsid w:val="008045EB"/>
    <w:rsid w:val="0080749B"/>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0D4A"/>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44488"/>
    <w:rsid w:val="009467C0"/>
    <w:rsid w:val="0095091C"/>
    <w:rsid w:val="00952518"/>
    <w:rsid w:val="00956F81"/>
    <w:rsid w:val="00957DF9"/>
    <w:rsid w:val="00957F59"/>
    <w:rsid w:val="00960105"/>
    <w:rsid w:val="00961539"/>
    <w:rsid w:val="00962BDC"/>
    <w:rsid w:val="00963596"/>
    <w:rsid w:val="00964E4B"/>
    <w:rsid w:val="009662BF"/>
    <w:rsid w:val="00966870"/>
    <w:rsid w:val="00967D32"/>
    <w:rsid w:val="009726CA"/>
    <w:rsid w:val="00972CF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B7F53"/>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2FA5"/>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52CB"/>
    <w:rsid w:val="00A27E60"/>
    <w:rsid w:val="00A32C0C"/>
    <w:rsid w:val="00A33189"/>
    <w:rsid w:val="00A34898"/>
    <w:rsid w:val="00A34DFF"/>
    <w:rsid w:val="00A35BBE"/>
    <w:rsid w:val="00A3715B"/>
    <w:rsid w:val="00A40AE4"/>
    <w:rsid w:val="00A42563"/>
    <w:rsid w:val="00A50AF1"/>
    <w:rsid w:val="00A50C22"/>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7CC0"/>
    <w:rsid w:val="00A9019D"/>
    <w:rsid w:val="00A90218"/>
    <w:rsid w:val="00A90B7C"/>
    <w:rsid w:val="00A91FD7"/>
    <w:rsid w:val="00A949A3"/>
    <w:rsid w:val="00A94CF9"/>
    <w:rsid w:val="00A95609"/>
    <w:rsid w:val="00A95C7D"/>
    <w:rsid w:val="00A96CCE"/>
    <w:rsid w:val="00AA0C32"/>
    <w:rsid w:val="00AA1BFA"/>
    <w:rsid w:val="00AA1E46"/>
    <w:rsid w:val="00AA1ED3"/>
    <w:rsid w:val="00AA4E07"/>
    <w:rsid w:val="00AA5825"/>
    <w:rsid w:val="00AA687E"/>
    <w:rsid w:val="00AA7B4B"/>
    <w:rsid w:val="00AB38E2"/>
    <w:rsid w:val="00AB38EB"/>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6F72"/>
    <w:rsid w:val="00B11ED6"/>
    <w:rsid w:val="00B1264E"/>
    <w:rsid w:val="00B15BA1"/>
    <w:rsid w:val="00B16AC0"/>
    <w:rsid w:val="00B21724"/>
    <w:rsid w:val="00B24573"/>
    <w:rsid w:val="00B245C1"/>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605"/>
    <w:rsid w:val="00B92070"/>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BB1"/>
    <w:rsid w:val="00BF3DA9"/>
    <w:rsid w:val="00BF4241"/>
    <w:rsid w:val="00BF5F75"/>
    <w:rsid w:val="00BF6BF1"/>
    <w:rsid w:val="00BF7BCB"/>
    <w:rsid w:val="00BF7D02"/>
    <w:rsid w:val="00C01914"/>
    <w:rsid w:val="00C02EFD"/>
    <w:rsid w:val="00C04BFD"/>
    <w:rsid w:val="00C058DA"/>
    <w:rsid w:val="00C10192"/>
    <w:rsid w:val="00C10BA1"/>
    <w:rsid w:val="00C12E72"/>
    <w:rsid w:val="00C13A5B"/>
    <w:rsid w:val="00C1461C"/>
    <w:rsid w:val="00C15098"/>
    <w:rsid w:val="00C158DF"/>
    <w:rsid w:val="00C20BEE"/>
    <w:rsid w:val="00C22580"/>
    <w:rsid w:val="00C237CF"/>
    <w:rsid w:val="00C24874"/>
    <w:rsid w:val="00C26AE1"/>
    <w:rsid w:val="00C30DB1"/>
    <w:rsid w:val="00C31F2D"/>
    <w:rsid w:val="00C3446E"/>
    <w:rsid w:val="00C3569A"/>
    <w:rsid w:val="00C36B8A"/>
    <w:rsid w:val="00C41811"/>
    <w:rsid w:val="00C41FA9"/>
    <w:rsid w:val="00C43C3B"/>
    <w:rsid w:val="00C46AF8"/>
    <w:rsid w:val="00C51237"/>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5F5"/>
    <w:rsid w:val="00C95C33"/>
    <w:rsid w:val="00C97500"/>
    <w:rsid w:val="00CA0931"/>
    <w:rsid w:val="00CA20F8"/>
    <w:rsid w:val="00CA3266"/>
    <w:rsid w:val="00CA5126"/>
    <w:rsid w:val="00CA697C"/>
    <w:rsid w:val="00CA7334"/>
    <w:rsid w:val="00CB0C1E"/>
    <w:rsid w:val="00CB1BB9"/>
    <w:rsid w:val="00CB550E"/>
    <w:rsid w:val="00CC3980"/>
    <w:rsid w:val="00CC4444"/>
    <w:rsid w:val="00CC50E8"/>
    <w:rsid w:val="00CC534B"/>
    <w:rsid w:val="00CC57C5"/>
    <w:rsid w:val="00CC6244"/>
    <w:rsid w:val="00CC6ABD"/>
    <w:rsid w:val="00CD0175"/>
    <w:rsid w:val="00CD2444"/>
    <w:rsid w:val="00CD2877"/>
    <w:rsid w:val="00CD4750"/>
    <w:rsid w:val="00CD50DB"/>
    <w:rsid w:val="00CD568D"/>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4640"/>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40"/>
    <w:rsid w:val="00D717B7"/>
    <w:rsid w:val="00D72110"/>
    <w:rsid w:val="00D73D14"/>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774E"/>
    <w:rsid w:val="00DA0816"/>
    <w:rsid w:val="00DA0DE1"/>
    <w:rsid w:val="00DA0FF4"/>
    <w:rsid w:val="00DA1725"/>
    <w:rsid w:val="00DA1A39"/>
    <w:rsid w:val="00DA58A4"/>
    <w:rsid w:val="00DA715A"/>
    <w:rsid w:val="00DA7493"/>
    <w:rsid w:val="00DB0F41"/>
    <w:rsid w:val="00DB1339"/>
    <w:rsid w:val="00DB604A"/>
    <w:rsid w:val="00DB6597"/>
    <w:rsid w:val="00DC0E06"/>
    <w:rsid w:val="00DC1409"/>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72DC"/>
    <w:rsid w:val="00DF0947"/>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48C"/>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077"/>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77FF2"/>
    <w:rsid w:val="00F81FB4"/>
    <w:rsid w:val="00F82B0C"/>
    <w:rsid w:val="00F83003"/>
    <w:rsid w:val="00F83C3E"/>
    <w:rsid w:val="00F83E8B"/>
    <w:rsid w:val="00F921FB"/>
    <w:rsid w:val="00F941D4"/>
    <w:rsid w:val="00F95E0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75AD1058-49F3-4F20-A75B-8C0E22E7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3D80-4A9A-44E1-BA48-1077A5A2B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30</Pages>
  <Words>13075</Words>
  <Characters>78456</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255</cp:revision>
  <cp:lastPrinted>2023-04-24T07:36:00Z</cp:lastPrinted>
  <dcterms:created xsi:type="dcterms:W3CDTF">2023-04-27T14:50:00Z</dcterms:created>
  <dcterms:modified xsi:type="dcterms:W3CDTF">2024-04-25T12:17:00Z</dcterms:modified>
</cp:coreProperties>
</file>