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E78" w14:textId="77777777" w:rsidR="00F07397" w:rsidRPr="00BD4E30" w:rsidRDefault="00BD4C9F" w:rsidP="00F43FFF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441546">
        <w:rPr>
          <w:rFonts w:ascii="Acumin Pro" w:hAnsi="Acumin Pro"/>
          <w:sz w:val="20"/>
          <w:szCs w:val="20"/>
          <w:lang w:val="pl-PL"/>
        </w:rPr>
        <w:t>3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 </w:t>
      </w:r>
      <w:r w:rsidR="00441546">
        <w:rPr>
          <w:rFonts w:ascii="Acumin Pro" w:hAnsi="Acumin Pro"/>
          <w:sz w:val="20"/>
          <w:szCs w:val="20"/>
          <w:lang w:val="pl-PL"/>
        </w:rPr>
        <w:t xml:space="preserve">- </w:t>
      </w:r>
      <w:r w:rsidR="00F07397" w:rsidRPr="00BD4E30">
        <w:rPr>
          <w:rFonts w:ascii="Acumin Pro" w:hAnsi="Acumin Pro"/>
          <w:sz w:val="20"/>
          <w:szCs w:val="20"/>
          <w:lang w:val="pl-PL"/>
        </w:rPr>
        <w:t>klauzula informacja o zasadach przetwarzania danych osobowych.</w:t>
      </w:r>
    </w:p>
    <w:p w14:paraId="593E940E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50C2BB58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  <w:r>
        <w:rPr>
          <w:rFonts w:ascii="Acumin Pro" w:eastAsia="Arial Unicode MS" w:hAnsi="Acumin Pro"/>
          <w:b/>
          <w:sz w:val="20"/>
          <w:szCs w:val="20"/>
          <w:u w:val="single"/>
        </w:rPr>
        <w:t xml:space="preserve">Informacja o zasadach przetwarzania danych osobowych pozyskanych w postępowaniu o udzielenie zamówienia publicznego </w:t>
      </w:r>
    </w:p>
    <w:p w14:paraId="599A0C23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05D08D82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2CD17232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7A16A3F4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519CC5E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0660BE95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487C0C2E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59EC277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53B1CEA6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751A3C6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4204CB3B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4CF56A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7DFB0972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2A64A95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E60B432" w14:textId="323EAC70" w:rsidR="00F07397" w:rsidRPr="005B5034" w:rsidRDefault="00F07397" w:rsidP="005E1B73">
      <w:pPr>
        <w:spacing w:line="360" w:lineRule="auto"/>
        <w:jc w:val="both"/>
        <w:rPr>
          <w:rFonts w:ascii="Acumin Pro" w:hAnsi="Acumin Pro"/>
          <w:bCs/>
          <w:iCs/>
          <w:sz w:val="20"/>
          <w:szCs w:val="20"/>
          <w:lang w:val="pl-PL"/>
        </w:rPr>
      </w:pPr>
      <w:r w:rsidRPr="0093616A">
        <w:rPr>
          <w:rFonts w:ascii="Acumin Pro" w:hAnsi="Acumin Pro"/>
          <w:sz w:val="20"/>
          <w:szCs w:val="20"/>
          <w:lang w:val="pl-PL"/>
        </w:rPr>
        <w:t>Państwa dane osobowe są przetwarzane w koniecznych celach związanych z postępowaniem o udzielenie zamówienia publicznego, pod nazwą:</w:t>
      </w:r>
      <w:r w:rsidR="005B5034">
        <w:rPr>
          <w:rFonts w:ascii="Acumin Pro" w:hAnsi="Acumin Pro"/>
          <w:sz w:val="20"/>
          <w:szCs w:val="20"/>
          <w:lang w:val="pl-PL"/>
        </w:rPr>
        <w:t xml:space="preserve"> </w:t>
      </w:r>
      <w:r w:rsidR="005E1B73" w:rsidRPr="005E1B73">
        <w:rPr>
          <w:rFonts w:ascii="Acumin Pro" w:hAnsi="Acumin Pro"/>
          <w:b/>
          <w:bCs/>
          <w:iCs/>
          <w:sz w:val="20"/>
          <w:szCs w:val="20"/>
          <w:lang w:val="pl-PL"/>
        </w:rPr>
        <w:t xml:space="preserve">Przygotowanie i prowadzenie zajęć </w:t>
      </w:r>
      <w:proofErr w:type="spellStart"/>
      <w:r w:rsidR="005E1B73" w:rsidRPr="005E1B73">
        <w:rPr>
          <w:rFonts w:ascii="Acumin Pro" w:hAnsi="Acumin Pro"/>
          <w:b/>
          <w:bCs/>
          <w:iCs/>
          <w:sz w:val="20"/>
          <w:szCs w:val="20"/>
          <w:lang w:val="pl-PL"/>
        </w:rPr>
        <w:t>dydaktyczno</w:t>
      </w:r>
      <w:proofErr w:type="spellEnd"/>
      <w:r w:rsidR="005E1B73" w:rsidRPr="005E1B73">
        <w:rPr>
          <w:rFonts w:ascii="Acumin Pro" w:hAnsi="Acumin Pro"/>
          <w:b/>
          <w:bCs/>
          <w:iCs/>
          <w:sz w:val="20"/>
          <w:szCs w:val="20"/>
          <w:lang w:val="pl-PL"/>
        </w:rPr>
        <w:t xml:space="preserve"> – edukacyjnych dla dzieci, młodzieży oraz osób dorosłych, w tym osób z niepełnosprawnościami w Muzeum Narodowym w Poznaniu i dwóch jego oddziałach, tj. w </w:t>
      </w:r>
      <w:r w:rsidR="005E1B73" w:rsidRPr="005E1B73">
        <w:rPr>
          <w:rFonts w:ascii="Acumin Pro" w:hAnsi="Acumin Pro"/>
          <w:b/>
          <w:iCs/>
          <w:sz w:val="20"/>
          <w:szCs w:val="20"/>
          <w:lang w:val="pl-PL"/>
        </w:rPr>
        <w:t>Muzeum Sztuk Użytkowych w Zamku Królewskim w Poznaniu oraz w Ratuszu – Muzeum Poznania</w:t>
      </w:r>
      <w:r w:rsidR="005E1B73">
        <w:rPr>
          <w:rFonts w:ascii="Acumin Pro" w:hAnsi="Acumin Pro"/>
          <w:b/>
          <w:iCs/>
          <w:sz w:val="20"/>
          <w:szCs w:val="20"/>
          <w:lang w:val="pl-PL"/>
        </w:rPr>
        <w:t xml:space="preserve"> </w:t>
      </w:r>
      <w:r w:rsidRPr="0093616A">
        <w:rPr>
          <w:rFonts w:ascii="Acumin Pro" w:hAnsi="Acumin Pro"/>
          <w:sz w:val="20"/>
          <w:szCs w:val="20"/>
          <w:lang w:val="pl-PL"/>
        </w:rPr>
        <w:t xml:space="preserve">prowadzonego na podstawie wewnętrznego Regulaminu </w:t>
      </w:r>
      <w:r w:rsidR="00844491">
        <w:rPr>
          <w:rFonts w:ascii="Acumin Pro" w:hAnsi="Acumin Pro"/>
          <w:sz w:val="20"/>
          <w:szCs w:val="20"/>
          <w:lang w:val="pl-PL"/>
        </w:rPr>
        <w:t>udzielenia zamówień publicznych na dostawy lub usługi z zakresu działalności kulturalnej w Muzeum Narodowym w Poznaniu</w:t>
      </w:r>
      <w:r w:rsidRPr="0093616A">
        <w:rPr>
          <w:rFonts w:ascii="Acumin Pro" w:hAnsi="Acumin Pro"/>
          <w:sz w:val="20"/>
          <w:szCs w:val="20"/>
          <w:lang w:val="pl-PL"/>
        </w:rPr>
        <w:t xml:space="preserve"> i ewentualnego zawarcia umowy w sprawie przedmiotowego zamówienia publicznego, w razie wyboru Państwa oferty jako najkorzystniejszej.</w:t>
      </w:r>
      <w:r w:rsidR="005B5034">
        <w:rPr>
          <w:rFonts w:ascii="Acumin Pro" w:hAnsi="Acumin Pro"/>
          <w:sz w:val="20"/>
          <w:szCs w:val="20"/>
          <w:lang w:val="pl-PL"/>
        </w:rPr>
        <w:t xml:space="preserve"> </w:t>
      </w:r>
      <w:r w:rsidRPr="005B5034">
        <w:rPr>
          <w:rFonts w:ascii="Acumin Pro" w:hAnsi="Acumin Pro"/>
          <w:sz w:val="20"/>
          <w:szCs w:val="20"/>
          <w:lang w:val="pl-PL"/>
        </w:rPr>
        <w:t xml:space="preserve">Podstawą prawną przetwarzania Państwa danych są właściwe przepisy rozporządzenia, w szczególności art. 6 ust. 1 lit. b oraz art. 6 ust. 1 lit c. </w:t>
      </w:r>
    </w:p>
    <w:p w14:paraId="3EEDCF2F" w14:textId="77777777" w:rsidR="000A3470" w:rsidRDefault="000A3470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443222E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272CAAB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18D5E38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608690F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2574A5FB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07105BE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19A1D4CE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06DA54B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6B32DF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08B5B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5D54137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7D7B4B96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E0FC2C2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3DAF83B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115BD07B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0A59B47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2E6DBC8F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42E786AD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14:paraId="472674B0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957559C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167C1B1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3227030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1DAC626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79473BF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CD36D6F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61A0FE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 niniejszym postępowaniu, konsekwencją ich niepodania będzie brak możliwości udziału w przedmiotowym postępowaniu.</w:t>
      </w:r>
    </w:p>
    <w:p w14:paraId="00E186FD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6704388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27F8873B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468A3A0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3D59E5A6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3CCBF7CF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7EE8641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14A16573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0EBDADBE" w14:textId="77777777" w:rsidR="00F07397" w:rsidRDefault="00F07397" w:rsidP="00F43FFF">
      <w:pPr>
        <w:spacing w:line="360" w:lineRule="auto"/>
        <w:rPr>
          <w:lang w:val="pl-PL"/>
        </w:rPr>
      </w:pPr>
    </w:p>
    <w:p w14:paraId="1DBF1802" w14:textId="77777777" w:rsidR="00F07397" w:rsidRDefault="00F07397" w:rsidP="00F43FFF">
      <w:pPr>
        <w:spacing w:line="360" w:lineRule="auto"/>
        <w:rPr>
          <w:lang w:val="pl-PL"/>
        </w:rPr>
      </w:pPr>
    </w:p>
    <w:p w14:paraId="4708D13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F7E5" w14:textId="77777777" w:rsidR="00B40173" w:rsidRDefault="00B40173" w:rsidP="00B40173">
      <w:r>
        <w:separator/>
      </w:r>
    </w:p>
  </w:endnote>
  <w:endnote w:type="continuationSeparator" w:id="0">
    <w:p w14:paraId="3AF2F1FD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0673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FFED5F4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4804A5" w:rsidRPr="004804A5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1E62F3F1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86A6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895E" w14:textId="77777777" w:rsidR="00B40173" w:rsidRDefault="00B40173" w:rsidP="00B40173">
      <w:r>
        <w:separator/>
      </w:r>
    </w:p>
  </w:footnote>
  <w:footnote w:type="continuationSeparator" w:id="0">
    <w:p w14:paraId="19AE1858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ECDA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A6E8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5C46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514A5"/>
    <w:rsid w:val="000A3470"/>
    <w:rsid w:val="000D0158"/>
    <w:rsid w:val="001326B9"/>
    <w:rsid w:val="001A3C3B"/>
    <w:rsid w:val="00212897"/>
    <w:rsid w:val="00231025"/>
    <w:rsid w:val="002A6C9F"/>
    <w:rsid w:val="002B7377"/>
    <w:rsid w:val="00316723"/>
    <w:rsid w:val="00327746"/>
    <w:rsid w:val="003A31E7"/>
    <w:rsid w:val="003D3712"/>
    <w:rsid w:val="003E6BF7"/>
    <w:rsid w:val="004128AF"/>
    <w:rsid w:val="00441546"/>
    <w:rsid w:val="00446B9A"/>
    <w:rsid w:val="00446BBC"/>
    <w:rsid w:val="00470B24"/>
    <w:rsid w:val="004804A5"/>
    <w:rsid w:val="004B08D3"/>
    <w:rsid w:val="004F54F7"/>
    <w:rsid w:val="00533FC9"/>
    <w:rsid w:val="0054358B"/>
    <w:rsid w:val="00585C20"/>
    <w:rsid w:val="005B5034"/>
    <w:rsid w:val="005E1B73"/>
    <w:rsid w:val="007454EF"/>
    <w:rsid w:val="00793A20"/>
    <w:rsid w:val="00844491"/>
    <w:rsid w:val="00883B01"/>
    <w:rsid w:val="0093616A"/>
    <w:rsid w:val="00AA5391"/>
    <w:rsid w:val="00B1303B"/>
    <w:rsid w:val="00B40173"/>
    <w:rsid w:val="00BD4C9F"/>
    <w:rsid w:val="00BD4E30"/>
    <w:rsid w:val="00C022DC"/>
    <w:rsid w:val="00D57CBA"/>
    <w:rsid w:val="00DA2618"/>
    <w:rsid w:val="00EE7FB1"/>
    <w:rsid w:val="00F07397"/>
    <w:rsid w:val="00F07886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142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C6E1-6BA4-4E57-BA33-3C8ABD8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45</cp:revision>
  <cp:lastPrinted>2022-02-22T08:54:00Z</cp:lastPrinted>
  <dcterms:created xsi:type="dcterms:W3CDTF">2021-07-30T08:56:00Z</dcterms:created>
  <dcterms:modified xsi:type="dcterms:W3CDTF">2024-01-22T12:36:00Z</dcterms:modified>
</cp:coreProperties>
</file>