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A35C195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4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6AC3C581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</w:t>
      </w:r>
      <w:bookmarkStart w:id="0" w:name="_Hlk105387676"/>
      <w:r w:rsidR="00E33E2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</w:t>
      </w:r>
      <w:r w:rsidR="003B6AF2" w:rsidRP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sług</w:t>
      </w:r>
      <w:r w:rsidR="00E33E2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i</w:t>
      </w:r>
      <w:r w:rsidR="003B6AF2" w:rsidRP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doradcz</w:t>
      </w:r>
      <w:r w:rsidR="00E33E2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e</w:t>
      </w:r>
      <w:r w:rsidR="003B6AF2" w:rsidRP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w zakresie opracowania modelu funkcjonowania Centrum Certyfikacji</w:t>
      </w:r>
      <w:bookmarkEnd w:id="0"/>
      <w:r w:rsidRPr="0094572E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, nr sprawy:</w:t>
      </w:r>
      <w:r w:rsidR="00923C2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 BZP.201.</w:t>
      </w:r>
      <w:r w:rsidR="003B6AF2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1</w:t>
      </w:r>
      <w:r w:rsidR="00E33E2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4</w:t>
      </w:r>
      <w:r w:rsidR="00923C23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.2022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02039A4C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33100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683208">
        <w:trPr>
          <w:trHeight w:val="1422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060D9BE7" w14:textId="3438F1AA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t xml:space="preserve">Usługi </w:t>
            </w:r>
            <w:r w:rsidR="00CA7E9A" w:rsidRPr="00683208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t xml:space="preserve">doradcze polegające na przygotowaniu analiz (np. studium wykonalności, opracowanie modelu funkcjonowania jednostki) </w:t>
            </w:r>
            <w:r w:rsidR="004560F0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br/>
            </w:r>
            <w:r w:rsidR="00CA7E9A" w:rsidRPr="00683208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t xml:space="preserve">w przedmiocie powołania nowego podmiotu, gdzie usługa doradcza była realizowana dla podmiotów tworzących sektor finansów publicznych w rozumieniu art. 9 Ustawy z dnia 27 sierpnia 2009 r. o finansach publicznych (Dz.U.2021.305 </w:t>
            </w:r>
            <w:proofErr w:type="spellStart"/>
            <w:r w:rsidR="00CA7E9A" w:rsidRPr="00683208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t>t.j</w:t>
            </w:r>
            <w:proofErr w:type="spellEnd"/>
            <w:r w:rsidR="00CA7E9A" w:rsidRPr="00683208"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  <w:t>.), a wartość minimum 1 (jednej) takiej usługi była nie mniejsza niż 50 000,00 zł brutto (słownie: pięćdziesiąt tysięcy złotych brutto)</w:t>
            </w:r>
          </w:p>
        </w:tc>
      </w:tr>
      <w:tr w:rsidR="0094572E" w:rsidRPr="0094572E" w14:paraId="3C3320FA" w14:textId="77777777" w:rsidTr="00683208">
        <w:trPr>
          <w:cantSplit/>
          <w:trHeight w:val="106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94BD07D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683208">
        <w:trPr>
          <w:cantSplit/>
          <w:trHeight w:val="853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174FF3A9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77777777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77E76"/>
    <w:rsid w:val="00203D42"/>
    <w:rsid w:val="003B6AF2"/>
    <w:rsid w:val="0042564D"/>
    <w:rsid w:val="004560F0"/>
    <w:rsid w:val="004E47C6"/>
    <w:rsid w:val="00524F70"/>
    <w:rsid w:val="00543988"/>
    <w:rsid w:val="006655D5"/>
    <w:rsid w:val="00683208"/>
    <w:rsid w:val="0068511F"/>
    <w:rsid w:val="007360D7"/>
    <w:rsid w:val="008618B2"/>
    <w:rsid w:val="008D34D1"/>
    <w:rsid w:val="008F5C2F"/>
    <w:rsid w:val="00923C23"/>
    <w:rsid w:val="0094572E"/>
    <w:rsid w:val="009C5EFE"/>
    <w:rsid w:val="009D346A"/>
    <w:rsid w:val="009D6AB8"/>
    <w:rsid w:val="00A33100"/>
    <w:rsid w:val="00AD5086"/>
    <w:rsid w:val="00B334A8"/>
    <w:rsid w:val="00BA161F"/>
    <w:rsid w:val="00CA7E9A"/>
    <w:rsid w:val="00E33E2C"/>
    <w:rsid w:val="00E9681D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28</cp:revision>
  <dcterms:created xsi:type="dcterms:W3CDTF">2022-03-03T13:20:00Z</dcterms:created>
  <dcterms:modified xsi:type="dcterms:W3CDTF">2022-07-11T11:51:00Z</dcterms:modified>
</cp:coreProperties>
</file>