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8590" w14:textId="3E3CBAF6" w:rsidR="0024352F" w:rsidRDefault="001D1362" w:rsidP="001D13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Załącznik nr 1 do SWZ- Pakiet 1 </w:t>
      </w:r>
    </w:p>
    <w:p w14:paraId="62BB15B5" w14:textId="77777777" w:rsidR="001D1362" w:rsidRDefault="001D1362" w:rsidP="001D13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4317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465"/>
        <w:gridCol w:w="8466"/>
        <w:gridCol w:w="2693"/>
        <w:gridCol w:w="2693"/>
      </w:tblGrid>
      <w:tr w:rsidR="001D1362" w14:paraId="1D2B0CD8" w14:textId="71A467AB" w:rsidTr="001D1362">
        <w:trPr>
          <w:trHeight w:val="317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1CDBF28" w14:textId="5567D07C" w:rsidR="001D1362" w:rsidRDefault="001D1362">
            <w:pPr>
              <w:widowControl/>
              <w:tabs>
                <w:tab w:val="left" w:pos="199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Stacjonarny robot rehabilitacyjny górnych i dolnych partii ciała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62FEE" w14:textId="6F45354A" w:rsidR="001D1362" w:rsidRDefault="001D1362">
            <w:pPr>
              <w:widowControl/>
              <w:tabs>
                <w:tab w:val="left" w:pos="199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Wartość wymagana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B2A04E1" w14:textId="4D1A5B88" w:rsidR="001D1362" w:rsidRDefault="001D1362">
            <w:pPr>
              <w:widowControl/>
              <w:tabs>
                <w:tab w:val="left" w:pos="199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Wartość oferowanego parametru </w:t>
            </w:r>
          </w:p>
        </w:tc>
      </w:tr>
      <w:tr w:rsidR="001D1362" w14:paraId="4DAD6F5D" w14:textId="260A0C06" w:rsidTr="001D1362">
        <w:trPr>
          <w:trHeight w:val="317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7986D7F" w14:textId="77777777" w:rsidR="001D1362" w:rsidRDefault="001D1362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 Parametry techniczne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71DF83" w14:textId="7F757C3E" w:rsidR="001D1362" w:rsidRPr="001D1362" w:rsidRDefault="001D136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 xml:space="preserve">TAK, podać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A7C0550" w14:textId="15097FA0" w:rsidR="001D1362" w:rsidRDefault="001D1362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D1362" w14:paraId="777D630D" w14:textId="32E4C4AD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1960E8A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901C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Jeden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obot rehabilitacyjno-diagnostyczny z pełnym wyposażeniem do ćwiczeń kończyn górnych i dolnych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5807" w14:textId="15C886BB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E8EF" w14:textId="33987BE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4C00D2B8" w14:textId="4D49C242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04DE49B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E3F3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Robot umożliwiający wykonywanie m.in. ćwiczeń biernych, siłowych.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FCED" w14:textId="48E56D54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48FA" w14:textId="429EF6F5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1501030F" w14:textId="363260FC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A0B6D5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E8FC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Ćwiczenia z oporem dynamicznym: izokinetyczne, izotoniczne, elastyczne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4FE9" w14:textId="24A00E9A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65EF" w14:textId="0E180DD5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2F5288B9" w14:textId="5AB6591D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2DF257F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6B2E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Integralne oprogramowanie z grami rehabilitacyjnymi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5E6B" w14:textId="2B5CF0AE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9ED4" w14:textId="1E218BF1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30385EFC" w14:textId="412AF711" w:rsidTr="001D1362">
        <w:trPr>
          <w:trHeight w:val="28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C53DFDA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5BFB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F860" w14:textId="6E00914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2F07" w14:textId="5DECD56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789F5013" w14:textId="66F9EFF0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DA0C93A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B48D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Wbudowana możliwość przeprowadzenia diagnostyki: dynamometrycznej oceny spastyczności, dynamometrycznej oceny siły mięśniowej, elektromiograficznej oceny unerwienia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C43" w14:textId="26D218E0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C692" w14:textId="0FBF6AAC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3A25AE1A" w14:textId="70AC9698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2CFD45A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4674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Posiada możliwość przeprowadzenia rehabilitacji: barku, łokcia, biodra, kolana, stopy, ręki dzięki odpowiednim integralnym końcówkom.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A696" w14:textId="6511195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30F8" w14:textId="72B95D85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78FBE0A7" w14:textId="0FD5555E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294ECBE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11EF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Umożliwia przeprowadzanie treningu z użyciem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biofeedbacku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w postaci gier rehabilitacyjnych, realizowanego zarówno poprzez pozycje kończyny pacjenta (sterowaną poprzez opór dynamiczny) jak i sygnał elektromiograficzny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39E1" w14:textId="5C0557B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9E44" w14:textId="2714984B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6BE96E6A" w14:textId="451C4323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1E656E8" w14:textId="77777777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  <w:p w14:paraId="2CA10662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9A12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Wbudowana możliwość generowania raportów z treningu dostosowanych do każdego pacjenta;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D417" w14:textId="5403347D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648A" w14:textId="4E705543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53EFA040" w14:textId="3C45DF45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53DDC74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4965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Wbudowana możliwość prowadzenie dokumentacji treningów pacjenta w oprogramowaniu (kartoteki pacjentów);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A43C" w14:textId="1A0188E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2B70" w14:textId="4A6C4DA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025D7665" w14:textId="2BF64B92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AE39B0E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3FD3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Wbudowana możliwość połączenia robota z siecią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internet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oraz dostępność systemu operacyjnego,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5AE" w14:textId="47EE22E4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D863" w14:textId="66085DD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1EE5D8A4" w14:textId="68231837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693B42B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A74B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Integracji z fotelem rehabilitacyjnym, który umożliwia dostosowanie do każdej pozycji ćwiczeniowej stawów: kolanowego, biodrowego, łokcia, barku, nadgarstkowego i skokowego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0879" w14:textId="15BD734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F669" w14:textId="64E94AF8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7EC9D185" w14:textId="2D4DDA5C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2B4D0BC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AF3D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Wbudowany elektromiograf w minimalnych parametrach pomiarowych:</w:t>
            </w:r>
          </w:p>
          <w:p w14:paraId="51278336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ym2zpq5g9fs3" w:colFirst="0" w:colLast="0"/>
            <w:bookmarkEnd w:id="2"/>
          </w:p>
          <w:p w14:paraId="73E19677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aiuz5r5fqh3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Ilość kanałów elektromiograficznych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co najmniej 4, próbkowane jednoczesne</w:t>
            </w:r>
          </w:p>
          <w:p w14:paraId="305649FE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_heading=h.xwvaoyf4r2vf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Szum linii podstawowej: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&lt;0,5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RMS</w:t>
            </w:r>
          </w:p>
          <w:p w14:paraId="79616B5D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5" w:name="_heading=h.zh7fi2kbynrm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Szum odniesienia na wejściu: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10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μVpp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(10 sekund danych surowych)</w:t>
            </w:r>
          </w:p>
          <w:p w14:paraId="2960C3AD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6" w:name="_heading=h.w9m3tlm8kqh8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Częstotliwość próbkowania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1 000 próbek na sekundę na kanał</w:t>
            </w:r>
          </w:p>
          <w:p w14:paraId="003F851D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7" w:name="_heading=h.93u6ol7tsamn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>Rozdzielczość wewnętrzna: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24 bity</w:t>
            </w:r>
          </w:p>
          <w:p w14:paraId="1FE26508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8" w:name="_heading=h.8f6zie8phkvg" w:colFirst="0" w:colLast="0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>Współczynnik CMRR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-73dB</w:t>
            </w:r>
          </w:p>
          <w:p w14:paraId="4B4A9FED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9" w:name="_heading=h.3j5ljbo4t2zg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>Impedancja wejściowa elektromiografii: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10MΩ</w:t>
            </w:r>
          </w:p>
          <w:p w14:paraId="08E61BEC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0" w:name="_heading=h.qaj7mdppnse1" w:colFirst="0" w:colLast="0"/>
            <w:bookmarkEnd w:id="10"/>
            <w:r>
              <w:rPr>
                <w:rFonts w:ascii="Arial" w:eastAsia="Arial" w:hAnsi="Arial" w:cs="Arial"/>
                <w:sz w:val="22"/>
                <w:szCs w:val="22"/>
              </w:rPr>
              <w:t xml:space="preserve">Czułość elektromiografii: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1μV RMS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3820" w14:textId="1FFC143B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C873" w14:textId="1AC7F7E1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5782043E" w14:textId="181CB321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F77E2A4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62DA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1" w:name="_heading=h.7jkfaqd673di" w:colFirst="0" w:colLast="0"/>
            <w:bookmarkEnd w:id="11"/>
            <w:r>
              <w:rPr>
                <w:rFonts w:ascii="Arial" w:eastAsia="Arial" w:hAnsi="Arial" w:cs="Arial"/>
                <w:sz w:val="22"/>
                <w:szCs w:val="22"/>
              </w:rPr>
              <w:t>Dokładność pomiarowa czujników siły lub dynamometrów:</w:t>
            </w:r>
          </w:p>
          <w:p w14:paraId="556324A7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2" w:name="_heading=h.j3sknaft7l6" w:colFirst="0" w:colLast="0"/>
            <w:bookmarkEnd w:id="12"/>
            <w:r>
              <w:rPr>
                <w:rFonts w:ascii="Arial" w:eastAsia="Arial" w:hAnsi="Arial" w:cs="Arial"/>
                <w:sz w:val="22"/>
                <w:szCs w:val="22"/>
              </w:rPr>
              <w:t>Dokładność pomiaru momentu obrotowego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± 0,2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04ED" w14:textId="24A0E01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BA2E" w14:textId="52DEDEBE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4BFDE652" w14:textId="3CC32B3C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1E995BE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5DFB" w14:textId="77777777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3" w:name="_heading=h.d7e2pylvf102" w:colFirst="0" w:colLast="0"/>
            <w:bookmarkEnd w:id="13"/>
            <w:r>
              <w:rPr>
                <w:rFonts w:ascii="Arial" w:eastAsia="Arial" w:hAnsi="Arial" w:cs="Arial"/>
                <w:sz w:val="22"/>
                <w:szCs w:val="22"/>
              </w:rPr>
              <w:t>Dokładność pozycji obrotu głowicy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± 2°</w:t>
            </w:r>
          </w:p>
          <w:p w14:paraId="667C5CB8" w14:textId="77777777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4" w:name="_heading=h.912uwxu15tvi" w:colFirst="0" w:colLast="0"/>
            <w:bookmarkEnd w:id="14"/>
            <w:r>
              <w:rPr>
                <w:rFonts w:ascii="Arial" w:eastAsia="Arial" w:hAnsi="Arial" w:cs="Arial"/>
                <w:sz w:val="22"/>
                <w:szCs w:val="22"/>
              </w:rPr>
              <w:t>Maksymalna prędkość obrotowa: co najmniej 50 °/s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B3CA" w14:textId="4AC0D4B3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834D" w14:textId="5A0DD322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64BD2960" w14:textId="12DFE709" w:rsidTr="001D1362">
        <w:trPr>
          <w:trHeight w:val="317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79ABB5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II. Wyposażenie robota: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AD888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2AEF161" w14:textId="7523308F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D1362" w14:paraId="5123A3FD" w14:textId="7C6ED70C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7E933EC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BBBA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Końcówka do kończyny górnej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EB3" w14:textId="62ACBFC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EC22" w14:textId="5521B98A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3F6611B0" w14:textId="133BA919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F56FD72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E4C5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Końcówka do kończyny dolnej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44DE" w14:textId="18460C9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E844" w14:textId="34BB8B28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5DE88163" w14:textId="20255DC9" w:rsidTr="001D1362">
        <w:trPr>
          <w:trHeight w:val="28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168A6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8EBC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Końcówka do stopy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1E79" w14:textId="525DA16B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9CD8" w14:textId="4C1CA920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2120C7E6" w14:textId="0B0CE67C" w:rsidTr="001D1362">
        <w:trPr>
          <w:trHeight w:val="277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88A8E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5064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Końcówka do przedramienia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101F" w14:textId="6D06784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D8A0" w14:textId="144AC660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34A5C086" w14:textId="676D20BA" w:rsidTr="001D1362">
        <w:trPr>
          <w:trHeight w:val="277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858B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E7CF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Końcówka do barku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D2AC" w14:textId="2C41705F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7F06" w14:textId="57DC2511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5DDCB239" w14:textId="2F4EE1E5" w:rsidTr="001D1362">
        <w:trPr>
          <w:trHeight w:val="277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7AF3B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44C2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Kierownica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555B" w14:textId="6580BD0F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EA6F" w14:textId="564CCDA0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0BBD85A6" w14:textId="3BFA4871" w:rsidTr="001D1362">
        <w:trPr>
          <w:trHeight w:val="317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6AE1630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1558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Zatrzymanie awaryjne pacjenta i kontroler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A990" w14:textId="16E1CC68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DFA9" w14:textId="58CC62EB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5714E512" w14:textId="74C618A1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BCD905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52A1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Przewód zasilający dł. Min. 10 m (IEC C13, 250V)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EAD" w14:textId="6F6B7118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C834" w14:textId="58A4CB2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0D8CE320" w14:textId="4F2C6C80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7A4CF23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4542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2-kanałowy kabel powierzchniowy EMG o dł. Min. 1,5m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4DAA" w14:textId="07DE9238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3CD8" w14:textId="54CCDF31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5B8C74A1" w14:textId="3F6A1C36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0F1F68C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458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Gry rehabilitacyjne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1D20" w14:textId="009C226C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344" w14:textId="2AFF5E0F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30297484" w14:textId="10F4F4C4" w:rsidTr="001D1362">
        <w:trPr>
          <w:trHeight w:val="5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6633B53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BC24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Tablet z przekątną ekranu powyżej 12 “ wraz z integralnym uchwytem oraz kompatybilnym oprogramowaniem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41D5" w14:textId="00E145EE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CD9C" w14:textId="15120688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6513DD90" w14:textId="70029B4E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167B1B6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7114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Rozdzielacz USB 4 gniazda </w:t>
            </w:r>
            <w:r>
              <w:rPr>
                <w:rFonts w:ascii="Arial" w:eastAsia="Arial" w:hAnsi="Arial" w:cs="Arial"/>
                <w:sz w:val="22"/>
                <w:szCs w:val="22"/>
              </w:rPr>
              <w:t>USB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1FD9" w14:textId="5D4473E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0409" w14:textId="32976B9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4F9B1B03" w14:textId="21609B1F" w:rsidTr="001D1362">
        <w:trPr>
          <w:trHeight w:val="36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7BA39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FF89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 paczek Elektrod EKG/EMG (50 </w:t>
            </w:r>
            <w:r>
              <w:rPr>
                <w:rFonts w:ascii="Arial" w:eastAsia="Arial" w:hAnsi="Arial" w:cs="Arial"/>
                <w:sz w:val="22"/>
                <w:szCs w:val="22"/>
              </w:rPr>
              <w:t>szt.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1030" w14:textId="261E81D3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38A" w14:textId="0A5DB72E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1199C469" w14:textId="33F93F5A" w:rsidTr="001D1362">
        <w:trPr>
          <w:trHeight w:val="367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81FD4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Wielofunkcyjny fotel z elektryczną regulacją, do badań i zabiegów w pozycji siedzącej lub leżącej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2E81F0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03EB3" w14:textId="35FEEF49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D1362" w14:paraId="6CCA2F79" w14:textId="30726585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310B30E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01CB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Regulowane podnóżki (prawy i lewy), z możliwością całkowitego złożenia. </w:t>
            </w:r>
          </w:p>
          <w:p w14:paraId="41FB9D31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Kąt nachylenia podnóżka min.: 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⁰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- 90</w:t>
            </w:r>
            <w:r>
              <w:rPr>
                <w:rFonts w:ascii="Arial" w:eastAsia="Arial" w:hAnsi="Arial" w:cs="Arial"/>
                <w:sz w:val="22"/>
                <w:szCs w:val="22"/>
              </w:rPr>
              <w:t>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21F" w14:textId="7B67494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68F9" w14:textId="633B936D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0DB4B277" w14:textId="2AA0E124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38C2A86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0A01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5-cio punktowy, magnetyczny </w:t>
            </w:r>
            <w:r>
              <w:rPr>
                <w:rFonts w:ascii="Arial" w:eastAsia="Arial" w:hAnsi="Arial" w:cs="Arial"/>
                <w:sz w:val="22"/>
                <w:szCs w:val="22"/>
              </w:rPr>
              <w:t>system pasów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stabilizując</w:t>
            </w:r>
            <w:r>
              <w:rPr>
                <w:rFonts w:ascii="Arial" w:eastAsia="Arial" w:hAnsi="Arial" w:cs="Arial"/>
                <w:sz w:val="22"/>
                <w:szCs w:val="22"/>
              </w:rPr>
              <w:t>ych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pacjenta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E1E8" w14:textId="4473098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DCE5" w14:textId="5DBF842F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25F9029E" w14:textId="3ECC2D96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82F3A7F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0DF9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Szybkie odpinanie systemu pasów za pomocą dwóch ruchów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417C" w14:textId="0C4146B4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8A7" w14:textId="626D4B2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3E226ABB" w14:textId="50D60B3E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CE6364C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E5B8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Uchwyt dłoni z możliwością regulowania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wysokości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kąta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8005" w14:textId="3F4225E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3BCA" w14:textId="3081E081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0092FE24" w14:textId="72548E4B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9656C30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48A0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Stabilizujący pas udowy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9A2" w14:textId="67B4154F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D240" w14:textId="52D1FA6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4E1F40CE" w14:textId="2F05B698" w:rsidTr="001D1362">
        <w:trPr>
          <w:trHeight w:val="235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22C60A7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BBA4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Boczne barierki, z możliwością całkowitego złożenia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238B" w14:textId="02A2591C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BACA" w14:textId="456148D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0DD3BF0A" w14:textId="2D1C9B7E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0060634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AF24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Łatwe dostosowanie do różnych pozycji pacjenta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0892" w14:textId="29413FBF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EE2" w14:textId="2B44514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60E1FA17" w14:textId="5AF5D356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F5496A3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A0F0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Podłokietnik - 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odpórka przedramienia z pasami stabilizującymi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004" w14:textId="47373B2F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5EEA" w14:textId="24CBC0B4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4ABB5145" w14:textId="197AF43A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8443B91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0324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Regulowana głębokość siedziska min.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450-570 mm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C95" w14:textId="61405160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17E9" w14:textId="6D520CE3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2F2B149F" w14:textId="74B9FA04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F29B210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DC2A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Szerokość siedziska: minimum 580-650 mm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B762" w14:textId="7B7EC3F0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A62" w14:textId="4F17F48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45FDD29E" w14:textId="6D33000D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2C2D7AD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DF5E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Elektryczna regulacja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nachylenie oparcia min. 87⁰ - 0</w:t>
            </w:r>
            <w:r>
              <w:rPr>
                <w:rFonts w:ascii="Arial" w:eastAsia="Arial" w:hAnsi="Arial" w:cs="Arial"/>
                <w:sz w:val="22"/>
                <w:szCs w:val="22"/>
              </w:rPr>
              <w:t>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4A81" w14:textId="492FB5E3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D361" w14:textId="33E40A5C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2BB84AF3" w14:textId="06DB165F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585DD74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6DC0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Elektryczna regulacja nachylenia siedziska min.: 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⁰</w:t>
            </w:r>
            <w:r>
              <w:rPr>
                <w:rFonts w:ascii="Arial" w:eastAsia="Arial" w:hAnsi="Arial" w:cs="Arial"/>
                <w:sz w:val="22"/>
                <w:szCs w:val="22"/>
              </w:rPr>
              <w:t>- 20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59D3" w14:textId="43878864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DDBB" w14:textId="782D23F5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7D7A1039" w14:textId="7C4810A4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8200AD7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CDA5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Elektryczna regulacja wysokości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siedziska min.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490-890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932C" w14:textId="41884DE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6F3E" w14:textId="2587DC2E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241A24D6" w14:textId="45BF8D8B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ECD6061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44E0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Pilot do sterowania fotelem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0B1" w14:textId="25216E23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D640" w14:textId="4518DD3F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38C34EE2" w14:textId="55193D66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A03E8F5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AFDC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Możliwość rozłożenia całego fotela tak aby stanowił on stół terapeutyczny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CBAE" w14:textId="0E8AF8AE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5E53" w14:textId="3D11F91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06641034" w14:textId="1A10820D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7B60447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D8E7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Centralny system jezdny – opuszczany lub chowany w celu pełnej stabilności urządzenia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0FFA" w14:textId="0472D50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F5C8" w14:textId="5BCBDABB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526A2230" w14:textId="4436B0F4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7CE5F26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20DA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Maksymalna masa ciała pacjenta: 135 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1F6" w14:textId="4463084B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C6F" w14:textId="42D8ADB5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54461512" w14:textId="10F9AEFF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CAE60DB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8E18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Wysokość całkowita: 1320 -1720 </w:t>
            </w:r>
            <w:r>
              <w:rPr>
                <w:rFonts w:ascii="Arial" w:eastAsia="Arial" w:hAnsi="Arial" w:cs="Arial"/>
                <w:sz w:val="22"/>
                <w:szCs w:val="22"/>
              </w:rPr>
              <w:t>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4A7D" w14:textId="2641F92B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279B" w14:textId="6BF9BF9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1AE07042" w14:textId="07EB48C8" w:rsidTr="001D1362">
        <w:trPr>
          <w:trHeight w:val="214"/>
        </w:trPr>
        <w:tc>
          <w:tcPr>
            <w:tcW w:w="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FA33207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48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EBE4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Długość całkowita: 1200 mm (złożon</w:t>
            </w:r>
            <w:r>
              <w:rPr>
                <w:rFonts w:ascii="Arial" w:eastAsia="Arial" w:hAnsi="Arial" w:cs="Arial"/>
                <w:sz w:val="22"/>
                <w:szCs w:val="22"/>
              </w:rPr>
              <w:t>e podnóżki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), 1900 mm w trybie stołu terapeutycznego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80BE" w14:textId="4C00AAE1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C5D2" w14:textId="758E8BA0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7E726800" w14:textId="70D8E6B9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F3F5311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8AC5" w14:textId="62C830D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Gwarancja min.</w:t>
            </w: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86D2" w14:textId="50A865C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3474" w14:textId="344AF08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6E2FADC3" w14:textId="57A119AF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60CD04C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B6AC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7C1B" w14:textId="6755A70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CB8" w14:textId="5B12F1F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33576E48" w14:textId="2C1D3922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62A0468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51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D949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Czas reakcji na zgłoszenie awarii w okresie gwarancji max. 3 dni robocze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CDED" w14:textId="5BF4F38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A278" w14:textId="327AD673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03F60397" w14:textId="56D6BC9E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C2E92CD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52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A9B9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Czas naprawy aparatu bez konieczności wymiany części lub podzespołów max.5 dni roboczych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2663" w14:textId="5F2E9EC3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F050" w14:textId="67C5BB6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1190B310" w14:textId="6325EAA7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FF4621E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DD76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Możliwość zgłaszania awarii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telefon,email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3BB5" w14:textId="1A8D8532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EE59" w14:textId="1ED47C88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61199934" w14:textId="056F9278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7323351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54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A7B4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Autoryzacja producenta na sprzedaż zaoferowanego urządzenia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4D2E" w14:textId="423B874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B9AC" w14:textId="7B916179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183C93C0" w14:textId="14A9B82E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E17408D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20D6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Instrukcja obsługi w języku polskim (</w:t>
            </w:r>
            <w:r>
              <w:rPr>
                <w:rFonts w:ascii="Arial" w:eastAsia="Arial" w:hAnsi="Arial" w:cs="Arial"/>
                <w:sz w:val="22"/>
                <w:szCs w:val="22"/>
              </w:rPr>
              <w:t>przy dostawie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232C" w14:textId="00C1D73C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7522" w14:textId="4A7E98AE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0BB5839E" w14:textId="28996A93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FCF6B4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3BF3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Paszport techniczny (</w:t>
            </w:r>
            <w:r>
              <w:rPr>
                <w:rFonts w:ascii="Arial" w:eastAsia="Arial" w:hAnsi="Arial" w:cs="Arial"/>
                <w:sz w:val="22"/>
                <w:szCs w:val="22"/>
              </w:rPr>
              <w:t>przy dostawie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E5E3" w14:textId="276AD8DD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5F59" w14:textId="1AB658A1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D1362" w14:paraId="63648AA1" w14:textId="5D4899EB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D86E990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57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16BF" w14:textId="2876A451" w:rsidR="001D1362" w:rsidRDefault="009B167E" w:rsidP="009B167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Dostawa do 30.11.2023r. </w:t>
            </w:r>
            <w:bookmarkStart w:id="15" w:name="_GoBack"/>
            <w:bookmarkEnd w:id="1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2AFA" w14:textId="490E5560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BC3D" w14:textId="32EA27A8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174C0441" w14:textId="1F535145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3273C40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1D19" w14:textId="77777777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Uruchomienie i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zkolenie dla personelu medycznego w zakresie eksploatacji i obsługi urządzenia do 29.04.202</w:t>
            </w:r>
            <w:r>
              <w:rPr>
                <w:rFonts w:ascii="Arial" w:eastAsia="Arial" w:hAnsi="Arial" w:cs="Arial"/>
                <w:sz w:val="22"/>
                <w:szCs w:val="22"/>
              </w:rPr>
              <w:t>4r.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A06" w14:textId="45EE26F8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720" w14:textId="0D7D9596" w:rsidR="001D1362" w:rsidRDefault="001D1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1362" w14:paraId="30A234EA" w14:textId="6A89C644" w:rsidTr="001D1362">
        <w:trPr>
          <w:trHeight w:val="31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A4BDF9E" w14:textId="77777777" w:rsidR="001D1362" w:rsidRDefault="001D13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59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9E78" w14:textId="77777777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Deklaracja zgodności producenta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58D0" w14:textId="5C59C737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D1362">
              <w:rPr>
                <w:rFonts w:ascii="Arial" w:eastAsia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1145" w14:textId="28849A4E" w:rsidR="001D1362" w:rsidRDefault="001D136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9D4CE3F" w14:textId="77777777" w:rsidR="0024352F" w:rsidRDefault="00243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DFBD910" w14:textId="77777777" w:rsidR="001D1362" w:rsidRDefault="001D1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23607C7" w14:textId="77777777" w:rsidR="001D1362" w:rsidRDefault="001D1362" w:rsidP="001D1362">
      <w:pPr>
        <w:ind w:left="0" w:hanging="2"/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1D1362" w14:paraId="346DF964" w14:textId="77777777" w:rsidTr="00FA314F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52C92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B9742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69DFD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7B2AC" w14:textId="77777777" w:rsidR="001D1362" w:rsidRPr="007E003C" w:rsidRDefault="001D1362" w:rsidP="001D1362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Nazwa</w:t>
            </w:r>
          </w:p>
          <w:p w14:paraId="333E606E" w14:textId="77777777" w:rsidR="001D1362" w:rsidRPr="007E003C" w:rsidRDefault="001D1362" w:rsidP="001D1362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własna</w:t>
            </w:r>
          </w:p>
          <w:p w14:paraId="7B061DAB" w14:textId="77777777" w:rsidR="001D1362" w:rsidRPr="007E003C" w:rsidRDefault="001D1362" w:rsidP="001D1362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Producent</w:t>
            </w:r>
          </w:p>
          <w:p w14:paraId="34AD34CA" w14:textId="77777777" w:rsidR="001D1362" w:rsidRPr="007E003C" w:rsidRDefault="001D1362" w:rsidP="001D1362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b w:val="0"/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Numer</w:t>
            </w:r>
          </w:p>
          <w:p w14:paraId="73CEF309" w14:textId="77777777" w:rsidR="001D1362" w:rsidRPr="007E003C" w:rsidRDefault="001D1362" w:rsidP="001D1362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8F50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CD166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9E7A8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FB50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1D1362" w14:paraId="7326457A" w14:textId="77777777" w:rsidTr="00FA314F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5362F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CA681" w14:textId="344D406C" w:rsidR="001D1362" w:rsidRPr="00212F66" w:rsidRDefault="001D1362" w:rsidP="00FA314F">
            <w:pPr>
              <w:spacing w:line="256" w:lineRule="auto"/>
              <w:ind w:left="0" w:hanging="2"/>
            </w:pPr>
            <w:r w:rsidRPr="00212F66">
              <w:rPr>
                <w:rFonts w:ascii="Arial" w:eastAsia="Arial" w:hAnsi="Arial" w:cs="Arial"/>
                <w:sz w:val="24"/>
                <w:szCs w:val="24"/>
                <w:highlight w:val="white"/>
              </w:rPr>
              <w:t>Stacjonarny robot rehabilitacyjny górnych i dolnych partii ciała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C7F66" w14:textId="5ADB5827" w:rsidR="001D1362" w:rsidRPr="00212F66" w:rsidRDefault="00212F66" w:rsidP="00FA314F">
            <w:pPr>
              <w:snapToGrid w:val="0"/>
              <w:ind w:left="0" w:hanging="2"/>
              <w:rPr>
                <w:bCs/>
              </w:rPr>
            </w:pPr>
            <w:r w:rsidRPr="00212F66">
              <w:rPr>
                <w:bCs/>
              </w:rPr>
              <w:t>2</w:t>
            </w:r>
            <w:r w:rsidR="001D1362" w:rsidRPr="00212F66">
              <w:rPr>
                <w:bCs/>
              </w:rPr>
              <w:t xml:space="preserve"> szt.</w:t>
            </w:r>
          </w:p>
          <w:p w14:paraId="38005268" w14:textId="77777777" w:rsidR="001D1362" w:rsidRPr="00212F66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  <w:highlight w:val="yellow"/>
              </w:rPr>
            </w:pPr>
            <w:r w:rsidRPr="00212F66">
              <w:rPr>
                <w:bCs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63E43" w14:textId="77777777" w:rsidR="001D1362" w:rsidRPr="007E003C" w:rsidRDefault="001D1362" w:rsidP="001D1362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textDirection w:val="lrTb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26B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0D2F0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90046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7B62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</w:tr>
      <w:tr w:rsidR="001D1362" w14:paraId="5BE9C58A" w14:textId="77777777" w:rsidTr="00FA314F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44239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D4393" w14:textId="77777777" w:rsidR="001D1362" w:rsidRDefault="001D1362" w:rsidP="00FA314F">
            <w:pPr>
              <w:snapToGrid w:val="0"/>
              <w:spacing w:line="256" w:lineRule="auto"/>
              <w:ind w:left="0" w:hanging="2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62118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03C28" w14:textId="77777777" w:rsidR="001D1362" w:rsidRPr="007E003C" w:rsidRDefault="001D1362" w:rsidP="001D1362">
            <w:pPr>
              <w:pStyle w:val="Nagwek4"/>
              <w:keepLines w:val="0"/>
              <w:widowControl/>
              <w:numPr>
                <w:ilvl w:val="3"/>
                <w:numId w:val="1"/>
              </w:numPr>
              <w:autoSpaceDN/>
              <w:adjustRightInd/>
              <w:snapToGrid w:val="0"/>
              <w:spacing w:before="0" w:after="0" w:line="276" w:lineRule="auto"/>
              <w:ind w:leftChars="0" w:left="0" w:firstLineChars="0" w:hanging="2"/>
              <w:jc w:val="center"/>
              <w:textDirection w:val="lrTb"/>
              <w:textAlignment w:val="auto"/>
              <w:rPr>
                <w:sz w:val="22"/>
                <w:szCs w:val="22"/>
              </w:rPr>
            </w:pPr>
            <w:r w:rsidRPr="007E003C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AB57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A019E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D0282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15A8" w14:textId="77777777" w:rsidR="001D1362" w:rsidRDefault="001D1362" w:rsidP="00FA314F">
            <w:pPr>
              <w:snapToGrid w:val="0"/>
              <w:spacing w:line="256" w:lineRule="auto"/>
              <w:ind w:left="0" w:hanging="2"/>
              <w:jc w:val="center"/>
              <w:rPr>
                <w:bCs/>
              </w:rPr>
            </w:pPr>
          </w:p>
        </w:tc>
      </w:tr>
    </w:tbl>
    <w:p w14:paraId="324C3479" w14:textId="77777777" w:rsidR="001D1362" w:rsidRPr="00E11AEF" w:rsidRDefault="001D1362" w:rsidP="001D1362">
      <w:pPr>
        <w:ind w:left="0" w:hanging="2"/>
        <w:rPr>
          <w:rFonts w:ascii="Garamond" w:hAnsi="Garamond"/>
          <w:b/>
          <w:bCs/>
        </w:rPr>
      </w:pPr>
    </w:p>
    <w:p w14:paraId="3085CAAB" w14:textId="77777777" w:rsidR="001D1362" w:rsidRPr="00E11AEF" w:rsidRDefault="001D1362" w:rsidP="001D1362">
      <w:pPr>
        <w:ind w:left="0" w:hanging="2"/>
        <w:rPr>
          <w:rFonts w:ascii="Calibri" w:hAnsi="Calibri"/>
        </w:rPr>
      </w:pPr>
    </w:p>
    <w:p w14:paraId="17BCCB41" w14:textId="77777777" w:rsidR="001D1362" w:rsidRDefault="001D1362" w:rsidP="001D1362">
      <w:pPr>
        <w:ind w:left="0" w:hanging="2"/>
      </w:pPr>
    </w:p>
    <w:p w14:paraId="40CE3AE1" w14:textId="77777777" w:rsidR="001D1362" w:rsidRDefault="001D1362" w:rsidP="001D1362">
      <w:pPr>
        <w:ind w:left="0" w:hanging="2"/>
      </w:pPr>
    </w:p>
    <w:p w14:paraId="42B5A168" w14:textId="77777777" w:rsidR="001D1362" w:rsidRDefault="001D1362" w:rsidP="001D1362">
      <w:pPr>
        <w:ind w:left="0" w:hanging="2"/>
      </w:pPr>
      <w:r>
        <w:t>Wartość netto ……………….   PLN                                                                             Wartość brutto …………. PLN</w:t>
      </w:r>
    </w:p>
    <w:p w14:paraId="31C308D1" w14:textId="77777777" w:rsidR="001D1362" w:rsidRDefault="001D1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1D1362" w:rsidSect="001D1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6101" w14:textId="77777777" w:rsidR="00DB0113" w:rsidRDefault="00DB0113">
      <w:pPr>
        <w:spacing w:line="240" w:lineRule="auto"/>
        <w:ind w:left="0" w:hanging="2"/>
      </w:pPr>
      <w:r>
        <w:separator/>
      </w:r>
    </w:p>
  </w:endnote>
  <w:endnote w:type="continuationSeparator" w:id="0">
    <w:p w14:paraId="0BE8BD1F" w14:textId="77777777" w:rsidR="00DB0113" w:rsidRDefault="00DB01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B519" w14:textId="77777777" w:rsidR="0024352F" w:rsidRDefault="004D605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07FC6803" w14:textId="77777777" w:rsidR="0024352F" w:rsidRDefault="0024352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269E" w14:textId="77777777" w:rsidR="0024352F" w:rsidRDefault="004D605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B167E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3DEA4368" w14:textId="77777777" w:rsidR="0024352F" w:rsidRDefault="0024352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36AD" w14:textId="77777777" w:rsidR="0024352F" w:rsidRDefault="0024352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0015" w14:textId="77777777" w:rsidR="00DB0113" w:rsidRDefault="00DB0113">
      <w:pPr>
        <w:spacing w:line="240" w:lineRule="auto"/>
        <w:ind w:left="0" w:hanging="2"/>
      </w:pPr>
      <w:r>
        <w:separator/>
      </w:r>
    </w:p>
  </w:footnote>
  <w:footnote w:type="continuationSeparator" w:id="0">
    <w:p w14:paraId="5FAD3C81" w14:textId="77777777" w:rsidR="00DB0113" w:rsidRDefault="00DB01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121B" w14:textId="77777777" w:rsidR="0024352F" w:rsidRDefault="002435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70A2" w14:textId="77777777" w:rsidR="0024352F" w:rsidRDefault="0024352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  <w:p w14:paraId="3850CA2C" w14:textId="77777777" w:rsidR="0024352F" w:rsidRDefault="0024352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  <w:p w14:paraId="667C185B" w14:textId="77777777" w:rsidR="0024352F" w:rsidRDefault="002435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10CB" w14:textId="77777777" w:rsidR="0024352F" w:rsidRDefault="002435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2F"/>
    <w:rsid w:val="00001C49"/>
    <w:rsid w:val="001D1362"/>
    <w:rsid w:val="001F5946"/>
    <w:rsid w:val="00212F66"/>
    <w:rsid w:val="0024352F"/>
    <w:rsid w:val="004D6056"/>
    <w:rsid w:val="009B167E"/>
    <w:rsid w:val="00B04475"/>
    <w:rsid w:val="00D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33E7"/>
  <w15:docId w15:val="{1051F85B-BEAD-4140-965D-F57F731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2B4AF4"/>
  </w:style>
  <w:style w:type="table" w:customStyle="1" w:styleId="a2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XZicvmYim9xKaCuYbytjV69aNg==">CgMxLjAyCWguMWZvYjl0ZTIJaC4zem55c2g3Mg5oLjdqa2ZhcWQ2NzNkaTIOaC55bTJ6cHE1ZzlmczMyDWguYWl1ejVyNWZxaDMyDmgueHd2YW95ZjRyMnZmMg5oLnpoN2ZpMmtieW5ybTIOaC53OW0zdGxtOGtxaDgyDmguOTN1Nm9sN3RzYW1uMg5oLjhmNnppZThwaGt2ZzIOaC4zajVsamJvNHQyemcyDmgucWFqN21kcHBuc2UxMg5oLjdqa2ZhcWQ2NzNkaTINaC5qM3NrbmFmdDdsNjIOaC5kN2UycHlsdmYxMDIyDmguOTEydXd4dTE1dHZpOAByITFuM1pMY2c3T2FXWnIxSHpJU1BUNFZKV1JSR3pja3F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Mrówka</cp:lastModifiedBy>
  <cp:revision>5</cp:revision>
  <dcterms:created xsi:type="dcterms:W3CDTF">2023-10-16T08:36:00Z</dcterms:created>
  <dcterms:modified xsi:type="dcterms:W3CDTF">2023-10-19T08:59:00Z</dcterms:modified>
</cp:coreProperties>
</file>