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1D02D3" w:rsidRPr="001D02D3" w:rsidRDefault="001D02D3" w:rsidP="001D02D3">
      <w:pPr>
        <w:jc w:val="center"/>
        <w:rPr>
          <w:b/>
        </w:rPr>
      </w:pPr>
    </w:p>
    <w:p w:rsidR="00043302" w:rsidRPr="009C4CAB" w:rsidRDefault="004F128F"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53728D" w:rsidP="00043302">
      <w:pPr>
        <w:pStyle w:val="Nagwek3"/>
        <w:ind w:left="5812"/>
        <w:rPr>
          <w:b/>
          <w:sz w:val="22"/>
          <w:szCs w:val="22"/>
          <w:u w:val="single"/>
        </w:rPr>
      </w:pPr>
      <w:r>
        <w:rPr>
          <w:b/>
          <w:sz w:val="22"/>
          <w:szCs w:val="22"/>
          <w:u w:val="single"/>
        </w:rPr>
        <w:t>Zespół Usług Komunalnych</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0053728D">
        <w:rPr>
          <w:b/>
          <w:sz w:val="22"/>
          <w:szCs w:val="22"/>
          <w:u w:val="single"/>
        </w:rPr>
        <w:t>ul. Zamkowa 3</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4F128F" w:rsidRPr="004147C8">
              <w:rPr>
                <w:b/>
              </w:rPr>
              <w:fldChar w:fldCharType="begin">
                <w:ffData>
                  <w:name w:val="Wybór2"/>
                  <w:enabled/>
                  <w:calcOnExit w:val="0"/>
                  <w:checkBox>
                    <w:sizeAuto/>
                    <w:default w:val="0"/>
                  </w:checkBox>
                </w:ffData>
              </w:fldChar>
            </w:r>
            <w:r w:rsidRPr="004147C8">
              <w:rPr>
                <w:b/>
              </w:rPr>
              <w:instrText xml:space="preserve"> FORMCHECKBOX </w:instrText>
            </w:r>
            <w:r w:rsidR="004F128F">
              <w:rPr>
                <w:b/>
              </w:rPr>
            </w:r>
            <w:r w:rsidR="004F128F">
              <w:rPr>
                <w:b/>
              </w:rPr>
              <w:fldChar w:fldCharType="separate"/>
            </w:r>
            <w:r w:rsidR="004F128F"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rsidR="008A6C68" w:rsidRPr="008A6C68" w:rsidRDefault="008A6C68" w:rsidP="008A6C68">
            <w:pPr>
              <w:pStyle w:val="Tekstkomentarza"/>
              <w:rPr>
                <w:rFonts w:asciiTheme="minorHAnsi" w:hAnsiTheme="minorHAnsi"/>
              </w:rPr>
            </w:pPr>
            <w:r>
              <w:t xml:space="preserve"> </w:t>
            </w:r>
            <w:r w:rsidR="004F128F" w:rsidRPr="004147C8">
              <w:rPr>
                <w:b/>
              </w:rPr>
              <w:fldChar w:fldCharType="begin">
                <w:ffData>
                  <w:name w:val="Wybór2"/>
                  <w:enabled/>
                  <w:calcOnExit w:val="0"/>
                  <w:checkBox>
                    <w:sizeAuto/>
                    <w:default w:val="0"/>
                  </w:checkBox>
                </w:ffData>
              </w:fldChar>
            </w:r>
            <w:r w:rsidRPr="004147C8">
              <w:rPr>
                <w:b/>
              </w:rPr>
              <w:instrText xml:space="preserve"> FORMCHECKBOX </w:instrText>
            </w:r>
            <w:r w:rsidR="004F128F">
              <w:rPr>
                <w:b/>
              </w:rPr>
            </w:r>
            <w:r w:rsidR="004F128F">
              <w:rPr>
                <w:b/>
              </w:rPr>
              <w:fldChar w:fldCharType="separate"/>
            </w:r>
            <w:r w:rsidR="004F128F"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8A6C68" w:rsidRPr="008A6C68" w:rsidRDefault="008A6C68" w:rsidP="008A6C68">
            <w:pPr>
              <w:pStyle w:val="Tekstkomentarza"/>
              <w:rPr>
                <w:rFonts w:asciiTheme="minorHAnsi" w:hAnsiTheme="minorHAnsi"/>
              </w:rPr>
            </w:pPr>
            <w:r>
              <w:t xml:space="preserve"> </w:t>
            </w:r>
            <w:r w:rsidR="004F128F" w:rsidRPr="004147C8">
              <w:rPr>
                <w:b/>
              </w:rPr>
              <w:fldChar w:fldCharType="begin">
                <w:ffData>
                  <w:name w:val="Wybór2"/>
                  <w:enabled/>
                  <w:calcOnExit w:val="0"/>
                  <w:checkBox>
                    <w:sizeAuto/>
                    <w:default w:val="0"/>
                  </w:checkBox>
                </w:ffData>
              </w:fldChar>
            </w:r>
            <w:r w:rsidRPr="004147C8">
              <w:rPr>
                <w:b/>
              </w:rPr>
              <w:instrText xml:space="preserve"> FORMCHECKBOX </w:instrText>
            </w:r>
            <w:r w:rsidR="004F128F">
              <w:rPr>
                <w:b/>
              </w:rPr>
            </w:r>
            <w:r w:rsidR="004F128F">
              <w:rPr>
                <w:b/>
              </w:rPr>
              <w:fldChar w:fldCharType="separate"/>
            </w:r>
            <w:r w:rsidR="004F128F"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4F128F" w:rsidRPr="004147C8">
              <w:rPr>
                <w:b/>
              </w:rPr>
              <w:fldChar w:fldCharType="begin">
                <w:ffData>
                  <w:name w:val="Wybór2"/>
                  <w:enabled/>
                  <w:calcOnExit w:val="0"/>
                  <w:checkBox>
                    <w:sizeAuto/>
                    <w:default w:val="0"/>
                  </w:checkBox>
                </w:ffData>
              </w:fldChar>
            </w:r>
            <w:r w:rsidRPr="004147C8">
              <w:rPr>
                <w:b/>
              </w:rPr>
              <w:instrText xml:space="preserve"> FORMCHECKBOX </w:instrText>
            </w:r>
            <w:r w:rsidR="004F128F">
              <w:rPr>
                <w:b/>
              </w:rPr>
            </w:r>
            <w:r w:rsidR="004F128F">
              <w:rPr>
                <w:b/>
              </w:rPr>
              <w:fldChar w:fldCharType="separate"/>
            </w:r>
            <w:r w:rsidR="004F128F"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rsidR="000A2C87" w:rsidRDefault="000A2C87" w:rsidP="00043302">
      <w:pPr>
        <w:rPr>
          <w:sz w:val="24"/>
          <w:szCs w:val="24"/>
        </w:rPr>
      </w:pPr>
    </w:p>
    <w:p w:rsidR="002B3C2C" w:rsidRPr="000E7B8E" w:rsidRDefault="00043302" w:rsidP="000E7B8E">
      <w:pPr>
        <w:pStyle w:val="Akapitzlist"/>
        <w:numPr>
          <w:ilvl w:val="0"/>
          <w:numId w:val="45"/>
        </w:numPr>
        <w:ind w:left="426" w:hanging="426"/>
        <w:rPr>
          <w:sz w:val="24"/>
          <w:szCs w:val="24"/>
        </w:rPr>
      </w:pPr>
      <w:r w:rsidRPr="000E7B8E">
        <w:rPr>
          <w:sz w:val="24"/>
          <w:szCs w:val="24"/>
        </w:rPr>
        <w:t xml:space="preserve">Nawiązując do ogłoszenia o </w:t>
      </w:r>
      <w:r w:rsidR="00B25C62" w:rsidRPr="000E7B8E">
        <w:rPr>
          <w:sz w:val="24"/>
          <w:szCs w:val="24"/>
        </w:rPr>
        <w:t>udzielenie zamówienia klasycznego</w:t>
      </w:r>
      <w:r w:rsidR="00B25C62" w:rsidRPr="00B25C62">
        <w:t xml:space="preserve"> </w:t>
      </w:r>
      <w:r w:rsidR="00B25C62" w:rsidRPr="000E7B8E">
        <w:rPr>
          <w:sz w:val="24"/>
          <w:szCs w:val="24"/>
        </w:rPr>
        <w:t xml:space="preserve">w trybie podstawowym </w:t>
      </w:r>
      <w:r w:rsidRPr="000E7B8E">
        <w:rPr>
          <w:sz w:val="24"/>
          <w:szCs w:val="24"/>
        </w:rPr>
        <w:t xml:space="preserve">składamy niniejszą ofertę na wykonanie zadania: </w:t>
      </w:r>
      <w:r w:rsidR="004636F8" w:rsidRPr="000E7B8E">
        <w:rPr>
          <w:sz w:val="24"/>
          <w:szCs w:val="24"/>
        </w:rPr>
        <w:t xml:space="preserve"> </w:t>
      </w:r>
    </w:p>
    <w:p w:rsidR="000E7B8E" w:rsidRPr="000E7B8E" w:rsidRDefault="000E7B8E" w:rsidP="000E7B8E">
      <w:pPr>
        <w:rPr>
          <w:sz w:val="24"/>
          <w:szCs w:val="24"/>
        </w:rPr>
      </w:pPr>
    </w:p>
    <w:p w:rsidR="000E7B8E" w:rsidRPr="000E7B8E" w:rsidRDefault="000E7B8E" w:rsidP="000E7B8E">
      <w:pPr>
        <w:jc w:val="center"/>
        <w:rPr>
          <w:b/>
          <w:color w:val="000000"/>
          <w:sz w:val="24"/>
          <w:szCs w:val="24"/>
        </w:rPr>
      </w:pPr>
      <w:r w:rsidRPr="000E7B8E">
        <w:rPr>
          <w:b/>
          <w:sz w:val="28"/>
          <w:szCs w:val="28"/>
        </w:rPr>
        <w:t xml:space="preserve">Dostawa energii elektrycznej </w:t>
      </w:r>
      <w:r w:rsidRPr="000E7B8E">
        <w:rPr>
          <w:b/>
          <w:sz w:val="28"/>
          <w:szCs w:val="28"/>
        </w:rPr>
        <w:br/>
        <w:t xml:space="preserve">polegająca na sprzedaży energii elektrycznej </w:t>
      </w:r>
      <w:r w:rsidRPr="000E7B8E">
        <w:rPr>
          <w:b/>
          <w:sz w:val="28"/>
          <w:szCs w:val="28"/>
        </w:rPr>
        <w:br/>
        <w:t>do obiektów Zespołu Usług Komunalnych w Koziegłowach</w:t>
      </w:r>
      <w:r w:rsidRPr="000E7B8E">
        <w:rPr>
          <w:b/>
          <w:color w:val="000000"/>
          <w:sz w:val="24"/>
          <w:szCs w:val="24"/>
        </w:rPr>
        <w:t xml:space="preserve"> </w:t>
      </w:r>
      <w:r w:rsidRPr="000E7B8E">
        <w:rPr>
          <w:b/>
          <w:color w:val="000000"/>
          <w:sz w:val="24"/>
          <w:szCs w:val="24"/>
        </w:rPr>
        <w:br/>
      </w:r>
      <w:r>
        <w:rPr>
          <w:b/>
          <w:color w:val="000000"/>
          <w:sz w:val="24"/>
          <w:szCs w:val="24"/>
        </w:rPr>
        <w:t>w 2022 roku</w:t>
      </w:r>
    </w:p>
    <w:p w:rsidR="000E7B8E" w:rsidRDefault="000E7B8E" w:rsidP="004636F8">
      <w:pPr>
        <w:numPr>
          <w:ilvl w:val="4"/>
          <w:numId w:val="0"/>
        </w:numPr>
        <w:overflowPunct/>
        <w:autoSpaceDE/>
        <w:autoSpaceDN/>
        <w:adjustRightInd/>
        <w:textAlignment w:val="auto"/>
        <w:rPr>
          <w:bCs/>
          <w:sz w:val="24"/>
          <w:szCs w:val="24"/>
        </w:rPr>
      </w:pPr>
    </w:p>
    <w:p w:rsidR="00165E30" w:rsidRDefault="00043302" w:rsidP="004636F8">
      <w:pPr>
        <w:numPr>
          <w:ilvl w:val="4"/>
          <w:numId w:val="0"/>
        </w:numPr>
        <w:overflowPunct/>
        <w:autoSpaceDE/>
        <w:autoSpaceDN/>
        <w:adjustRightInd/>
        <w:textAlignment w:val="auto"/>
        <w:rPr>
          <w:sz w:val="24"/>
          <w:szCs w:val="24"/>
        </w:rPr>
      </w:pPr>
      <w:r>
        <w:rPr>
          <w:bCs/>
          <w:sz w:val="24"/>
          <w:szCs w:val="24"/>
        </w:rPr>
        <w:t xml:space="preserve">a) </w:t>
      </w:r>
      <w:r w:rsidR="00FD3C64" w:rsidRPr="00FD3C64">
        <w:rPr>
          <w:sz w:val="24"/>
          <w:szCs w:val="24"/>
        </w:rPr>
        <w:t>Oferujemy wykonanie przedmiotowego zadania z uwzględnieniem szacunkowych danych ilościowych za łączną cenę</w:t>
      </w:r>
      <w:r w:rsidRPr="00424D15">
        <w:rPr>
          <w:sz w:val="24"/>
          <w:szCs w:val="24"/>
        </w:rPr>
        <w:t>:</w:t>
      </w:r>
      <w:r w:rsidR="004636F8">
        <w:rPr>
          <w:sz w:val="24"/>
          <w:szCs w:val="24"/>
        </w:rPr>
        <w:t xml:space="preserve"> </w:t>
      </w:r>
      <w:r w:rsidR="000E7B8E">
        <w:rPr>
          <w:sz w:val="24"/>
          <w:szCs w:val="24"/>
        </w:rPr>
        <w:br/>
      </w:r>
    </w:p>
    <w:p w:rsidR="00FD3C64" w:rsidRPr="00FD3C64" w:rsidRDefault="00FD3C64" w:rsidP="00FD3C64">
      <w:pPr>
        <w:numPr>
          <w:ilvl w:val="0"/>
          <w:numId w:val="43"/>
        </w:numPr>
        <w:spacing w:before="120" w:line="360" w:lineRule="auto"/>
        <w:ind w:left="357" w:hanging="357"/>
        <w:rPr>
          <w:i/>
          <w:sz w:val="24"/>
          <w:szCs w:val="24"/>
        </w:rPr>
      </w:pPr>
      <w:r w:rsidRPr="00FD3C64">
        <w:rPr>
          <w:b/>
          <w:sz w:val="24"/>
          <w:szCs w:val="24"/>
        </w:rPr>
        <w:t>netto:</w:t>
      </w:r>
      <w:r w:rsidR="004F128F"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4F128F" w:rsidRPr="00FD3C64">
        <w:rPr>
          <w:sz w:val="24"/>
          <w:szCs w:val="24"/>
        </w:rPr>
      </w:r>
      <w:r w:rsidR="004F128F" w:rsidRPr="00FD3C64">
        <w:rPr>
          <w:sz w:val="24"/>
          <w:szCs w:val="24"/>
        </w:rPr>
        <w:fldChar w:fldCharType="separate"/>
      </w:r>
      <w:r w:rsidRPr="00FD3C64">
        <w:rPr>
          <w:noProof/>
          <w:sz w:val="24"/>
          <w:szCs w:val="24"/>
        </w:rPr>
        <w:t>.............................................</w:t>
      </w:r>
      <w:r w:rsidR="004F128F"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4F128F"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4F128F" w:rsidRPr="00FD3C64">
        <w:rPr>
          <w:sz w:val="24"/>
          <w:szCs w:val="24"/>
        </w:rPr>
      </w:r>
      <w:r w:rsidR="004F128F"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4F128F" w:rsidRPr="00FD3C64">
        <w:rPr>
          <w:sz w:val="24"/>
          <w:szCs w:val="24"/>
        </w:rPr>
        <w:fldChar w:fldCharType="end"/>
      </w:r>
      <w:r w:rsidRPr="00FD3C64">
        <w:rPr>
          <w:sz w:val="24"/>
          <w:szCs w:val="24"/>
        </w:rPr>
        <w:t xml:space="preserve"> </w:t>
      </w:r>
      <w:r w:rsidRPr="00FD3C64">
        <w:rPr>
          <w:i/>
          <w:sz w:val="24"/>
          <w:szCs w:val="24"/>
        </w:rPr>
        <w:t>zł</w:t>
      </w:r>
      <w:r w:rsidR="000E7B8E">
        <w:rPr>
          <w:i/>
          <w:sz w:val="24"/>
          <w:szCs w:val="24"/>
        </w:rPr>
        <w:br/>
      </w:r>
    </w:p>
    <w:p w:rsidR="00FD3C64" w:rsidRPr="00FD3C64" w:rsidRDefault="00FD3C64" w:rsidP="00FD3C64">
      <w:pPr>
        <w:numPr>
          <w:ilvl w:val="0"/>
          <w:numId w:val="44"/>
        </w:numPr>
        <w:ind w:left="357" w:hanging="357"/>
        <w:rPr>
          <w:i/>
          <w:sz w:val="24"/>
          <w:szCs w:val="24"/>
        </w:rPr>
      </w:pPr>
      <w:r w:rsidRPr="00FD3C64">
        <w:rPr>
          <w:b/>
          <w:sz w:val="24"/>
          <w:szCs w:val="24"/>
        </w:rPr>
        <w:t>brutto:</w:t>
      </w:r>
      <w:r w:rsidR="004F128F"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4F128F" w:rsidRPr="00FD3C64">
        <w:rPr>
          <w:sz w:val="24"/>
          <w:szCs w:val="24"/>
        </w:rPr>
      </w:r>
      <w:r w:rsidR="004F128F" w:rsidRPr="00FD3C64">
        <w:rPr>
          <w:sz w:val="24"/>
          <w:szCs w:val="24"/>
        </w:rPr>
        <w:fldChar w:fldCharType="separate"/>
      </w:r>
      <w:r w:rsidRPr="00FD3C64">
        <w:rPr>
          <w:noProof/>
          <w:sz w:val="24"/>
          <w:szCs w:val="24"/>
        </w:rPr>
        <w:t>.............................................</w:t>
      </w:r>
      <w:r w:rsidR="004F128F"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4F128F"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4F128F" w:rsidRPr="00FD3C64">
        <w:rPr>
          <w:sz w:val="24"/>
          <w:szCs w:val="24"/>
        </w:rPr>
      </w:r>
      <w:r w:rsidR="004F128F"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4F128F" w:rsidRPr="00FD3C64">
        <w:rPr>
          <w:sz w:val="24"/>
          <w:szCs w:val="24"/>
        </w:rPr>
        <w:fldChar w:fldCharType="end"/>
      </w:r>
      <w:r w:rsidRPr="00FD3C64">
        <w:rPr>
          <w:sz w:val="24"/>
          <w:szCs w:val="24"/>
        </w:rPr>
        <w:t xml:space="preserve"> z</w:t>
      </w:r>
      <w:r w:rsidRPr="00FD3C64">
        <w:rPr>
          <w:i/>
          <w:sz w:val="24"/>
          <w:szCs w:val="24"/>
        </w:rPr>
        <w:t>ł</w:t>
      </w:r>
    </w:p>
    <w:p w:rsidR="00FD3C64" w:rsidRDefault="00FD3C64" w:rsidP="00FD3C64">
      <w:pPr>
        <w:pStyle w:val="Tekstpodstawowy2"/>
        <w:overflowPunct w:val="0"/>
        <w:autoSpaceDE w:val="0"/>
        <w:autoSpaceDN w:val="0"/>
        <w:adjustRightInd w:val="0"/>
        <w:textAlignment w:val="baseline"/>
        <w:rPr>
          <w:b/>
          <w:szCs w:val="24"/>
        </w:rPr>
      </w:pPr>
    </w:p>
    <w:p w:rsidR="000E7B8E" w:rsidRDefault="000E7B8E" w:rsidP="00FD3C64">
      <w:pPr>
        <w:pStyle w:val="Tekstpodstawowy2"/>
        <w:overflowPunct w:val="0"/>
        <w:autoSpaceDE w:val="0"/>
        <w:autoSpaceDN w:val="0"/>
        <w:adjustRightInd w:val="0"/>
        <w:textAlignment w:val="baseline"/>
        <w:rPr>
          <w:b/>
          <w:szCs w:val="24"/>
        </w:rPr>
      </w:pPr>
    </w:p>
    <w:p w:rsidR="000E7B8E" w:rsidRDefault="000E7B8E" w:rsidP="00FD3C64">
      <w:pPr>
        <w:pStyle w:val="Tekstpodstawowy2"/>
        <w:overflowPunct w:val="0"/>
        <w:autoSpaceDE w:val="0"/>
        <w:autoSpaceDN w:val="0"/>
        <w:adjustRightInd w:val="0"/>
        <w:textAlignment w:val="baseline"/>
        <w:rPr>
          <w:b/>
          <w:szCs w:val="24"/>
        </w:rPr>
      </w:pPr>
    </w:p>
    <w:p w:rsidR="000E7B8E" w:rsidRPr="000E7B8E" w:rsidRDefault="000E7B8E" w:rsidP="00FD3C64">
      <w:pPr>
        <w:pStyle w:val="Tekstpodstawowy2"/>
        <w:overflowPunct w:val="0"/>
        <w:autoSpaceDE w:val="0"/>
        <w:autoSpaceDN w:val="0"/>
        <w:adjustRightInd w:val="0"/>
        <w:textAlignment w:val="baseline"/>
        <w:rPr>
          <w:szCs w:val="24"/>
        </w:rPr>
      </w:pPr>
      <w:r w:rsidRPr="000E7B8E">
        <w:rPr>
          <w:szCs w:val="24"/>
        </w:rPr>
        <w:lastRenderedPageBreak/>
        <w:t>gdzie:</w:t>
      </w:r>
    </w:p>
    <w:tbl>
      <w:tblPr>
        <w:tblW w:w="10093" w:type="dxa"/>
        <w:tblInd w:w="57" w:type="dxa"/>
        <w:tblCellMar>
          <w:left w:w="70" w:type="dxa"/>
          <w:right w:w="70" w:type="dxa"/>
        </w:tblCellMar>
        <w:tblLook w:val="0000"/>
      </w:tblPr>
      <w:tblGrid>
        <w:gridCol w:w="462"/>
        <w:gridCol w:w="3638"/>
        <w:gridCol w:w="1563"/>
        <w:gridCol w:w="1600"/>
        <w:gridCol w:w="1210"/>
        <w:gridCol w:w="1620"/>
      </w:tblGrid>
      <w:tr w:rsidR="000E7B8E" w:rsidTr="00FA6C03">
        <w:trPr>
          <w:trHeight w:val="706"/>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Lp.</w:t>
            </w:r>
          </w:p>
        </w:tc>
        <w:tc>
          <w:tcPr>
            <w:tcW w:w="3638"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Czynność</w:t>
            </w:r>
          </w:p>
        </w:tc>
        <w:tc>
          <w:tcPr>
            <w:tcW w:w="1563"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 xml:space="preserve">Prognozowana wielkość zużycia energii w </w:t>
            </w:r>
            <w:proofErr w:type="spellStart"/>
            <w:r w:rsidRPr="00075F05">
              <w:rPr>
                <w:rFonts w:ascii="Arial" w:hAnsi="Arial" w:cs="Arial"/>
                <w:b/>
                <w:bCs/>
                <w:sz w:val="16"/>
                <w:szCs w:val="16"/>
              </w:rPr>
              <w:t>kWh</w:t>
            </w:r>
            <w:proofErr w:type="spellEnd"/>
          </w:p>
        </w:tc>
        <w:tc>
          <w:tcPr>
            <w:tcW w:w="1600"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Wartość netto</w:t>
            </w:r>
          </w:p>
        </w:tc>
        <w:tc>
          <w:tcPr>
            <w:tcW w:w="1210"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Podatek VAT</w:t>
            </w:r>
          </w:p>
        </w:tc>
        <w:tc>
          <w:tcPr>
            <w:tcW w:w="1620"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Wartość brutto</w:t>
            </w:r>
          </w:p>
        </w:tc>
      </w:tr>
      <w:tr w:rsidR="000E7B8E" w:rsidTr="00FA6C03">
        <w:trPr>
          <w:trHeight w:val="756"/>
        </w:trPr>
        <w:tc>
          <w:tcPr>
            <w:tcW w:w="462" w:type="dxa"/>
            <w:tcBorders>
              <w:top w:val="nil"/>
              <w:left w:val="single" w:sz="4" w:space="0" w:color="auto"/>
              <w:bottom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r w:rsidRPr="00075F05">
              <w:rPr>
                <w:rFonts w:ascii="Arial" w:hAnsi="Arial" w:cs="Arial"/>
                <w:sz w:val="14"/>
                <w:szCs w:val="14"/>
              </w:rPr>
              <w:t>1.</w:t>
            </w:r>
          </w:p>
        </w:tc>
        <w:tc>
          <w:tcPr>
            <w:tcW w:w="3638" w:type="dxa"/>
            <w:tcBorders>
              <w:top w:val="nil"/>
              <w:left w:val="nil"/>
              <w:bottom w:val="single" w:sz="4" w:space="0" w:color="auto"/>
              <w:right w:val="single" w:sz="4" w:space="0" w:color="auto"/>
            </w:tcBorders>
            <w:shd w:val="clear" w:color="auto" w:fill="auto"/>
            <w:vAlign w:val="center"/>
          </w:tcPr>
          <w:p w:rsidR="000E7B8E" w:rsidRPr="00075F05" w:rsidRDefault="000E7B8E" w:rsidP="007C7732">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sidR="007C7732">
              <w:rPr>
                <w:rFonts w:ascii="Arial" w:hAnsi="Arial" w:cs="Arial"/>
                <w:sz w:val="14"/>
                <w:szCs w:val="14"/>
              </w:rPr>
              <w:t xml:space="preserve"> Dział I, rozdział V,</w:t>
            </w:r>
            <w:r w:rsidRPr="00075F05">
              <w:rPr>
                <w:rFonts w:ascii="Arial" w:hAnsi="Arial" w:cs="Arial"/>
                <w:sz w:val="14"/>
                <w:szCs w:val="14"/>
              </w:rPr>
              <w:t xml:space="preserve"> punkt 3. </w:t>
            </w:r>
            <w:r w:rsidR="007C7732">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poz. od 1 do 9 oraz 1</w:t>
            </w:r>
            <w:r w:rsidR="007C7732">
              <w:rPr>
                <w:rFonts w:ascii="Arial" w:hAnsi="Arial" w:cs="Arial"/>
                <w:sz w:val="14"/>
                <w:szCs w:val="14"/>
              </w:rPr>
              <w:t>4,</w:t>
            </w:r>
            <w:r>
              <w:rPr>
                <w:rFonts w:ascii="Arial" w:hAnsi="Arial" w:cs="Arial"/>
                <w:sz w:val="14"/>
                <w:szCs w:val="14"/>
              </w:rPr>
              <w:t xml:space="preserve"> 1</w:t>
            </w:r>
            <w:r w:rsidR="007C7732">
              <w:rPr>
                <w:rFonts w:ascii="Arial" w:hAnsi="Arial" w:cs="Arial"/>
                <w:sz w:val="14"/>
                <w:szCs w:val="14"/>
              </w:rPr>
              <w:t>5, 19 i 22</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7C7732" w:rsidP="00FA6C03">
            <w:pPr>
              <w:overflowPunct/>
              <w:autoSpaceDE/>
              <w:autoSpaceDN/>
              <w:adjustRightInd/>
              <w:jc w:val="center"/>
              <w:textAlignment w:val="auto"/>
              <w:rPr>
                <w:rFonts w:ascii="Arial" w:hAnsi="Arial" w:cs="Arial"/>
                <w:sz w:val="16"/>
                <w:szCs w:val="16"/>
              </w:rPr>
            </w:pPr>
            <w:r w:rsidRPr="00FA6C03">
              <w:rPr>
                <w:rFonts w:ascii="Arial" w:hAnsi="Arial" w:cs="Arial"/>
                <w:sz w:val="16"/>
                <w:szCs w:val="16"/>
              </w:rPr>
              <w:t>162 400</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345"/>
        </w:trPr>
        <w:tc>
          <w:tcPr>
            <w:tcW w:w="462" w:type="dxa"/>
            <w:vMerge w:val="restart"/>
            <w:tcBorders>
              <w:top w:val="nil"/>
              <w:left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r w:rsidRPr="00075F05">
              <w:rPr>
                <w:rFonts w:ascii="Arial" w:hAnsi="Arial" w:cs="Arial"/>
                <w:sz w:val="14"/>
                <w:szCs w:val="14"/>
              </w:rPr>
              <w:t>2.</w:t>
            </w:r>
          </w:p>
        </w:tc>
        <w:tc>
          <w:tcPr>
            <w:tcW w:w="3638" w:type="dxa"/>
            <w:vMerge w:val="restart"/>
            <w:tcBorders>
              <w:top w:val="nil"/>
              <w:left w:val="nil"/>
              <w:right w:val="single" w:sz="4" w:space="0" w:color="auto"/>
            </w:tcBorders>
            <w:shd w:val="clear" w:color="auto" w:fill="auto"/>
            <w:vAlign w:val="center"/>
          </w:tcPr>
          <w:p w:rsidR="000E7B8E" w:rsidRPr="00075F05" w:rsidRDefault="007C7732" w:rsidP="007C7732">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Pr>
                <w:rFonts w:ascii="Arial" w:hAnsi="Arial" w:cs="Arial"/>
                <w:sz w:val="14"/>
                <w:szCs w:val="14"/>
              </w:rPr>
              <w:t xml:space="preserve"> Dział I, rozdział V,</w:t>
            </w:r>
            <w:r w:rsidRPr="00075F05">
              <w:rPr>
                <w:rFonts w:ascii="Arial" w:hAnsi="Arial" w:cs="Arial"/>
                <w:sz w:val="14"/>
                <w:szCs w:val="14"/>
              </w:rPr>
              <w:t xml:space="preserve"> punkt 3. </w:t>
            </w:r>
            <w:r>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poz. nr 10</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7C7732" w:rsidP="00FA6C03">
            <w:pPr>
              <w:overflowPunct/>
              <w:autoSpaceDE/>
              <w:autoSpaceDN/>
              <w:adjustRightInd/>
              <w:jc w:val="center"/>
              <w:textAlignment w:val="auto"/>
              <w:rPr>
                <w:rFonts w:ascii="Arial" w:hAnsi="Arial" w:cs="Arial"/>
                <w:sz w:val="16"/>
                <w:szCs w:val="16"/>
              </w:rPr>
            </w:pPr>
            <w:r w:rsidRPr="00FA6C03">
              <w:rPr>
                <w:rFonts w:ascii="Arial" w:hAnsi="Arial" w:cs="Arial"/>
                <w:sz w:val="16"/>
                <w:szCs w:val="16"/>
              </w:rPr>
              <w:t>108</w:t>
            </w:r>
            <w:r w:rsidR="000E7B8E" w:rsidRPr="00FA6C03">
              <w:rPr>
                <w:rFonts w:ascii="Arial" w:hAnsi="Arial" w:cs="Arial"/>
                <w:sz w:val="16"/>
                <w:szCs w:val="16"/>
              </w:rPr>
              <w:t> 000 (p. szczyt)</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345"/>
        </w:trPr>
        <w:tc>
          <w:tcPr>
            <w:tcW w:w="462" w:type="dxa"/>
            <w:vMerge/>
            <w:tcBorders>
              <w:left w:val="single" w:sz="4" w:space="0" w:color="auto"/>
              <w:bottom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p>
        </w:tc>
        <w:tc>
          <w:tcPr>
            <w:tcW w:w="3638" w:type="dxa"/>
            <w:vMerge/>
            <w:tcBorders>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textAlignment w:val="auto"/>
              <w:rPr>
                <w:rFonts w:ascii="Arial" w:hAnsi="Arial" w:cs="Arial"/>
                <w:sz w:val="14"/>
                <w:szCs w:val="14"/>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7C7732" w:rsidP="00FA6C03">
            <w:pPr>
              <w:jc w:val="center"/>
              <w:rPr>
                <w:rFonts w:ascii="Arial" w:hAnsi="Arial" w:cs="Arial"/>
                <w:sz w:val="16"/>
                <w:szCs w:val="16"/>
              </w:rPr>
            </w:pPr>
            <w:r w:rsidRPr="00FA6C03">
              <w:rPr>
                <w:rFonts w:ascii="Arial" w:hAnsi="Arial" w:cs="Arial"/>
                <w:sz w:val="16"/>
                <w:szCs w:val="16"/>
              </w:rPr>
              <w:t>4</w:t>
            </w:r>
            <w:r w:rsidR="000E7B8E" w:rsidRPr="00FA6C03">
              <w:rPr>
                <w:rFonts w:ascii="Arial" w:hAnsi="Arial" w:cs="Arial"/>
                <w:sz w:val="16"/>
                <w:szCs w:val="16"/>
              </w:rPr>
              <w:t> 000 (szczyt)</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0E7B8E" w:rsidP="00FA6C03">
            <w:pPr>
              <w:jc w:val="center"/>
              <w:rPr>
                <w:rFonts w:ascii="Arial" w:hAnsi="Arial" w:cs="Arial"/>
                <w:b/>
                <w:sz w:val="16"/>
                <w:szCs w:val="16"/>
              </w:rPr>
            </w:pP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0E7B8E" w:rsidP="00FA6C03">
            <w:pPr>
              <w:jc w:val="center"/>
              <w:rPr>
                <w:rFonts w:ascii="Arial" w:hAnsi="Arial" w:cs="Arial"/>
                <w:b/>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0E7B8E" w:rsidP="00FA6C03">
            <w:pPr>
              <w:jc w:val="center"/>
              <w:rPr>
                <w:rFonts w:ascii="Arial" w:hAnsi="Arial" w:cs="Arial"/>
                <w:b/>
                <w:sz w:val="16"/>
                <w:szCs w:val="16"/>
              </w:rPr>
            </w:pPr>
          </w:p>
        </w:tc>
      </w:tr>
      <w:tr w:rsidR="000E7B8E" w:rsidTr="00FA6C03">
        <w:trPr>
          <w:trHeight w:val="712"/>
        </w:trPr>
        <w:tc>
          <w:tcPr>
            <w:tcW w:w="462" w:type="dxa"/>
            <w:tcBorders>
              <w:top w:val="nil"/>
              <w:left w:val="single" w:sz="4" w:space="0" w:color="auto"/>
              <w:bottom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r w:rsidRPr="00075F05">
              <w:rPr>
                <w:rFonts w:ascii="Arial" w:hAnsi="Arial" w:cs="Arial"/>
                <w:sz w:val="14"/>
                <w:szCs w:val="14"/>
              </w:rPr>
              <w:t>3.</w:t>
            </w:r>
          </w:p>
        </w:tc>
        <w:tc>
          <w:tcPr>
            <w:tcW w:w="3638" w:type="dxa"/>
            <w:tcBorders>
              <w:top w:val="nil"/>
              <w:left w:val="nil"/>
              <w:bottom w:val="single" w:sz="4" w:space="0" w:color="auto"/>
              <w:right w:val="single" w:sz="4" w:space="0" w:color="auto"/>
            </w:tcBorders>
            <w:shd w:val="clear" w:color="auto" w:fill="auto"/>
            <w:vAlign w:val="center"/>
          </w:tcPr>
          <w:p w:rsidR="000E7B8E" w:rsidRPr="00075F05" w:rsidRDefault="007C7732" w:rsidP="00FA6C03">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Pr>
                <w:rFonts w:ascii="Arial" w:hAnsi="Arial" w:cs="Arial"/>
                <w:sz w:val="14"/>
                <w:szCs w:val="14"/>
              </w:rPr>
              <w:t xml:space="preserve"> Dział I, rozdział V,</w:t>
            </w:r>
            <w:r w:rsidRPr="00075F05">
              <w:rPr>
                <w:rFonts w:ascii="Arial" w:hAnsi="Arial" w:cs="Arial"/>
                <w:sz w:val="14"/>
                <w:szCs w:val="14"/>
              </w:rPr>
              <w:t xml:space="preserve"> punkt 3. </w:t>
            </w:r>
            <w:r>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xml:space="preserve">– poz. </w:t>
            </w:r>
            <w:r w:rsidR="00FA6C03">
              <w:rPr>
                <w:rFonts w:ascii="Arial" w:hAnsi="Arial" w:cs="Arial"/>
                <w:sz w:val="14"/>
                <w:szCs w:val="14"/>
              </w:rPr>
              <w:t>nr 11</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FA6C03" w:rsidP="00FA6C03">
            <w:pPr>
              <w:overflowPunct/>
              <w:autoSpaceDE/>
              <w:autoSpaceDN/>
              <w:adjustRightInd/>
              <w:jc w:val="center"/>
              <w:textAlignment w:val="auto"/>
              <w:rPr>
                <w:rFonts w:ascii="Arial" w:hAnsi="Arial" w:cs="Arial"/>
                <w:sz w:val="16"/>
                <w:szCs w:val="16"/>
              </w:rPr>
            </w:pPr>
            <w:r w:rsidRPr="00FA6C03">
              <w:rPr>
                <w:rFonts w:ascii="Arial" w:hAnsi="Arial" w:cs="Arial"/>
                <w:sz w:val="16"/>
                <w:szCs w:val="16"/>
              </w:rPr>
              <w:t>190 000</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C76AA1" w:rsidTr="00851FDA">
        <w:trPr>
          <w:trHeight w:val="284"/>
        </w:trPr>
        <w:tc>
          <w:tcPr>
            <w:tcW w:w="462" w:type="dxa"/>
            <w:vMerge w:val="restart"/>
            <w:tcBorders>
              <w:top w:val="nil"/>
              <w:left w:val="single" w:sz="4" w:space="0" w:color="auto"/>
              <w:right w:val="single" w:sz="4" w:space="0" w:color="auto"/>
            </w:tcBorders>
            <w:shd w:val="clear" w:color="auto" w:fill="auto"/>
            <w:noWrap/>
            <w:vAlign w:val="center"/>
          </w:tcPr>
          <w:p w:rsidR="00C76AA1" w:rsidRPr="00075F05" w:rsidRDefault="00C76AA1" w:rsidP="00FA6C03">
            <w:pPr>
              <w:overflowPunct/>
              <w:autoSpaceDE/>
              <w:autoSpaceDN/>
              <w:adjustRightInd/>
              <w:jc w:val="center"/>
              <w:textAlignment w:val="auto"/>
              <w:rPr>
                <w:rFonts w:ascii="Arial" w:hAnsi="Arial" w:cs="Arial"/>
                <w:sz w:val="14"/>
                <w:szCs w:val="14"/>
              </w:rPr>
            </w:pPr>
            <w:r>
              <w:rPr>
                <w:rFonts w:ascii="Arial" w:hAnsi="Arial" w:cs="Arial"/>
                <w:sz w:val="14"/>
                <w:szCs w:val="14"/>
              </w:rPr>
              <w:t>4.</w:t>
            </w:r>
          </w:p>
        </w:tc>
        <w:tc>
          <w:tcPr>
            <w:tcW w:w="3638" w:type="dxa"/>
            <w:vMerge w:val="restart"/>
            <w:tcBorders>
              <w:top w:val="nil"/>
              <w:left w:val="nil"/>
              <w:right w:val="single" w:sz="4" w:space="0" w:color="auto"/>
            </w:tcBorders>
            <w:shd w:val="clear" w:color="auto" w:fill="auto"/>
            <w:vAlign w:val="center"/>
          </w:tcPr>
          <w:p w:rsidR="00C76AA1" w:rsidRPr="00075F05" w:rsidRDefault="00C76AA1" w:rsidP="00FA6C03">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Pr>
                <w:rFonts w:ascii="Arial" w:hAnsi="Arial" w:cs="Arial"/>
                <w:sz w:val="14"/>
                <w:szCs w:val="14"/>
              </w:rPr>
              <w:t xml:space="preserve"> Dział I, rozdział V,</w:t>
            </w:r>
            <w:r w:rsidRPr="00075F05">
              <w:rPr>
                <w:rFonts w:ascii="Arial" w:hAnsi="Arial" w:cs="Arial"/>
                <w:sz w:val="14"/>
                <w:szCs w:val="14"/>
              </w:rPr>
              <w:t xml:space="preserve"> punkt 3. </w:t>
            </w:r>
            <w:r>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poz. nr 20</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C76AA1" w:rsidRPr="00FA6C03" w:rsidRDefault="00C76AA1" w:rsidP="00C76AA1">
            <w:pPr>
              <w:overflowPunct/>
              <w:autoSpaceDE/>
              <w:autoSpaceDN/>
              <w:adjustRightInd/>
              <w:jc w:val="center"/>
              <w:textAlignment w:val="auto"/>
              <w:rPr>
                <w:rFonts w:ascii="Arial" w:hAnsi="Arial" w:cs="Arial"/>
                <w:sz w:val="16"/>
                <w:szCs w:val="16"/>
              </w:rPr>
            </w:pPr>
            <w:r>
              <w:rPr>
                <w:rFonts w:ascii="Arial" w:hAnsi="Arial" w:cs="Arial"/>
                <w:sz w:val="16"/>
                <w:szCs w:val="16"/>
              </w:rPr>
              <w:t>15 000 (szczyt przedpołudniowy)</w:t>
            </w:r>
          </w:p>
        </w:tc>
        <w:tc>
          <w:tcPr>
            <w:tcW w:w="1600" w:type="dxa"/>
            <w:tcBorders>
              <w:top w:val="nil"/>
              <w:left w:val="nil"/>
              <w:bottom w:val="single" w:sz="4" w:space="0" w:color="auto"/>
              <w:right w:val="single" w:sz="4" w:space="0" w:color="auto"/>
            </w:tcBorders>
            <w:shd w:val="clear" w:color="auto" w:fill="auto"/>
            <w:noWrap/>
            <w:vAlign w:val="center"/>
          </w:tcPr>
          <w:p w:rsidR="00C76AA1" w:rsidRPr="00FA6C03" w:rsidRDefault="00C76AA1" w:rsidP="00FA6C03">
            <w:pPr>
              <w:overflowPunct/>
              <w:autoSpaceDE/>
              <w:autoSpaceDN/>
              <w:adjustRightInd/>
              <w:jc w:val="center"/>
              <w:textAlignment w:val="auto"/>
              <w:rPr>
                <w:rFonts w:ascii="Arial" w:hAnsi="Arial" w:cs="Arial"/>
                <w:b/>
                <w:sz w:val="16"/>
                <w:szCs w:val="16"/>
              </w:rPr>
            </w:pPr>
          </w:p>
        </w:tc>
        <w:tc>
          <w:tcPr>
            <w:tcW w:w="1210" w:type="dxa"/>
            <w:tcBorders>
              <w:top w:val="nil"/>
              <w:left w:val="nil"/>
              <w:bottom w:val="single" w:sz="4" w:space="0" w:color="auto"/>
              <w:right w:val="single" w:sz="4" w:space="0" w:color="auto"/>
            </w:tcBorders>
            <w:shd w:val="clear" w:color="auto" w:fill="auto"/>
            <w:noWrap/>
            <w:vAlign w:val="center"/>
          </w:tcPr>
          <w:p w:rsidR="00C76AA1" w:rsidRPr="00FA6C03" w:rsidRDefault="00C76AA1" w:rsidP="00FA6C03">
            <w:pPr>
              <w:overflowPunct/>
              <w:autoSpaceDE/>
              <w:autoSpaceDN/>
              <w:adjustRightInd/>
              <w:jc w:val="center"/>
              <w:textAlignment w:val="auto"/>
              <w:rPr>
                <w:rFonts w:ascii="Arial" w:hAnsi="Arial" w:cs="Arial"/>
                <w:b/>
                <w:sz w:val="16"/>
                <w:szCs w:val="16"/>
              </w:rPr>
            </w:pPr>
          </w:p>
        </w:tc>
        <w:tc>
          <w:tcPr>
            <w:tcW w:w="1620" w:type="dxa"/>
            <w:tcBorders>
              <w:top w:val="nil"/>
              <w:left w:val="nil"/>
              <w:bottom w:val="single" w:sz="4" w:space="0" w:color="auto"/>
              <w:right w:val="single" w:sz="4" w:space="0" w:color="auto"/>
            </w:tcBorders>
            <w:shd w:val="clear" w:color="auto" w:fill="auto"/>
            <w:noWrap/>
            <w:vAlign w:val="center"/>
          </w:tcPr>
          <w:p w:rsidR="00C76AA1" w:rsidRPr="00FA6C03" w:rsidRDefault="00C76AA1" w:rsidP="00FA6C03">
            <w:pPr>
              <w:overflowPunct/>
              <w:autoSpaceDE/>
              <w:autoSpaceDN/>
              <w:adjustRightInd/>
              <w:jc w:val="center"/>
              <w:textAlignment w:val="auto"/>
              <w:rPr>
                <w:rFonts w:ascii="Arial" w:hAnsi="Arial" w:cs="Arial"/>
                <w:b/>
                <w:sz w:val="16"/>
                <w:szCs w:val="16"/>
              </w:rPr>
            </w:pPr>
          </w:p>
        </w:tc>
      </w:tr>
      <w:tr w:rsidR="00C76AA1" w:rsidTr="004F681A">
        <w:trPr>
          <w:trHeight w:val="164"/>
        </w:trPr>
        <w:tc>
          <w:tcPr>
            <w:tcW w:w="462" w:type="dxa"/>
            <w:vMerge/>
            <w:tcBorders>
              <w:left w:val="single" w:sz="4" w:space="0" w:color="auto"/>
              <w:right w:val="single" w:sz="4" w:space="0" w:color="auto"/>
            </w:tcBorders>
            <w:shd w:val="clear" w:color="auto" w:fill="auto"/>
            <w:noWrap/>
            <w:vAlign w:val="center"/>
          </w:tcPr>
          <w:p w:rsidR="00C76AA1" w:rsidRDefault="00C76AA1" w:rsidP="00FA6C03">
            <w:pPr>
              <w:overflowPunct/>
              <w:autoSpaceDE/>
              <w:autoSpaceDN/>
              <w:adjustRightInd/>
              <w:jc w:val="center"/>
              <w:textAlignment w:val="auto"/>
              <w:rPr>
                <w:rFonts w:ascii="Arial" w:hAnsi="Arial" w:cs="Arial"/>
                <w:sz w:val="14"/>
                <w:szCs w:val="14"/>
              </w:rPr>
            </w:pPr>
          </w:p>
        </w:tc>
        <w:tc>
          <w:tcPr>
            <w:tcW w:w="3638" w:type="dxa"/>
            <w:vMerge/>
            <w:tcBorders>
              <w:left w:val="nil"/>
              <w:right w:val="single" w:sz="4" w:space="0" w:color="auto"/>
            </w:tcBorders>
            <w:shd w:val="clear" w:color="auto" w:fill="auto"/>
            <w:vAlign w:val="center"/>
          </w:tcPr>
          <w:p w:rsidR="00C76AA1" w:rsidRPr="00075F05" w:rsidRDefault="00C76AA1" w:rsidP="00FA6C03">
            <w:pPr>
              <w:overflowPunct/>
              <w:autoSpaceDE/>
              <w:autoSpaceDN/>
              <w:adjustRightInd/>
              <w:textAlignment w:val="auto"/>
              <w:rPr>
                <w:rFonts w:ascii="Arial" w:hAnsi="Arial" w:cs="Arial"/>
                <w:sz w:val="14"/>
                <w:szCs w:val="14"/>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C76AA1" w:rsidRPr="00FA6C03" w:rsidRDefault="00C76AA1" w:rsidP="00C76AA1">
            <w:pPr>
              <w:jc w:val="center"/>
              <w:rPr>
                <w:rFonts w:ascii="Arial" w:hAnsi="Arial" w:cs="Arial"/>
                <w:sz w:val="16"/>
                <w:szCs w:val="16"/>
              </w:rPr>
            </w:pPr>
            <w:r>
              <w:rPr>
                <w:rFonts w:ascii="Arial" w:hAnsi="Arial" w:cs="Arial"/>
                <w:sz w:val="16"/>
                <w:szCs w:val="16"/>
              </w:rPr>
              <w:t>15 000 (szczyt popołudniowy)</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C76AA1" w:rsidRPr="00FA6C03" w:rsidRDefault="00C76AA1" w:rsidP="00FA6C03">
            <w:pPr>
              <w:overflowPunct/>
              <w:autoSpaceDE/>
              <w:autoSpaceDN/>
              <w:adjustRightInd/>
              <w:jc w:val="center"/>
              <w:textAlignment w:val="auto"/>
              <w:rPr>
                <w:rFonts w:ascii="Arial" w:hAnsi="Arial" w:cs="Arial"/>
                <w:b/>
                <w:sz w:val="16"/>
                <w:szCs w:val="16"/>
              </w:rPr>
            </w:pP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C76AA1" w:rsidRPr="00FA6C03" w:rsidRDefault="00C76AA1" w:rsidP="00FA6C03">
            <w:pPr>
              <w:overflowPunct/>
              <w:autoSpaceDE/>
              <w:autoSpaceDN/>
              <w:adjustRightInd/>
              <w:jc w:val="center"/>
              <w:textAlignment w:val="auto"/>
              <w:rPr>
                <w:rFonts w:ascii="Arial" w:hAnsi="Arial" w:cs="Arial"/>
                <w:b/>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C76AA1" w:rsidRPr="00FA6C03" w:rsidRDefault="00C76AA1" w:rsidP="00FA6C03">
            <w:pPr>
              <w:overflowPunct/>
              <w:autoSpaceDE/>
              <w:autoSpaceDN/>
              <w:adjustRightInd/>
              <w:jc w:val="center"/>
              <w:textAlignment w:val="auto"/>
              <w:rPr>
                <w:rFonts w:ascii="Arial" w:hAnsi="Arial" w:cs="Arial"/>
                <w:b/>
                <w:sz w:val="16"/>
                <w:szCs w:val="16"/>
              </w:rPr>
            </w:pPr>
          </w:p>
        </w:tc>
      </w:tr>
      <w:tr w:rsidR="00C76AA1" w:rsidTr="00851FDA">
        <w:trPr>
          <w:trHeight w:val="246"/>
        </w:trPr>
        <w:tc>
          <w:tcPr>
            <w:tcW w:w="462" w:type="dxa"/>
            <w:vMerge/>
            <w:tcBorders>
              <w:left w:val="single" w:sz="4" w:space="0" w:color="auto"/>
              <w:bottom w:val="single" w:sz="4" w:space="0" w:color="auto"/>
              <w:right w:val="single" w:sz="4" w:space="0" w:color="auto"/>
            </w:tcBorders>
            <w:shd w:val="clear" w:color="auto" w:fill="auto"/>
            <w:noWrap/>
            <w:vAlign w:val="center"/>
          </w:tcPr>
          <w:p w:rsidR="00C76AA1" w:rsidRDefault="00C76AA1" w:rsidP="00FA6C03">
            <w:pPr>
              <w:overflowPunct/>
              <w:autoSpaceDE/>
              <w:autoSpaceDN/>
              <w:adjustRightInd/>
              <w:jc w:val="center"/>
              <w:textAlignment w:val="auto"/>
              <w:rPr>
                <w:rFonts w:ascii="Arial" w:hAnsi="Arial" w:cs="Arial"/>
                <w:sz w:val="14"/>
                <w:szCs w:val="14"/>
              </w:rPr>
            </w:pPr>
          </w:p>
        </w:tc>
        <w:tc>
          <w:tcPr>
            <w:tcW w:w="3638" w:type="dxa"/>
            <w:vMerge/>
            <w:tcBorders>
              <w:left w:val="nil"/>
              <w:bottom w:val="single" w:sz="4" w:space="0" w:color="auto"/>
              <w:right w:val="single" w:sz="4" w:space="0" w:color="auto"/>
            </w:tcBorders>
            <w:shd w:val="clear" w:color="auto" w:fill="auto"/>
            <w:vAlign w:val="center"/>
          </w:tcPr>
          <w:p w:rsidR="00C76AA1" w:rsidRPr="00075F05" w:rsidRDefault="00C76AA1" w:rsidP="00FA6C03">
            <w:pPr>
              <w:overflowPunct/>
              <w:autoSpaceDE/>
              <w:autoSpaceDN/>
              <w:adjustRightInd/>
              <w:textAlignment w:val="auto"/>
              <w:rPr>
                <w:rFonts w:ascii="Arial" w:hAnsi="Arial" w:cs="Arial"/>
                <w:sz w:val="14"/>
                <w:szCs w:val="14"/>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C76AA1" w:rsidRPr="00FA6C03" w:rsidRDefault="00C76AA1" w:rsidP="00FA6C03">
            <w:pPr>
              <w:jc w:val="center"/>
              <w:rPr>
                <w:rFonts w:ascii="Arial" w:hAnsi="Arial" w:cs="Arial"/>
                <w:sz w:val="16"/>
                <w:szCs w:val="16"/>
              </w:rPr>
            </w:pPr>
            <w:r>
              <w:rPr>
                <w:rFonts w:ascii="Arial" w:hAnsi="Arial" w:cs="Arial"/>
                <w:sz w:val="16"/>
                <w:szCs w:val="16"/>
              </w:rPr>
              <w:t>180 000 (pozostałe godziny)</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C76AA1" w:rsidRPr="00FA6C03" w:rsidRDefault="00C76AA1" w:rsidP="00FA6C03">
            <w:pPr>
              <w:overflowPunct/>
              <w:autoSpaceDE/>
              <w:autoSpaceDN/>
              <w:adjustRightInd/>
              <w:jc w:val="center"/>
              <w:textAlignment w:val="auto"/>
              <w:rPr>
                <w:rFonts w:ascii="Arial" w:hAnsi="Arial" w:cs="Arial"/>
                <w:b/>
                <w:sz w:val="16"/>
                <w:szCs w:val="16"/>
              </w:rPr>
            </w:pP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C76AA1" w:rsidRPr="00FA6C03" w:rsidRDefault="00C76AA1" w:rsidP="00FA6C03">
            <w:pPr>
              <w:overflowPunct/>
              <w:autoSpaceDE/>
              <w:autoSpaceDN/>
              <w:adjustRightInd/>
              <w:jc w:val="center"/>
              <w:textAlignment w:val="auto"/>
              <w:rPr>
                <w:rFonts w:ascii="Arial" w:hAnsi="Arial" w:cs="Arial"/>
                <w:b/>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C76AA1" w:rsidRPr="00FA6C03" w:rsidRDefault="00C76AA1" w:rsidP="00FA6C03">
            <w:pPr>
              <w:overflowPunct/>
              <w:autoSpaceDE/>
              <w:autoSpaceDN/>
              <w:adjustRightInd/>
              <w:jc w:val="center"/>
              <w:textAlignment w:val="auto"/>
              <w:rPr>
                <w:rFonts w:ascii="Arial" w:hAnsi="Arial" w:cs="Arial"/>
                <w:b/>
                <w:sz w:val="16"/>
                <w:szCs w:val="16"/>
              </w:rPr>
            </w:pPr>
          </w:p>
        </w:tc>
      </w:tr>
      <w:tr w:rsidR="000E7B8E" w:rsidTr="00FA6C03">
        <w:trPr>
          <w:trHeight w:val="704"/>
        </w:trPr>
        <w:tc>
          <w:tcPr>
            <w:tcW w:w="462" w:type="dxa"/>
            <w:tcBorders>
              <w:top w:val="nil"/>
              <w:left w:val="single" w:sz="4" w:space="0" w:color="auto"/>
              <w:bottom w:val="single" w:sz="4" w:space="0" w:color="auto"/>
              <w:right w:val="single" w:sz="4" w:space="0" w:color="auto"/>
            </w:tcBorders>
            <w:shd w:val="clear" w:color="auto" w:fill="auto"/>
            <w:noWrap/>
            <w:vAlign w:val="center"/>
          </w:tcPr>
          <w:p w:rsidR="000E7B8E" w:rsidRPr="00075F05" w:rsidRDefault="007C7732" w:rsidP="007C7732">
            <w:pPr>
              <w:overflowPunct/>
              <w:autoSpaceDE/>
              <w:autoSpaceDN/>
              <w:adjustRightInd/>
              <w:jc w:val="center"/>
              <w:textAlignment w:val="auto"/>
              <w:rPr>
                <w:rFonts w:ascii="Arial" w:hAnsi="Arial" w:cs="Arial"/>
                <w:sz w:val="14"/>
                <w:szCs w:val="14"/>
              </w:rPr>
            </w:pPr>
            <w:r>
              <w:rPr>
                <w:rFonts w:ascii="Arial" w:hAnsi="Arial" w:cs="Arial"/>
                <w:sz w:val="14"/>
                <w:szCs w:val="14"/>
              </w:rPr>
              <w:t>5.</w:t>
            </w:r>
          </w:p>
        </w:tc>
        <w:tc>
          <w:tcPr>
            <w:tcW w:w="3638" w:type="dxa"/>
            <w:tcBorders>
              <w:top w:val="nil"/>
              <w:left w:val="nil"/>
              <w:bottom w:val="single" w:sz="4" w:space="0" w:color="auto"/>
              <w:right w:val="single" w:sz="4" w:space="0" w:color="auto"/>
            </w:tcBorders>
            <w:shd w:val="clear" w:color="auto" w:fill="auto"/>
            <w:vAlign w:val="center"/>
          </w:tcPr>
          <w:p w:rsidR="000E7B8E" w:rsidRPr="00075F05" w:rsidRDefault="007C7732" w:rsidP="00FA6C03">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Pr>
                <w:rFonts w:ascii="Arial" w:hAnsi="Arial" w:cs="Arial"/>
                <w:sz w:val="14"/>
                <w:szCs w:val="14"/>
              </w:rPr>
              <w:t xml:space="preserve"> Dział I, rozdział V,</w:t>
            </w:r>
            <w:r w:rsidRPr="00075F05">
              <w:rPr>
                <w:rFonts w:ascii="Arial" w:hAnsi="Arial" w:cs="Arial"/>
                <w:sz w:val="14"/>
                <w:szCs w:val="14"/>
              </w:rPr>
              <w:t xml:space="preserve"> punkt 3. </w:t>
            </w:r>
            <w:r>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poz. od 12, 13, 16-18 i 21</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FA6C03" w:rsidP="00FA6C03">
            <w:pPr>
              <w:overflowPunct/>
              <w:autoSpaceDE/>
              <w:autoSpaceDN/>
              <w:adjustRightInd/>
              <w:jc w:val="center"/>
              <w:textAlignment w:val="auto"/>
              <w:rPr>
                <w:rFonts w:ascii="Arial" w:hAnsi="Arial" w:cs="Arial"/>
                <w:sz w:val="16"/>
                <w:szCs w:val="16"/>
              </w:rPr>
            </w:pPr>
            <w:r w:rsidRPr="00FA6C03">
              <w:rPr>
                <w:rFonts w:ascii="Arial" w:hAnsi="Arial" w:cs="Arial"/>
                <w:sz w:val="16"/>
                <w:szCs w:val="16"/>
              </w:rPr>
              <w:t>3 100</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2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7B8E" w:rsidRPr="00075F05" w:rsidRDefault="007C7732" w:rsidP="00FA6C03">
            <w:pPr>
              <w:overflowPunct/>
              <w:autoSpaceDE/>
              <w:autoSpaceDN/>
              <w:adjustRightInd/>
              <w:jc w:val="center"/>
              <w:textAlignment w:val="auto"/>
              <w:rPr>
                <w:rFonts w:ascii="Arial" w:hAnsi="Arial" w:cs="Arial"/>
                <w:b/>
                <w:bCs/>
                <w:sz w:val="14"/>
                <w:szCs w:val="14"/>
              </w:rPr>
            </w:pPr>
            <w:r>
              <w:rPr>
                <w:rFonts w:ascii="Arial" w:hAnsi="Arial" w:cs="Arial"/>
                <w:b/>
                <w:bCs/>
                <w:sz w:val="14"/>
                <w:szCs w:val="14"/>
              </w:rPr>
              <w:t>6</w:t>
            </w:r>
            <w:r w:rsidR="000E7B8E" w:rsidRPr="00075F05">
              <w:rPr>
                <w:rFonts w:ascii="Arial" w:hAnsi="Arial" w:cs="Arial"/>
                <w:b/>
                <w:bCs/>
                <w:sz w:val="14"/>
                <w:szCs w:val="14"/>
              </w:rPr>
              <w:t>.</w:t>
            </w:r>
          </w:p>
        </w:tc>
        <w:tc>
          <w:tcPr>
            <w:tcW w:w="3638" w:type="dxa"/>
            <w:tcBorders>
              <w:top w:val="single" w:sz="4" w:space="0" w:color="auto"/>
              <w:left w:val="single" w:sz="4" w:space="0" w:color="auto"/>
              <w:bottom w:val="single" w:sz="4" w:space="0" w:color="auto"/>
              <w:right w:val="single" w:sz="4" w:space="0" w:color="000000"/>
            </w:tcBorders>
            <w:shd w:val="clear" w:color="auto" w:fill="auto"/>
            <w:vAlign w:val="center"/>
          </w:tcPr>
          <w:p w:rsidR="000E7B8E" w:rsidRPr="00075F05" w:rsidRDefault="000E7B8E" w:rsidP="00FA6C03">
            <w:pPr>
              <w:jc w:val="center"/>
              <w:rPr>
                <w:rFonts w:ascii="Arial" w:hAnsi="Arial" w:cs="Arial"/>
                <w:b/>
                <w:bCs/>
                <w:sz w:val="14"/>
                <w:szCs w:val="14"/>
              </w:rPr>
            </w:pPr>
            <w:r w:rsidRPr="00075F05">
              <w:rPr>
                <w:rFonts w:ascii="Arial" w:hAnsi="Arial" w:cs="Arial"/>
                <w:b/>
                <w:bCs/>
                <w:sz w:val="14"/>
                <w:szCs w:val="14"/>
              </w:rPr>
              <w:t>Razem:</w:t>
            </w:r>
          </w:p>
        </w:tc>
        <w:tc>
          <w:tcPr>
            <w:tcW w:w="1563" w:type="dxa"/>
            <w:tcBorders>
              <w:top w:val="nil"/>
              <w:left w:val="nil"/>
              <w:bottom w:val="single" w:sz="4" w:space="0" w:color="auto"/>
              <w:right w:val="single" w:sz="4" w:space="0" w:color="auto"/>
            </w:tcBorders>
            <w:shd w:val="clear" w:color="auto" w:fill="auto"/>
            <w:noWrap/>
            <w:vAlign w:val="center"/>
          </w:tcPr>
          <w:p w:rsidR="000E7B8E" w:rsidRPr="00C76AA1" w:rsidRDefault="00FA6C03" w:rsidP="00FA6C03">
            <w:pPr>
              <w:overflowPunct/>
              <w:autoSpaceDE/>
              <w:autoSpaceDN/>
              <w:adjustRightInd/>
              <w:jc w:val="center"/>
              <w:textAlignment w:val="auto"/>
              <w:rPr>
                <w:rFonts w:ascii="Arial" w:hAnsi="Arial" w:cs="Arial"/>
                <w:b/>
                <w:bCs/>
                <w:sz w:val="16"/>
                <w:szCs w:val="16"/>
              </w:rPr>
            </w:pPr>
            <w:r w:rsidRPr="00C76AA1">
              <w:rPr>
                <w:rFonts w:ascii="Arial" w:hAnsi="Arial" w:cs="Arial"/>
                <w:b/>
                <w:bCs/>
                <w:sz w:val="16"/>
                <w:szCs w:val="16"/>
              </w:rPr>
              <w:t>677 500</w:t>
            </w:r>
          </w:p>
        </w:tc>
        <w:tc>
          <w:tcPr>
            <w:tcW w:w="1600" w:type="dxa"/>
            <w:tcBorders>
              <w:top w:val="nil"/>
              <w:left w:val="nil"/>
              <w:bottom w:val="single" w:sz="4" w:space="0" w:color="auto"/>
              <w:right w:val="single" w:sz="4" w:space="0" w:color="auto"/>
            </w:tcBorders>
            <w:shd w:val="clear" w:color="auto" w:fill="auto"/>
            <w:noWrap/>
            <w:vAlign w:val="center"/>
          </w:tcPr>
          <w:p w:rsidR="000E7B8E" w:rsidRPr="00C76AA1" w:rsidRDefault="000E7B8E" w:rsidP="00FA6C03">
            <w:pPr>
              <w:overflowPunct/>
              <w:autoSpaceDE/>
              <w:autoSpaceDN/>
              <w:adjustRightInd/>
              <w:jc w:val="center"/>
              <w:textAlignment w:val="auto"/>
              <w:rPr>
                <w:rFonts w:ascii="Arial" w:hAnsi="Arial" w:cs="Arial"/>
                <w:b/>
                <w:bCs/>
                <w:sz w:val="16"/>
                <w:szCs w:val="16"/>
              </w:rPr>
            </w:pPr>
            <w:r w:rsidRPr="00C76AA1">
              <w:rPr>
                <w:rFonts w:ascii="Arial" w:hAnsi="Arial" w:cs="Arial"/>
                <w:b/>
                <w:bCs/>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C76AA1" w:rsidRDefault="000E7B8E" w:rsidP="00FA6C03">
            <w:pPr>
              <w:overflowPunct/>
              <w:autoSpaceDE/>
              <w:autoSpaceDN/>
              <w:adjustRightInd/>
              <w:jc w:val="center"/>
              <w:textAlignment w:val="auto"/>
              <w:rPr>
                <w:rFonts w:ascii="Arial" w:hAnsi="Arial" w:cs="Arial"/>
                <w:b/>
                <w:bCs/>
                <w:sz w:val="16"/>
                <w:szCs w:val="16"/>
              </w:rPr>
            </w:pPr>
            <w:r w:rsidRPr="00C76AA1">
              <w:rPr>
                <w:rFonts w:ascii="Arial" w:hAnsi="Arial" w:cs="Arial"/>
                <w:b/>
                <w:bCs/>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C76AA1" w:rsidRDefault="000E7B8E" w:rsidP="00FA6C03">
            <w:pPr>
              <w:overflowPunct/>
              <w:autoSpaceDE/>
              <w:autoSpaceDN/>
              <w:adjustRightInd/>
              <w:jc w:val="center"/>
              <w:textAlignment w:val="auto"/>
              <w:rPr>
                <w:rFonts w:ascii="Arial" w:hAnsi="Arial" w:cs="Arial"/>
                <w:b/>
                <w:bCs/>
                <w:sz w:val="16"/>
                <w:szCs w:val="16"/>
              </w:rPr>
            </w:pPr>
            <w:r w:rsidRPr="00C76AA1">
              <w:rPr>
                <w:rFonts w:ascii="Arial" w:hAnsi="Arial" w:cs="Arial"/>
                <w:b/>
                <w:bCs/>
                <w:sz w:val="16"/>
                <w:szCs w:val="16"/>
              </w:rPr>
              <w:t> </w:t>
            </w:r>
          </w:p>
        </w:tc>
      </w:tr>
    </w:tbl>
    <w:p w:rsidR="000E7B8E" w:rsidRPr="000E7B8E" w:rsidRDefault="000E7B8E" w:rsidP="000E7B8E">
      <w:r w:rsidRPr="000E7B8E">
        <w:t>Objaśnienia do tabeli:</w:t>
      </w:r>
    </w:p>
    <w:p w:rsidR="000E7B8E" w:rsidRPr="000E7B8E" w:rsidRDefault="000E7B8E" w:rsidP="000E7B8E">
      <w:pPr>
        <w:numPr>
          <w:ilvl w:val="0"/>
          <w:numId w:val="44"/>
        </w:numPr>
        <w:tabs>
          <w:tab w:val="clear" w:pos="360"/>
          <w:tab w:val="num" w:pos="540"/>
        </w:tabs>
        <w:overflowPunct/>
        <w:autoSpaceDE/>
        <w:autoSpaceDN/>
        <w:adjustRightInd/>
        <w:ind w:left="540" w:hanging="180"/>
        <w:textAlignment w:val="auto"/>
      </w:pPr>
      <w:r w:rsidRPr="000E7B8E">
        <w:t>W kolumnach „Wartość netto”, „Podatek VAT” i „Warto</w:t>
      </w:r>
      <w:r w:rsidR="00FA6C03">
        <w:t>ść brutto” w wierszach od 1 do 5</w:t>
      </w:r>
      <w:r w:rsidRPr="000E7B8E">
        <w:t xml:space="preserve"> należy wpisać odpowiednie wartości z wiersza „Ogółem sprzedaż energii” z załączników od 1a do 1</w:t>
      </w:r>
      <w:r w:rsidR="00FA6C03">
        <w:t>e</w:t>
      </w:r>
      <w:r w:rsidRPr="000E7B8E">
        <w:t xml:space="preserve">. </w:t>
      </w:r>
    </w:p>
    <w:p w:rsidR="000E7B8E" w:rsidRDefault="000E7B8E" w:rsidP="000E7B8E">
      <w:pPr>
        <w:numPr>
          <w:ilvl w:val="0"/>
          <w:numId w:val="44"/>
        </w:numPr>
        <w:tabs>
          <w:tab w:val="clear" w:pos="360"/>
          <w:tab w:val="num" w:pos="540"/>
        </w:tabs>
        <w:overflowPunct/>
        <w:autoSpaceDE/>
        <w:autoSpaceDN/>
        <w:adjustRightInd/>
        <w:ind w:left="540" w:hanging="180"/>
        <w:textAlignment w:val="auto"/>
      </w:pPr>
      <w:r w:rsidRPr="000E7B8E">
        <w:t>Sumę wartości netto i sumę wartości brutto z wiersza „</w:t>
      </w:r>
      <w:r w:rsidR="00FA6C03">
        <w:t>6</w:t>
      </w:r>
      <w:r w:rsidRPr="000E7B8E">
        <w:t>” należy podać w formularzu ofertowym. Jest to cena ofertowa, która będzie stanowiła kryterium oceny ofert.</w:t>
      </w:r>
    </w:p>
    <w:p w:rsidR="000E7B8E" w:rsidRPr="000E7B8E" w:rsidRDefault="000E7B8E" w:rsidP="000E7B8E">
      <w:pPr>
        <w:tabs>
          <w:tab w:val="num" w:pos="540"/>
        </w:tabs>
        <w:overflowPunct/>
        <w:autoSpaceDE/>
        <w:autoSpaceDN/>
        <w:adjustRightInd/>
        <w:ind w:left="540"/>
        <w:textAlignment w:val="auto"/>
      </w:pPr>
    </w:p>
    <w:p w:rsidR="00043302" w:rsidRPr="00171347" w:rsidRDefault="004D4A8E" w:rsidP="004D4A8E">
      <w:pPr>
        <w:rPr>
          <w:color w:val="000000" w:themeColor="text1"/>
          <w:sz w:val="24"/>
          <w:szCs w:val="24"/>
        </w:rPr>
      </w:pPr>
      <w:r w:rsidRPr="004D4A8E">
        <w:rPr>
          <w:sz w:val="24"/>
          <w:szCs w:val="24"/>
        </w:rPr>
        <w:t>b)</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rsidR="00043302" w:rsidRPr="00424D15" w:rsidRDefault="00A215F1" w:rsidP="00A215F1">
      <w:pPr>
        <w:rPr>
          <w:sz w:val="24"/>
          <w:szCs w:val="24"/>
        </w:rPr>
      </w:pPr>
      <w:r>
        <w:rPr>
          <w:sz w:val="24"/>
          <w:szCs w:val="24"/>
        </w:rPr>
        <w:lastRenderedPageBreak/>
        <w:t>2.</w:t>
      </w:r>
      <w:r w:rsidR="0077627B">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77627B">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t>2.</w:t>
      </w:r>
      <w:r w:rsidR="0077627B">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77627B">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Default="007D1D4D" w:rsidP="007D1D4D">
      <w:pPr>
        <w:rPr>
          <w:sz w:val="24"/>
          <w:szCs w:val="24"/>
        </w:rPr>
      </w:pPr>
      <w:r>
        <w:rPr>
          <w:sz w:val="24"/>
          <w:szCs w:val="24"/>
        </w:rPr>
        <w:t>2.1</w:t>
      </w:r>
      <w:r w:rsidR="0077627B">
        <w:rPr>
          <w:sz w:val="24"/>
          <w:szCs w:val="24"/>
        </w:rPr>
        <w:t>0</w:t>
      </w:r>
      <w:r>
        <w:rPr>
          <w:sz w:val="24"/>
          <w:szCs w:val="24"/>
        </w:rPr>
        <w:t xml:space="preserve">) </w:t>
      </w:r>
      <w:r w:rsidR="00BE3265" w:rsidRPr="00BE3265">
        <w:rPr>
          <w:sz w:val="24"/>
          <w:szCs w:val="24"/>
        </w:rPr>
        <w:t xml:space="preserve">Przedmiot </w:t>
      </w:r>
      <w:proofErr w:type="spellStart"/>
      <w:r w:rsidR="00BE3265" w:rsidRPr="00BE3265">
        <w:rPr>
          <w:sz w:val="24"/>
          <w:szCs w:val="24"/>
        </w:rPr>
        <w:t>zamówienia</w:t>
      </w:r>
      <w:proofErr w:type="spellEnd"/>
      <w:r w:rsidR="00BE3265" w:rsidRPr="00BE3265">
        <w:rPr>
          <w:sz w:val="24"/>
          <w:szCs w:val="24"/>
        </w:rPr>
        <w:t xml:space="preserve">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t>2.1</w:t>
      </w:r>
      <w:r w:rsidR="0077627B">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rsidR="00043302" w:rsidRDefault="00043302" w:rsidP="00043302">
      <w:pPr>
        <w:tabs>
          <w:tab w:val="left" w:pos="360"/>
        </w:tabs>
        <w:rPr>
          <w:sz w:val="24"/>
          <w:szCs w:val="24"/>
        </w:rPr>
      </w:pPr>
      <w:r>
        <w:rPr>
          <w:sz w:val="24"/>
          <w:szCs w:val="24"/>
        </w:rPr>
        <w:t>2.</w:t>
      </w:r>
      <w:r w:rsidR="00500E82">
        <w:rPr>
          <w:sz w:val="24"/>
          <w:szCs w:val="24"/>
        </w:rPr>
        <w:t>1</w:t>
      </w:r>
      <w:r w:rsidR="0077627B">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77627B">
        <w:rPr>
          <w:sz w:val="24"/>
          <w:szCs w:val="24"/>
        </w:rPr>
        <w:t>3</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77627B">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77627B">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EA5B86" w:rsidRDefault="00EA5B86"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BA7271" w:rsidRDefault="00BA7271" w:rsidP="00043302">
      <w:pPr>
        <w:jc w:val="right"/>
        <w:sectPr w:rsidR="00BA7271" w:rsidSect="00BA7271">
          <w:headerReference w:type="default" r:id="rId8"/>
          <w:footerReference w:type="default" r:id="rId9"/>
          <w:headerReference w:type="first" r:id="rId10"/>
          <w:pgSz w:w="11907" w:h="16840" w:code="9"/>
          <w:pgMar w:top="936" w:right="1134" w:bottom="567" w:left="1134" w:header="709" w:footer="499" w:gutter="0"/>
          <w:cols w:space="708"/>
          <w:titlePg/>
          <w:docGrid w:linePitch="272"/>
        </w:sectPr>
      </w:pPr>
    </w:p>
    <w:p w:rsidR="004D755E" w:rsidRDefault="004D755E" w:rsidP="001A0B49">
      <w:pPr>
        <w:pStyle w:val="Nagwek6"/>
        <w:jc w:val="right"/>
        <w:rPr>
          <w:b w:val="0"/>
          <w:sz w:val="16"/>
          <w:szCs w:val="16"/>
        </w:rPr>
      </w:pPr>
      <w:r>
        <w:rPr>
          <w:b w:val="0"/>
          <w:sz w:val="16"/>
          <w:szCs w:val="16"/>
        </w:rPr>
        <w:lastRenderedPageBreak/>
        <w:t>Załącznik nr 1a</w:t>
      </w:r>
    </w:p>
    <w:p w:rsidR="004D755E" w:rsidRDefault="004D755E" w:rsidP="004D755E">
      <w:pPr>
        <w:jc w:val="center"/>
        <w:rPr>
          <w:b/>
        </w:rPr>
      </w:pPr>
    </w:p>
    <w:p w:rsidR="004D755E" w:rsidRDefault="004D755E" w:rsidP="004D755E">
      <w:pPr>
        <w:jc w:val="center"/>
        <w:rPr>
          <w:b/>
        </w:rPr>
      </w:pPr>
      <w:r w:rsidRPr="00BF41AB">
        <w:rPr>
          <w:b/>
        </w:rPr>
        <w:t xml:space="preserve">Formularz cenowy do kalkulacji kosztów sprzedaży energii </w:t>
      </w:r>
    </w:p>
    <w:p w:rsidR="004D755E" w:rsidRPr="00BF41AB" w:rsidRDefault="004D755E" w:rsidP="004D755E">
      <w:pPr>
        <w:jc w:val="center"/>
        <w:rPr>
          <w:b/>
        </w:rPr>
      </w:pPr>
      <w:r w:rsidRPr="00BF41AB">
        <w:rPr>
          <w:b/>
        </w:rPr>
        <w:t xml:space="preserve">do obiektów wymienionych w </w:t>
      </w:r>
      <w:r w:rsidR="00CC487B">
        <w:rPr>
          <w:b/>
        </w:rPr>
        <w:t xml:space="preserve">dziale I, rozdział V </w:t>
      </w:r>
      <w:r w:rsidR="00CC487B" w:rsidRPr="00BF41AB">
        <w:rPr>
          <w:b/>
        </w:rPr>
        <w:t xml:space="preserve">punkt </w:t>
      </w:r>
      <w:r w:rsidR="00CC487B">
        <w:rPr>
          <w:b/>
        </w:rPr>
        <w:t xml:space="preserve">3 </w:t>
      </w:r>
      <w:r w:rsidRPr="00BF41AB">
        <w:rPr>
          <w:b/>
        </w:rPr>
        <w:t>SWZ</w:t>
      </w:r>
      <w:r w:rsidRPr="00BF41AB">
        <w:rPr>
          <w:b/>
          <w:i/>
        </w:rPr>
        <w:t xml:space="preserve">. </w:t>
      </w:r>
      <w:r w:rsidR="00CC487B">
        <w:rPr>
          <w:b/>
          <w:i/>
        </w:rPr>
        <w:t>Lista obiektów -</w:t>
      </w:r>
      <w:r w:rsidRPr="00BF41AB">
        <w:rPr>
          <w:b/>
        </w:rPr>
        <w:t xml:space="preserve"> poz.</w:t>
      </w:r>
      <w:r>
        <w:rPr>
          <w:b/>
        </w:rPr>
        <w:t xml:space="preserve"> </w:t>
      </w:r>
      <w:r w:rsidRPr="00BF41AB">
        <w:rPr>
          <w:b/>
        </w:rPr>
        <w:t xml:space="preserve">od 1 do </w:t>
      </w:r>
      <w:r>
        <w:rPr>
          <w:b/>
        </w:rPr>
        <w:t xml:space="preserve">9 oraz </w:t>
      </w:r>
      <w:r w:rsidR="00CC487B">
        <w:rPr>
          <w:b/>
        </w:rPr>
        <w:t>14, 15, 19 i 20</w:t>
      </w:r>
      <w:r w:rsidRPr="00BF41AB">
        <w:rPr>
          <w:b/>
        </w:rPr>
        <w:t xml:space="preserve"> w tabeli.</w:t>
      </w:r>
    </w:p>
    <w:p w:rsidR="004D755E" w:rsidRDefault="004D755E" w:rsidP="004D755E"/>
    <w:p w:rsidR="004D755E" w:rsidRPr="00BF41AB" w:rsidRDefault="004D755E" w:rsidP="004D755E">
      <w:r>
        <w:t>Podane poniżej stawki cen i stawki opłat wynikają z taryfy sprzedawcy energii.</w:t>
      </w:r>
    </w:p>
    <w:tbl>
      <w:tblPr>
        <w:tblW w:w="14595" w:type="dxa"/>
        <w:tblInd w:w="55" w:type="dxa"/>
        <w:tblLayout w:type="fixed"/>
        <w:tblCellMar>
          <w:left w:w="70" w:type="dxa"/>
          <w:right w:w="70" w:type="dxa"/>
        </w:tblCellMar>
        <w:tblLook w:val="0000"/>
      </w:tblPr>
      <w:tblGrid>
        <w:gridCol w:w="1995"/>
        <w:gridCol w:w="4860"/>
        <w:gridCol w:w="1208"/>
        <w:gridCol w:w="1852"/>
        <w:gridCol w:w="1260"/>
        <w:gridCol w:w="1261"/>
        <w:gridCol w:w="919"/>
        <w:gridCol w:w="1240"/>
      </w:tblGrid>
      <w:tr w:rsidR="004D755E" w:rsidTr="00FA6C03">
        <w:trPr>
          <w:trHeight w:val="780"/>
        </w:trPr>
        <w:tc>
          <w:tcPr>
            <w:tcW w:w="1995" w:type="dxa"/>
            <w:vMerge w:val="restart"/>
            <w:tcBorders>
              <w:top w:val="single" w:sz="12" w:space="0" w:color="auto"/>
              <w:left w:val="single" w:sz="12" w:space="0" w:color="auto"/>
              <w:bottom w:val="nil"/>
              <w:right w:val="nil"/>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Miejsce poboru energii</w:t>
            </w:r>
          </w:p>
        </w:tc>
        <w:tc>
          <w:tcPr>
            <w:tcW w:w="4860" w:type="dxa"/>
            <w:vMerge w:val="restart"/>
            <w:tcBorders>
              <w:top w:val="single" w:sz="12" w:space="0" w:color="auto"/>
              <w:left w:val="single" w:sz="12" w:space="0" w:color="auto"/>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Ilość szacunkowa</w:t>
            </w:r>
          </w:p>
        </w:tc>
        <w:tc>
          <w:tcPr>
            <w:tcW w:w="1260" w:type="dxa"/>
            <w:tcBorders>
              <w:top w:val="single" w:sz="12" w:space="0" w:color="auto"/>
              <w:left w:val="nil"/>
              <w:bottom w:val="nil"/>
              <w:right w:val="single" w:sz="4" w:space="0" w:color="auto"/>
            </w:tcBorders>
            <w:shd w:val="clear" w:color="auto" w:fill="auto"/>
            <w:vAlign w:val="center"/>
          </w:tcPr>
          <w:p w:rsidR="004D755E" w:rsidRPr="00E0616F" w:rsidRDefault="004D755E" w:rsidP="00FA6C03">
            <w:pPr>
              <w:overflowPunct/>
              <w:autoSpaceDE/>
              <w:autoSpaceDN/>
              <w:adjustRightInd/>
              <w:jc w:val="center"/>
              <w:textAlignment w:val="auto"/>
              <w:rPr>
                <w:rFonts w:ascii="Arial" w:hAnsi="Arial" w:cs="Arial"/>
                <w:b/>
                <w:bCs/>
                <w:sz w:val="16"/>
                <w:szCs w:val="16"/>
              </w:rPr>
            </w:pPr>
            <w:r w:rsidRPr="00E0616F">
              <w:rPr>
                <w:rFonts w:ascii="Arial" w:hAnsi="Arial" w:cs="Arial"/>
                <w:b/>
                <w:bCs/>
                <w:sz w:val="16"/>
                <w:szCs w:val="16"/>
              </w:rPr>
              <w:t xml:space="preserve">Cena jednostkowa netto              </w:t>
            </w:r>
          </w:p>
        </w:tc>
        <w:tc>
          <w:tcPr>
            <w:tcW w:w="1261" w:type="dxa"/>
            <w:tcBorders>
              <w:top w:val="single" w:sz="12" w:space="0" w:color="auto"/>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 xml:space="preserve">Podatek VAT          </w:t>
            </w:r>
          </w:p>
        </w:tc>
        <w:tc>
          <w:tcPr>
            <w:tcW w:w="1240" w:type="dxa"/>
            <w:tcBorders>
              <w:top w:val="single" w:sz="12" w:space="0" w:color="auto"/>
              <w:left w:val="nil"/>
              <w:bottom w:val="nil"/>
              <w:right w:val="single" w:sz="12"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 xml:space="preserve">Wartość brutto </w:t>
            </w:r>
          </w:p>
        </w:tc>
      </w:tr>
      <w:tr w:rsidR="004D755E" w:rsidTr="00FA6C03">
        <w:trPr>
          <w:trHeight w:val="270"/>
        </w:trPr>
        <w:tc>
          <w:tcPr>
            <w:tcW w:w="1995" w:type="dxa"/>
            <w:vMerge/>
            <w:tcBorders>
              <w:top w:val="single" w:sz="12" w:space="0" w:color="auto"/>
              <w:left w:val="single" w:sz="12" w:space="0" w:color="auto"/>
              <w:bottom w:val="nil"/>
              <w:right w:val="nil"/>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4860" w:type="dxa"/>
            <w:vMerge/>
            <w:tcBorders>
              <w:top w:val="single" w:sz="12" w:space="0" w:color="auto"/>
              <w:left w:val="single" w:sz="12"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26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61"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40" w:type="dxa"/>
            <w:tcBorders>
              <w:top w:val="nil"/>
              <w:left w:val="nil"/>
              <w:bottom w:val="nil"/>
              <w:right w:val="single" w:sz="12"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r>
      <w:tr w:rsidR="00FA6C03" w:rsidTr="00FA6C03">
        <w:trPr>
          <w:trHeight w:val="578"/>
        </w:trPr>
        <w:tc>
          <w:tcPr>
            <w:tcW w:w="1995" w:type="dxa"/>
            <w:vMerge w:val="restart"/>
            <w:tcBorders>
              <w:top w:val="single" w:sz="12" w:space="0" w:color="auto"/>
              <w:left w:val="single" w:sz="12" w:space="0" w:color="auto"/>
              <w:bottom w:val="single" w:sz="12" w:space="0" w:color="000000"/>
              <w:right w:val="nil"/>
            </w:tcBorders>
            <w:shd w:val="clear" w:color="auto" w:fill="auto"/>
            <w:vAlign w:val="center"/>
          </w:tcPr>
          <w:p w:rsidR="00FA6C03" w:rsidRPr="00833B42" w:rsidRDefault="00FA6C03" w:rsidP="00FA6C03">
            <w:pPr>
              <w:overflowPunct/>
              <w:autoSpaceDE/>
              <w:autoSpaceDN/>
              <w:adjustRightInd/>
              <w:jc w:val="center"/>
              <w:textAlignment w:val="auto"/>
              <w:rPr>
                <w:rFonts w:ascii="Arial" w:hAnsi="Arial" w:cs="Arial"/>
              </w:rPr>
            </w:pPr>
            <w:r w:rsidRPr="00833B42">
              <w:rPr>
                <w:rFonts w:ascii="Arial" w:hAnsi="Arial" w:cs="Arial"/>
              </w:rPr>
              <w:t>Obiekty wymienione</w:t>
            </w:r>
            <w:r w:rsidRPr="00833B42">
              <w:rPr>
                <w:rFonts w:ascii="Arial" w:hAnsi="Arial" w:cs="Arial"/>
              </w:rPr>
              <w:br/>
              <w:t xml:space="preserve">w SWZ Dział I, </w:t>
            </w:r>
          </w:p>
          <w:p w:rsidR="00FA6C03" w:rsidRPr="00FA6C03" w:rsidRDefault="00FA6C03" w:rsidP="00FA6C03">
            <w:pPr>
              <w:overflowPunct/>
              <w:autoSpaceDE/>
              <w:autoSpaceDN/>
              <w:adjustRightInd/>
              <w:jc w:val="center"/>
              <w:textAlignment w:val="auto"/>
              <w:rPr>
                <w:rFonts w:ascii="Arial" w:hAnsi="Arial" w:cs="Arial"/>
                <w:sz w:val="18"/>
                <w:szCs w:val="18"/>
              </w:rPr>
            </w:pPr>
            <w:r w:rsidRPr="00833B42">
              <w:rPr>
                <w:rFonts w:ascii="Arial" w:hAnsi="Arial" w:cs="Arial"/>
              </w:rPr>
              <w:t>rozdział V, punkt 3. Lista obiektów - poz. od 1 do 9 oraz 14, 15, 19 i 22 w tabeli</w:t>
            </w:r>
          </w:p>
        </w:tc>
        <w:tc>
          <w:tcPr>
            <w:tcW w:w="4860" w:type="dxa"/>
            <w:tcBorders>
              <w:top w:val="single" w:sz="12" w:space="0" w:color="auto"/>
              <w:left w:val="single" w:sz="12" w:space="0" w:color="auto"/>
              <w:bottom w:val="single" w:sz="4" w:space="0" w:color="auto"/>
              <w:right w:val="single" w:sz="4" w:space="0" w:color="auto"/>
            </w:tcBorders>
            <w:shd w:val="clear" w:color="auto" w:fill="auto"/>
            <w:vAlign w:val="center"/>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1) Energia elektryczna czynna - (</w:t>
            </w:r>
            <w:proofErr w:type="spellStart"/>
            <w:r w:rsidRPr="007B7DDF">
              <w:rPr>
                <w:rFonts w:ascii="Arial" w:hAnsi="Arial" w:cs="Arial"/>
              </w:rPr>
              <w:t>kWh</w:t>
            </w:r>
            <w:proofErr w:type="spellEnd"/>
            <w:r w:rsidRPr="007B7DDF">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FA6C03" w:rsidRPr="007B7DDF" w:rsidRDefault="00FA6C03" w:rsidP="00FA6C03">
            <w:pPr>
              <w:overflowPunct/>
              <w:autoSpaceDE/>
              <w:autoSpaceDN/>
              <w:adjustRightInd/>
              <w:jc w:val="center"/>
              <w:textAlignment w:val="auto"/>
              <w:rPr>
                <w:rFonts w:ascii="Arial" w:hAnsi="Arial" w:cs="Arial"/>
              </w:rPr>
            </w:pPr>
            <w:r w:rsidRPr="007B7DDF">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FA6C03" w:rsidRPr="007B7DDF" w:rsidRDefault="00FA6C03" w:rsidP="00FA6C03">
            <w:pPr>
              <w:overflowPunct/>
              <w:autoSpaceDE/>
              <w:autoSpaceDN/>
              <w:adjustRightInd/>
              <w:jc w:val="center"/>
              <w:textAlignment w:val="auto"/>
              <w:rPr>
                <w:rFonts w:ascii="Arial" w:hAnsi="Arial" w:cs="Arial"/>
              </w:rPr>
            </w:pPr>
            <w:r>
              <w:rPr>
                <w:rFonts w:ascii="Arial" w:hAnsi="Arial" w:cs="Arial"/>
              </w:rPr>
              <w:t>162 400</w:t>
            </w:r>
            <w:r w:rsidRPr="007B7DDF">
              <w:rPr>
                <w:rFonts w:ascii="Arial" w:hAnsi="Arial" w:cs="Arial"/>
              </w:rPr>
              <w:t xml:space="preserve"> </w:t>
            </w:r>
            <w:proofErr w:type="spellStart"/>
            <w:r w:rsidRPr="007B7DDF">
              <w:rPr>
                <w:rFonts w:ascii="Arial" w:hAnsi="Arial" w:cs="Arial"/>
              </w:rPr>
              <w:t>kWh</w:t>
            </w:r>
            <w:proofErr w:type="spellEnd"/>
          </w:p>
        </w:tc>
        <w:tc>
          <w:tcPr>
            <w:tcW w:w="1260" w:type="dxa"/>
            <w:tcBorders>
              <w:top w:val="single" w:sz="12" w:space="0" w:color="auto"/>
              <w:left w:val="nil"/>
              <w:bottom w:val="single" w:sz="4"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4"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4" w:space="0" w:color="auto"/>
              <w:right w:val="single" w:sz="12"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r>
      <w:tr w:rsidR="00FA6C03" w:rsidTr="00FA6C03">
        <w:trPr>
          <w:trHeight w:val="300"/>
        </w:trPr>
        <w:tc>
          <w:tcPr>
            <w:tcW w:w="1995" w:type="dxa"/>
            <w:vMerge/>
            <w:tcBorders>
              <w:top w:val="single" w:sz="12" w:space="0" w:color="auto"/>
              <w:left w:val="single" w:sz="12" w:space="0" w:color="auto"/>
              <w:bottom w:val="single" w:sz="12" w:space="0" w:color="000000"/>
              <w:right w:val="nil"/>
            </w:tcBorders>
            <w:vAlign w:val="center"/>
          </w:tcPr>
          <w:p w:rsidR="00FA6C03" w:rsidRPr="007B7DDF" w:rsidRDefault="00FA6C03" w:rsidP="00FA6C03">
            <w:pPr>
              <w:overflowPunct/>
              <w:autoSpaceDE/>
              <w:autoSpaceDN/>
              <w:adjustRightInd/>
              <w:textAlignment w:val="auto"/>
              <w:rPr>
                <w:rFonts w:ascii="Arial" w:hAnsi="Arial" w:cs="Arial"/>
              </w:rPr>
            </w:pPr>
          </w:p>
        </w:tc>
        <w:tc>
          <w:tcPr>
            <w:tcW w:w="4860" w:type="dxa"/>
            <w:tcBorders>
              <w:top w:val="nil"/>
              <w:left w:val="single" w:sz="12" w:space="0" w:color="auto"/>
              <w:bottom w:val="single" w:sz="8" w:space="0" w:color="auto"/>
              <w:right w:val="single" w:sz="4" w:space="0" w:color="auto"/>
            </w:tcBorders>
            <w:shd w:val="clear" w:color="auto" w:fill="auto"/>
            <w:vAlign w:val="center"/>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xml:space="preserve">2) Opłata handlowa </w:t>
            </w:r>
            <w:r>
              <w:rPr>
                <w:rFonts w:ascii="Arial" w:hAnsi="Arial" w:cs="Arial"/>
              </w:rPr>
              <w:t>–</w:t>
            </w:r>
            <w:r w:rsidRPr="007B7DDF">
              <w:rPr>
                <w:rFonts w:ascii="Arial" w:hAnsi="Arial" w:cs="Arial"/>
              </w:rPr>
              <w:t xml:space="preserve"> </w:t>
            </w:r>
            <w:r>
              <w:rPr>
                <w:rFonts w:ascii="Arial" w:hAnsi="Arial" w:cs="Arial"/>
              </w:rPr>
              <w:t xml:space="preserve">za obsługę rozliczenia </w:t>
            </w:r>
            <w:r w:rsidRPr="007B7DDF">
              <w:rPr>
                <w:rFonts w:ascii="Arial" w:hAnsi="Arial" w:cs="Arial"/>
              </w:rPr>
              <w:t>(zł/m-c)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FA6C03" w:rsidRPr="007B7DDF" w:rsidRDefault="00FA6C03" w:rsidP="00FA6C03">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FA6C03" w:rsidRPr="005C3B72" w:rsidRDefault="00FA6C03" w:rsidP="00FA6C03">
            <w:pPr>
              <w:overflowPunct/>
              <w:autoSpaceDE/>
              <w:autoSpaceDN/>
              <w:adjustRightInd/>
              <w:jc w:val="center"/>
              <w:textAlignment w:val="auto"/>
              <w:rPr>
                <w:rFonts w:ascii="Arial" w:hAnsi="Arial" w:cs="Arial"/>
                <w:sz w:val="18"/>
                <w:szCs w:val="18"/>
              </w:rPr>
            </w:pPr>
            <w:r w:rsidRPr="005C3B72">
              <w:rPr>
                <w:rFonts w:ascii="Arial" w:hAnsi="Arial" w:cs="Arial"/>
                <w:sz w:val="18"/>
                <w:szCs w:val="18"/>
              </w:rPr>
              <w:t>Ilość punktów poboru (1</w:t>
            </w:r>
            <w:r>
              <w:rPr>
                <w:rFonts w:ascii="Arial" w:hAnsi="Arial" w:cs="Arial"/>
                <w:sz w:val="18"/>
                <w:szCs w:val="18"/>
              </w:rPr>
              <w:t>3</w:t>
            </w:r>
            <w:r w:rsidRPr="005C3B72">
              <w:rPr>
                <w:rFonts w:ascii="Arial" w:hAnsi="Arial" w:cs="Arial"/>
                <w:sz w:val="18"/>
                <w:szCs w:val="18"/>
              </w:rPr>
              <w:t xml:space="preserve">) x </w:t>
            </w:r>
            <w:r>
              <w:rPr>
                <w:rFonts w:ascii="Arial" w:hAnsi="Arial" w:cs="Arial"/>
                <w:sz w:val="18"/>
                <w:szCs w:val="18"/>
              </w:rPr>
              <w:t>9</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60" w:type="dxa"/>
            <w:tcBorders>
              <w:top w:val="nil"/>
              <w:left w:val="nil"/>
              <w:bottom w:val="single" w:sz="8"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nil"/>
              <w:left w:val="nil"/>
              <w:bottom w:val="single" w:sz="8"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nil"/>
              <w:left w:val="nil"/>
              <w:bottom w:val="single" w:sz="8" w:space="0" w:color="auto"/>
              <w:right w:val="single" w:sz="12"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r>
      <w:tr w:rsidR="00FA6C03" w:rsidTr="00FA6C03">
        <w:trPr>
          <w:trHeight w:val="300"/>
        </w:trPr>
        <w:tc>
          <w:tcPr>
            <w:tcW w:w="1995" w:type="dxa"/>
            <w:vMerge/>
            <w:tcBorders>
              <w:top w:val="single" w:sz="12" w:space="0" w:color="auto"/>
              <w:left w:val="single" w:sz="12" w:space="0" w:color="auto"/>
              <w:bottom w:val="single" w:sz="12" w:space="0" w:color="000000"/>
              <w:right w:val="nil"/>
            </w:tcBorders>
            <w:vAlign w:val="center"/>
          </w:tcPr>
          <w:p w:rsidR="00FA6C03" w:rsidRPr="007B7DDF" w:rsidRDefault="00FA6C03" w:rsidP="00FA6C03">
            <w:pPr>
              <w:overflowPunct/>
              <w:autoSpaceDE/>
              <w:autoSpaceDN/>
              <w:adjustRightInd/>
              <w:textAlignment w:val="auto"/>
              <w:rPr>
                <w:rFonts w:ascii="Arial" w:hAnsi="Arial" w:cs="Arial"/>
              </w:rPr>
            </w:pPr>
          </w:p>
        </w:tc>
        <w:tc>
          <w:tcPr>
            <w:tcW w:w="4860" w:type="dxa"/>
            <w:tcBorders>
              <w:top w:val="single" w:sz="12" w:space="0" w:color="auto"/>
              <w:left w:val="single" w:sz="12" w:space="0" w:color="auto"/>
              <w:bottom w:val="single" w:sz="12" w:space="0" w:color="auto"/>
              <w:right w:val="single" w:sz="4" w:space="0" w:color="auto"/>
            </w:tcBorders>
            <w:shd w:val="clear" w:color="auto" w:fill="auto"/>
            <w:vAlign w:val="center"/>
          </w:tcPr>
          <w:p w:rsidR="00FA6C03" w:rsidRPr="007B7DDF" w:rsidRDefault="00FA6C03" w:rsidP="00FA6C03">
            <w:pPr>
              <w:overflowPunct/>
              <w:autoSpaceDE/>
              <w:autoSpaceDN/>
              <w:adjustRightInd/>
              <w:jc w:val="center"/>
              <w:textAlignment w:val="auto"/>
              <w:rPr>
                <w:rFonts w:ascii="Arial" w:hAnsi="Arial" w:cs="Arial"/>
                <w:b/>
                <w:bCs/>
              </w:rPr>
            </w:pPr>
            <w:r w:rsidRPr="007B7DDF">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C0C0C0"/>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12"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12" w:space="0" w:color="auto"/>
              <w:right w:val="single" w:sz="12"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r>
    </w:tbl>
    <w:p w:rsidR="004D755E" w:rsidRPr="00D95033" w:rsidRDefault="004D755E" w:rsidP="004D755E">
      <w:pPr>
        <w:rPr>
          <w:rFonts w:ascii="Arial" w:hAnsi="Arial" w:cs="Arial"/>
          <w:sz w:val="16"/>
          <w:szCs w:val="16"/>
        </w:rPr>
      </w:pP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stosuje aktualne stawki cen wynikające z taryfy sprzedawcy.</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Łączne szacunkowe zużycie energii dla układów pomiarowych przy łącznej mocy 2</w:t>
      </w:r>
      <w:r w:rsidR="00FA6C03">
        <w:rPr>
          <w:rFonts w:ascii="Arial" w:hAnsi="Arial" w:cs="Arial"/>
          <w:sz w:val="16"/>
          <w:szCs w:val="16"/>
        </w:rPr>
        <w:t>5</w:t>
      </w:r>
      <w:r>
        <w:rPr>
          <w:rFonts w:ascii="Arial" w:hAnsi="Arial" w:cs="Arial"/>
          <w:sz w:val="16"/>
          <w:szCs w:val="16"/>
        </w:rPr>
        <w:t xml:space="preserve">2 </w:t>
      </w:r>
      <w:proofErr w:type="spellStart"/>
      <w:r>
        <w:rPr>
          <w:rFonts w:ascii="Arial" w:hAnsi="Arial" w:cs="Arial"/>
          <w:sz w:val="16"/>
          <w:szCs w:val="16"/>
        </w:rPr>
        <w:t>kW</w:t>
      </w:r>
      <w:proofErr w:type="spellEnd"/>
      <w:r>
        <w:rPr>
          <w:rFonts w:ascii="Arial" w:hAnsi="Arial" w:cs="Arial"/>
          <w:sz w:val="16"/>
          <w:szCs w:val="16"/>
        </w:rPr>
        <w:t xml:space="preserve"> wynosi</w:t>
      </w:r>
      <w:r w:rsidR="00FA6C03">
        <w:rPr>
          <w:rFonts w:ascii="Arial" w:hAnsi="Arial" w:cs="Arial"/>
          <w:sz w:val="16"/>
          <w:szCs w:val="16"/>
        </w:rPr>
        <w:t xml:space="preserve"> 162 400</w:t>
      </w:r>
      <w:r>
        <w:rPr>
          <w:rFonts w:ascii="Arial" w:hAnsi="Arial" w:cs="Arial"/>
          <w:sz w:val="16"/>
          <w:szCs w:val="16"/>
        </w:rPr>
        <w:t xml:space="preserve"> </w:t>
      </w:r>
      <w:proofErr w:type="spellStart"/>
      <w:r>
        <w:rPr>
          <w:rFonts w:ascii="Arial" w:hAnsi="Arial" w:cs="Arial"/>
          <w:sz w:val="16"/>
          <w:szCs w:val="16"/>
        </w:rPr>
        <w:t>kWh</w:t>
      </w:r>
      <w:proofErr w:type="spellEnd"/>
      <w:r>
        <w:rPr>
          <w:rFonts w:ascii="Arial" w:hAnsi="Arial" w:cs="Arial"/>
          <w:sz w:val="16"/>
          <w:szCs w:val="16"/>
        </w:rPr>
        <w:t xml:space="preserve"> za okres 9 miesięcy.</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Wykonawca dokonuje kalkulacji kosztów w oparciu o dane zamieszczone przez Zamawiającego w </w:t>
      </w:r>
      <w:r w:rsidR="00CC487B">
        <w:rPr>
          <w:rFonts w:ascii="Arial" w:hAnsi="Arial" w:cs="Arial"/>
          <w:sz w:val="16"/>
          <w:szCs w:val="16"/>
        </w:rPr>
        <w:t>SWZ wraz z załącznikami</w:t>
      </w:r>
      <w:r>
        <w:rPr>
          <w:rFonts w:ascii="Arial" w:hAnsi="Arial" w:cs="Arial"/>
          <w:sz w:val="16"/>
          <w:szCs w:val="16"/>
        </w:rPr>
        <w:t>.</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4D755E" w:rsidRDefault="004D755E" w:rsidP="004D755E">
      <w:pPr>
        <w:rPr>
          <w:rFonts w:ascii="Arial" w:hAnsi="Arial" w:cs="Arial"/>
          <w:i/>
        </w:rPr>
      </w:pPr>
    </w:p>
    <w:p w:rsidR="004D755E" w:rsidRDefault="004D755E" w:rsidP="004D755E">
      <w:pPr>
        <w:rPr>
          <w:rFonts w:ascii="Arial" w:hAnsi="Arial" w:cs="Arial"/>
          <w:i/>
        </w:rPr>
      </w:pPr>
    </w:p>
    <w:p w:rsidR="004D755E" w:rsidRDefault="004D755E" w:rsidP="004D755E">
      <w:pPr>
        <w:rPr>
          <w:rFonts w:ascii="Arial" w:hAnsi="Arial" w:cs="Arial"/>
          <w:i/>
        </w:rPr>
      </w:pPr>
    </w:p>
    <w:p w:rsidR="001A0B49" w:rsidRDefault="001A0B49" w:rsidP="004D755E">
      <w:pPr>
        <w:rPr>
          <w:rFonts w:ascii="Arial" w:hAnsi="Arial" w:cs="Arial"/>
          <w:i/>
        </w:rPr>
      </w:pPr>
    </w:p>
    <w:p w:rsidR="001A0B49" w:rsidRDefault="001A0B49" w:rsidP="004D755E">
      <w:pPr>
        <w:rPr>
          <w:rFonts w:ascii="Arial" w:hAnsi="Arial" w:cs="Arial"/>
          <w:i/>
        </w:rPr>
      </w:pPr>
    </w:p>
    <w:p w:rsidR="004D755E" w:rsidRPr="00D95033" w:rsidRDefault="004D755E" w:rsidP="004D75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4D755E" w:rsidRPr="00D95033" w:rsidRDefault="004D755E" w:rsidP="004D75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4D755E" w:rsidRPr="00D95033"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4D755E"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Pr>
        <w:pStyle w:val="Nagwek6"/>
        <w:jc w:val="right"/>
        <w:rPr>
          <w:b w:val="0"/>
          <w:sz w:val="16"/>
          <w:szCs w:val="16"/>
        </w:rPr>
      </w:pPr>
      <w:r>
        <w:rPr>
          <w:b w:val="0"/>
          <w:sz w:val="16"/>
          <w:szCs w:val="16"/>
        </w:rPr>
        <w:t>Załącznik nr 1b</w:t>
      </w:r>
    </w:p>
    <w:p w:rsidR="004D755E" w:rsidRDefault="004D755E" w:rsidP="004D755E">
      <w:pPr>
        <w:jc w:val="center"/>
        <w:rPr>
          <w:b/>
        </w:rPr>
      </w:pPr>
      <w:r w:rsidRPr="00BF41AB">
        <w:rPr>
          <w:b/>
        </w:rPr>
        <w:t xml:space="preserve">Formularz cenowy do kalkulacji kosztów sprzedaży energii </w:t>
      </w:r>
    </w:p>
    <w:p w:rsidR="00833B42" w:rsidRPr="00BF41AB" w:rsidRDefault="00833B42" w:rsidP="00833B42">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3 </w:t>
      </w:r>
      <w:r w:rsidRPr="00BF41AB">
        <w:rPr>
          <w:b/>
        </w:rPr>
        <w:t>SWZ</w:t>
      </w:r>
      <w:r w:rsidRPr="00BF41AB">
        <w:rPr>
          <w:b/>
          <w:i/>
        </w:rPr>
        <w:t xml:space="preserve">. </w:t>
      </w:r>
      <w:r>
        <w:rPr>
          <w:b/>
          <w:i/>
        </w:rPr>
        <w:t>Lista obiektów -</w:t>
      </w:r>
      <w:r w:rsidRPr="00BF41AB">
        <w:rPr>
          <w:b/>
        </w:rPr>
        <w:t xml:space="preserve"> poz.</w:t>
      </w:r>
      <w:r>
        <w:rPr>
          <w:b/>
        </w:rPr>
        <w:t xml:space="preserve"> </w:t>
      </w:r>
      <w:r w:rsidR="006C1B86">
        <w:rPr>
          <w:b/>
        </w:rPr>
        <w:t>nr 10</w:t>
      </w:r>
      <w:r w:rsidRPr="00BF41AB">
        <w:rPr>
          <w:b/>
        </w:rPr>
        <w:t xml:space="preserve"> w tabeli.</w:t>
      </w:r>
    </w:p>
    <w:p w:rsidR="00833B42" w:rsidRDefault="00833B42" w:rsidP="00833B42"/>
    <w:p w:rsidR="004D755E" w:rsidRDefault="004D755E" w:rsidP="004D755E"/>
    <w:p w:rsidR="004D755E" w:rsidRPr="00BF41AB" w:rsidRDefault="004D755E" w:rsidP="004D755E">
      <w:r>
        <w:t>Podane poniżej stawki cen i stawki opłat wynikają z taryfy sprzedawcy energii.</w:t>
      </w:r>
    </w:p>
    <w:tbl>
      <w:tblPr>
        <w:tblW w:w="14415" w:type="dxa"/>
        <w:tblInd w:w="55" w:type="dxa"/>
        <w:tblCellMar>
          <w:left w:w="70" w:type="dxa"/>
          <w:right w:w="70" w:type="dxa"/>
        </w:tblCellMar>
        <w:tblLook w:val="0000"/>
      </w:tblPr>
      <w:tblGrid>
        <w:gridCol w:w="1874"/>
        <w:gridCol w:w="4767"/>
        <w:gridCol w:w="1208"/>
        <w:gridCol w:w="1895"/>
        <w:gridCol w:w="1251"/>
        <w:gridCol w:w="1260"/>
        <w:gridCol w:w="919"/>
        <w:gridCol w:w="1241"/>
      </w:tblGrid>
      <w:tr w:rsidR="004D755E" w:rsidTr="00FA6C03">
        <w:trPr>
          <w:trHeight w:val="780"/>
        </w:trPr>
        <w:tc>
          <w:tcPr>
            <w:tcW w:w="1874" w:type="dxa"/>
            <w:vMerge w:val="restart"/>
            <w:tcBorders>
              <w:top w:val="single" w:sz="12" w:space="0" w:color="auto"/>
              <w:left w:val="single" w:sz="12" w:space="0" w:color="auto"/>
              <w:bottom w:val="nil"/>
              <w:right w:val="nil"/>
            </w:tcBorders>
            <w:shd w:val="clear" w:color="auto" w:fill="auto"/>
            <w:vAlign w:val="center"/>
          </w:tcPr>
          <w:p w:rsidR="004D755E" w:rsidRDefault="004D755E" w:rsidP="00FA6C03">
            <w:pPr>
              <w:jc w:val="center"/>
              <w:rPr>
                <w:rFonts w:ascii="Arial" w:hAnsi="Arial" w:cs="Arial"/>
                <w:b/>
                <w:bCs/>
              </w:rPr>
            </w:pPr>
            <w:r>
              <w:rPr>
                <w:rFonts w:ascii="Arial" w:hAnsi="Arial" w:cs="Arial"/>
                <w:b/>
                <w:bCs/>
              </w:rPr>
              <w:t>Miejsce poboru energii</w:t>
            </w:r>
          </w:p>
        </w:tc>
        <w:tc>
          <w:tcPr>
            <w:tcW w:w="4767" w:type="dxa"/>
            <w:vMerge w:val="restart"/>
            <w:tcBorders>
              <w:top w:val="single" w:sz="12" w:space="0" w:color="auto"/>
              <w:left w:val="single" w:sz="12"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Opis usługi</w:t>
            </w:r>
          </w:p>
        </w:tc>
        <w:tc>
          <w:tcPr>
            <w:tcW w:w="1208" w:type="dxa"/>
            <w:vMerge w:val="restart"/>
            <w:tcBorders>
              <w:top w:val="single" w:sz="12" w:space="0" w:color="auto"/>
              <w:left w:val="single" w:sz="4" w:space="0" w:color="auto"/>
              <w:bottom w:val="single" w:sz="12" w:space="0" w:color="000000"/>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Strefa</w:t>
            </w:r>
          </w:p>
        </w:tc>
        <w:tc>
          <w:tcPr>
            <w:tcW w:w="1895"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Ilość szacunkowa</w:t>
            </w:r>
          </w:p>
        </w:tc>
        <w:tc>
          <w:tcPr>
            <w:tcW w:w="1251" w:type="dxa"/>
            <w:tcBorders>
              <w:top w:val="single" w:sz="12" w:space="0" w:color="auto"/>
              <w:left w:val="nil"/>
              <w:bottom w:val="nil"/>
              <w:right w:val="single" w:sz="4" w:space="0" w:color="auto"/>
            </w:tcBorders>
            <w:shd w:val="clear" w:color="auto" w:fill="auto"/>
            <w:vAlign w:val="center"/>
          </w:tcPr>
          <w:p w:rsidR="004D755E" w:rsidRPr="00E0616F" w:rsidRDefault="004D755E" w:rsidP="00FA6C03">
            <w:pPr>
              <w:jc w:val="center"/>
              <w:rPr>
                <w:rFonts w:ascii="Arial" w:hAnsi="Arial" w:cs="Arial"/>
                <w:b/>
                <w:bCs/>
                <w:sz w:val="16"/>
                <w:szCs w:val="16"/>
              </w:rPr>
            </w:pPr>
            <w:r w:rsidRPr="00E0616F">
              <w:rPr>
                <w:rFonts w:ascii="Arial" w:hAnsi="Arial" w:cs="Arial"/>
                <w:b/>
                <w:bCs/>
                <w:sz w:val="16"/>
                <w:szCs w:val="16"/>
              </w:rPr>
              <w:t xml:space="preserve">Cena jednostkowa netto              </w:t>
            </w:r>
          </w:p>
        </w:tc>
        <w:tc>
          <w:tcPr>
            <w:tcW w:w="1260"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Podatek VAT          </w:t>
            </w:r>
          </w:p>
        </w:tc>
        <w:tc>
          <w:tcPr>
            <w:tcW w:w="1241" w:type="dxa"/>
            <w:tcBorders>
              <w:top w:val="single" w:sz="12" w:space="0" w:color="auto"/>
              <w:left w:val="nil"/>
              <w:bottom w:val="nil"/>
              <w:right w:val="single" w:sz="12"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brutto </w:t>
            </w:r>
          </w:p>
        </w:tc>
      </w:tr>
      <w:tr w:rsidR="004D755E" w:rsidTr="00FA6C03">
        <w:trPr>
          <w:trHeight w:val="270"/>
        </w:trPr>
        <w:tc>
          <w:tcPr>
            <w:tcW w:w="1874" w:type="dxa"/>
            <w:vMerge/>
            <w:tcBorders>
              <w:top w:val="single" w:sz="12" w:space="0" w:color="auto"/>
              <w:left w:val="single" w:sz="12" w:space="0" w:color="auto"/>
              <w:bottom w:val="nil"/>
              <w:right w:val="nil"/>
            </w:tcBorders>
            <w:vAlign w:val="center"/>
          </w:tcPr>
          <w:p w:rsidR="004D755E" w:rsidRDefault="004D755E" w:rsidP="00FA6C03">
            <w:pPr>
              <w:rPr>
                <w:rFonts w:ascii="Arial" w:hAnsi="Arial" w:cs="Arial"/>
                <w:b/>
                <w:bCs/>
              </w:rPr>
            </w:pPr>
          </w:p>
        </w:tc>
        <w:tc>
          <w:tcPr>
            <w:tcW w:w="4767" w:type="dxa"/>
            <w:vMerge/>
            <w:tcBorders>
              <w:top w:val="single" w:sz="12" w:space="0" w:color="auto"/>
              <w:left w:val="single" w:sz="12" w:space="0" w:color="auto"/>
              <w:bottom w:val="nil"/>
              <w:right w:val="single" w:sz="4" w:space="0" w:color="auto"/>
            </w:tcBorders>
            <w:vAlign w:val="center"/>
          </w:tcPr>
          <w:p w:rsidR="004D755E" w:rsidRDefault="004D755E" w:rsidP="00FA6C03">
            <w:pPr>
              <w:rPr>
                <w:rFonts w:ascii="Arial" w:hAnsi="Arial" w:cs="Arial"/>
                <w:b/>
                <w:bCs/>
              </w:rPr>
            </w:pPr>
          </w:p>
        </w:tc>
        <w:tc>
          <w:tcPr>
            <w:tcW w:w="1208" w:type="dxa"/>
            <w:vMerge/>
            <w:tcBorders>
              <w:top w:val="single" w:sz="12" w:space="0" w:color="auto"/>
              <w:left w:val="single" w:sz="4" w:space="0" w:color="auto"/>
              <w:bottom w:val="single" w:sz="12" w:space="0" w:color="000000"/>
              <w:right w:val="single" w:sz="4" w:space="0" w:color="auto"/>
            </w:tcBorders>
            <w:vAlign w:val="center"/>
          </w:tcPr>
          <w:p w:rsidR="004D755E" w:rsidRDefault="004D755E" w:rsidP="00FA6C03">
            <w:pPr>
              <w:rPr>
                <w:rFonts w:ascii="Arial" w:hAnsi="Arial" w:cs="Arial"/>
                <w:b/>
                <w:bCs/>
              </w:rPr>
            </w:pPr>
          </w:p>
        </w:tc>
        <w:tc>
          <w:tcPr>
            <w:tcW w:w="1895" w:type="dxa"/>
            <w:vMerge/>
            <w:tcBorders>
              <w:top w:val="single" w:sz="12" w:space="0" w:color="auto"/>
              <w:left w:val="single" w:sz="4" w:space="0" w:color="auto"/>
              <w:bottom w:val="nil"/>
              <w:right w:val="single" w:sz="4" w:space="0" w:color="auto"/>
            </w:tcBorders>
            <w:vAlign w:val="center"/>
          </w:tcPr>
          <w:p w:rsidR="004D755E" w:rsidRDefault="004D755E" w:rsidP="00FA6C03">
            <w:pPr>
              <w:rPr>
                <w:rFonts w:ascii="Arial" w:hAnsi="Arial" w:cs="Arial"/>
                <w:b/>
                <w:bCs/>
              </w:rPr>
            </w:pPr>
          </w:p>
        </w:tc>
        <w:tc>
          <w:tcPr>
            <w:tcW w:w="1251" w:type="dxa"/>
            <w:tcBorders>
              <w:top w:val="nil"/>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c>
          <w:tcPr>
            <w:tcW w:w="1260" w:type="dxa"/>
            <w:tcBorders>
              <w:top w:val="nil"/>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c>
          <w:tcPr>
            <w:tcW w:w="1241" w:type="dxa"/>
            <w:tcBorders>
              <w:top w:val="nil"/>
              <w:left w:val="nil"/>
              <w:bottom w:val="nil"/>
              <w:right w:val="single" w:sz="12"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r>
      <w:tr w:rsidR="004D755E" w:rsidTr="00FA6C03">
        <w:trPr>
          <w:trHeight w:val="300"/>
        </w:trPr>
        <w:tc>
          <w:tcPr>
            <w:tcW w:w="1874" w:type="dxa"/>
            <w:vMerge w:val="restart"/>
            <w:tcBorders>
              <w:top w:val="single" w:sz="12" w:space="0" w:color="auto"/>
              <w:left w:val="single" w:sz="12" w:space="0" w:color="auto"/>
              <w:bottom w:val="single" w:sz="12" w:space="0" w:color="000000"/>
              <w:right w:val="nil"/>
            </w:tcBorders>
            <w:shd w:val="clear" w:color="auto" w:fill="auto"/>
            <w:vAlign w:val="center"/>
          </w:tcPr>
          <w:p w:rsidR="00833B42" w:rsidRPr="00833B42" w:rsidRDefault="004D755E" w:rsidP="00833B42">
            <w:pPr>
              <w:jc w:val="center"/>
              <w:rPr>
                <w:rFonts w:ascii="Arial" w:hAnsi="Arial" w:cs="Arial"/>
              </w:rPr>
            </w:pPr>
            <w:r w:rsidRPr="00833B42">
              <w:rPr>
                <w:rFonts w:ascii="Arial" w:hAnsi="Arial" w:cs="Arial"/>
              </w:rPr>
              <w:t xml:space="preserve">Obiekty </w:t>
            </w:r>
            <w:r w:rsidR="00833B42" w:rsidRPr="00833B42">
              <w:rPr>
                <w:rFonts w:ascii="Arial" w:hAnsi="Arial" w:cs="Arial"/>
              </w:rPr>
              <w:t>w</w:t>
            </w:r>
            <w:r w:rsidRPr="00833B42">
              <w:rPr>
                <w:rFonts w:ascii="Arial" w:hAnsi="Arial" w:cs="Arial"/>
              </w:rPr>
              <w:t xml:space="preserve">ymienione </w:t>
            </w:r>
          </w:p>
          <w:p w:rsidR="004D755E" w:rsidRDefault="004D755E" w:rsidP="00833B42">
            <w:pPr>
              <w:jc w:val="center"/>
              <w:rPr>
                <w:rFonts w:ascii="Arial" w:hAnsi="Arial" w:cs="Arial"/>
              </w:rPr>
            </w:pPr>
            <w:r w:rsidRPr="00833B42">
              <w:rPr>
                <w:rFonts w:ascii="Arial" w:hAnsi="Arial" w:cs="Arial"/>
              </w:rPr>
              <w:t>w</w:t>
            </w:r>
            <w:r w:rsidR="00833B42" w:rsidRPr="00833B42">
              <w:rPr>
                <w:rFonts w:ascii="Arial" w:hAnsi="Arial" w:cs="Arial"/>
              </w:rPr>
              <w:t xml:space="preserve"> SWZ Dział I, rozdział V, punkt 3. Lista obiektów - poz. nr 10 w tabeli</w:t>
            </w:r>
          </w:p>
        </w:tc>
        <w:tc>
          <w:tcPr>
            <w:tcW w:w="4767" w:type="dxa"/>
            <w:vMerge w:val="restart"/>
            <w:tcBorders>
              <w:top w:val="single" w:sz="12" w:space="0" w:color="auto"/>
              <w:left w:val="single" w:sz="12" w:space="0" w:color="auto"/>
              <w:bottom w:val="single" w:sz="4" w:space="0" w:color="000000"/>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1) Energia elektryczna czynna - (</w:t>
            </w:r>
            <w:proofErr w:type="spellStart"/>
            <w:r>
              <w:rPr>
                <w:rFonts w:ascii="Arial" w:hAnsi="Arial" w:cs="Arial"/>
              </w:rPr>
              <w:t>kWh</w:t>
            </w:r>
            <w:proofErr w:type="spellEnd"/>
            <w:r>
              <w:rPr>
                <w:rFonts w:ascii="Arial" w:hAnsi="Arial" w:cs="Arial"/>
              </w:rPr>
              <w:t>)</w:t>
            </w:r>
          </w:p>
        </w:tc>
        <w:tc>
          <w:tcPr>
            <w:tcW w:w="1208" w:type="dxa"/>
            <w:tcBorders>
              <w:top w:val="nil"/>
              <w:left w:val="nil"/>
              <w:bottom w:val="single" w:sz="4" w:space="0" w:color="auto"/>
              <w:right w:val="single" w:sz="4" w:space="0" w:color="auto"/>
            </w:tcBorders>
            <w:shd w:val="clear" w:color="auto" w:fill="auto"/>
            <w:vAlign w:val="center"/>
          </w:tcPr>
          <w:p w:rsidR="004D755E" w:rsidRDefault="004D755E" w:rsidP="00FA6C03">
            <w:pPr>
              <w:jc w:val="center"/>
              <w:rPr>
                <w:rFonts w:ascii="Arial" w:hAnsi="Arial" w:cs="Arial"/>
              </w:rPr>
            </w:pPr>
            <w:r>
              <w:rPr>
                <w:rFonts w:ascii="Arial" w:hAnsi="Arial" w:cs="Arial"/>
              </w:rPr>
              <w:t>szczyt</w:t>
            </w:r>
          </w:p>
        </w:tc>
        <w:tc>
          <w:tcPr>
            <w:tcW w:w="1895" w:type="dxa"/>
            <w:tcBorders>
              <w:top w:val="single" w:sz="12" w:space="0" w:color="auto"/>
              <w:left w:val="nil"/>
              <w:bottom w:val="single" w:sz="4" w:space="0" w:color="auto"/>
              <w:right w:val="single" w:sz="4" w:space="0" w:color="auto"/>
            </w:tcBorders>
            <w:shd w:val="clear" w:color="auto" w:fill="auto"/>
            <w:vAlign w:val="center"/>
          </w:tcPr>
          <w:p w:rsidR="004D755E" w:rsidRDefault="00833B42" w:rsidP="00FA6C03">
            <w:pPr>
              <w:jc w:val="center"/>
              <w:rPr>
                <w:rFonts w:ascii="Arial" w:hAnsi="Arial" w:cs="Arial"/>
              </w:rPr>
            </w:pPr>
            <w:r>
              <w:rPr>
                <w:rFonts w:ascii="Arial" w:hAnsi="Arial" w:cs="Arial"/>
              </w:rPr>
              <w:t>4</w:t>
            </w:r>
            <w:r w:rsidR="004D755E">
              <w:rPr>
                <w:rFonts w:ascii="Arial" w:hAnsi="Arial" w:cs="Arial"/>
              </w:rPr>
              <w:t xml:space="preserve"> 000 </w:t>
            </w:r>
            <w:proofErr w:type="spellStart"/>
            <w:r w:rsidR="004D755E">
              <w:rPr>
                <w:rFonts w:ascii="Arial" w:hAnsi="Arial" w:cs="Arial"/>
              </w:rPr>
              <w:t>kWh</w:t>
            </w:r>
            <w:proofErr w:type="spellEnd"/>
          </w:p>
        </w:tc>
        <w:tc>
          <w:tcPr>
            <w:tcW w:w="1251"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60"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12" w:space="0" w:color="auto"/>
              <w:left w:val="nil"/>
              <w:bottom w:val="single" w:sz="4"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300"/>
        </w:trPr>
        <w:tc>
          <w:tcPr>
            <w:tcW w:w="1874" w:type="dxa"/>
            <w:vMerge/>
            <w:tcBorders>
              <w:top w:val="single" w:sz="12" w:space="0" w:color="auto"/>
              <w:left w:val="single" w:sz="12" w:space="0" w:color="auto"/>
              <w:bottom w:val="single" w:sz="12" w:space="0" w:color="000000"/>
              <w:right w:val="nil"/>
            </w:tcBorders>
            <w:vAlign w:val="center"/>
          </w:tcPr>
          <w:p w:rsidR="004D755E" w:rsidRDefault="004D755E" w:rsidP="00FA6C03">
            <w:pPr>
              <w:rPr>
                <w:rFonts w:ascii="Arial" w:hAnsi="Arial" w:cs="Arial"/>
              </w:rPr>
            </w:pPr>
          </w:p>
        </w:tc>
        <w:tc>
          <w:tcPr>
            <w:tcW w:w="4767" w:type="dxa"/>
            <w:vMerge/>
            <w:tcBorders>
              <w:top w:val="single" w:sz="12" w:space="0" w:color="auto"/>
              <w:left w:val="single" w:sz="12" w:space="0" w:color="auto"/>
              <w:bottom w:val="single" w:sz="4" w:space="0" w:color="000000"/>
              <w:right w:val="single" w:sz="4" w:space="0" w:color="auto"/>
            </w:tcBorders>
            <w:vAlign w:val="center"/>
          </w:tcPr>
          <w:p w:rsidR="004D755E" w:rsidRDefault="004D755E" w:rsidP="00FA6C03">
            <w:pPr>
              <w:rPr>
                <w:rFonts w:ascii="Arial" w:hAnsi="Arial" w:cs="Arial"/>
              </w:rPr>
            </w:pPr>
          </w:p>
        </w:tc>
        <w:tc>
          <w:tcPr>
            <w:tcW w:w="1208" w:type="dxa"/>
            <w:tcBorders>
              <w:top w:val="nil"/>
              <w:left w:val="nil"/>
              <w:bottom w:val="single" w:sz="4" w:space="0" w:color="auto"/>
              <w:right w:val="single" w:sz="4" w:space="0" w:color="auto"/>
            </w:tcBorders>
            <w:shd w:val="clear" w:color="auto" w:fill="auto"/>
            <w:vAlign w:val="center"/>
          </w:tcPr>
          <w:p w:rsidR="004D755E" w:rsidRDefault="004D755E" w:rsidP="00FA6C03">
            <w:pPr>
              <w:jc w:val="center"/>
              <w:rPr>
                <w:rFonts w:ascii="Arial" w:hAnsi="Arial" w:cs="Arial"/>
              </w:rPr>
            </w:pPr>
            <w:r>
              <w:rPr>
                <w:rFonts w:ascii="Arial" w:hAnsi="Arial" w:cs="Arial"/>
              </w:rPr>
              <w:t>poza szczytem</w:t>
            </w:r>
          </w:p>
        </w:tc>
        <w:tc>
          <w:tcPr>
            <w:tcW w:w="1895" w:type="dxa"/>
            <w:tcBorders>
              <w:top w:val="nil"/>
              <w:left w:val="nil"/>
              <w:bottom w:val="single" w:sz="4" w:space="0" w:color="auto"/>
              <w:right w:val="single" w:sz="4" w:space="0" w:color="auto"/>
            </w:tcBorders>
            <w:shd w:val="clear" w:color="auto" w:fill="auto"/>
            <w:vAlign w:val="center"/>
          </w:tcPr>
          <w:p w:rsidR="004D755E" w:rsidRDefault="00833B42" w:rsidP="00FA6C03">
            <w:pPr>
              <w:jc w:val="center"/>
              <w:rPr>
                <w:rFonts w:ascii="Arial" w:hAnsi="Arial" w:cs="Arial"/>
              </w:rPr>
            </w:pPr>
            <w:r>
              <w:rPr>
                <w:rFonts w:ascii="Arial" w:hAnsi="Arial" w:cs="Arial"/>
              </w:rPr>
              <w:t>108</w:t>
            </w:r>
            <w:r w:rsidR="004D755E">
              <w:rPr>
                <w:rFonts w:ascii="Arial" w:hAnsi="Arial" w:cs="Arial"/>
              </w:rPr>
              <w:t xml:space="preserve"> 000 </w:t>
            </w:r>
            <w:proofErr w:type="spellStart"/>
            <w:r w:rsidR="004D755E">
              <w:rPr>
                <w:rFonts w:ascii="Arial" w:hAnsi="Arial" w:cs="Arial"/>
              </w:rPr>
              <w:t>kWh</w:t>
            </w:r>
            <w:proofErr w:type="spellEnd"/>
          </w:p>
        </w:tc>
        <w:tc>
          <w:tcPr>
            <w:tcW w:w="1251" w:type="dxa"/>
            <w:tcBorders>
              <w:top w:val="nil"/>
              <w:left w:val="nil"/>
              <w:bottom w:val="nil"/>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60" w:type="dxa"/>
            <w:tcBorders>
              <w:top w:val="nil"/>
              <w:left w:val="nil"/>
              <w:bottom w:val="nil"/>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nil"/>
              <w:left w:val="nil"/>
              <w:bottom w:val="nil"/>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nil"/>
              <w:left w:val="nil"/>
              <w:bottom w:val="nil"/>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652"/>
        </w:trPr>
        <w:tc>
          <w:tcPr>
            <w:tcW w:w="1874" w:type="dxa"/>
            <w:vMerge/>
            <w:tcBorders>
              <w:top w:val="single" w:sz="12" w:space="0" w:color="auto"/>
              <w:left w:val="single" w:sz="12" w:space="0" w:color="auto"/>
              <w:bottom w:val="single" w:sz="12" w:space="0" w:color="000000"/>
              <w:right w:val="nil"/>
            </w:tcBorders>
            <w:vAlign w:val="center"/>
          </w:tcPr>
          <w:p w:rsidR="004D755E" w:rsidRDefault="004D755E" w:rsidP="00FA6C03">
            <w:pPr>
              <w:rPr>
                <w:rFonts w:ascii="Arial" w:hAnsi="Arial" w:cs="Arial"/>
              </w:rPr>
            </w:pPr>
          </w:p>
        </w:tc>
        <w:tc>
          <w:tcPr>
            <w:tcW w:w="4767" w:type="dxa"/>
            <w:tcBorders>
              <w:top w:val="nil"/>
              <w:left w:val="single" w:sz="12" w:space="0" w:color="auto"/>
              <w:bottom w:val="single" w:sz="8" w:space="0" w:color="auto"/>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2) Opłata handlowa - za obsługę rozliczenia (zł/m-c)</w:t>
            </w:r>
          </w:p>
        </w:tc>
        <w:tc>
          <w:tcPr>
            <w:tcW w:w="1208" w:type="dxa"/>
            <w:tcBorders>
              <w:top w:val="nil"/>
              <w:left w:val="nil"/>
              <w:bottom w:val="single" w:sz="8" w:space="0" w:color="auto"/>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 </w:t>
            </w:r>
          </w:p>
        </w:tc>
        <w:tc>
          <w:tcPr>
            <w:tcW w:w="1895" w:type="dxa"/>
            <w:tcBorders>
              <w:top w:val="nil"/>
              <w:left w:val="nil"/>
              <w:bottom w:val="single" w:sz="8" w:space="0" w:color="auto"/>
              <w:right w:val="single" w:sz="4" w:space="0" w:color="auto"/>
            </w:tcBorders>
            <w:shd w:val="clear" w:color="auto" w:fill="auto"/>
            <w:vAlign w:val="center"/>
          </w:tcPr>
          <w:p w:rsidR="004D755E" w:rsidRPr="005C3B72" w:rsidRDefault="004D755E" w:rsidP="00FA6C03">
            <w:pPr>
              <w:jc w:val="center"/>
              <w:rPr>
                <w:rFonts w:ascii="Arial" w:hAnsi="Arial" w:cs="Arial"/>
                <w:sz w:val="18"/>
                <w:szCs w:val="18"/>
              </w:rPr>
            </w:pPr>
            <w:r w:rsidRPr="005C3B72">
              <w:rPr>
                <w:rFonts w:ascii="Arial" w:hAnsi="Arial" w:cs="Arial"/>
                <w:sz w:val="18"/>
                <w:szCs w:val="18"/>
              </w:rPr>
              <w:t>Ilość punktów poboru (1)</w:t>
            </w:r>
            <w:r>
              <w:rPr>
                <w:rFonts w:ascii="Arial" w:hAnsi="Arial" w:cs="Arial"/>
                <w:sz w:val="18"/>
                <w:szCs w:val="18"/>
              </w:rPr>
              <w:t xml:space="preserve"> x 9</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51" w:type="dxa"/>
            <w:tcBorders>
              <w:top w:val="single" w:sz="4" w:space="0" w:color="auto"/>
              <w:left w:val="nil"/>
              <w:bottom w:val="single" w:sz="8"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60" w:type="dxa"/>
            <w:tcBorders>
              <w:top w:val="single" w:sz="4" w:space="0" w:color="auto"/>
              <w:left w:val="nil"/>
              <w:bottom w:val="single" w:sz="8"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4" w:space="0" w:color="auto"/>
              <w:left w:val="nil"/>
              <w:bottom w:val="single" w:sz="8"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4" w:space="0" w:color="auto"/>
              <w:left w:val="nil"/>
              <w:bottom w:val="single" w:sz="8"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578"/>
        </w:trPr>
        <w:tc>
          <w:tcPr>
            <w:tcW w:w="1874" w:type="dxa"/>
            <w:vMerge/>
            <w:tcBorders>
              <w:top w:val="single" w:sz="12" w:space="0" w:color="auto"/>
              <w:left w:val="single" w:sz="12" w:space="0" w:color="auto"/>
              <w:bottom w:val="single" w:sz="12" w:space="0" w:color="000000"/>
              <w:right w:val="nil"/>
            </w:tcBorders>
            <w:vAlign w:val="center"/>
          </w:tcPr>
          <w:p w:rsidR="004D755E" w:rsidRDefault="004D755E" w:rsidP="00FA6C03">
            <w:pPr>
              <w:rPr>
                <w:rFonts w:ascii="Arial" w:hAnsi="Arial" w:cs="Arial"/>
              </w:rPr>
            </w:pPr>
          </w:p>
        </w:tc>
        <w:tc>
          <w:tcPr>
            <w:tcW w:w="4767" w:type="dxa"/>
            <w:tcBorders>
              <w:top w:val="single" w:sz="12" w:space="0" w:color="auto"/>
              <w:left w:val="single" w:sz="12" w:space="0" w:color="auto"/>
              <w:bottom w:val="single" w:sz="12" w:space="0" w:color="auto"/>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4D755E" w:rsidRDefault="004D755E" w:rsidP="00FA6C03">
            <w:pPr>
              <w:rPr>
                <w:rFonts w:ascii="Arial" w:hAnsi="Arial" w:cs="Arial"/>
              </w:rPr>
            </w:pPr>
            <w:r>
              <w:rPr>
                <w:rFonts w:ascii="Arial" w:hAnsi="Arial" w:cs="Arial"/>
              </w:rPr>
              <w:t> </w:t>
            </w:r>
          </w:p>
        </w:tc>
        <w:tc>
          <w:tcPr>
            <w:tcW w:w="1895" w:type="dxa"/>
            <w:tcBorders>
              <w:top w:val="single" w:sz="12" w:space="0" w:color="auto"/>
              <w:left w:val="nil"/>
              <w:bottom w:val="single" w:sz="12" w:space="0" w:color="auto"/>
              <w:right w:val="single" w:sz="4" w:space="0" w:color="auto"/>
            </w:tcBorders>
            <w:shd w:val="clear" w:color="auto" w:fill="C0C0C0"/>
            <w:vAlign w:val="center"/>
          </w:tcPr>
          <w:p w:rsidR="004D755E" w:rsidRDefault="004D755E" w:rsidP="00FA6C03">
            <w:pPr>
              <w:jc w:val="center"/>
              <w:rPr>
                <w:rFonts w:ascii="Arial" w:hAnsi="Arial" w:cs="Arial"/>
              </w:rPr>
            </w:pPr>
          </w:p>
        </w:tc>
        <w:tc>
          <w:tcPr>
            <w:tcW w:w="1251" w:type="dxa"/>
            <w:tcBorders>
              <w:top w:val="single" w:sz="12" w:space="0" w:color="auto"/>
              <w:left w:val="nil"/>
              <w:bottom w:val="single" w:sz="12" w:space="0" w:color="auto"/>
              <w:right w:val="single" w:sz="4" w:space="0" w:color="auto"/>
            </w:tcBorders>
            <w:shd w:val="clear" w:color="auto" w:fill="C0C0C0"/>
            <w:vAlign w:val="bottom"/>
          </w:tcPr>
          <w:p w:rsidR="004D755E" w:rsidRDefault="004D755E" w:rsidP="00FA6C03">
            <w:pPr>
              <w:rPr>
                <w:rFonts w:ascii="Arial" w:hAnsi="Arial" w:cs="Arial"/>
              </w:rPr>
            </w:pPr>
            <w:r>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12" w:space="0" w:color="auto"/>
              <w:left w:val="nil"/>
              <w:bottom w:val="single" w:sz="12"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bl>
    <w:p w:rsidR="004D755E" w:rsidRPr="00D95033" w:rsidRDefault="004D755E" w:rsidP="004D755E">
      <w:pPr>
        <w:rPr>
          <w:rFonts w:ascii="Arial" w:hAnsi="Arial" w:cs="Arial"/>
          <w:sz w:val="16"/>
          <w:szCs w:val="16"/>
        </w:rPr>
      </w:pP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stosuje aktualne stawki cen wynikające z taryfy sprzedawcy.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w:t>
      </w:r>
      <w:r w:rsidR="00833B42">
        <w:rPr>
          <w:rFonts w:ascii="Arial" w:hAnsi="Arial" w:cs="Arial"/>
          <w:sz w:val="16"/>
          <w:szCs w:val="16"/>
        </w:rPr>
        <w:t>52</w:t>
      </w:r>
      <w:r>
        <w:rPr>
          <w:rFonts w:ascii="Arial" w:hAnsi="Arial" w:cs="Arial"/>
          <w:sz w:val="16"/>
          <w:szCs w:val="16"/>
        </w:rPr>
        <w:t xml:space="preserve"> </w:t>
      </w:r>
      <w:proofErr w:type="spellStart"/>
      <w:r>
        <w:rPr>
          <w:rFonts w:ascii="Arial" w:hAnsi="Arial" w:cs="Arial"/>
          <w:sz w:val="16"/>
          <w:szCs w:val="16"/>
        </w:rPr>
        <w:t>kW</w:t>
      </w:r>
      <w:proofErr w:type="spellEnd"/>
      <w:r>
        <w:rPr>
          <w:rFonts w:ascii="Arial" w:hAnsi="Arial" w:cs="Arial"/>
          <w:sz w:val="16"/>
          <w:szCs w:val="16"/>
        </w:rPr>
        <w:t xml:space="preserve"> wynosi </w:t>
      </w:r>
      <w:r w:rsidR="00833B42">
        <w:rPr>
          <w:rFonts w:ascii="Arial" w:hAnsi="Arial" w:cs="Arial"/>
          <w:sz w:val="16"/>
          <w:szCs w:val="16"/>
        </w:rPr>
        <w:t>112 0</w:t>
      </w:r>
      <w:r>
        <w:rPr>
          <w:rFonts w:ascii="Arial" w:hAnsi="Arial" w:cs="Arial"/>
          <w:sz w:val="16"/>
          <w:szCs w:val="16"/>
        </w:rPr>
        <w:t xml:space="preserve">00 </w:t>
      </w:r>
      <w:proofErr w:type="spellStart"/>
      <w:r>
        <w:rPr>
          <w:rFonts w:ascii="Arial" w:hAnsi="Arial" w:cs="Arial"/>
          <w:sz w:val="16"/>
          <w:szCs w:val="16"/>
        </w:rPr>
        <w:t>kWh</w:t>
      </w:r>
      <w:proofErr w:type="spellEnd"/>
      <w:r>
        <w:rPr>
          <w:rFonts w:ascii="Arial" w:hAnsi="Arial" w:cs="Arial"/>
          <w:sz w:val="16"/>
          <w:szCs w:val="16"/>
        </w:rPr>
        <w:t xml:space="preserve"> za okres 9 miesięcy.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4D755E" w:rsidRDefault="004D755E" w:rsidP="004D755E">
      <w:pPr>
        <w:rPr>
          <w:rFonts w:ascii="Arial" w:hAnsi="Arial" w:cs="Arial"/>
          <w:i/>
        </w:rPr>
      </w:pPr>
    </w:p>
    <w:p w:rsidR="004D755E" w:rsidRDefault="004D755E" w:rsidP="004D755E">
      <w:pPr>
        <w:rPr>
          <w:rFonts w:ascii="Arial" w:hAnsi="Arial" w:cs="Arial"/>
          <w:i/>
        </w:rPr>
      </w:pPr>
    </w:p>
    <w:p w:rsidR="001A0B49" w:rsidRDefault="001A0B49" w:rsidP="004D755E">
      <w:pPr>
        <w:rPr>
          <w:rFonts w:ascii="Arial" w:hAnsi="Arial" w:cs="Arial"/>
          <w:i/>
        </w:rPr>
      </w:pPr>
    </w:p>
    <w:p w:rsidR="001A0B49" w:rsidRDefault="001A0B49" w:rsidP="004D755E">
      <w:pPr>
        <w:rPr>
          <w:rFonts w:ascii="Arial" w:hAnsi="Arial" w:cs="Arial"/>
          <w:i/>
        </w:rPr>
      </w:pPr>
    </w:p>
    <w:p w:rsidR="004D755E" w:rsidRPr="00D95033" w:rsidRDefault="004D755E" w:rsidP="004D75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4D755E" w:rsidRPr="00D95033" w:rsidRDefault="004D755E" w:rsidP="004D75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4D755E" w:rsidRPr="00D95033"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4D755E"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4D755E" w:rsidRDefault="004D755E" w:rsidP="004D755E">
      <w:pPr>
        <w:pStyle w:val="Nagwek6"/>
        <w:jc w:val="right"/>
        <w:rPr>
          <w:b w:val="0"/>
          <w:sz w:val="16"/>
          <w:szCs w:val="16"/>
        </w:rPr>
      </w:pPr>
    </w:p>
    <w:p w:rsidR="004D755E" w:rsidRDefault="004D755E" w:rsidP="004D755E">
      <w:pPr>
        <w:pStyle w:val="Nagwek6"/>
        <w:jc w:val="right"/>
        <w:rPr>
          <w:b w:val="0"/>
          <w:sz w:val="16"/>
          <w:szCs w:val="16"/>
        </w:rPr>
      </w:pPr>
    </w:p>
    <w:p w:rsidR="004D755E" w:rsidRDefault="004D755E" w:rsidP="004D755E">
      <w:pPr>
        <w:pStyle w:val="Nagwek6"/>
        <w:jc w:val="right"/>
        <w:rPr>
          <w:b w:val="0"/>
          <w:sz w:val="16"/>
          <w:szCs w:val="16"/>
        </w:rPr>
      </w:pPr>
    </w:p>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Pr>
        <w:pStyle w:val="Nagwek6"/>
        <w:jc w:val="right"/>
        <w:rPr>
          <w:b w:val="0"/>
          <w:sz w:val="16"/>
          <w:szCs w:val="16"/>
        </w:rPr>
      </w:pPr>
      <w:r>
        <w:rPr>
          <w:b w:val="0"/>
          <w:sz w:val="16"/>
          <w:szCs w:val="16"/>
        </w:rPr>
        <w:t>Załącznik nr 1c</w:t>
      </w:r>
    </w:p>
    <w:p w:rsidR="004D755E" w:rsidRDefault="004D755E" w:rsidP="004D755E">
      <w:pPr>
        <w:jc w:val="center"/>
        <w:rPr>
          <w:b/>
        </w:rPr>
      </w:pPr>
      <w:r w:rsidRPr="00BF41AB">
        <w:rPr>
          <w:b/>
        </w:rPr>
        <w:t xml:space="preserve">Formularz cenowy do kalkulacji kosztów sprzedaży energii </w:t>
      </w:r>
    </w:p>
    <w:p w:rsidR="004D755E" w:rsidRPr="00BF41AB" w:rsidRDefault="00833B42" w:rsidP="004D755E">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3 </w:t>
      </w:r>
      <w:r w:rsidRPr="00BF41AB">
        <w:rPr>
          <w:b/>
        </w:rPr>
        <w:t>SWZ</w:t>
      </w:r>
      <w:r w:rsidRPr="00BF41AB">
        <w:rPr>
          <w:b/>
          <w:i/>
        </w:rPr>
        <w:t xml:space="preserve">. </w:t>
      </w:r>
      <w:r>
        <w:rPr>
          <w:b/>
          <w:i/>
        </w:rPr>
        <w:t>Lista obiektów -</w:t>
      </w:r>
      <w:r w:rsidRPr="00BF41AB">
        <w:rPr>
          <w:b/>
        </w:rPr>
        <w:t xml:space="preserve"> poz.</w:t>
      </w:r>
      <w:r>
        <w:rPr>
          <w:b/>
        </w:rPr>
        <w:t xml:space="preserve"> </w:t>
      </w:r>
      <w:r w:rsidR="006C1B86">
        <w:rPr>
          <w:b/>
        </w:rPr>
        <w:t>nr 11</w:t>
      </w:r>
      <w:r w:rsidRPr="00BF41AB">
        <w:rPr>
          <w:b/>
        </w:rPr>
        <w:t xml:space="preserve"> w tabeli</w:t>
      </w:r>
      <w:r w:rsidR="004D755E" w:rsidRPr="00BF41AB">
        <w:rPr>
          <w:b/>
        </w:rPr>
        <w:t>.</w:t>
      </w:r>
    </w:p>
    <w:p w:rsidR="004D755E" w:rsidRDefault="004D755E" w:rsidP="004D755E"/>
    <w:p w:rsidR="004D755E" w:rsidRPr="00BF41AB" w:rsidRDefault="004D755E" w:rsidP="004D755E">
      <w:r>
        <w:t>Podane poniżej stawki cen i stawki opłat wynikają z taryfy sprzedawcy energii.</w:t>
      </w:r>
    </w:p>
    <w:tbl>
      <w:tblPr>
        <w:tblW w:w="14415" w:type="dxa"/>
        <w:tblInd w:w="55" w:type="dxa"/>
        <w:tblCellMar>
          <w:left w:w="70" w:type="dxa"/>
          <w:right w:w="70" w:type="dxa"/>
        </w:tblCellMar>
        <w:tblLook w:val="0000"/>
      </w:tblPr>
      <w:tblGrid>
        <w:gridCol w:w="1876"/>
        <w:gridCol w:w="4979"/>
        <w:gridCol w:w="1208"/>
        <w:gridCol w:w="1852"/>
        <w:gridCol w:w="1110"/>
        <w:gridCol w:w="1230"/>
        <w:gridCol w:w="919"/>
        <w:gridCol w:w="1241"/>
      </w:tblGrid>
      <w:tr w:rsidR="004D755E" w:rsidTr="00FA6C03">
        <w:trPr>
          <w:trHeight w:val="780"/>
        </w:trPr>
        <w:tc>
          <w:tcPr>
            <w:tcW w:w="1876" w:type="dxa"/>
            <w:vMerge w:val="restart"/>
            <w:tcBorders>
              <w:top w:val="single" w:sz="12" w:space="0" w:color="auto"/>
              <w:left w:val="single" w:sz="12" w:space="0" w:color="auto"/>
              <w:bottom w:val="nil"/>
              <w:right w:val="nil"/>
            </w:tcBorders>
            <w:shd w:val="clear" w:color="auto" w:fill="auto"/>
            <w:vAlign w:val="center"/>
          </w:tcPr>
          <w:p w:rsidR="004D755E" w:rsidRDefault="004D755E" w:rsidP="00FA6C03">
            <w:pPr>
              <w:jc w:val="center"/>
              <w:rPr>
                <w:rFonts w:ascii="Arial" w:hAnsi="Arial" w:cs="Arial"/>
                <w:b/>
                <w:bCs/>
              </w:rPr>
            </w:pPr>
            <w:r>
              <w:rPr>
                <w:rFonts w:ascii="Arial" w:hAnsi="Arial" w:cs="Arial"/>
                <w:b/>
                <w:bCs/>
              </w:rPr>
              <w:t>Miejsce poboru energii</w:t>
            </w:r>
          </w:p>
        </w:tc>
        <w:tc>
          <w:tcPr>
            <w:tcW w:w="4979" w:type="dxa"/>
            <w:vMerge w:val="restart"/>
            <w:tcBorders>
              <w:top w:val="single" w:sz="12" w:space="0" w:color="auto"/>
              <w:left w:val="single" w:sz="12"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Ilość szacunkowa</w:t>
            </w:r>
          </w:p>
        </w:tc>
        <w:tc>
          <w:tcPr>
            <w:tcW w:w="1110" w:type="dxa"/>
            <w:tcBorders>
              <w:top w:val="single" w:sz="12" w:space="0" w:color="auto"/>
              <w:left w:val="nil"/>
              <w:bottom w:val="nil"/>
              <w:right w:val="single" w:sz="4" w:space="0" w:color="auto"/>
            </w:tcBorders>
            <w:shd w:val="clear" w:color="auto" w:fill="auto"/>
            <w:vAlign w:val="center"/>
          </w:tcPr>
          <w:p w:rsidR="004D755E" w:rsidRPr="00E0616F" w:rsidRDefault="004D755E" w:rsidP="00FA6C03">
            <w:pPr>
              <w:jc w:val="center"/>
              <w:rPr>
                <w:rFonts w:ascii="Arial" w:hAnsi="Arial" w:cs="Arial"/>
                <w:b/>
                <w:bCs/>
                <w:sz w:val="16"/>
                <w:szCs w:val="16"/>
              </w:rPr>
            </w:pPr>
            <w:r w:rsidRPr="00E0616F">
              <w:rPr>
                <w:rFonts w:ascii="Arial" w:hAnsi="Arial" w:cs="Arial"/>
                <w:b/>
                <w:bCs/>
                <w:sz w:val="16"/>
                <w:szCs w:val="16"/>
              </w:rPr>
              <w:t xml:space="preserve">Cena jednostkowa netto              </w:t>
            </w:r>
          </w:p>
        </w:tc>
        <w:tc>
          <w:tcPr>
            <w:tcW w:w="1230"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Podatek VAT          </w:t>
            </w:r>
          </w:p>
        </w:tc>
        <w:tc>
          <w:tcPr>
            <w:tcW w:w="1241" w:type="dxa"/>
            <w:tcBorders>
              <w:top w:val="single" w:sz="12" w:space="0" w:color="auto"/>
              <w:left w:val="nil"/>
              <w:bottom w:val="nil"/>
              <w:right w:val="single" w:sz="12"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brutto </w:t>
            </w:r>
          </w:p>
        </w:tc>
      </w:tr>
      <w:tr w:rsidR="004D755E" w:rsidTr="00FA6C03">
        <w:trPr>
          <w:trHeight w:val="270"/>
        </w:trPr>
        <w:tc>
          <w:tcPr>
            <w:tcW w:w="1876" w:type="dxa"/>
            <w:vMerge/>
            <w:tcBorders>
              <w:top w:val="single" w:sz="12" w:space="0" w:color="auto"/>
              <w:left w:val="single" w:sz="12" w:space="0" w:color="auto"/>
              <w:bottom w:val="nil"/>
              <w:right w:val="nil"/>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4979" w:type="dxa"/>
            <w:vMerge/>
            <w:tcBorders>
              <w:top w:val="single" w:sz="12" w:space="0" w:color="auto"/>
              <w:left w:val="single" w:sz="12"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11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123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1241" w:type="dxa"/>
            <w:tcBorders>
              <w:top w:val="nil"/>
              <w:left w:val="nil"/>
              <w:bottom w:val="nil"/>
              <w:right w:val="single" w:sz="12"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r>
      <w:tr w:rsidR="004D755E" w:rsidTr="00FA6C03">
        <w:trPr>
          <w:trHeight w:val="578"/>
        </w:trPr>
        <w:tc>
          <w:tcPr>
            <w:tcW w:w="1876" w:type="dxa"/>
            <w:vMerge w:val="restart"/>
            <w:tcBorders>
              <w:top w:val="single" w:sz="12" w:space="0" w:color="auto"/>
              <w:left w:val="single" w:sz="12" w:space="0" w:color="auto"/>
              <w:bottom w:val="single" w:sz="12" w:space="0" w:color="000000"/>
              <w:right w:val="nil"/>
            </w:tcBorders>
            <w:shd w:val="clear" w:color="auto" w:fill="auto"/>
            <w:vAlign w:val="center"/>
          </w:tcPr>
          <w:p w:rsidR="006C1B86" w:rsidRDefault="004D755E" w:rsidP="00FA6C03">
            <w:pPr>
              <w:jc w:val="center"/>
              <w:rPr>
                <w:rFonts w:ascii="Arial" w:hAnsi="Arial" w:cs="Arial"/>
              </w:rPr>
            </w:pPr>
            <w:r>
              <w:rPr>
                <w:rFonts w:ascii="Arial" w:hAnsi="Arial" w:cs="Arial"/>
              </w:rPr>
              <w:t xml:space="preserve">Obiekty wymienione </w:t>
            </w:r>
          </w:p>
          <w:p w:rsidR="004D755E" w:rsidRDefault="006C1B86" w:rsidP="006C1B86">
            <w:pPr>
              <w:jc w:val="center"/>
              <w:rPr>
                <w:rFonts w:ascii="Arial" w:hAnsi="Arial" w:cs="Arial"/>
              </w:rPr>
            </w:pPr>
            <w:r w:rsidRPr="00833B42">
              <w:rPr>
                <w:rFonts w:ascii="Arial" w:hAnsi="Arial" w:cs="Arial"/>
              </w:rPr>
              <w:t>w SWZ Dział I, rozdział V, punkt 3. Lista obiektów - poz. nr 1</w:t>
            </w:r>
            <w:r>
              <w:rPr>
                <w:rFonts w:ascii="Arial" w:hAnsi="Arial" w:cs="Arial"/>
              </w:rPr>
              <w:t>1</w:t>
            </w:r>
            <w:r w:rsidRPr="00833B42">
              <w:rPr>
                <w:rFonts w:ascii="Arial" w:hAnsi="Arial" w:cs="Arial"/>
              </w:rPr>
              <w:t xml:space="preserve"> w tabeli</w:t>
            </w:r>
          </w:p>
        </w:tc>
        <w:tc>
          <w:tcPr>
            <w:tcW w:w="4979" w:type="dxa"/>
            <w:tcBorders>
              <w:top w:val="single" w:sz="12" w:space="0" w:color="auto"/>
              <w:left w:val="single" w:sz="12" w:space="0" w:color="auto"/>
              <w:bottom w:val="single" w:sz="4" w:space="0" w:color="auto"/>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1) Energia elektryczna czynna - (</w:t>
            </w:r>
            <w:proofErr w:type="spellStart"/>
            <w:r>
              <w:rPr>
                <w:rFonts w:ascii="Arial" w:hAnsi="Arial" w:cs="Arial"/>
              </w:rPr>
              <w:t>kWh</w:t>
            </w:r>
            <w:proofErr w:type="spellEnd"/>
            <w:r>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4D755E" w:rsidRDefault="004D755E" w:rsidP="00FA6C03">
            <w:pPr>
              <w:jc w:val="center"/>
              <w:rPr>
                <w:rFonts w:ascii="Arial" w:hAnsi="Arial" w:cs="Arial"/>
              </w:rPr>
            </w:pPr>
            <w:r>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4D755E" w:rsidRDefault="006C1B86" w:rsidP="006C1B86">
            <w:pPr>
              <w:jc w:val="center"/>
              <w:rPr>
                <w:rFonts w:ascii="Arial" w:hAnsi="Arial" w:cs="Arial"/>
              </w:rPr>
            </w:pPr>
            <w:r>
              <w:rPr>
                <w:rFonts w:ascii="Arial" w:hAnsi="Arial" w:cs="Arial"/>
              </w:rPr>
              <w:t>190</w:t>
            </w:r>
            <w:r w:rsidR="004D755E">
              <w:rPr>
                <w:rFonts w:ascii="Arial" w:hAnsi="Arial" w:cs="Arial"/>
              </w:rPr>
              <w:t xml:space="preserve"> 000 </w:t>
            </w:r>
            <w:proofErr w:type="spellStart"/>
            <w:r w:rsidR="004D755E">
              <w:rPr>
                <w:rFonts w:ascii="Arial" w:hAnsi="Arial" w:cs="Arial"/>
              </w:rPr>
              <w:t>kWh</w:t>
            </w:r>
            <w:proofErr w:type="spellEnd"/>
          </w:p>
        </w:tc>
        <w:tc>
          <w:tcPr>
            <w:tcW w:w="1110"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30"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12" w:space="0" w:color="auto"/>
              <w:left w:val="nil"/>
              <w:bottom w:val="single" w:sz="4"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601"/>
        </w:trPr>
        <w:tc>
          <w:tcPr>
            <w:tcW w:w="1876" w:type="dxa"/>
            <w:vMerge/>
            <w:tcBorders>
              <w:top w:val="single" w:sz="12" w:space="0" w:color="auto"/>
              <w:left w:val="single" w:sz="12" w:space="0" w:color="auto"/>
              <w:bottom w:val="single" w:sz="12" w:space="0" w:color="000000"/>
              <w:right w:val="nil"/>
            </w:tcBorders>
            <w:vAlign w:val="center"/>
          </w:tcPr>
          <w:p w:rsidR="004D755E" w:rsidRPr="007B7DDF" w:rsidRDefault="004D755E" w:rsidP="00FA6C03">
            <w:pPr>
              <w:overflowPunct/>
              <w:autoSpaceDE/>
              <w:autoSpaceDN/>
              <w:adjustRightInd/>
              <w:textAlignment w:val="auto"/>
              <w:rPr>
                <w:rFonts w:ascii="Arial" w:hAnsi="Arial" w:cs="Arial"/>
              </w:rPr>
            </w:pPr>
          </w:p>
        </w:tc>
        <w:tc>
          <w:tcPr>
            <w:tcW w:w="4979" w:type="dxa"/>
            <w:tcBorders>
              <w:top w:val="nil"/>
              <w:left w:val="single" w:sz="12" w:space="0" w:color="auto"/>
              <w:bottom w:val="single" w:sz="8" w:space="0" w:color="auto"/>
              <w:right w:val="single" w:sz="4" w:space="0" w:color="auto"/>
            </w:tcBorders>
            <w:shd w:val="clear" w:color="auto" w:fill="auto"/>
            <w:vAlign w:val="center"/>
          </w:tcPr>
          <w:p w:rsidR="004D755E" w:rsidRPr="007B7DDF" w:rsidRDefault="004D755E" w:rsidP="00FA6C03">
            <w:pPr>
              <w:overflowPunct/>
              <w:autoSpaceDE/>
              <w:autoSpaceDN/>
              <w:adjustRightInd/>
              <w:textAlignment w:val="auto"/>
              <w:rPr>
                <w:rFonts w:ascii="Arial" w:hAnsi="Arial" w:cs="Arial"/>
              </w:rPr>
            </w:pPr>
            <w:r>
              <w:rPr>
                <w:rFonts w:ascii="Arial" w:hAnsi="Arial" w:cs="Arial"/>
              </w:rPr>
              <w:t>2) Opłata handlowa - za obsługę rozliczenia (zł/m-c)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4D755E" w:rsidRPr="001118E6" w:rsidRDefault="004D755E" w:rsidP="00FA6C03">
            <w:pPr>
              <w:overflowPunct/>
              <w:autoSpaceDE/>
              <w:autoSpaceDN/>
              <w:adjustRightInd/>
              <w:jc w:val="center"/>
              <w:textAlignment w:val="auto"/>
              <w:rPr>
                <w:rFonts w:ascii="Arial" w:hAnsi="Arial" w:cs="Arial"/>
                <w:sz w:val="18"/>
                <w:szCs w:val="18"/>
              </w:rPr>
            </w:pPr>
            <w:r w:rsidRPr="001118E6">
              <w:rPr>
                <w:rFonts w:ascii="Arial" w:hAnsi="Arial" w:cs="Arial"/>
                <w:sz w:val="18"/>
                <w:szCs w:val="18"/>
              </w:rPr>
              <w:t xml:space="preserve">Ilość punktów poboru </w:t>
            </w:r>
            <w:r>
              <w:rPr>
                <w:rFonts w:ascii="Arial" w:hAnsi="Arial" w:cs="Arial"/>
                <w:sz w:val="18"/>
                <w:szCs w:val="18"/>
              </w:rPr>
              <w:t xml:space="preserve">(1) </w:t>
            </w:r>
            <w:r w:rsidRPr="001118E6">
              <w:rPr>
                <w:rFonts w:ascii="Arial" w:hAnsi="Arial" w:cs="Arial"/>
                <w:sz w:val="18"/>
                <w:szCs w:val="18"/>
              </w:rPr>
              <w:t xml:space="preserve">x </w:t>
            </w:r>
            <w:r>
              <w:rPr>
                <w:rFonts w:ascii="Arial" w:hAnsi="Arial" w:cs="Arial"/>
                <w:sz w:val="18"/>
                <w:szCs w:val="18"/>
              </w:rPr>
              <w:t>9</w:t>
            </w:r>
            <w:r w:rsidRPr="001118E6">
              <w:rPr>
                <w:rFonts w:ascii="Arial" w:hAnsi="Arial" w:cs="Arial"/>
                <w:sz w:val="18"/>
                <w:szCs w:val="18"/>
              </w:rPr>
              <w:t xml:space="preserve"> </w:t>
            </w:r>
            <w:proofErr w:type="spellStart"/>
            <w:r w:rsidRPr="001118E6">
              <w:rPr>
                <w:rFonts w:ascii="Arial" w:hAnsi="Arial" w:cs="Arial"/>
                <w:sz w:val="18"/>
                <w:szCs w:val="18"/>
              </w:rPr>
              <w:t>m-cy</w:t>
            </w:r>
            <w:proofErr w:type="spellEnd"/>
          </w:p>
        </w:tc>
        <w:tc>
          <w:tcPr>
            <w:tcW w:w="1110" w:type="dxa"/>
            <w:tcBorders>
              <w:top w:val="nil"/>
              <w:left w:val="nil"/>
              <w:bottom w:val="single" w:sz="8"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30" w:type="dxa"/>
            <w:tcBorders>
              <w:top w:val="nil"/>
              <w:left w:val="nil"/>
              <w:bottom w:val="single" w:sz="8"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41" w:type="dxa"/>
            <w:tcBorders>
              <w:top w:val="nil"/>
              <w:left w:val="nil"/>
              <w:bottom w:val="single" w:sz="8" w:space="0" w:color="auto"/>
              <w:right w:val="single" w:sz="12"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r>
      <w:tr w:rsidR="004D755E" w:rsidTr="00FA6C03">
        <w:trPr>
          <w:trHeight w:val="887"/>
        </w:trPr>
        <w:tc>
          <w:tcPr>
            <w:tcW w:w="1876" w:type="dxa"/>
            <w:vMerge/>
            <w:tcBorders>
              <w:top w:val="single" w:sz="12" w:space="0" w:color="auto"/>
              <w:left w:val="single" w:sz="12" w:space="0" w:color="auto"/>
              <w:bottom w:val="single" w:sz="12" w:space="0" w:color="000000"/>
              <w:right w:val="nil"/>
            </w:tcBorders>
            <w:vAlign w:val="center"/>
          </w:tcPr>
          <w:p w:rsidR="004D755E" w:rsidRPr="007B7DDF" w:rsidRDefault="004D755E" w:rsidP="00FA6C03">
            <w:pPr>
              <w:overflowPunct/>
              <w:autoSpaceDE/>
              <w:autoSpaceDN/>
              <w:adjustRightInd/>
              <w:textAlignment w:val="auto"/>
              <w:rPr>
                <w:rFonts w:ascii="Arial" w:hAnsi="Arial" w:cs="Arial"/>
              </w:rPr>
            </w:pPr>
          </w:p>
        </w:tc>
        <w:tc>
          <w:tcPr>
            <w:tcW w:w="4979" w:type="dxa"/>
            <w:tcBorders>
              <w:top w:val="single" w:sz="12" w:space="0" w:color="auto"/>
              <w:left w:val="single" w:sz="12" w:space="0" w:color="auto"/>
              <w:bottom w:val="single" w:sz="12" w:space="0" w:color="auto"/>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110"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30" w:type="dxa"/>
            <w:tcBorders>
              <w:top w:val="single" w:sz="12" w:space="0" w:color="auto"/>
              <w:left w:val="nil"/>
              <w:bottom w:val="single" w:sz="12"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41" w:type="dxa"/>
            <w:tcBorders>
              <w:top w:val="single" w:sz="12" w:space="0" w:color="auto"/>
              <w:left w:val="nil"/>
              <w:bottom w:val="single" w:sz="12" w:space="0" w:color="auto"/>
              <w:right w:val="single" w:sz="12"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r>
    </w:tbl>
    <w:p w:rsidR="004D755E" w:rsidRPr="00D95033" w:rsidRDefault="004D755E" w:rsidP="004D755E">
      <w:pPr>
        <w:rPr>
          <w:rFonts w:ascii="Arial" w:hAnsi="Arial" w:cs="Arial"/>
          <w:sz w:val="16"/>
          <w:szCs w:val="16"/>
        </w:rPr>
      </w:pP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stosuje aktualne stawki cen wynikające z taryfy sprzedawcy.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w:t>
      </w:r>
      <w:r w:rsidR="00DF1FE6">
        <w:rPr>
          <w:rFonts w:ascii="Arial" w:hAnsi="Arial" w:cs="Arial"/>
          <w:sz w:val="16"/>
          <w:szCs w:val="16"/>
        </w:rPr>
        <w:t>1</w:t>
      </w:r>
      <w:r w:rsidR="00F03270">
        <w:rPr>
          <w:rFonts w:ascii="Arial" w:hAnsi="Arial" w:cs="Arial"/>
          <w:sz w:val="16"/>
          <w:szCs w:val="16"/>
        </w:rPr>
        <w:t>2</w:t>
      </w:r>
      <w:r w:rsidR="00DF1FE6">
        <w:rPr>
          <w:rFonts w:ascii="Arial" w:hAnsi="Arial" w:cs="Arial"/>
          <w:sz w:val="16"/>
          <w:szCs w:val="16"/>
        </w:rPr>
        <w:t>0</w:t>
      </w:r>
      <w:r>
        <w:rPr>
          <w:rFonts w:ascii="Arial" w:hAnsi="Arial" w:cs="Arial"/>
          <w:sz w:val="16"/>
          <w:szCs w:val="16"/>
        </w:rPr>
        <w:t xml:space="preserve"> </w:t>
      </w:r>
      <w:proofErr w:type="spellStart"/>
      <w:r>
        <w:rPr>
          <w:rFonts w:ascii="Arial" w:hAnsi="Arial" w:cs="Arial"/>
          <w:sz w:val="16"/>
          <w:szCs w:val="16"/>
        </w:rPr>
        <w:t>kW</w:t>
      </w:r>
      <w:proofErr w:type="spellEnd"/>
      <w:r>
        <w:rPr>
          <w:rFonts w:ascii="Arial" w:hAnsi="Arial" w:cs="Arial"/>
          <w:sz w:val="16"/>
          <w:szCs w:val="16"/>
        </w:rPr>
        <w:t xml:space="preserve"> wynosi 1</w:t>
      </w:r>
      <w:r w:rsidR="00DF1FE6">
        <w:rPr>
          <w:rFonts w:ascii="Arial" w:hAnsi="Arial" w:cs="Arial"/>
          <w:sz w:val="16"/>
          <w:szCs w:val="16"/>
        </w:rPr>
        <w:t>90 0</w:t>
      </w:r>
      <w:r>
        <w:rPr>
          <w:rFonts w:ascii="Arial" w:hAnsi="Arial" w:cs="Arial"/>
          <w:sz w:val="16"/>
          <w:szCs w:val="16"/>
        </w:rPr>
        <w:t xml:space="preserve">00 </w:t>
      </w:r>
      <w:proofErr w:type="spellStart"/>
      <w:r>
        <w:rPr>
          <w:rFonts w:ascii="Arial" w:hAnsi="Arial" w:cs="Arial"/>
          <w:sz w:val="16"/>
          <w:szCs w:val="16"/>
        </w:rPr>
        <w:t>kWh</w:t>
      </w:r>
      <w:proofErr w:type="spellEnd"/>
      <w:r>
        <w:rPr>
          <w:rFonts w:ascii="Arial" w:hAnsi="Arial" w:cs="Arial"/>
          <w:sz w:val="16"/>
          <w:szCs w:val="16"/>
        </w:rPr>
        <w:t xml:space="preserve"> za okres 9 miesięcy.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4D755E" w:rsidRDefault="004D755E" w:rsidP="004D755E">
      <w:pPr>
        <w:rPr>
          <w:rFonts w:ascii="Arial" w:hAnsi="Arial" w:cs="Arial"/>
          <w:i/>
        </w:rPr>
      </w:pPr>
    </w:p>
    <w:p w:rsidR="004D755E" w:rsidRDefault="004D755E" w:rsidP="004D755E">
      <w:pPr>
        <w:rPr>
          <w:rFonts w:ascii="Arial" w:hAnsi="Arial" w:cs="Arial"/>
          <w:i/>
        </w:rPr>
      </w:pPr>
    </w:p>
    <w:p w:rsidR="004D755E" w:rsidRDefault="004D755E" w:rsidP="004D755E">
      <w:pPr>
        <w:rPr>
          <w:rFonts w:ascii="Arial" w:hAnsi="Arial" w:cs="Arial"/>
          <w:i/>
        </w:rPr>
      </w:pPr>
    </w:p>
    <w:p w:rsidR="001A0B49" w:rsidRDefault="001A0B49" w:rsidP="004D755E">
      <w:pPr>
        <w:rPr>
          <w:rFonts w:ascii="Arial" w:hAnsi="Arial" w:cs="Arial"/>
          <w:i/>
        </w:rPr>
      </w:pPr>
    </w:p>
    <w:p w:rsidR="004D755E" w:rsidRDefault="004D755E" w:rsidP="004D755E">
      <w:pPr>
        <w:rPr>
          <w:rFonts w:ascii="Arial" w:hAnsi="Arial" w:cs="Arial"/>
          <w:i/>
        </w:rPr>
      </w:pPr>
    </w:p>
    <w:p w:rsidR="004D755E" w:rsidRPr="00D95033" w:rsidRDefault="004D755E" w:rsidP="004D75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4D755E" w:rsidRPr="00D95033" w:rsidRDefault="004D755E" w:rsidP="004D75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4D755E" w:rsidRPr="00D95033"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4D755E"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4D755E" w:rsidRDefault="004D755E" w:rsidP="004D755E"/>
    <w:p w:rsidR="00833B42" w:rsidRDefault="00833B42" w:rsidP="004D755E"/>
    <w:p w:rsidR="004D755E" w:rsidRDefault="004D755E" w:rsidP="004D755E"/>
    <w:p w:rsidR="004D755E" w:rsidRDefault="004D755E" w:rsidP="004D755E">
      <w:pPr>
        <w:pStyle w:val="Nagwek6"/>
        <w:jc w:val="right"/>
        <w:rPr>
          <w:b w:val="0"/>
          <w:sz w:val="16"/>
          <w:szCs w:val="16"/>
        </w:rPr>
      </w:pPr>
      <w:r>
        <w:rPr>
          <w:b w:val="0"/>
          <w:sz w:val="16"/>
          <w:szCs w:val="16"/>
        </w:rPr>
        <w:t>Załącznik nr 1d</w:t>
      </w:r>
    </w:p>
    <w:p w:rsidR="004D755E" w:rsidRDefault="004D755E" w:rsidP="004D755E">
      <w:pPr>
        <w:jc w:val="center"/>
        <w:rPr>
          <w:b/>
        </w:rPr>
      </w:pPr>
      <w:r w:rsidRPr="00BF41AB">
        <w:rPr>
          <w:b/>
        </w:rPr>
        <w:t xml:space="preserve">Formularz cenowy do kalkulacji kosztów sprzedaży energii </w:t>
      </w:r>
    </w:p>
    <w:p w:rsidR="004D755E" w:rsidRPr="00BF41AB" w:rsidRDefault="00833B42" w:rsidP="004D755E">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3 </w:t>
      </w:r>
      <w:r w:rsidRPr="00BF41AB">
        <w:rPr>
          <w:b/>
        </w:rPr>
        <w:t>SWZ</w:t>
      </w:r>
      <w:r w:rsidRPr="00BF41AB">
        <w:rPr>
          <w:b/>
          <w:i/>
        </w:rPr>
        <w:t xml:space="preserve">. </w:t>
      </w:r>
      <w:r>
        <w:rPr>
          <w:b/>
          <w:i/>
        </w:rPr>
        <w:t>Lista obiektów -</w:t>
      </w:r>
      <w:r w:rsidRPr="00BF41AB">
        <w:rPr>
          <w:b/>
        </w:rPr>
        <w:t xml:space="preserve"> poz.</w:t>
      </w:r>
      <w:r>
        <w:rPr>
          <w:b/>
        </w:rPr>
        <w:t xml:space="preserve"> </w:t>
      </w:r>
      <w:r w:rsidR="006C1B86">
        <w:rPr>
          <w:b/>
        </w:rPr>
        <w:t>nr 20</w:t>
      </w:r>
      <w:r w:rsidRPr="00BF41AB">
        <w:rPr>
          <w:b/>
        </w:rPr>
        <w:t xml:space="preserve"> w tabeli</w:t>
      </w:r>
      <w:r w:rsidR="004D755E" w:rsidRPr="00BF41AB">
        <w:rPr>
          <w:b/>
        </w:rPr>
        <w:t>.</w:t>
      </w:r>
    </w:p>
    <w:p w:rsidR="004D755E" w:rsidRDefault="004D755E" w:rsidP="004D755E"/>
    <w:p w:rsidR="004D755E" w:rsidRPr="00BF41AB" w:rsidRDefault="004D755E" w:rsidP="004D755E">
      <w:r>
        <w:t>Podane poniżej stawki cen i stawki opłat wynikają z taryfy sprzedawcy energii.</w:t>
      </w:r>
    </w:p>
    <w:tbl>
      <w:tblPr>
        <w:tblW w:w="14415" w:type="dxa"/>
        <w:tblInd w:w="55" w:type="dxa"/>
        <w:tblCellMar>
          <w:left w:w="70" w:type="dxa"/>
          <w:right w:w="70" w:type="dxa"/>
        </w:tblCellMar>
        <w:tblLook w:val="0000"/>
      </w:tblPr>
      <w:tblGrid>
        <w:gridCol w:w="1806"/>
        <w:gridCol w:w="4906"/>
        <w:gridCol w:w="1792"/>
        <w:gridCol w:w="1797"/>
        <w:gridCol w:w="1110"/>
        <w:gridCol w:w="930"/>
        <w:gridCol w:w="919"/>
        <w:gridCol w:w="1155"/>
      </w:tblGrid>
      <w:tr w:rsidR="004D755E" w:rsidTr="00FA6C03">
        <w:trPr>
          <w:trHeight w:val="780"/>
        </w:trPr>
        <w:tc>
          <w:tcPr>
            <w:tcW w:w="1876" w:type="dxa"/>
            <w:vMerge w:val="restart"/>
            <w:tcBorders>
              <w:top w:val="single" w:sz="12" w:space="0" w:color="auto"/>
              <w:left w:val="single" w:sz="12" w:space="0" w:color="auto"/>
              <w:bottom w:val="nil"/>
              <w:right w:val="nil"/>
            </w:tcBorders>
            <w:shd w:val="clear" w:color="auto" w:fill="auto"/>
            <w:vAlign w:val="center"/>
          </w:tcPr>
          <w:p w:rsidR="004D755E" w:rsidRDefault="004D755E" w:rsidP="00FA6C03">
            <w:pPr>
              <w:jc w:val="center"/>
              <w:rPr>
                <w:rFonts w:ascii="Arial" w:hAnsi="Arial" w:cs="Arial"/>
                <w:b/>
                <w:bCs/>
              </w:rPr>
            </w:pPr>
            <w:bookmarkStart w:id="0" w:name="OLE_LINK1"/>
            <w:r>
              <w:rPr>
                <w:rFonts w:ascii="Arial" w:hAnsi="Arial" w:cs="Arial"/>
                <w:b/>
                <w:bCs/>
              </w:rPr>
              <w:t>Miejsce poboru energii</w:t>
            </w:r>
          </w:p>
        </w:tc>
        <w:tc>
          <w:tcPr>
            <w:tcW w:w="5339" w:type="dxa"/>
            <w:vMerge w:val="restart"/>
            <w:tcBorders>
              <w:top w:val="single" w:sz="12" w:space="0" w:color="auto"/>
              <w:left w:val="single" w:sz="12"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Ilość szacunkowa</w:t>
            </w:r>
          </w:p>
        </w:tc>
        <w:tc>
          <w:tcPr>
            <w:tcW w:w="1110" w:type="dxa"/>
            <w:tcBorders>
              <w:top w:val="single" w:sz="12" w:space="0" w:color="auto"/>
              <w:left w:val="nil"/>
              <w:bottom w:val="nil"/>
              <w:right w:val="single" w:sz="4" w:space="0" w:color="auto"/>
            </w:tcBorders>
            <w:shd w:val="clear" w:color="auto" w:fill="auto"/>
            <w:vAlign w:val="center"/>
          </w:tcPr>
          <w:p w:rsidR="004D755E" w:rsidRPr="00E0616F" w:rsidRDefault="004D755E" w:rsidP="00FA6C03">
            <w:pPr>
              <w:jc w:val="center"/>
              <w:rPr>
                <w:rFonts w:ascii="Arial" w:hAnsi="Arial" w:cs="Arial"/>
                <w:b/>
                <w:bCs/>
                <w:sz w:val="16"/>
                <w:szCs w:val="16"/>
              </w:rPr>
            </w:pPr>
            <w:r w:rsidRPr="00E0616F">
              <w:rPr>
                <w:rFonts w:ascii="Arial" w:hAnsi="Arial" w:cs="Arial"/>
                <w:b/>
                <w:bCs/>
                <w:sz w:val="16"/>
                <w:szCs w:val="16"/>
              </w:rPr>
              <w:t xml:space="preserve">Cena jednostkowa netto              </w:t>
            </w:r>
          </w:p>
        </w:tc>
        <w:tc>
          <w:tcPr>
            <w:tcW w:w="930"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Podatek VAT          </w:t>
            </w:r>
          </w:p>
        </w:tc>
        <w:tc>
          <w:tcPr>
            <w:tcW w:w="1181" w:type="dxa"/>
            <w:tcBorders>
              <w:top w:val="single" w:sz="12" w:space="0" w:color="auto"/>
              <w:left w:val="nil"/>
              <w:bottom w:val="nil"/>
              <w:right w:val="single" w:sz="12"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brutto </w:t>
            </w:r>
          </w:p>
        </w:tc>
      </w:tr>
      <w:tr w:rsidR="004D755E" w:rsidTr="00FA6C03">
        <w:trPr>
          <w:trHeight w:val="270"/>
        </w:trPr>
        <w:tc>
          <w:tcPr>
            <w:tcW w:w="1876" w:type="dxa"/>
            <w:vMerge/>
            <w:tcBorders>
              <w:top w:val="single" w:sz="12" w:space="0" w:color="auto"/>
              <w:left w:val="single" w:sz="12" w:space="0" w:color="auto"/>
              <w:bottom w:val="nil"/>
              <w:right w:val="nil"/>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5339" w:type="dxa"/>
            <w:vMerge/>
            <w:tcBorders>
              <w:top w:val="single" w:sz="12" w:space="0" w:color="auto"/>
              <w:left w:val="single" w:sz="12"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11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93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1181" w:type="dxa"/>
            <w:tcBorders>
              <w:top w:val="nil"/>
              <w:left w:val="nil"/>
              <w:bottom w:val="nil"/>
              <w:right w:val="single" w:sz="12"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r>
      <w:tr w:rsidR="0085115E" w:rsidTr="00FD7B9C">
        <w:trPr>
          <w:trHeight w:val="690"/>
        </w:trPr>
        <w:tc>
          <w:tcPr>
            <w:tcW w:w="1876" w:type="dxa"/>
            <w:vMerge w:val="restart"/>
            <w:tcBorders>
              <w:top w:val="single" w:sz="12" w:space="0" w:color="auto"/>
              <w:left w:val="single" w:sz="12" w:space="0" w:color="auto"/>
              <w:bottom w:val="single" w:sz="12" w:space="0" w:color="000000"/>
              <w:right w:val="nil"/>
            </w:tcBorders>
            <w:shd w:val="clear" w:color="auto" w:fill="auto"/>
            <w:vAlign w:val="center"/>
          </w:tcPr>
          <w:p w:rsidR="0085115E" w:rsidRDefault="0085115E" w:rsidP="006C1B86">
            <w:pPr>
              <w:jc w:val="center"/>
              <w:rPr>
                <w:rFonts w:ascii="Arial" w:hAnsi="Arial" w:cs="Arial"/>
              </w:rPr>
            </w:pPr>
            <w:r>
              <w:rPr>
                <w:rFonts w:ascii="Arial" w:hAnsi="Arial" w:cs="Arial"/>
              </w:rPr>
              <w:t xml:space="preserve">Obiekty wymienione </w:t>
            </w:r>
          </w:p>
          <w:p w:rsidR="0085115E" w:rsidRDefault="0085115E" w:rsidP="006C1B86">
            <w:pPr>
              <w:jc w:val="center"/>
              <w:rPr>
                <w:rFonts w:ascii="Arial" w:hAnsi="Arial" w:cs="Arial"/>
              </w:rPr>
            </w:pPr>
            <w:r w:rsidRPr="00833B42">
              <w:rPr>
                <w:rFonts w:ascii="Arial" w:hAnsi="Arial" w:cs="Arial"/>
              </w:rPr>
              <w:t xml:space="preserve">w SWZ Dział I, rozdział V, punkt 3. Lista obiektów - poz. nr </w:t>
            </w:r>
            <w:r>
              <w:rPr>
                <w:rFonts w:ascii="Arial" w:hAnsi="Arial" w:cs="Arial"/>
              </w:rPr>
              <w:t>2</w:t>
            </w:r>
            <w:r w:rsidRPr="00833B42">
              <w:rPr>
                <w:rFonts w:ascii="Arial" w:hAnsi="Arial" w:cs="Arial"/>
              </w:rPr>
              <w:t>0 w tabeli</w:t>
            </w:r>
          </w:p>
        </w:tc>
        <w:tc>
          <w:tcPr>
            <w:tcW w:w="5339" w:type="dxa"/>
            <w:vMerge w:val="restart"/>
            <w:tcBorders>
              <w:top w:val="single" w:sz="12" w:space="0" w:color="auto"/>
              <w:left w:val="single" w:sz="12" w:space="0" w:color="auto"/>
              <w:right w:val="single" w:sz="4" w:space="0" w:color="auto"/>
            </w:tcBorders>
            <w:shd w:val="clear" w:color="auto" w:fill="auto"/>
            <w:vAlign w:val="center"/>
          </w:tcPr>
          <w:p w:rsidR="0085115E" w:rsidRDefault="0085115E" w:rsidP="00FA6C03">
            <w:pPr>
              <w:rPr>
                <w:rFonts w:ascii="Arial" w:hAnsi="Arial" w:cs="Arial"/>
              </w:rPr>
            </w:pPr>
            <w:r>
              <w:rPr>
                <w:rFonts w:ascii="Arial" w:hAnsi="Arial" w:cs="Arial"/>
              </w:rPr>
              <w:t>1) Energia elektryczna czynna - (</w:t>
            </w:r>
            <w:proofErr w:type="spellStart"/>
            <w:r>
              <w:rPr>
                <w:rFonts w:ascii="Arial" w:hAnsi="Arial" w:cs="Arial"/>
              </w:rPr>
              <w:t>kWh</w:t>
            </w:r>
            <w:proofErr w:type="spellEnd"/>
            <w:r>
              <w:rPr>
                <w:rFonts w:ascii="Arial" w:hAnsi="Arial" w:cs="Arial"/>
              </w:rPr>
              <w:t>)</w:t>
            </w:r>
          </w:p>
        </w:tc>
        <w:tc>
          <w:tcPr>
            <w:tcW w:w="1208" w:type="dxa"/>
            <w:tcBorders>
              <w:top w:val="single" w:sz="12" w:space="0" w:color="auto"/>
              <w:left w:val="single" w:sz="4" w:space="0" w:color="auto"/>
              <w:bottom w:val="single" w:sz="4" w:space="0" w:color="auto"/>
              <w:right w:val="single" w:sz="4" w:space="0" w:color="auto"/>
            </w:tcBorders>
            <w:shd w:val="clear" w:color="auto" w:fill="auto"/>
          </w:tcPr>
          <w:p w:rsidR="0085115E" w:rsidRDefault="0085115E">
            <w:pPr>
              <w:overflowPunct/>
              <w:jc w:val="center"/>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Szczyt przedpołudniowy</w:t>
            </w:r>
          </w:p>
        </w:tc>
        <w:tc>
          <w:tcPr>
            <w:tcW w:w="1852" w:type="dxa"/>
            <w:tcBorders>
              <w:top w:val="single" w:sz="12" w:space="0" w:color="auto"/>
              <w:left w:val="nil"/>
              <w:bottom w:val="single" w:sz="4" w:space="0" w:color="auto"/>
              <w:right w:val="single" w:sz="4" w:space="0" w:color="auto"/>
            </w:tcBorders>
            <w:shd w:val="clear" w:color="auto" w:fill="auto"/>
            <w:vAlign w:val="bottom"/>
          </w:tcPr>
          <w:p w:rsidR="0085115E" w:rsidRDefault="0085115E" w:rsidP="00FA6C03">
            <w:pPr>
              <w:jc w:val="center"/>
              <w:rPr>
                <w:rFonts w:ascii="Arial" w:hAnsi="Arial" w:cs="Arial"/>
              </w:rPr>
            </w:pPr>
            <w:r>
              <w:rPr>
                <w:rFonts w:ascii="Arial" w:hAnsi="Arial" w:cs="Arial"/>
              </w:rPr>
              <w:t xml:space="preserve">15 000 </w:t>
            </w:r>
            <w:proofErr w:type="spellStart"/>
            <w:r>
              <w:rPr>
                <w:rFonts w:ascii="Arial" w:hAnsi="Arial" w:cs="Arial"/>
              </w:rPr>
              <w:t>kWh</w:t>
            </w:r>
            <w:proofErr w:type="spellEnd"/>
          </w:p>
          <w:p w:rsidR="0085115E" w:rsidRDefault="0085115E" w:rsidP="00FA6C03">
            <w:pPr>
              <w:jc w:val="center"/>
              <w:rPr>
                <w:rFonts w:ascii="Arial" w:hAnsi="Arial" w:cs="Arial"/>
              </w:rPr>
            </w:pPr>
          </w:p>
        </w:tc>
        <w:tc>
          <w:tcPr>
            <w:tcW w:w="1110" w:type="dxa"/>
            <w:tcBorders>
              <w:top w:val="single" w:sz="12" w:space="0" w:color="auto"/>
              <w:left w:val="nil"/>
              <w:bottom w:val="single" w:sz="4" w:space="0" w:color="auto"/>
              <w:right w:val="single" w:sz="4" w:space="0" w:color="auto"/>
            </w:tcBorders>
            <w:shd w:val="clear" w:color="auto" w:fill="auto"/>
            <w:vAlign w:val="bottom"/>
          </w:tcPr>
          <w:p w:rsidR="0085115E" w:rsidRDefault="0085115E" w:rsidP="00FA6C03">
            <w:pPr>
              <w:rPr>
                <w:rFonts w:ascii="Arial" w:hAnsi="Arial" w:cs="Arial"/>
              </w:rPr>
            </w:pPr>
            <w:r>
              <w:rPr>
                <w:rFonts w:ascii="Arial" w:hAnsi="Arial" w:cs="Arial"/>
              </w:rPr>
              <w:t> </w:t>
            </w:r>
          </w:p>
          <w:p w:rsidR="0085115E" w:rsidRDefault="0085115E" w:rsidP="00FA6C03">
            <w:pPr>
              <w:rPr>
                <w:rFonts w:ascii="Arial" w:hAnsi="Arial" w:cs="Arial"/>
              </w:rPr>
            </w:pPr>
            <w:r>
              <w:rPr>
                <w:rFonts w:ascii="Arial" w:hAnsi="Arial" w:cs="Arial"/>
              </w:rPr>
              <w:t> </w:t>
            </w:r>
          </w:p>
        </w:tc>
        <w:tc>
          <w:tcPr>
            <w:tcW w:w="930" w:type="dxa"/>
            <w:tcBorders>
              <w:top w:val="single" w:sz="12" w:space="0" w:color="auto"/>
              <w:left w:val="nil"/>
              <w:bottom w:val="single" w:sz="4" w:space="0" w:color="auto"/>
              <w:right w:val="single" w:sz="4" w:space="0" w:color="auto"/>
            </w:tcBorders>
            <w:shd w:val="clear" w:color="auto" w:fill="auto"/>
            <w:vAlign w:val="bottom"/>
          </w:tcPr>
          <w:p w:rsidR="0085115E" w:rsidRDefault="0085115E" w:rsidP="00FA6C03">
            <w:pPr>
              <w:rPr>
                <w:rFonts w:ascii="Arial" w:hAnsi="Arial" w:cs="Arial"/>
              </w:rPr>
            </w:pPr>
            <w:r>
              <w:rPr>
                <w:rFonts w:ascii="Arial" w:hAnsi="Arial" w:cs="Arial"/>
              </w:rPr>
              <w:t> </w:t>
            </w:r>
          </w:p>
          <w:p w:rsidR="0085115E" w:rsidRDefault="0085115E" w:rsidP="00FA6C03">
            <w:pPr>
              <w:rPr>
                <w:rFonts w:ascii="Arial" w:hAnsi="Arial" w:cs="Arial"/>
              </w:rPr>
            </w:pPr>
            <w:r>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85115E" w:rsidRDefault="0085115E" w:rsidP="00FA6C03">
            <w:pPr>
              <w:rPr>
                <w:rFonts w:ascii="Arial" w:hAnsi="Arial" w:cs="Arial"/>
              </w:rPr>
            </w:pPr>
            <w:r>
              <w:rPr>
                <w:rFonts w:ascii="Arial" w:hAnsi="Arial" w:cs="Arial"/>
              </w:rPr>
              <w:t> </w:t>
            </w:r>
          </w:p>
          <w:p w:rsidR="0085115E" w:rsidRDefault="0085115E" w:rsidP="00FA6C03">
            <w:pPr>
              <w:rPr>
                <w:rFonts w:ascii="Arial" w:hAnsi="Arial" w:cs="Arial"/>
              </w:rPr>
            </w:pPr>
            <w:r>
              <w:rPr>
                <w:rFonts w:ascii="Arial" w:hAnsi="Arial" w:cs="Arial"/>
              </w:rPr>
              <w:t> </w:t>
            </w:r>
          </w:p>
        </w:tc>
        <w:tc>
          <w:tcPr>
            <w:tcW w:w="1181" w:type="dxa"/>
            <w:tcBorders>
              <w:top w:val="single" w:sz="12" w:space="0" w:color="auto"/>
              <w:left w:val="nil"/>
              <w:bottom w:val="single" w:sz="4" w:space="0" w:color="auto"/>
              <w:right w:val="single" w:sz="12" w:space="0" w:color="auto"/>
            </w:tcBorders>
            <w:shd w:val="clear" w:color="auto" w:fill="auto"/>
            <w:vAlign w:val="bottom"/>
          </w:tcPr>
          <w:p w:rsidR="0085115E" w:rsidRDefault="0085115E" w:rsidP="00FA6C03">
            <w:pPr>
              <w:rPr>
                <w:rFonts w:ascii="Arial" w:hAnsi="Arial" w:cs="Arial"/>
              </w:rPr>
            </w:pPr>
            <w:r>
              <w:rPr>
                <w:rFonts w:ascii="Arial" w:hAnsi="Arial" w:cs="Arial"/>
              </w:rPr>
              <w:t> </w:t>
            </w:r>
          </w:p>
          <w:p w:rsidR="0085115E" w:rsidRDefault="0085115E" w:rsidP="00FA6C03">
            <w:pPr>
              <w:rPr>
                <w:rFonts w:ascii="Arial" w:hAnsi="Arial" w:cs="Arial"/>
              </w:rPr>
            </w:pPr>
            <w:r>
              <w:rPr>
                <w:rFonts w:ascii="Arial" w:hAnsi="Arial" w:cs="Arial"/>
              </w:rPr>
              <w:t> </w:t>
            </w:r>
          </w:p>
        </w:tc>
      </w:tr>
      <w:tr w:rsidR="0085115E" w:rsidTr="0085115E">
        <w:trPr>
          <w:trHeight w:val="690"/>
        </w:trPr>
        <w:tc>
          <w:tcPr>
            <w:tcW w:w="1876" w:type="dxa"/>
            <w:vMerge/>
            <w:tcBorders>
              <w:top w:val="single" w:sz="12" w:space="0" w:color="auto"/>
              <w:left w:val="single" w:sz="12" w:space="0" w:color="auto"/>
              <w:bottom w:val="single" w:sz="12" w:space="0" w:color="000000"/>
              <w:right w:val="nil"/>
            </w:tcBorders>
            <w:shd w:val="clear" w:color="auto" w:fill="auto"/>
            <w:vAlign w:val="center"/>
          </w:tcPr>
          <w:p w:rsidR="0085115E" w:rsidRDefault="0085115E" w:rsidP="006C1B86">
            <w:pPr>
              <w:jc w:val="center"/>
              <w:rPr>
                <w:rFonts w:ascii="Arial" w:hAnsi="Arial" w:cs="Arial"/>
              </w:rPr>
            </w:pPr>
          </w:p>
        </w:tc>
        <w:tc>
          <w:tcPr>
            <w:tcW w:w="5339" w:type="dxa"/>
            <w:vMerge/>
            <w:tcBorders>
              <w:left w:val="single" w:sz="12" w:space="0" w:color="auto"/>
              <w:right w:val="single" w:sz="4" w:space="0" w:color="auto"/>
            </w:tcBorders>
            <w:shd w:val="clear" w:color="auto" w:fill="auto"/>
            <w:vAlign w:val="center"/>
          </w:tcPr>
          <w:p w:rsidR="0085115E" w:rsidRDefault="0085115E" w:rsidP="00FA6C03">
            <w:pPr>
              <w:rPr>
                <w:rFonts w:ascii="Arial" w:hAnsi="Arial" w:cs="Arial"/>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85115E" w:rsidRDefault="0085115E">
            <w:pPr>
              <w:overflowPunct/>
              <w:jc w:val="center"/>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Szczyt popołudniowy</w:t>
            </w:r>
          </w:p>
        </w:tc>
        <w:tc>
          <w:tcPr>
            <w:tcW w:w="1852" w:type="dxa"/>
            <w:tcBorders>
              <w:top w:val="single" w:sz="4" w:space="0" w:color="auto"/>
              <w:left w:val="nil"/>
              <w:bottom w:val="single" w:sz="4" w:space="0" w:color="auto"/>
              <w:right w:val="single" w:sz="4" w:space="0" w:color="auto"/>
            </w:tcBorders>
            <w:shd w:val="clear" w:color="auto" w:fill="auto"/>
            <w:vAlign w:val="bottom"/>
          </w:tcPr>
          <w:p w:rsidR="0085115E" w:rsidRDefault="0085115E" w:rsidP="0085115E">
            <w:pPr>
              <w:jc w:val="center"/>
              <w:rPr>
                <w:rFonts w:ascii="Arial" w:hAnsi="Arial" w:cs="Arial"/>
              </w:rPr>
            </w:pPr>
            <w:r>
              <w:rPr>
                <w:rFonts w:ascii="Arial" w:hAnsi="Arial" w:cs="Arial"/>
              </w:rPr>
              <w:t xml:space="preserve">15 000 </w:t>
            </w:r>
            <w:proofErr w:type="spellStart"/>
            <w:r>
              <w:rPr>
                <w:rFonts w:ascii="Arial" w:hAnsi="Arial" w:cs="Arial"/>
              </w:rPr>
              <w:t>kWh</w:t>
            </w:r>
            <w:proofErr w:type="spellEnd"/>
          </w:p>
          <w:p w:rsidR="0085115E" w:rsidRDefault="0085115E" w:rsidP="00FA6C03">
            <w:pPr>
              <w:jc w:val="center"/>
              <w:rPr>
                <w:rFonts w:ascii="Arial" w:hAnsi="Arial" w:cs="Arial"/>
              </w:rPr>
            </w:pPr>
          </w:p>
        </w:tc>
        <w:tc>
          <w:tcPr>
            <w:tcW w:w="1110" w:type="dxa"/>
            <w:tcBorders>
              <w:top w:val="single" w:sz="4" w:space="0" w:color="auto"/>
              <w:left w:val="nil"/>
              <w:bottom w:val="single" w:sz="4" w:space="0" w:color="auto"/>
              <w:right w:val="single" w:sz="4" w:space="0" w:color="auto"/>
            </w:tcBorders>
            <w:shd w:val="clear" w:color="auto" w:fill="auto"/>
            <w:vAlign w:val="bottom"/>
          </w:tcPr>
          <w:p w:rsidR="0085115E" w:rsidRDefault="0085115E" w:rsidP="00FA6C03">
            <w:pPr>
              <w:rPr>
                <w:rFonts w:ascii="Arial" w:hAnsi="Arial" w:cs="Arial"/>
              </w:rPr>
            </w:pPr>
          </w:p>
        </w:tc>
        <w:tc>
          <w:tcPr>
            <w:tcW w:w="930" w:type="dxa"/>
            <w:tcBorders>
              <w:top w:val="single" w:sz="4" w:space="0" w:color="auto"/>
              <w:left w:val="nil"/>
              <w:bottom w:val="single" w:sz="4" w:space="0" w:color="auto"/>
              <w:right w:val="single" w:sz="4" w:space="0" w:color="auto"/>
            </w:tcBorders>
            <w:shd w:val="clear" w:color="auto" w:fill="auto"/>
            <w:vAlign w:val="bottom"/>
          </w:tcPr>
          <w:p w:rsidR="0085115E" w:rsidRDefault="0085115E" w:rsidP="00FA6C03">
            <w:pPr>
              <w:rPr>
                <w:rFonts w:ascii="Arial" w:hAnsi="Arial" w:cs="Arial"/>
              </w:rPr>
            </w:pPr>
          </w:p>
        </w:tc>
        <w:tc>
          <w:tcPr>
            <w:tcW w:w="919" w:type="dxa"/>
            <w:tcBorders>
              <w:top w:val="single" w:sz="4" w:space="0" w:color="auto"/>
              <w:left w:val="nil"/>
              <w:bottom w:val="single" w:sz="4" w:space="0" w:color="auto"/>
              <w:right w:val="single" w:sz="4" w:space="0" w:color="auto"/>
            </w:tcBorders>
            <w:shd w:val="clear" w:color="auto" w:fill="auto"/>
            <w:vAlign w:val="bottom"/>
          </w:tcPr>
          <w:p w:rsidR="0085115E" w:rsidRDefault="0085115E" w:rsidP="00FA6C03">
            <w:pPr>
              <w:rPr>
                <w:rFonts w:ascii="Arial" w:hAnsi="Arial" w:cs="Arial"/>
              </w:rPr>
            </w:pPr>
          </w:p>
        </w:tc>
        <w:tc>
          <w:tcPr>
            <w:tcW w:w="1181" w:type="dxa"/>
            <w:tcBorders>
              <w:top w:val="single" w:sz="4" w:space="0" w:color="auto"/>
              <w:left w:val="nil"/>
              <w:bottom w:val="single" w:sz="4" w:space="0" w:color="auto"/>
              <w:right w:val="single" w:sz="12" w:space="0" w:color="auto"/>
            </w:tcBorders>
            <w:shd w:val="clear" w:color="auto" w:fill="auto"/>
            <w:vAlign w:val="bottom"/>
          </w:tcPr>
          <w:p w:rsidR="0085115E" w:rsidRDefault="0085115E" w:rsidP="00FA6C03">
            <w:pPr>
              <w:rPr>
                <w:rFonts w:ascii="Arial" w:hAnsi="Arial" w:cs="Arial"/>
              </w:rPr>
            </w:pPr>
          </w:p>
        </w:tc>
      </w:tr>
      <w:tr w:rsidR="0085115E" w:rsidTr="0085115E">
        <w:trPr>
          <w:trHeight w:val="690"/>
        </w:trPr>
        <w:tc>
          <w:tcPr>
            <w:tcW w:w="1876" w:type="dxa"/>
            <w:vMerge/>
            <w:tcBorders>
              <w:top w:val="single" w:sz="12" w:space="0" w:color="auto"/>
              <w:left w:val="single" w:sz="12" w:space="0" w:color="auto"/>
              <w:bottom w:val="single" w:sz="12" w:space="0" w:color="000000"/>
              <w:right w:val="nil"/>
            </w:tcBorders>
            <w:shd w:val="clear" w:color="auto" w:fill="auto"/>
            <w:vAlign w:val="center"/>
          </w:tcPr>
          <w:p w:rsidR="0085115E" w:rsidRDefault="0085115E" w:rsidP="006C1B86">
            <w:pPr>
              <w:jc w:val="center"/>
              <w:rPr>
                <w:rFonts w:ascii="Arial" w:hAnsi="Arial" w:cs="Arial"/>
              </w:rPr>
            </w:pPr>
          </w:p>
        </w:tc>
        <w:tc>
          <w:tcPr>
            <w:tcW w:w="5339" w:type="dxa"/>
            <w:vMerge/>
            <w:tcBorders>
              <w:left w:val="single" w:sz="12" w:space="0" w:color="auto"/>
              <w:bottom w:val="single" w:sz="4" w:space="0" w:color="auto"/>
              <w:right w:val="single" w:sz="4" w:space="0" w:color="auto"/>
            </w:tcBorders>
            <w:shd w:val="clear" w:color="auto" w:fill="auto"/>
            <w:vAlign w:val="center"/>
          </w:tcPr>
          <w:p w:rsidR="0085115E" w:rsidRDefault="0085115E" w:rsidP="00FA6C03">
            <w:pPr>
              <w:rPr>
                <w:rFonts w:ascii="Arial" w:hAnsi="Arial" w:cs="Arial"/>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85115E" w:rsidRDefault="0085115E">
            <w:pPr>
              <w:overflowPunct/>
              <w:jc w:val="center"/>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Pozostałe godziny</w:t>
            </w:r>
          </w:p>
        </w:tc>
        <w:tc>
          <w:tcPr>
            <w:tcW w:w="1852" w:type="dxa"/>
            <w:tcBorders>
              <w:top w:val="single" w:sz="4" w:space="0" w:color="auto"/>
              <w:left w:val="nil"/>
              <w:bottom w:val="single" w:sz="4" w:space="0" w:color="auto"/>
              <w:right w:val="single" w:sz="4" w:space="0" w:color="auto"/>
            </w:tcBorders>
            <w:shd w:val="clear" w:color="auto" w:fill="auto"/>
            <w:vAlign w:val="bottom"/>
          </w:tcPr>
          <w:p w:rsidR="0085115E" w:rsidRDefault="0085115E" w:rsidP="0085115E">
            <w:pPr>
              <w:jc w:val="center"/>
              <w:rPr>
                <w:rFonts w:ascii="Arial" w:hAnsi="Arial" w:cs="Arial"/>
              </w:rPr>
            </w:pPr>
            <w:r>
              <w:rPr>
                <w:rFonts w:ascii="Arial" w:hAnsi="Arial" w:cs="Arial"/>
              </w:rPr>
              <w:t xml:space="preserve">180 000 </w:t>
            </w:r>
            <w:proofErr w:type="spellStart"/>
            <w:r>
              <w:rPr>
                <w:rFonts w:ascii="Arial" w:hAnsi="Arial" w:cs="Arial"/>
              </w:rPr>
              <w:t>kWh</w:t>
            </w:r>
            <w:proofErr w:type="spellEnd"/>
          </w:p>
          <w:p w:rsidR="0085115E" w:rsidRDefault="0085115E" w:rsidP="00FA6C03">
            <w:pPr>
              <w:jc w:val="center"/>
              <w:rPr>
                <w:rFonts w:ascii="Arial" w:hAnsi="Arial" w:cs="Arial"/>
              </w:rPr>
            </w:pPr>
          </w:p>
        </w:tc>
        <w:tc>
          <w:tcPr>
            <w:tcW w:w="1110" w:type="dxa"/>
            <w:tcBorders>
              <w:top w:val="single" w:sz="4" w:space="0" w:color="auto"/>
              <w:left w:val="nil"/>
              <w:bottom w:val="single" w:sz="4" w:space="0" w:color="auto"/>
              <w:right w:val="single" w:sz="4" w:space="0" w:color="auto"/>
            </w:tcBorders>
            <w:shd w:val="clear" w:color="auto" w:fill="auto"/>
            <w:vAlign w:val="bottom"/>
          </w:tcPr>
          <w:p w:rsidR="0085115E" w:rsidRDefault="0085115E" w:rsidP="00FA6C03">
            <w:pPr>
              <w:rPr>
                <w:rFonts w:ascii="Arial" w:hAnsi="Arial" w:cs="Arial"/>
              </w:rPr>
            </w:pPr>
          </w:p>
        </w:tc>
        <w:tc>
          <w:tcPr>
            <w:tcW w:w="930" w:type="dxa"/>
            <w:tcBorders>
              <w:top w:val="single" w:sz="4" w:space="0" w:color="auto"/>
              <w:left w:val="nil"/>
              <w:bottom w:val="single" w:sz="4" w:space="0" w:color="auto"/>
              <w:right w:val="single" w:sz="4" w:space="0" w:color="auto"/>
            </w:tcBorders>
            <w:shd w:val="clear" w:color="auto" w:fill="auto"/>
            <w:vAlign w:val="bottom"/>
          </w:tcPr>
          <w:p w:rsidR="0085115E" w:rsidRDefault="0085115E" w:rsidP="00FA6C03">
            <w:pPr>
              <w:rPr>
                <w:rFonts w:ascii="Arial" w:hAnsi="Arial" w:cs="Arial"/>
              </w:rPr>
            </w:pPr>
          </w:p>
        </w:tc>
        <w:tc>
          <w:tcPr>
            <w:tcW w:w="919" w:type="dxa"/>
            <w:tcBorders>
              <w:top w:val="single" w:sz="4" w:space="0" w:color="auto"/>
              <w:left w:val="nil"/>
              <w:bottom w:val="single" w:sz="4" w:space="0" w:color="auto"/>
              <w:right w:val="single" w:sz="4" w:space="0" w:color="auto"/>
            </w:tcBorders>
            <w:shd w:val="clear" w:color="auto" w:fill="auto"/>
            <w:vAlign w:val="bottom"/>
          </w:tcPr>
          <w:p w:rsidR="0085115E" w:rsidRDefault="0085115E" w:rsidP="00FA6C03">
            <w:pPr>
              <w:rPr>
                <w:rFonts w:ascii="Arial" w:hAnsi="Arial" w:cs="Arial"/>
              </w:rPr>
            </w:pPr>
          </w:p>
        </w:tc>
        <w:tc>
          <w:tcPr>
            <w:tcW w:w="1181" w:type="dxa"/>
            <w:tcBorders>
              <w:top w:val="single" w:sz="4" w:space="0" w:color="auto"/>
              <w:left w:val="nil"/>
              <w:bottom w:val="single" w:sz="4" w:space="0" w:color="auto"/>
              <w:right w:val="single" w:sz="12" w:space="0" w:color="auto"/>
            </w:tcBorders>
            <w:shd w:val="clear" w:color="auto" w:fill="auto"/>
            <w:vAlign w:val="bottom"/>
          </w:tcPr>
          <w:p w:rsidR="0085115E" w:rsidRDefault="0085115E" w:rsidP="00FA6C03">
            <w:pPr>
              <w:rPr>
                <w:rFonts w:ascii="Arial" w:hAnsi="Arial" w:cs="Arial"/>
              </w:rPr>
            </w:pPr>
          </w:p>
        </w:tc>
      </w:tr>
      <w:tr w:rsidR="004D755E" w:rsidTr="00FA6C03">
        <w:trPr>
          <w:trHeight w:val="300"/>
        </w:trPr>
        <w:tc>
          <w:tcPr>
            <w:tcW w:w="1876" w:type="dxa"/>
            <w:vMerge/>
            <w:tcBorders>
              <w:top w:val="single" w:sz="12" w:space="0" w:color="auto"/>
              <w:left w:val="single" w:sz="12" w:space="0" w:color="auto"/>
              <w:bottom w:val="single" w:sz="12" w:space="0" w:color="000000"/>
              <w:right w:val="nil"/>
            </w:tcBorders>
            <w:vAlign w:val="center"/>
          </w:tcPr>
          <w:p w:rsidR="004D755E" w:rsidRPr="007B7DDF" w:rsidRDefault="004D755E" w:rsidP="00FA6C03">
            <w:pPr>
              <w:overflowPunct/>
              <w:autoSpaceDE/>
              <w:autoSpaceDN/>
              <w:adjustRightInd/>
              <w:textAlignment w:val="auto"/>
              <w:rPr>
                <w:rFonts w:ascii="Arial" w:hAnsi="Arial" w:cs="Arial"/>
              </w:rPr>
            </w:pPr>
          </w:p>
        </w:tc>
        <w:tc>
          <w:tcPr>
            <w:tcW w:w="5339" w:type="dxa"/>
            <w:tcBorders>
              <w:top w:val="single" w:sz="4" w:space="0" w:color="auto"/>
              <w:left w:val="single" w:sz="12" w:space="0" w:color="auto"/>
              <w:bottom w:val="single" w:sz="12" w:space="0" w:color="auto"/>
              <w:right w:val="single" w:sz="4" w:space="0" w:color="auto"/>
            </w:tcBorders>
            <w:shd w:val="clear" w:color="auto" w:fill="auto"/>
            <w:vAlign w:val="center"/>
          </w:tcPr>
          <w:p w:rsidR="004D755E" w:rsidRPr="007B7DDF" w:rsidRDefault="004D755E" w:rsidP="00FA6C03">
            <w:pPr>
              <w:overflowPunct/>
              <w:autoSpaceDE/>
              <w:autoSpaceDN/>
              <w:adjustRightInd/>
              <w:textAlignment w:val="auto"/>
              <w:rPr>
                <w:rFonts w:ascii="Arial" w:hAnsi="Arial" w:cs="Arial"/>
              </w:rPr>
            </w:pPr>
            <w:r w:rsidRPr="007B7DDF">
              <w:rPr>
                <w:rFonts w:ascii="Arial" w:hAnsi="Arial" w:cs="Arial"/>
              </w:rPr>
              <w:t xml:space="preserve">2) Opłata handlowa </w:t>
            </w:r>
            <w:r>
              <w:rPr>
                <w:rFonts w:ascii="Arial" w:hAnsi="Arial" w:cs="Arial"/>
              </w:rPr>
              <w:t>–</w:t>
            </w:r>
            <w:r w:rsidRPr="007B7DDF">
              <w:rPr>
                <w:rFonts w:ascii="Arial" w:hAnsi="Arial" w:cs="Arial"/>
              </w:rPr>
              <w:t xml:space="preserve"> </w:t>
            </w:r>
            <w:r>
              <w:rPr>
                <w:rFonts w:ascii="Arial" w:hAnsi="Arial" w:cs="Arial"/>
              </w:rPr>
              <w:t xml:space="preserve">za obsługę rozliczenia </w:t>
            </w:r>
            <w:r w:rsidRPr="007B7DDF">
              <w:rPr>
                <w:rFonts w:ascii="Arial" w:hAnsi="Arial" w:cs="Arial"/>
              </w:rPr>
              <w:t>(zł/m-c)</w:t>
            </w:r>
          </w:p>
        </w:tc>
        <w:tc>
          <w:tcPr>
            <w:tcW w:w="1208" w:type="dxa"/>
            <w:tcBorders>
              <w:top w:val="single" w:sz="4" w:space="0" w:color="auto"/>
              <w:left w:val="nil"/>
              <w:bottom w:val="single" w:sz="12" w:space="0" w:color="auto"/>
              <w:right w:val="nil"/>
            </w:tcBorders>
            <w:shd w:val="clear" w:color="auto" w:fill="auto"/>
            <w:vAlign w:val="center"/>
          </w:tcPr>
          <w:p w:rsidR="004D755E" w:rsidRPr="00B31E39" w:rsidRDefault="004D755E" w:rsidP="00FA6C03">
            <w:pPr>
              <w:overflowPunct/>
              <w:autoSpaceDE/>
              <w:autoSpaceDN/>
              <w:adjustRightInd/>
              <w:textAlignment w:val="auto"/>
              <w:rPr>
                <w:rFonts w:ascii="Arial" w:hAnsi="Arial" w:cs="Arial"/>
              </w:rPr>
            </w:pPr>
          </w:p>
        </w:tc>
        <w:tc>
          <w:tcPr>
            <w:tcW w:w="1852" w:type="dxa"/>
            <w:tcBorders>
              <w:top w:val="single" w:sz="4" w:space="0" w:color="auto"/>
              <w:left w:val="single" w:sz="4" w:space="0" w:color="auto"/>
              <w:bottom w:val="single" w:sz="12" w:space="0" w:color="auto"/>
              <w:right w:val="single" w:sz="4" w:space="0" w:color="auto"/>
            </w:tcBorders>
            <w:shd w:val="clear" w:color="auto" w:fill="auto"/>
            <w:vAlign w:val="bottom"/>
          </w:tcPr>
          <w:p w:rsidR="004D755E" w:rsidRPr="00B31E39" w:rsidRDefault="004D755E" w:rsidP="0085115E">
            <w:pPr>
              <w:overflowPunct/>
              <w:autoSpaceDE/>
              <w:autoSpaceDN/>
              <w:adjustRightInd/>
              <w:jc w:val="center"/>
              <w:textAlignment w:val="auto"/>
              <w:rPr>
                <w:rFonts w:ascii="Arial" w:hAnsi="Arial" w:cs="Arial"/>
                <w:sz w:val="18"/>
                <w:szCs w:val="18"/>
              </w:rPr>
            </w:pPr>
            <w:r w:rsidRPr="00B31E39">
              <w:rPr>
                <w:rFonts w:ascii="Arial" w:hAnsi="Arial" w:cs="Arial"/>
                <w:sz w:val="18"/>
                <w:szCs w:val="18"/>
              </w:rPr>
              <w:t>Ilość punktów poboru (</w:t>
            </w:r>
            <w:r w:rsidR="0085115E">
              <w:rPr>
                <w:rFonts w:ascii="Arial" w:hAnsi="Arial" w:cs="Arial"/>
                <w:sz w:val="18"/>
                <w:szCs w:val="18"/>
              </w:rPr>
              <w:t>1</w:t>
            </w:r>
            <w:r>
              <w:rPr>
                <w:rFonts w:ascii="Arial" w:hAnsi="Arial" w:cs="Arial"/>
                <w:sz w:val="18"/>
                <w:szCs w:val="18"/>
              </w:rPr>
              <w:t>) x 9</w:t>
            </w:r>
            <w:r w:rsidRPr="00B31E39">
              <w:rPr>
                <w:rFonts w:ascii="Arial" w:hAnsi="Arial" w:cs="Arial"/>
                <w:sz w:val="18"/>
                <w:szCs w:val="18"/>
              </w:rPr>
              <w:t xml:space="preserve"> </w:t>
            </w:r>
            <w:proofErr w:type="spellStart"/>
            <w:r w:rsidRPr="00B31E39">
              <w:rPr>
                <w:rFonts w:ascii="Arial" w:hAnsi="Arial" w:cs="Arial"/>
                <w:sz w:val="18"/>
                <w:szCs w:val="18"/>
              </w:rPr>
              <w:t>m-cy</w:t>
            </w:r>
            <w:proofErr w:type="spellEnd"/>
          </w:p>
        </w:tc>
        <w:tc>
          <w:tcPr>
            <w:tcW w:w="1110" w:type="dxa"/>
            <w:tcBorders>
              <w:top w:val="single" w:sz="4" w:space="0" w:color="auto"/>
              <w:left w:val="nil"/>
              <w:bottom w:val="single" w:sz="12" w:space="0" w:color="auto"/>
              <w:right w:val="single" w:sz="4" w:space="0" w:color="auto"/>
            </w:tcBorders>
            <w:shd w:val="clear" w:color="auto" w:fill="auto"/>
            <w:vAlign w:val="bottom"/>
          </w:tcPr>
          <w:p w:rsidR="004D755E" w:rsidRPr="00B31E39" w:rsidRDefault="004D755E" w:rsidP="00FA6C03">
            <w:pPr>
              <w:overflowPunct/>
              <w:autoSpaceDE/>
              <w:autoSpaceDN/>
              <w:adjustRightInd/>
              <w:textAlignment w:val="auto"/>
              <w:rPr>
                <w:rFonts w:ascii="Arial" w:hAnsi="Arial" w:cs="Arial"/>
              </w:rPr>
            </w:pPr>
            <w:r w:rsidRPr="00B31E39">
              <w:rPr>
                <w:rFonts w:ascii="Arial" w:hAnsi="Arial" w:cs="Arial"/>
              </w:rPr>
              <w:t> </w:t>
            </w:r>
          </w:p>
        </w:tc>
        <w:tc>
          <w:tcPr>
            <w:tcW w:w="930" w:type="dxa"/>
            <w:tcBorders>
              <w:top w:val="single" w:sz="4" w:space="0" w:color="auto"/>
              <w:left w:val="nil"/>
              <w:bottom w:val="single" w:sz="12"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4" w:space="0" w:color="auto"/>
              <w:left w:val="nil"/>
              <w:bottom w:val="single" w:sz="12"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sidRPr="007B7DDF">
              <w:rPr>
                <w:rFonts w:ascii="Arial" w:hAnsi="Arial" w:cs="Arial"/>
              </w:rPr>
              <w:t> </w:t>
            </w:r>
          </w:p>
        </w:tc>
        <w:tc>
          <w:tcPr>
            <w:tcW w:w="1181" w:type="dxa"/>
            <w:tcBorders>
              <w:top w:val="single" w:sz="4" w:space="0" w:color="auto"/>
              <w:left w:val="nil"/>
              <w:bottom w:val="single" w:sz="12" w:space="0" w:color="auto"/>
              <w:right w:val="single" w:sz="12"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sidRPr="007B7DDF">
              <w:rPr>
                <w:rFonts w:ascii="Arial" w:hAnsi="Arial" w:cs="Arial"/>
              </w:rPr>
              <w:t> </w:t>
            </w:r>
          </w:p>
        </w:tc>
      </w:tr>
      <w:tr w:rsidR="004D755E" w:rsidTr="00FA6C03">
        <w:trPr>
          <w:trHeight w:val="733"/>
        </w:trPr>
        <w:tc>
          <w:tcPr>
            <w:tcW w:w="1876" w:type="dxa"/>
            <w:vMerge/>
            <w:tcBorders>
              <w:top w:val="single" w:sz="12" w:space="0" w:color="auto"/>
              <w:left w:val="single" w:sz="12" w:space="0" w:color="auto"/>
              <w:bottom w:val="single" w:sz="12" w:space="0" w:color="000000"/>
              <w:right w:val="nil"/>
            </w:tcBorders>
            <w:vAlign w:val="center"/>
          </w:tcPr>
          <w:p w:rsidR="004D755E" w:rsidRPr="007B7DDF" w:rsidRDefault="004D755E" w:rsidP="00FA6C03">
            <w:pPr>
              <w:overflowPunct/>
              <w:autoSpaceDE/>
              <w:autoSpaceDN/>
              <w:adjustRightInd/>
              <w:textAlignment w:val="auto"/>
              <w:rPr>
                <w:rFonts w:ascii="Arial" w:hAnsi="Arial" w:cs="Arial"/>
              </w:rPr>
            </w:pPr>
          </w:p>
        </w:tc>
        <w:tc>
          <w:tcPr>
            <w:tcW w:w="5339" w:type="dxa"/>
            <w:tcBorders>
              <w:top w:val="single" w:sz="12" w:space="0" w:color="auto"/>
              <w:left w:val="single" w:sz="12" w:space="0" w:color="auto"/>
              <w:bottom w:val="single" w:sz="12" w:space="0" w:color="auto"/>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110"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930" w:type="dxa"/>
            <w:tcBorders>
              <w:top w:val="single" w:sz="12" w:space="0" w:color="auto"/>
              <w:left w:val="nil"/>
              <w:bottom w:val="single" w:sz="12"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181" w:type="dxa"/>
            <w:tcBorders>
              <w:top w:val="single" w:sz="12" w:space="0" w:color="auto"/>
              <w:left w:val="nil"/>
              <w:bottom w:val="single" w:sz="12" w:space="0" w:color="auto"/>
              <w:right w:val="single" w:sz="12"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r>
      <w:bookmarkEnd w:id="0"/>
    </w:tbl>
    <w:p w:rsidR="004D755E" w:rsidRPr="00D95033" w:rsidRDefault="004D755E" w:rsidP="004D755E">
      <w:pPr>
        <w:rPr>
          <w:rFonts w:ascii="Arial" w:hAnsi="Arial" w:cs="Arial"/>
          <w:sz w:val="16"/>
          <w:szCs w:val="16"/>
        </w:rPr>
      </w:pP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stosuje aktualne stawki cen wynikające z taryfy sprzedawcy.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w:t>
      </w:r>
      <w:r w:rsidR="00DF1FE6">
        <w:rPr>
          <w:rFonts w:ascii="Arial" w:hAnsi="Arial" w:cs="Arial"/>
          <w:sz w:val="16"/>
          <w:szCs w:val="16"/>
        </w:rPr>
        <w:t>120</w:t>
      </w:r>
      <w:r>
        <w:rPr>
          <w:rFonts w:ascii="Arial" w:hAnsi="Arial" w:cs="Arial"/>
          <w:sz w:val="16"/>
          <w:szCs w:val="16"/>
        </w:rPr>
        <w:t xml:space="preserve"> </w:t>
      </w:r>
      <w:proofErr w:type="spellStart"/>
      <w:r>
        <w:rPr>
          <w:rFonts w:ascii="Arial" w:hAnsi="Arial" w:cs="Arial"/>
          <w:sz w:val="16"/>
          <w:szCs w:val="16"/>
        </w:rPr>
        <w:t>kW</w:t>
      </w:r>
      <w:proofErr w:type="spellEnd"/>
      <w:r>
        <w:rPr>
          <w:rFonts w:ascii="Arial" w:hAnsi="Arial" w:cs="Arial"/>
          <w:sz w:val="16"/>
          <w:szCs w:val="16"/>
        </w:rPr>
        <w:t xml:space="preserve"> wynosi</w:t>
      </w:r>
      <w:r w:rsidR="00DF1FE6">
        <w:rPr>
          <w:rFonts w:ascii="Arial" w:hAnsi="Arial" w:cs="Arial"/>
          <w:sz w:val="16"/>
          <w:szCs w:val="16"/>
        </w:rPr>
        <w:t xml:space="preserve"> 210 0</w:t>
      </w:r>
      <w:r>
        <w:rPr>
          <w:rFonts w:ascii="Arial" w:hAnsi="Arial" w:cs="Arial"/>
          <w:sz w:val="16"/>
          <w:szCs w:val="16"/>
        </w:rPr>
        <w:t xml:space="preserve">00 </w:t>
      </w:r>
      <w:proofErr w:type="spellStart"/>
      <w:r>
        <w:rPr>
          <w:rFonts w:ascii="Arial" w:hAnsi="Arial" w:cs="Arial"/>
          <w:sz w:val="16"/>
          <w:szCs w:val="16"/>
        </w:rPr>
        <w:t>kWh</w:t>
      </w:r>
      <w:proofErr w:type="spellEnd"/>
      <w:r>
        <w:rPr>
          <w:rFonts w:ascii="Arial" w:hAnsi="Arial" w:cs="Arial"/>
          <w:sz w:val="16"/>
          <w:szCs w:val="16"/>
        </w:rPr>
        <w:t xml:space="preserve"> za okres 9 miesięcy.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4D755E" w:rsidRDefault="004D755E" w:rsidP="004D755E">
      <w:pPr>
        <w:rPr>
          <w:rFonts w:ascii="Arial" w:hAnsi="Arial" w:cs="Arial"/>
          <w:i/>
        </w:rPr>
      </w:pPr>
    </w:p>
    <w:p w:rsidR="004D755E" w:rsidRDefault="004D755E" w:rsidP="004D755E">
      <w:pPr>
        <w:rPr>
          <w:rFonts w:ascii="Arial" w:hAnsi="Arial" w:cs="Arial"/>
          <w:i/>
        </w:rPr>
      </w:pPr>
    </w:p>
    <w:p w:rsidR="001A0B49" w:rsidRDefault="001A0B49" w:rsidP="004D755E">
      <w:pPr>
        <w:rPr>
          <w:rFonts w:ascii="Arial" w:hAnsi="Arial" w:cs="Arial"/>
          <w:i/>
        </w:rPr>
      </w:pPr>
    </w:p>
    <w:p w:rsidR="001A0B49" w:rsidRDefault="001A0B49" w:rsidP="004D755E">
      <w:pPr>
        <w:rPr>
          <w:rFonts w:ascii="Arial" w:hAnsi="Arial" w:cs="Arial"/>
          <w:i/>
        </w:rPr>
      </w:pPr>
    </w:p>
    <w:p w:rsidR="004D755E" w:rsidRDefault="004D755E" w:rsidP="004D755E">
      <w:pPr>
        <w:rPr>
          <w:rFonts w:ascii="Arial" w:hAnsi="Arial" w:cs="Arial"/>
          <w:i/>
        </w:rPr>
      </w:pPr>
    </w:p>
    <w:p w:rsidR="004D755E" w:rsidRDefault="004D755E" w:rsidP="004D755E">
      <w:pPr>
        <w:rPr>
          <w:rFonts w:ascii="Arial" w:hAnsi="Arial" w:cs="Arial"/>
          <w:i/>
        </w:rPr>
      </w:pPr>
    </w:p>
    <w:p w:rsidR="004D755E" w:rsidRPr="00D95033" w:rsidRDefault="004D755E" w:rsidP="004D75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4D755E" w:rsidRPr="00D95033" w:rsidRDefault="004D755E" w:rsidP="004D75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4D755E" w:rsidRPr="00D95033"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4D755E" w:rsidRDefault="004D755E" w:rsidP="004D755E">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p>
    <w:p w:rsidR="004D755E" w:rsidRDefault="004D755E" w:rsidP="004D755E"/>
    <w:p w:rsidR="0077627B" w:rsidRDefault="0077627B" w:rsidP="00043302">
      <w:pPr>
        <w:jc w:val="right"/>
      </w:pPr>
    </w:p>
    <w:p w:rsidR="0085115E" w:rsidRDefault="0085115E" w:rsidP="0085115E">
      <w:pPr>
        <w:pStyle w:val="Nagwek6"/>
        <w:jc w:val="right"/>
        <w:rPr>
          <w:b w:val="0"/>
          <w:sz w:val="16"/>
          <w:szCs w:val="16"/>
        </w:rPr>
      </w:pPr>
      <w:r>
        <w:rPr>
          <w:b w:val="0"/>
          <w:sz w:val="16"/>
          <w:szCs w:val="16"/>
        </w:rPr>
        <w:t>Załącznik nr 1e</w:t>
      </w:r>
    </w:p>
    <w:p w:rsidR="0085115E" w:rsidRDefault="0085115E" w:rsidP="0085115E">
      <w:pPr>
        <w:jc w:val="center"/>
        <w:rPr>
          <w:b/>
        </w:rPr>
      </w:pPr>
    </w:p>
    <w:p w:rsidR="0085115E" w:rsidRDefault="0085115E" w:rsidP="0085115E">
      <w:pPr>
        <w:jc w:val="center"/>
        <w:rPr>
          <w:b/>
        </w:rPr>
      </w:pPr>
      <w:r w:rsidRPr="00BF41AB">
        <w:rPr>
          <w:b/>
        </w:rPr>
        <w:t xml:space="preserve">Formularz cenowy do kalkulacji kosztów sprzedaży energii </w:t>
      </w:r>
    </w:p>
    <w:p w:rsidR="0085115E" w:rsidRPr="00BF41AB" w:rsidRDefault="0085115E" w:rsidP="0085115E">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3 </w:t>
      </w:r>
      <w:r w:rsidRPr="00BF41AB">
        <w:rPr>
          <w:b/>
        </w:rPr>
        <w:t>SWZ</w:t>
      </w:r>
      <w:r w:rsidRPr="00BF41AB">
        <w:rPr>
          <w:b/>
          <w:i/>
        </w:rPr>
        <w:t xml:space="preserve">. </w:t>
      </w:r>
      <w:r>
        <w:rPr>
          <w:b/>
          <w:i/>
        </w:rPr>
        <w:t>Lista obiektów -</w:t>
      </w:r>
      <w:r w:rsidRPr="00BF41AB">
        <w:rPr>
          <w:b/>
        </w:rPr>
        <w:t xml:space="preserve"> poz.</w:t>
      </w:r>
      <w:r>
        <w:rPr>
          <w:b/>
        </w:rPr>
        <w:t xml:space="preserve"> nr 12, 13, 16-18 i 21</w:t>
      </w:r>
      <w:r w:rsidRPr="00BF41AB">
        <w:rPr>
          <w:b/>
        </w:rPr>
        <w:t xml:space="preserve"> w tabeli.</w:t>
      </w:r>
    </w:p>
    <w:p w:rsidR="0085115E" w:rsidRDefault="0085115E" w:rsidP="0085115E"/>
    <w:p w:rsidR="0085115E" w:rsidRPr="00BF41AB" w:rsidRDefault="0085115E" w:rsidP="0085115E">
      <w:r>
        <w:t>Podane poniżej stawki cen i stawki opłat wynikają z taryfy sprzedawcy energii.</w:t>
      </w:r>
    </w:p>
    <w:tbl>
      <w:tblPr>
        <w:tblW w:w="14595" w:type="dxa"/>
        <w:tblInd w:w="55" w:type="dxa"/>
        <w:tblLayout w:type="fixed"/>
        <w:tblCellMar>
          <w:left w:w="70" w:type="dxa"/>
          <w:right w:w="70" w:type="dxa"/>
        </w:tblCellMar>
        <w:tblLook w:val="0000"/>
      </w:tblPr>
      <w:tblGrid>
        <w:gridCol w:w="1995"/>
        <w:gridCol w:w="4860"/>
        <w:gridCol w:w="1208"/>
        <w:gridCol w:w="1852"/>
        <w:gridCol w:w="1260"/>
        <w:gridCol w:w="1261"/>
        <w:gridCol w:w="919"/>
        <w:gridCol w:w="1240"/>
      </w:tblGrid>
      <w:tr w:rsidR="0085115E" w:rsidTr="000B0379">
        <w:trPr>
          <w:trHeight w:val="780"/>
        </w:trPr>
        <w:tc>
          <w:tcPr>
            <w:tcW w:w="1995" w:type="dxa"/>
            <w:vMerge w:val="restart"/>
            <w:tcBorders>
              <w:top w:val="single" w:sz="12" w:space="0" w:color="auto"/>
              <w:left w:val="single" w:sz="12" w:space="0" w:color="auto"/>
              <w:bottom w:val="nil"/>
              <w:right w:val="nil"/>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Miejsce poboru energii</w:t>
            </w:r>
          </w:p>
        </w:tc>
        <w:tc>
          <w:tcPr>
            <w:tcW w:w="4860" w:type="dxa"/>
            <w:vMerge w:val="restart"/>
            <w:tcBorders>
              <w:top w:val="single" w:sz="12" w:space="0" w:color="auto"/>
              <w:left w:val="single" w:sz="12" w:space="0" w:color="auto"/>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Ilość szacunkowa</w:t>
            </w:r>
          </w:p>
        </w:tc>
        <w:tc>
          <w:tcPr>
            <w:tcW w:w="1260" w:type="dxa"/>
            <w:tcBorders>
              <w:top w:val="single" w:sz="12" w:space="0" w:color="auto"/>
              <w:left w:val="nil"/>
              <w:bottom w:val="nil"/>
              <w:right w:val="single" w:sz="4" w:space="0" w:color="auto"/>
            </w:tcBorders>
            <w:shd w:val="clear" w:color="auto" w:fill="auto"/>
            <w:vAlign w:val="center"/>
          </w:tcPr>
          <w:p w:rsidR="0085115E" w:rsidRPr="00E0616F" w:rsidRDefault="0085115E" w:rsidP="000B0379">
            <w:pPr>
              <w:overflowPunct/>
              <w:autoSpaceDE/>
              <w:autoSpaceDN/>
              <w:adjustRightInd/>
              <w:jc w:val="center"/>
              <w:textAlignment w:val="auto"/>
              <w:rPr>
                <w:rFonts w:ascii="Arial" w:hAnsi="Arial" w:cs="Arial"/>
                <w:b/>
                <w:bCs/>
                <w:sz w:val="16"/>
                <w:szCs w:val="16"/>
              </w:rPr>
            </w:pPr>
            <w:r w:rsidRPr="00E0616F">
              <w:rPr>
                <w:rFonts w:ascii="Arial" w:hAnsi="Arial" w:cs="Arial"/>
                <w:b/>
                <w:bCs/>
                <w:sz w:val="16"/>
                <w:szCs w:val="16"/>
              </w:rPr>
              <w:t xml:space="preserve">Cena jednostkowa netto              </w:t>
            </w:r>
          </w:p>
        </w:tc>
        <w:tc>
          <w:tcPr>
            <w:tcW w:w="1261" w:type="dxa"/>
            <w:tcBorders>
              <w:top w:val="single" w:sz="12" w:space="0" w:color="auto"/>
              <w:left w:val="nil"/>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 xml:space="preserve">Podatek VAT          </w:t>
            </w:r>
          </w:p>
        </w:tc>
        <w:tc>
          <w:tcPr>
            <w:tcW w:w="1240" w:type="dxa"/>
            <w:tcBorders>
              <w:top w:val="single" w:sz="12" w:space="0" w:color="auto"/>
              <w:left w:val="nil"/>
              <w:bottom w:val="nil"/>
              <w:right w:val="single" w:sz="12"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 xml:space="preserve">Wartość brutto </w:t>
            </w:r>
          </w:p>
        </w:tc>
      </w:tr>
      <w:tr w:rsidR="0085115E" w:rsidTr="000B0379">
        <w:trPr>
          <w:trHeight w:val="270"/>
        </w:trPr>
        <w:tc>
          <w:tcPr>
            <w:tcW w:w="1995" w:type="dxa"/>
            <w:vMerge/>
            <w:tcBorders>
              <w:top w:val="single" w:sz="12" w:space="0" w:color="auto"/>
              <w:left w:val="single" w:sz="12" w:space="0" w:color="auto"/>
              <w:bottom w:val="nil"/>
              <w:right w:val="nil"/>
            </w:tcBorders>
            <w:vAlign w:val="center"/>
          </w:tcPr>
          <w:p w:rsidR="0085115E" w:rsidRPr="007B7DDF" w:rsidRDefault="0085115E" w:rsidP="000B0379">
            <w:pPr>
              <w:overflowPunct/>
              <w:autoSpaceDE/>
              <w:autoSpaceDN/>
              <w:adjustRightInd/>
              <w:textAlignment w:val="auto"/>
              <w:rPr>
                <w:rFonts w:ascii="Arial" w:hAnsi="Arial" w:cs="Arial"/>
                <w:b/>
                <w:bCs/>
              </w:rPr>
            </w:pPr>
          </w:p>
        </w:tc>
        <w:tc>
          <w:tcPr>
            <w:tcW w:w="4860" w:type="dxa"/>
            <w:vMerge/>
            <w:tcBorders>
              <w:top w:val="single" w:sz="12" w:space="0" w:color="auto"/>
              <w:left w:val="single" w:sz="12" w:space="0" w:color="auto"/>
              <w:bottom w:val="nil"/>
              <w:right w:val="single" w:sz="4" w:space="0" w:color="auto"/>
            </w:tcBorders>
            <w:vAlign w:val="center"/>
          </w:tcPr>
          <w:p w:rsidR="0085115E" w:rsidRPr="007B7DDF" w:rsidRDefault="0085115E" w:rsidP="000B0379">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85115E" w:rsidRPr="007B7DDF" w:rsidRDefault="0085115E" w:rsidP="000B0379">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85115E" w:rsidRPr="007B7DDF" w:rsidRDefault="0085115E" w:rsidP="000B0379">
            <w:pPr>
              <w:overflowPunct/>
              <w:autoSpaceDE/>
              <w:autoSpaceDN/>
              <w:adjustRightInd/>
              <w:textAlignment w:val="auto"/>
              <w:rPr>
                <w:rFonts w:ascii="Arial" w:hAnsi="Arial" w:cs="Arial"/>
                <w:b/>
                <w:bCs/>
              </w:rPr>
            </w:pPr>
          </w:p>
        </w:tc>
        <w:tc>
          <w:tcPr>
            <w:tcW w:w="1260" w:type="dxa"/>
            <w:tcBorders>
              <w:top w:val="nil"/>
              <w:left w:val="nil"/>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61" w:type="dxa"/>
            <w:tcBorders>
              <w:top w:val="nil"/>
              <w:left w:val="nil"/>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40" w:type="dxa"/>
            <w:tcBorders>
              <w:top w:val="nil"/>
              <w:left w:val="nil"/>
              <w:bottom w:val="nil"/>
              <w:right w:val="single" w:sz="12"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(zł)</w:t>
            </w:r>
          </w:p>
        </w:tc>
      </w:tr>
      <w:tr w:rsidR="0085115E" w:rsidTr="000B0379">
        <w:trPr>
          <w:trHeight w:val="578"/>
        </w:trPr>
        <w:tc>
          <w:tcPr>
            <w:tcW w:w="1995" w:type="dxa"/>
            <w:vMerge w:val="restart"/>
            <w:tcBorders>
              <w:top w:val="single" w:sz="12" w:space="0" w:color="auto"/>
              <w:left w:val="single" w:sz="12" w:space="0" w:color="auto"/>
              <w:bottom w:val="single" w:sz="12" w:space="0" w:color="000000"/>
              <w:right w:val="nil"/>
            </w:tcBorders>
            <w:shd w:val="clear" w:color="auto" w:fill="auto"/>
            <w:vAlign w:val="center"/>
          </w:tcPr>
          <w:p w:rsidR="0085115E" w:rsidRPr="00833B42" w:rsidRDefault="0085115E" w:rsidP="000B0379">
            <w:pPr>
              <w:overflowPunct/>
              <w:autoSpaceDE/>
              <w:autoSpaceDN/>
              <w:adjustRightInd/>
              <w:jc w:val="center"/>
              <w:textAlignment w:val="auto"/>
              <w:rPr>
                <w:rFonts w:ascii="Arial" w:hAnsi="Arial" w:cs="Arial"/>
              </w:rPr>
            </w:pPr>
            <w:r w:rsidRPr="00833B42">
              <w:rPr>
                <w:rFonts w:ascii="Arial" w:hAnsi="Arial" w:cs="Arial"/>
              </w:rPr>
              <w:t>Obiekty wymienione</w:t>
            </w:r>
            <w:r w:rsidRPr="00833B42">
              <w:rPr>
                <w:rFonts w:ascii="Arial" w:hAnsi="Arial" w:cs="Arial"/>
              </w:rPr>
              <w:br/>
              <w:t xml:space="preserve">w SWZ Dział I, </w:t>
            </w:r>
          </w:p>
          <w:p w:rsidR="0085115E" w:rsidRPr="00FA6C03" w:rsidRDefault="0085115E" w:rsidP="0085115E">
            <w:pPr>
              <w:overflowPunct/>
              <w:autoSpaceDE/>
              <w:autoSpaceDN/>
              <w:adjustRightInd/>
              <w:jc w:val="center"/>
              <w:textAlignment w:val="auto"/>
              <w:rPr>
                <w:rFonts w:ascii="Arial" w:hAnsi="Arial" w:cs="Arial"/>
                <w:sz w:val="18"/>
                <w:szCs w:val="18"/>
              </w:rPr>
            </w:pPr>
            <w:r w:rsidRPr="00833B42">
              <w:rPr>
                <w:rFonts w:ascii="Arial" w:hAnsi="Arial" w:cs="Arial"/>
              </w:rPr>
              <w:t xml:space="preserve">rozdział V, punkt 3. Lista obiektów - poz. </w:t>
            </w:r>
            <w:r>
              <w:rPr>
                <w:rFonts w:ascii="Arial" w:hAnsi="Arial" w:cs="Arial"/>
              </w:rPr>
              <w:t>nr 12, 13, 16-18 i 21</w:t>
            </w:r>
            <w:r w:rsidRPr="00833B42">
              <w:rPr>
                <w:rFonts w:ascii="Arial" w:hAnsi="Arial" w:cs="Arial"/>
              </w:rPr>
              <w:t xml:space="preserve"> w tabeli</w:t>
            </w:r>
          </w:p>
        </w:tc>
        <w:tc>
          <w:tcPr>
            <w:tcW w:w="4860" w:type="dxa"/>
            <w:tcBorders>
              <w:top w:val="single" w:sz="12" w:space="0" w:color="auto"/>
              <w:left w:val="single" w:sz="12" w:space="0" w:color="auto"/>
              <w:bottom w:val="single" w:sz="4" w:space="0" w:color="auto"/>
              <w:right w:val="single" w:sz="4" w:space="0" w:color="auto"/>
            </w:tcBorders>
            <w:shd w:val="clear" w:color="auto" w:fill="auto"/>
            <w:vAlign w:val="center"/>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1) Energia elektryczna czynna - (</w:t>
            </w:r>
            <w:proofErr w:type="spellStart"/>
            <w:r w:rsidRPr="007B7DDF">
              <w:rPr>
                <w:rFonts w:ascii="Arial" w:hAnsi="Arial" w:cs="Arial"/>
              </w:rPr>
              <w:t>kWh</w:t>
            </w:r>
            <w:proofErr w:type="spellEnd"/>
            <w:r w:rsidRPr="007B7DDF">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rPr>
            </w:pPr>
            <w:r w:rsidRPr="007B7DDF">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rPr>
            </w:pPr>
            <w:r>
              <w:rPr>
                <w:rFonts w:ascii="Arial" w:hAnsi="Arial" w:cs="Arial"/>
              </w:rPr>
              <w:t>3 100</w:t>
            </w:r>
            <w:r w:rsidRPr="007B7DDF">
              <w:rPr>
                <w:rFonts w:ascii="Arial" w:hAnsi="Arial" w:cs="Arial"/>
              </w:rPr>
              <w:t xml:space="preserve"> </w:t>
            </w:r>
            <w:proofErr w:type="spellStart"/>
            <w:r w:rsidRPr="007B7DDF">
              <w:rPr>
                <w:rFonts w:ascii="Arial" w:hAnsi="Arial" w:cs="Arial"/>
              </w:rPr>
              <w:t>kWh</w:t>
            </w:r>
            <w:proofErr w:type="spellEnd"/>
          </w:p>
        </w:tc>
        <w:tc>
          <w:tcPr>
            <w:tcW w:w="1260" w:type="dxa"/>
            <w:tcBorders>
              <w:top w:val="single" w:sz="12" w:space="0" w:color="auto"/>
              <w:left w:val="nil"/>
              <w:bottom w:val="single" w:sz="4"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4"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4" w:space="0" w:color="auto"/>
              <w:right w:val="single" w:sz="12"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r>
      <w:tr w:rsidR="0085115E" w:rsidTr="000B0379">
        <w:trPr>
          <w:trHeight w:val="300"/>
        </w:trPr>
        <w:tc>
          <w:tcPr>
            <w:tcW w:w="1995" w:type="dxa"/>
            <w:vMerge/>
            <w:tcBorders>
              <w:top w:val="single" w:sz="12" w:space="0" w:color="auto"/>
              <w:left w:val="single" w:sz="12" w:space="0" w:color="auto"/>
              <w:bottom w:val="single" w:sz="12" w:space="0" w:color="000000"/>
              <w:right w:val="nil"/>
            </w:tcBorders>
            <w:vAlign w:val="center"/>
          </w:tcPr>
          <w:p w:rsidR="0085115E" w:rsidRPr="007B7DDF" w:rsidRDefault="0085115E" w:rsidP="000B0379">
            <w:pPr>
              <w:overflowPunct/>
              <w:autoSpaceDE/>
              <w:autoSpaceDN/>
              <w:adjustRightInd/>
              <w:textAlignment w:val="auto"/>
              <w:rPr>
                <w:rFonts w:ascii="Arial" w:hAnsi="Arial" w:cs="Arial"/>
              </w:rPr>
            </w:pPr>
          </w:p>
        </w:tc>
        <w:tc>
          <w:tcPr>
            <w:tcW w:w="4860" w:type="dxa"/>
            <w:tcBorders>
              <w:top w:val="nil"/>
              <w:left w:val="single" w:sz="12" w:space="0" w:color="auto"/>
              <w:bottom w:val="single" w:sz="8" w:space="0" w:color="auto"/>
              <w:right w:val="single" w:sz="4" w:space="0" w:color="auto"/>
            </w:tcBorders>
            <w:shd w:val="clear" w:color="auto" w:fill="auto"/>
            <w:vAlign w:val="center"/>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xml:space="preserve">2) Opłata handlowa </w:t>
            </w:r>
            <w:r>
              <w:rPr>
                <w:rFonts w:ascii="Arial" w:hAnsi="Arial" w:cs="Arial"/>
              </w:rPr>
              <w:t>–</w:t>
            </w:r>
            <w:r w:rsidRPr="007B7DDF">
              <w:rPr>
                <w:rFonts w:ascii="Arial" w:hAnsi="Arial" w:cs="Arial"/>
              </w:rPr>
              <w:t xml:space="preserve"> </w:t>
            </w:r>
            <w:r>
              <w:rPr>
                <w:rFonts w:ascii="Arial" w:hAnsi="Arial" w:cs="Arial"/>
              </w:rPr>
              <w:t xml:space="preserve">za obsługę rozliczenia </w:t>
            </w:r>
            <w:r w:rsidRPr="007B7DDF">
              <w:rPr>
                <w:rFonts w:ascii="Arial" w:hAnsi="Arial" w:cs="Arial"/>
              </w:rPr>
              <w:t>(zł/m-c)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85115E" w:rsidRPr="007B7DDF" w:rsidRDefault="0085115E" w:rsidP="000B0379">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85115E" w:rsidRPr="005C3B72" w:rsidRDefault="0085115E" w:rsidP="0085115E">
            <w:pPr>
              <w:overflowPunct/>
              <w:autoSpaceDE/>
              <w:autoSpaceDN/>
              <w:adjustRightInd/>
              <w:jc w:val="center"/>
              <w:textAlignment w:val="auto"/>
              <w:rPr>
                <w:rFonts w:ascii="Arial" w:hAnsi="Arial" w:cs="Arial"/>
                <w:sz w:val="18"/>
                <w:szCs w:val="18"/>
              </w:rPr>
            </w:pPr>
            <w:r>
              <w:rPr>
                <w:rFonts w:ascii="Arial" w:hAnsi="Arial" w:cs="Arial"/>
                <w:sz w:val="18"/>
                <w:szCs w:val="18"/>
              </w:rPr>
              <w:t>Ilość punktów poboru (6</w:t>
            </w:r>
            <w:r w:rsidRPr="005C3B72">
              <w:rPr>
                <w:rFonts w:ascii="Arial" w:hAnsi="Arial" w:cs="Arial"/>
                <w:sz w:val="18"/>
                <w:szCs w:val="18"/>
              </w:rPr>
              <w:t xml:space="preserve">) x </w:t>
            </w:r>
            <w:r>
              <w:rPr>
                <w:rFonts w:ascii="Arial" w:hAnsi="Arial" w:cs="Arial"/>
                <w:sz w:val="18"/>
                <w:szCs w:val="18"/>
              </w:rPr>
              <w:t>9</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60" w:type="dxa"/>
            <w:tcBorders>
              <w:top w:val="nil"/>
              <w:left w:val="nil"/>
              <w:bottom w:val="single" w:sz="8"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nil"/>
              <w:left w:val="nil"/>
              <w:bottom w:val="single" w:sz="8"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nil"/>
              <w:left w:val="nil"/>
              <w:bottom w:val="single" w:sz="8" w:space="0" w:color="auto"/>
              <w:right w:val="single" w:sz="12"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r>
      <w:tr w:rsidR="0085115E" w:rsidTr="000B0379">
        <w:trPr>
          <w:trHeight w:val="300"/>
        </w:trPr>
        <w:tc>
          <w:tcPr>
            <w:tcW w:w="1995" w:type="dxa"/>
            <w:vMerge/>
            <w:tcBorders>
              <w:top w:val="single" w:sz="12" w:space="0" w:color="auto"/>
              <w:left w:val="single" w:sz="12" w:space="0" w:color="auto"/>
              <w:bottom w:val="single" w:sz="12" w:space="0" w:color="000000"/>
              <w:right w:val="nil"/>
            </w:tcBorders>
            <w:vAlign w:val="center"/>
          </w:tcPr>
          <w:p w:rsidR="0085115E" w:rsidRPr="007B7DDF" w:rsidRDefault="0085115E" w:rsidP="000B0379">
            <w:pPr>
              <w:overflowPunct/>
              <w:autoSpaceDE/>
              <w:autoSpaceDN/>
              <w:adjustRightInd/>
              <w:textAlignment w:val="auto"/>
              <w:rPr>
                <w:rFonts w:ascii="Arial" w:hAnsi="Arial" w:cs="Arial"/>
              </w:rPr>
            </w:pPr>
          </w:p>
        </w:tc>
        <w:tc>
          <w:tcPr>
            <w:tcW w:w="4860" w:type="dxa"/>
            <w:tcBorders>
              <w:top w:val="single" w:sz="12" w:space="0" w:color="auto"/>
              <w:left w:val="single" w:sz="12" w:space="0" w:color="auto"/>
              <w:bottom w:val="single" w:sz="12" w:space="0" w:color="auto"/>
              <w:right w:val="single" w:sz="4" w:space="0" w:color="auto"/>
            </w:tcBorders>
            <w:shd w:val="clear" w:color="auto" w:fill="auto"/>
            <w:vAlign w:val="center"/>
          </w:tcPr>
          <w:p w:rsidR="0085115E" w:rsidRPr="007B7DDF" w:rsidRDefault="0085115E" w:rsidP="000B0379">
            <w:pPr>
              <w:overflowPunct/>
              <w:autoSpaceDE/>
              <w:autoSpaceDN/>
              <w:adjustRightInd/>
              <w:jc w:val="center"/>
              <w:textAlignment w:val="auto"/>
              <w:rPr>
                <w:rFonts w:ascii="Arial" w:hAnsi="Arial" w:cs="Arial"/>
                <w:b/>
                <w:bCs/>
              </w:rPr>
            </w:pPr>
            <w:r w:rsidRPr="007B7DDF">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C0C0C0"/>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12"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12" w:space="0" w:color="auto"/>
              <w:right w:val="single" w:sz="12" w:space="0" w:color="auto"/>
            </w:tcBorders>
            <w:shd w:val="clear" w:color="auto" w:fill="auto"/>
            <w:vAlign w:val="bottom"/>
          </w:tcPr>
          <w:p w:rsidR="0085115E" w:rsidRPr="007B7DDF" w:rsidRDefault="0085115E" w:rsidP="000B0379">
            <w:pPr>
              <w:overflowPunct/>
              <w:autoSpaceDE/>
              <w:autoSpaceDN/>
              <w:adjustRightInd/>
              <w:textAlignment w:val="auto"/>
              <w:rPr>
                <w:rFonts w:ascii="Arial" w:hAnsi="Arial" w:cs="Arial"/>
              </w:rPr>
            </w:pPr>
            <w:r w:rsidRPr="007B7DDF">
              <w:rPr>
                <w:rFonts w:ascii="Arial" w:hAnsi="Arial" w:cs="Arial"/>
              </w:rPr>
              <w:t> </w:t>
            </w:r>
          </w:p>
        </w:tc>
      </w:tr>
    </w:tbl>
    <w:p w:rsidR="0085115E" w:rsidRPr="00D95033" w:rsidRDefault="0085115E" w:rsidP="0085115E">
      <w:pPr>
        <w:rPr>
          <w:rFonts w:ascii="Arial" w:hAnsi="Arial" w:cs="Arial"/>
          <w:sz w:val="16"/>
          <w:szCs w:val="16"/>
        </w:rPr>
      </w:pP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stosuje aktualne stawki cen wynikające z taryfy sprzedawcy.</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24 </w:t>
      </w:r>
      <w:proofErr w:type="spellStart"/>
      <w:r>
        <w:rPr>
          <w:rFonts w:ascii="Arial" w:hAnsi="Arial" w:cs="Arial"/>
          <w:sz w:val="16"/>
          <w:szCs w:val="16"/>
        </w:rPr>
        <w:t>kW</w:t>
      </w:r>
      <w:proofErr w:type="spellEnd"/>
      <w:r>
        <w:rPr>
          <w:rFonts w:ascii="Arial" w:hAnsi="Arial" w:cs="Arial"/>
          <w:sz w:val="16"/>
          <w:szCs w:val="16"/>
        </w:rPr>
        <w:t xml:space="preserve"> wynosi 3 100 </w:t>
      </w:r>
      <w:proofErr w:type="spellStart"/>
      <w:r>
        <w:rPr>
          <w:rFonts w:ascii="Arial" w:hAnsi="Arial" w:cs="Arial"/>
          <w:sz w:val="16"/>
          <w:szCs w:val="16"/>
        </w:rPr>
        <w:t>kWh</w:t>
      </w:r>
      <w:proofErr w:type="spellEnd"/>
      <w:r>
        <w:rPr>
          <w:rFonts w:ascii="Arial" w:hAnsi="Arial" w:cs="Arial"/>
          <w:sz w:val="16"/>
          <w:szCs w:val="16"/>
        </w:rPr>
        <w:t xml:space="preserve"> za okres 9 miesięcy.</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85115E" w:rsidRDefault="0085115E" w:rsidP="0085115E">
      <w:pPr>
        <w:rPr>
          <w:rFonts w:ascii="Arial" w:hAnsi="Arial" w:cs="Arial"/>
          <w:i/>
        </w:rPr>
      </w:pPr>
    </w:p>
    <w:p w:rsidR="0085115E" w:rsidRDefault="0085115E" w:rsidP="0085115E">
      <w:pPr>
        <w:rPr>
          <w:rFonts w:ascii="Arial" w:hAnsi="Arial" w:cs="Arial"/>
          <w:i/>
        </w:rPr>
      </w:pPr>
    </w:p>
    <w:p w:rsidR="0085115E" w:rsidRDefault="0085115E" w:rsidP="0085115E">
      <w:pPr>
        <w:rPr>
          <w:rFonts w:ascii="Arial" w:hAnsi="Arial" w:cs="Arial"/>
          <w:i/>
        </w:rPr>
      </w:pPr>
    </w:p>
    <w:p w:rsidR="001A0B49" w:rsidRDefault="001A0B49" w:rsidP="0085115E">
      <w:pPr>
        <w:rPr>
          <w:rFonts w:ascii="Arial" w:hAnsi="Arial" w:cs="Arial"/>
          <w:i/>
        </w:rPr>
      </w:pPr>
    </w:p>
    <w:p w:rsidR="001A0B49" w:rsidRDefault="001A0B49" w:rsidP="0085115E">
      <w:pPr>
        <w:rPr>
          <w:rFonts w:ascii="Arial" w:hAnsi="Arial" w:cs="Arial"/>
          <w:i/>
        </w:rPr>
      </w:pPr>
    </w:p>
    <w:p w:rsidR="0085115E" w:rsidRPr="00D95033" w:rsidRDefault="0085115E" w:rsidP="008511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85115E" w:rsidRPr="00D95033" w:rsidRDefault="0085115E" w:rsidP="008511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85115E" w:rsidRPr="00D95033" w:rsidRDefault="0085115E" w:rsidP="008511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85115E" w:rsidRDefault="0085115E" w:rsidP="008511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85115E" w:rsidRDefault="0085115E" w:rsidP="0085115E"/>
    <w:p w:rsidR="0085115E" w:rsidRDefault="0085115E" w:rsidP="0085115E"/>
    <w:p w:rsidR="0085115E" w:rsidRDefault="0085115E" w:rsidP="0085115E"/>
    <w:p w:rsidR="0085115E" w:rsidRDefault="0085115E" w:rsidP="0085115E"/>
    <w:p w:rsidR="0085115E" w:rsidRDefault="0085115E" w:rsidP="0085115E"/>
    <w:p w:rsidR="0085115E" w:rsidRDefault="0085115E" w:rsidP="0085115E"/>
    <w:p w:rsidR="0085115E" w:rsidRDefault="0085115E" w:rsidP="0085115E"/>
    <w:p w:rsidR="0077627B" w:rsidRDefault="0077627B" w:rsidP="00043302">
      <w:pPr>
        <w:jc w:val="right"/>
      </w:pPr>
    </w:p>
    <w:p w:rsidR="0077627B" w:rsidRDefault="0077627B" w:rsidP="00043302">
      <w:pPr>
        <w:jc w:val="right"/>
      </w:pPr>
    </w:p>
    <w:p w:rsidR="00BA7271" w:rsidRDefault="00BA7271" w:rsidP="00043302">
      <w:pPr>
        <w:jc w:val="right"/>
        <w:sectPr w:rsidR="00BA7271" w:rsidSect="00BA7271">
          <w:pgSz w:w="16840" w:h="11907" w:orient="landscape" w:code="9"/>
          <w:pgMar w:top="1134" w:right="936" w:bottom="1134" w:left="567" w:header="709" w:footer="499" w:gutter="0"/>
          <w:cols w:space="708"/>
          <w:titlePg/>
          <w:docGrid w:linePitch="272"/>
        </w:sectPr>
      </w:pPr>
    </w:p>
    <w:p w:rsidR="0077627B" w:rsidRDefault="0077627B" w:rsidP="00043302">
      <w:pPr>
        <w:jc w:val="right"/>
      </w:pPr>
    </w:p>
    <w:p w:rsidR="00043302" w:rsidRPr="009C4CAB" w:rsidRDefault="00043302" w:rsidP="00043302">
      <w:pPr>
        <w:jc w:val="right"/>
      </w:pPr>
      <w:r w:rsidRPr="009C4CAB">
        <w:t>Załącznik nr 2</w:t>
      </w:r>
    </w:p>
    <w:p w:rsidR="00043302" w:rsidRPr="00883F3A" w:rsidRDefault="00043302" w:rsidP="00043302">
      <w:pPr>
        <w:ind w:left="5529"/>
        <w:rPr>
          <w:rFonts w:ascii="Tahoma" w:hAnsi="Tahoma" w:cs="Tahoma"/>
          <w:b/>
        </w:rPr>
      </w:pPr>
      <w:bookmarkStart w:id="1" w:name="_Hlk69293895"/>
      <w:r w:rsidRPr="00883F3A">
        <w:rPr>
          <w:rFonts w:ascii="Tahoma" w:hAnsi="Tahoma" w:cs="Tahoma"/>
          <w:b/>
        </w:rPr>
        <w:t>Zamawiający:</w:t>
      </w:r>
    </w:p>
    <w:p w:rsidR="00043302" w:rsidRPr="00883F3A" w:rsidRDefault="0053728D" w:rsidP="00043302">
      <w:pPr>
        <w:ind w:left="5529"/>
        <w:rPr>
          <w:rFonts w:ascii="Tahoma" w:hAnsi="Tahoma" w:cs="Tahoma"/>
          <w:b/>
        </w:rPr>
      </w:pPr>
      <w:r>
        <w:rPr>
          <w:rFonts w:ascii="Tahoma" w:hAnsi="Tahoma" w:cs="Tahoma"/>
          <w:b/>
        </w:rPr>
        <w:t>Zespół Usług Komunalnych</w:t>
      </w:r>
    </w:p>
    <w:p w:rsidR="00043302" w:rsidRPr="00883F3A" w:rsidRDefault="00043302" w:rsidP="00043302">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0E7B8E" w:rsidRPr="000E7B8E" w:rsidRDefault="000E7B8E" w:rsidP="000E7B8E">
      <w:pPr>
        <w:jc w:val="center"/>
        <w:rPr>
          <w:b/>
          <w:color w:val="000000"/>
          <w:sz w:val="24"/>
          <w:szCs w:val="24"/>
        </w:rPr>
      </w:pPr>
      <w:r w:rsidRPr="000E7B8E">
        <w:rPr>
          <w:b/>
          <w:sz w:val="24"/>
          <w:szCs w:val="24"/>
        </w:rPr>
        <w:t xml:space="preserve">Dostawa energii elektrycznej </w:t>
      </w:r>
      <w:r w:rsidRPr="000E7B8E">
        <w:rPr>
          <w:b/>
          <w:sz w:val="24"/>
          <w:szCs w:val="24"/>
        </w:rPr>
        <w:br/>
        <w:t xml:space="preserve">polegająca na sprzedaży energii elektrycznej </w:t>
      </w:r>
      <w:r w:rsidRPr="000E7B8E">
        <w:rPr>
          <w:b/>
          <w:sz w:val="24"/>
          <w:szCs w:val="24"/>
        </w:rPr>
        <w:br/>
        <w:t>do obiektów Zespołu Usług Komunalnych w Koziegłowach</w:t>
      </w:r>
      <w:r w:rsidRPr="000E7B8E">
        <w:rPr>
          <w:b/>
          <w:color w:val="000000"/>
          <w:sz w:val="24"/>
          <w:szCs w:val="24"/>
        </w:rPr>
        <w:t xml:space="preserve"> </w:t>
      </w:r>
      <w:r w:rsidRPr="000E7B8E">
        <w:rPr>
          <w:b/>
          <w:color w:val="000000"/>
          <w:sz w:val="24"/>
          <w:szCs w:val="24"/>
        </w:rPr>
        <w:br/>
        <w:t>w 2022 roku</w:t>
      </w:r>
    </w:p>
    <w:p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1"/>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554CF9" w:rsidRDefault="00554CF9" w:rsidP="00043302">
      <w:pPr>
        <w:jc w:val="right"/>
      </w:pPr>
    </w:p>
    <w:p w:rsidR="00043302" w:rsidRPr="009C4CAB" w:rsidRDefault="00043302" w:rsidP="00043302">
      <w:pPr>
        <w:jc w:val="right"/>
      </w:pPr>
      <w:r w:rsidRPr="009C4CAB">
        <w:t xml:space="preserve">Załącznik nr </w:t>
      </w:r>
      <w:r>
        <w:t>3</w:t>
      </w:r>
    </w:p>
    <w:p w:rsidR="000C698C" w:rsidRPr="00883F3A" w:rsidRDefault="000C698C" w:rsidP="000C698C">
      <w:pPr>
        <w:ind w:left="5529"/>
        <w:rPr>
          <w:rFonts w:ascii="Tahoma" w:hAnsi="Tahoma" w:cs="Tahoma"/>
          <w:b/>
        </w:rPr>
      </w:pPr>
      <w:r w:rsidRPr="00883F3A">
        <w:rPr>
          <w:rFonts w:ascii="Tahoma" w:hAnsi="Tahoma" w:cs="Tahoma"/>
          <w:b/>
        </w:rPr>
        <w:t>Zamawiający:</w:t>
      </w:r>
    </w:p>
    <w:p w:rsidR="000C698C" w:rsidRPr="00883F3A" w:rsidRDefault="0053728D" w:rsidP="000C698C">
      <w:pPr>
        <w:ind w:left="5529"/>
        <w:rPr>
          <w:rFonts w:ascii="Tahoma" w:hAnsi="Tahoma" w:cs="Tahoma"/>
          <w:b/>
        </w:rPr>
      </w:pPr>
      <w:r>
        <w:rPr>
          <w:rFonts w:ascii="Tahoma" w:hAnsi="Tahoma" w:cs="Tahoma"/>
          <w:b/>
        </w:rPr>
        <w:t>Zespół Usług Komunalnych</w:t>
      </w:r>
    </w:p>
    <w:p w:rsidR="000C698C" w:rsidRPr="00883F3A" w:rsidRDefault="000C698C" w:rsidP="000C698C">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C698C" w:rsidRPr="00BB13DE" w:rsidRDefault="000C698C" w:rsidP="000C698C">
      <w:pPr>
        <w:rPr>
          <w:rFonts w:ascii="Tahoma" w:hAnsi="Tahoma" w:cs="Tahoma"/>
          <w:b/>
        </w:rPr>
      </w:pPr>
      <w:r w:rsidRPr="00BB13DE">
        <w:rPr>
          <w:rFonts w:ascii="Tahoma" w:hAnsi="Tahoma" w:cs="Tahoma"/>
          <w:b/>
        </w:rPr>
        <w:t>Wykonawca:</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rsidR="000C698C" w:rsidRPr="00BB13DE" w:rsidRDefault="000C698C" w:rsidP="000C698C">
      <w:pPr>
        <w:rPr>
          <w:rFonts w:ascii="Tahoma" w:hAnsi="Tahoma" w:cs="Tahoma"/>
          <w:sz w:val="16"/>
          <w:szCs w:val="16"/>
          <w:u w:val="single"/>
        </w:rPr>
      </w:pPr>
    </w:p>
    <w:p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rsidR="000C698C" w:rsidRPr="00BC59E3" w:rsidRDefault="000C698C" w:rsidP="000C698C">
      <w:pPr>
        <w:jc w:val="center"/>
        <w:rPr>
          <w:b/>
          <w:sz w:val="24"/>
          <w:szCs w:val="24"/>
        </w:rPr>
      </w:pPr>
      <w:r w:rsidRPr="00BC59E3">
        <w:rPr>
          <w:b/>
          <w:sz w:val="24"/>
          <w:szCs w:val="24"/>
        </w:rPr>
        <w:t>składane na podstawie art. 125 ust. 1 ustawy z dnia 11 września 2019r.</w:t>
      </w:r>
    </w:p>
    <w:p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rsidR="000C698C" w:rsidRPr="00BC59E3" w:rsidRDefault="000C698C" w:rsidP="000C698C">
      <w:pPr>
        <w:jc w:val="center"/>
        <w:rPr>
          <w:b/>
          <w:sz w:val="24"/>
          <w:szCs w:val="24"/>
        </w:rPr>
      </w:pPr>
    </w:p>
    <w:p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rsidR="000E7B8E" w:rsidRPr="000E7B8E" w:rsidRDefault="000E7B8E" w:rsidP="000E7B8E">
      <w:pPr>
        <w:jc w:val="center"/>
        <w:rPr>
          <w:b/>
          <w:color w:val="000000"/>
          <w:sz w:val="24"/>
          <w:szCs w:val="24"/>
        </w:rPr>
      </w:pPr>
      <w:r w:rsidRPr="000E7B8E">
        <w:rPr>
          <w:b/>
          <w:sz w:val="24"/>
          <w:szCs w:val="24"/>
        </w:rPr>
        <w:t xml:space="preserve">Dostawa energii elektrycznej </w:t>
      </w:r>
      <w:r w:rsidRPr="000E7B8E">
        <w:rPr>
          <w:b/>
          <w:sz w:val="24"/>
          <w:szCs w:val="24"/>
        </w:rPr>
        <w:br/>
        <w:t xml:space="preserve">polegająca na sprzedaży energii elektrycznej </w:t>
      </w:r>
      <w:r w:rsidRPr="000E7B8E">
        <w:rPr>
          <w:b/>
          <w:sz w:val="24"/>
          <w:szCs w:val="24"/>
        </w:rPr>
        <w:br/>
        <w:t>do obiektów Zespołu Usług Komunalnych w Koziegłowach</w:t>
      </w:r>
      <w:r w:rsidRPr="000E7B8E">
        <w:rPr>
          <w:b/>
          <w:color w:val="000000"/>
          <w:sz w:val="24"/>
          <w:szCs w:val="24"/>
        </w:rPr>
        <w:t xml:space="preserve"> </w:t>
      </w:r>
      <w:r w:rsidRPr="000E7B8E">
        <w:rPr>
          <w:b/>
          <w:color w:val="000000"/>
          <w:sz w:val="24"/>
          <w:szCs w:val="24"/>
        </w:rPr>
        <w:br/>
        <w:t>w 2022 roku</w:t>
      </w:r>
    </w:p>
    <w:p w:rsidR="000C698C" w:rsidRPr="00BC59E3" w:rsidRDefault="000C698C" w:rsidP="000C698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0C698C" w:rsidRPr="00BC59E3" w:rsidRDefault="000C698C" w:rsidP="000C698C">
      <w:pPr>
        <w:jc w:val="both"/>
        <w:rPr>
          <w:sz w:val="24"/>
          <w:szCs w:val="24"/>
        </w:rPr>
      </w:pPr>
    </w:p>
    <w:p w:rsidR="000C698C" w:rsidRPr="00BC59E3" w:rsidRDefault="000C698C" w:rsidP="000C698C">
      <w:pPr>
        <w:spacing w:line="360" w:lineRule="auto"/>
        <w:jc w:val="both"/>
        <w:rPr>
          <w:sz w:val="24"/>
          <w:szCs w:val="24"/>
        </w:rPr>
      </w:pPr>
    </w:p>
    <w:p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rsidR="000C698C" w:rsidRPr="002F2AB7" w:rsidRDefault="000C698C" w:rsidP="000C698C">
      <w:pPr>
        <w:ind w:left="5387"/>
        <w:jc w:val="center"/>
        <w:rPr>
          <w:sz w:val="16"/>
          <w:szCs w:val="16"/>
        </w:rPr>
      </w:pPr>
      <w:r w:rsidRPr="002F2AB7">
        <w:rPr>
          <w:sz w:val="16"/>
          <w:szCs w:val="16"/>
        </w:rPr>
        <w:t>………………………….…………………………………</w:t>
      </w:r>
    </w:p>
    <w:p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rsidR="000C698C" w:rsidRDefault="00932004" w:rsidP="000C698C">
      <w:pPr>
        <w:ind w:left="5670"/>
        <w:jc w:val="center"/>
        <w:rPr>
          <w:rFonts w:ascii="Tahoma" w:hAnsi="Tahoma" w:cs="Tahoma"/>
          <w:i/>
        </w:rPr>
      </w:pPr>
      <w:r w:rsidRPr="00932004">
        <w:rPr>
          <w:i/>
          <w:iCs/>
          <w:color w:val="000000"/>
          <w:sz w:val="16"/>
          <w:szCs w:val="16"/>
        </w:rPr>
        <w:t>w imieniu podmiotu trzeciego</w:t>
      </w:r>
    </w:p>
    <w:p w:rsidR="000C698C" w:rsidRDefault="000C698C" w:rsidP="000C698C">
      <w:pPr>
        <w:ind w:left="4536"/>
        <w:jc w:val="center"/>
        <w:rPr>
          <w:rFonts w:ascii="Tahoma" w:hAnsi="Tahoma" w:cs="Tahoma"/>
          <w:i/>
        </w:rPr>
      </w:pPr>
    </w:p>
    <w:p w:rsidR="000C698C" w:rsidRDefault="000C698C" w:rsidP="00043302">
      <w:pPr>
        <w:ind w:left="4962"/>
        <w:rPr>
          <w:rFonts w:ascii="Tahoma" w:hAnsi="Tahoma" w:cs="Tahoma"/>
          <w:b/>
        </w:rPr>
      </w:pPr>
    </w:p>
    <w:p w:rsidR="000C698C" w:rsidRDefault="000C698C" w:rsidP="00043302">
      <w:pPr>
        <w:ind w:left="4962"/>
        <w:rPr>
          <w:rFonts w:ascii="Tahoma" w:hAnsi="Tahoma" w:cs="Tahoma"/>
          <w:b/>
        </w:rPr>
      </w:pPr>
    </w:p>
    <w:p w:rsidR="00043302" w:rsidRDefault="00043302" w:rsidP="00043302">
      <w:pPr>
        <w:jc w:val="right"/>
      </w:pPr>
    </w:p>
    <w:p w:rsidR="00043302" w:rsidRDefault="00043302" w:rsidP="00043302">
      <w:pPr>
        <w:jc w:val="right"/>
      </w:pPr>
    </w:p>
    <w:p w:rsidR="00043302" w:rsidRDefault="00043302" w:rsidP="00043302"/>
    <w:p w:rsidR="0025705B" w:rsidRDefault="0025705B" w:rsidP="00043302"/>
    <w:p w:rsidR="0025705B" w:rsidRDefault="0025705B" w:rsidP="00043302"/>
    <w:p w:rsidR="00043302" w:rsidRDefault="00043302" w:rsidP="00043302">
      <w:pPr>
        <w:jc w:val="right"/>
      </w:pPr>
    </w:p>
    <w:p w:rsidR="00DF1FE6" w:rsidRDefault="00DF1FE6" w:rsidP="00043302">
      <w:pPr>
        <w:jc w:val="right"/>
      </w:pPr>
    </w:p>
    <w:p w:rsidR="00043302" w:rsidRPr="004F17DD" w:rsidRDefault="00043302" w:rsidP="00043302">
      <w:pPr>
        <w:jc w:val="right"/>
      </w:pPr>
      <w:r w:rsidRPr="004F17DD">
        <w:lastRenderedPageBreak/>
        <w:t xml:space="preserve">Załącznik nr </w:t>
      </w:r>
      <w:r w:rsidR="00F03270">
        <w:t>5</w:t>
      </w:r>
      <w:r w:rsidRPr="004F17DD">
        <w:t xml:space="preserve"> </w:t>
      </w:r>
    </w:p>
    <w:p w:rsidR="00043302" w:rsidRPr="004F17DD" w:rsidRDefault="00043302" w:rsidP="00794DF7">
      <w:pPr>
        <w:jc w:val="center"/>
        <w:rPr>
          <w:sz w:val="24"/>
          <w:szCs w:val="24"/>
        </w:rPr>
      </w:pPr>
      <w:r w:rsidRPr="004F17DD">
        <w:rPr>
          <w:b/>
          <w:bCs/>
          <w:sz w:val="24"/>
          <w:szCs w:val="24"/>
        </w:rPr>
        <w:t>ZOBOWIĄZANIE PODMIOTU</w:t>
      </w:r>
    </w:p>
    <w:p w:rsidR="004F17DD" w:rsidRDefault="00043302" w:rsidP="00794DF7">
      <w:pPr>
        <w:jc w:val="center"/>
        <w:rPr>
          <w:b/>
          <w:bCs/>
          <w:sz w:val="24"/>
          <w:szCs w:val="24"/>
        </w:rPr>
      </w:pPr>
      <w:r w:rsidRPr="004F17DD">
        <w:rPr>
          <w:b/>
          <w:bCs/>
          <w:sz w:val="24"/>
          <w:szCs w:val="24"/>
        </w:rPr>
        <w:t xml:space="preserve">do oddania Wykonawcy do dyspozycji niezbędnych zasobów </w:t>
      </w:r>
    </w:p>
    <w:p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rsidR="001C3364" w:rsidRPr="004F17DD" w:rsidRDefault="001C3364" w:rsidP="000E1EA5">
      <w:pPr>
        <w:rPr>
          <w:sz w:val="24"/>
          <w:szCs w:val="24"/>
        </w:rPr>
      </w:pPr>
    </w:p>
    <w:p w:rsidR="000E1EA5" w:rsidRPr="004F17DD" w:rsidRDefault="001C3364" w:rsidP="000E1EA5">
      <w:r w:rsidRPr="004F17DD">
        <w:t>…………………………………………………….</w:t>
      </w:r>
      <w:r w:rsidR="000E1EA5" w:rsidRPr="004F17DD">
        <w:t xml:space="preserve"> ......................................................................................................</w:t>
      </w:r>
    </w:p>
    <w:p w:rsidR="000E1EA5" w:rsidRPr="004F17DD" w:rsidRDefault="000E1EA5" w:rsidP="000E1EA5">
      <w:pPr>
        <w:jc w:val="center"/>
        <w:rPr>
          <w:i/>
          <w:sz w:val="16"/>
          <w:szCs w:val="16"/>
        </w:rPr>
      </w:pPr>
      <w:r w:rsidRPr="004F17DD">
        <w:rPr>
          <w:i/>
          <w:sz w:val="16"/>
          <w:szCs w:val="16"/>
        </w:rPr>
        <w:t>(nazwa i adres podmiotu oddającego do dyspozycji zasoby)</w:t>
      </w:r>
    </w:p>
    <w:p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rsidR="001C3364" w:rsidRPr="004F17DD" w:rsidRDefault="001C3364" w:rsidP="00043302"/>
    <w:p w:rsidR="00043302" w:rsidRPr="004F17DD" w:rsidRDefault="00043302" w:rsidP="00043302">
      <w:r w:rsidRPr="004F17DD">
        <w:t>................................................................</w:t>
      </w:r>
      <w:r w:rsidR="001C3364" w:rsidRPr="004F17DD">
        <w:t>...............................................................................</w:t>
      </w:r>
      <w:r w:rsidRPr="004F17DD">
        <w:t>...............</w:t>
      </w:r>
    </w:p>
    <w:p w:rsidR="00043302" w:rsidRPr="004F17DD" w:rsidRDefault="00043302" w:rsidP="0047493F">
      <w:pPr>
        <w:jc w:val="center"/>
        <w:rPr>
          <w:i/>
          <w:sz w:val="16"/>
          <w:szCs w:val="16"/>
        </w:rPr>
      </w:pPr>
      <w:r w:rsidRPr="004F17DD">
        <w:rPr>
          <w:i/>
          <w:sz w:val="16"/>
          <w:szCs w:val="16"/>
        </w:rPr>
        <w:t>(nazwa i adres Wykonawcy, któremu podmiot oddaje do dyspozycji zasoby)</w:t>
      </w:r>
    </w:p>
    <w:p w:rsidR="00043302" w:rsidRPr="004F17DD" w:rsidRDefault="00043302" w:rsidP="00043302"/>
    <w:p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rsidR="000E7B8E" w:rsidRPr="000E7B8E" w:rsidRDefault="000E7B8E" w:rsidP="000E7B8E">
      <w:pPr>
        <w:jc w:val="center"/>
        <w:rPr>
          <w:b/>
          <w:color w:val="000000"/>
          <w:sz w:val="24"/>
          <w:szCs w:val="24"/>
        </w:rPr>
      </w:pPr>
      <w:r w:rsidRPr="000E7B8E">
        <w:rPr>
          <w:b/>
          <w:sz w:val="24"/>
          <w:szCs w:val="24"/>
        </w:rPr>
        <w:t xml:space="preserve">Dostawa energii elektrycznej </w:t>
      </w:r>
      <w:r w:rsidRPr="000E7B8E">
        <w:rPr>
          <w:b/>
          <w:sz w:val="24"/>
          <w:szCs w:val="24"/>
        </w:rPr>
        <w:br/>
        <w:t xml:space="preserve">polegająca na sprzedaży energii elektrycznej </w:t>
      </w:r>
      <w:r w:rsidRPr="000E7B8E">
        <w:rPr>
          <w:b/>
          <w:sz w:val="24"/>
          <w:szCs w:val="24"/>
        </w:rPr>
        <w:br/>
        <w:t>do obiektów Zespołu Usług Komunalnych w Koziegłowach</w:t>
      </w:r>
      <w:r w:rsidRPr="000E7B8E">
        <w:rPr>
          <w:b/>
          <w:color w:val="000000"/>
          <w:sz w:val="24"/>
          <w:szCs w:val="24"/>
        </w:rPr>
        <w:t xml:space="preserve"> </w:t>
      </w:r>
      <w:r w:rsidRPr="000E7B8E">
        <w:rPr>
          <w:b/>
          <w:color w:val="000000"/>
          <w:sz w:val="24"/>
          <w:szCs w:val="24"/>
        </w:rPr>
        <w:br/>
        <w:t>w 2022 roku</w:t>
      </w:r>
    </w:p>
    <w:p w:rsidR="00043302" w:rsidRPr="004F17DD" w:rsidRDefault="00043302" w:rsidP="00043302">
      <w:pPr>
        <w:rPr>
          <w:b/>
          <w:sz w:val="24"/>
          <w:szCs w:val="24"/>
        </w:rPr>
      </w:pPr>
      <w:r w:rsidRPr="004F17DD">
        <w:rPr>
          <w:sz w:val="24"/>
          <w:szCs w:val="24"/>
        </w:rPr>
        <w:t xml:space="preserve">prowadzonego przez: </w:t>
      </w:r>
      <w:r w:rsidR="0053728D">
        <w:rPr>
          <w:b/>
          <w:sz w:val="24"/>
          <w:szCs w:val="24"/>
        </w:rPr>
        <w:t>Zespół Usług Komunalnych w Koziegłowach</w:t>
      </w:r>
      <w:r w:rsidRPr="004F17DD">
        <w:rPr>
          <w:b/>
          <w:sz w:val="24"/>
          <w:szCs w:val="24"/>
        </w:rPr>
        <w:t>:</w:t>
      </w:r>
    </w:p>
    <w:p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rsidR="00043302" w:rsidRPr="004F17DD" w:rsidRDefault="004F128F"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tak</w:t>
      </w:r>
    </w:p>
    <w:p w:rsidR="00043302" w:rsidRPr="004F17DD" w:rsidRDefault="004F128F"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nie</w:t>
      </w:r>
    </w:p>
    <w:p w:rsidR="004F17DD" w:rsidRPr="004F17DD" w:rsidRDefault="004F17DD" w:rsidP="004F17DD">
      <w:pPr>
        <w:rPr>
          <w:sz w:val="16"/>
          <w:szCs w:val="16"/>
        </w:rPr>
      </w:pPr>
      <w:r w:rsidRPr="004F17DD">
        <w:rPr>
          <w:sz w:val="16"/>
          <w:szCs w:val="16"/>
        </w:rPr>
        <w:t xml:space="preserve">UWAGA: </w:t>
      </w:r>
    </w:p>
    <w:p w:rsidR="004F17DD" w:rsidRPr="004F17DD" w:rsidRDefault="004F17DD" w:rsidP="004F17DD">
      <w:pPr>
        <w:rPr>
          <w:sz w:val="16"/>
          <w:szCs w:val="16"/>
        </w:rPr>
      </w:pPr>
      <w:r w:rsidRPr="004F17DD">
        <w:rPr>
          <w:sz w:val="16"/>
          <w:szCs w:val="16"/>
        </w:rPr>
        <w:t>Zamiast niniejszego Formularza można przedstawić inne dokumenty, w szczególności:</w:t>
      </w:r>
    </w:p>
    <w:p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75E3B" w:rsidRDefault="00B75E3B" w:rsidP="00043302">
      <w:pPr>
        <w:spacing w:line="360" w:lineRule="auto"/>
        <w:jc w:val="both"/>
        <w:rPr>
          <w:rFonts w:ascii="Tahoma" w:hAnsi="Tahoma" w:cs="Tahoma"/>
        </w:rPr>
      </w:pPr>
    </w:p>
    <w:p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rsidR="00043302" w:rsidRPr="009469DE" w:rsidRDefault="00043302" w:rsidP="00043302"/>
    <w:p w:rsidR="00043302" w:rsidRPr="009469DE" w:rsidRDefault="00043302" w:rsidP="00043302">
      <w:pPr>
        <w:sectPr w:rsidR="00043302" w:rsidRPr="009469DE" w:rsidSect="00BA7271">
          <w:pgSz w:w="11907" w:h="16840" w:code="9"/>
          <w:pgMar w:top="936" w:right="1134" w:bottom="567" w:left="1134" w:header="709" w:footer="499" w:gutter="0"/>
          <w:cols w:space="708"/>
          <w:titlePg/>
          <w:docGrid w:linePitch="272"/>
        </w:sectPr>
      </w:pPr>
    </w:p>
    <w:p w:rsidR="00043302" w:rsidRPr="009C4CAB" w:rsidRDefault="00043302" w:rsidP="00043302">
      <w:pPr>
        <w:jc w:val="right"/>
      </w:pPr>
      <w:r w:rsidRPr="009C4CAB">
        <w:lastRenderedPageBreak/>
        <w:t xml:space="preserve">Załącznik nr </w:t>
      </w:r>
      <w:r w:rsidR="00F03270">
        <w:t>6</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rsidR="000E7B8E" w:rsidRPr="000E7B8E" w:rsidRDefault="000E7B8E" w:rsidP="000E7B8E">
      <w:pPr>
        <w:jc w:val="center"/>
        <w:rPr>
          <w:b/>
          <w:color w:val="000000"/>
          <w:sz w:val="24"/>
          <w:szCs w:val="24"/>
        </w:rPr>
      </w:pPr>
      <w:bookmarkStart w:id="2" w:name="_Hlk69303563"/>
      <w:r w:rsidRPr="000E7B8E">
        <w:rPr>
          <w:b/>
          <w:sz w:val="24"/>
          <w:szCs w:val="24"/>
        </w:rPr>
        <w:t xml:space="preserve">Dostawa energii elektrycznej </w:t>
      </w:r>
      <w:r w:rsidRPr="000E7B8E">
        <w:rPr>
          <w:b/>
          <w:sz w:val="24"/>
          <w:szCs w:val="24"/>
        </w:rPr>
        <w:br/>
        <w:t xml:space="preserve">polegająca na sprzedaży energii elektrycznej </w:t>
      </w:r>
      <w:r w:rsidRPr="000E7B8E">
        <w:rPr>
          <w:b/>
          <w:sz w:val="24"/>
          <w:szCs w:val="24"/>
        </w:rPr>
        <w:br/>
        <w:t>do obiektów Zespołu Usług Komunalnych w Koziegłowach</w:t>
      </w:r>
      <w:r w:rsidRPr="000E7B8E">
        <w:rPr>
          <w:b/>
          <w:color w:val="000000"/>
          <w:sz w:val="24"/>
          <w:szCs w:val="24"/>
        </w:rPr>
        <w:t xml:space="preserve"> </w:t>
      </w:r>
      <w:r w:rsidRPr="000E7B8E">
        <w:rPr>
          <w:b/>
          <w:color w:val="000000"/>
          <w:sz w:val="24"/>
          <w:szCs w:val="24"/>
        </w:rPr>
        <w:br/>
        <w:t>w 2022 roku</w:t>
      </w:r>
    </w:p>
    <w:p w:rsidR="004E19B7" w:rsidRPr="00E56391" w:rsidRDefault="004E19B7" w:rsidP="00043302">
      <w:pPr>
        <w:rPr>
          <w:bCs/>
          <w:i/>
          <w:sz w:val="24"/>
          <w:szCs w:val="24"/>
        </w:rPr>
      </w:pPr>
    </w:p>
    <w:bookmarkEnd w:id="2"/>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043302" w:rsidRDefault="00043302" w:rsidP="00043302">
      <w:pPr>
        <w:jc w:val="right"/>
      </w:pPr>
    </w:p>
    <w:p w:rsidR="00786604" w:rsidRPr="00651416" w:rsidRDefault="000E7B8E" w:rsidP="00651416">
      <w:pPr>
        <w:jc w:val="right"/>
      </w:pPr>
      <w:r>
        <w:t>Z</w:t>
      </w:r>
      <w:r w:rsidR="00430BA0" w:rsidRPr="00651416">
        <w:t xml:space="preserve">ałącznik nr </w:t>
      </w:r>
      <w:r w:rsidR="00F03270">
        <w:t>7</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8A6F7C" w:rsidRDefault="008A6F7C" w:rsidP="008A6F7C">
      <w:pPr>
        <w:jc w:val="center"/>
        <w:rPr>
          <w:b/>
          <w:sz w:val="24"/>
          <w:szCs w:val="24"/>
        </w:rPr>
      </w:pPr>
    </w:p>
    <w:p w:rsidR="000E7B8E" w:rsidRPr="000E7B8E" w:rsidRDefault="000E7B8E" w:rsidP="000E7B8E">
      <w:pPr>
        <w:jc w:val="center"/>
        <w:rPr>
          <w:b/>
          <w:color w:val="000000"/>
          <w:sz w:val="24"/>
          <w:szCs w:val="24"/>
        </w:rPr>
      </w:pPr>
      <w:r w:rsidRPr="000E7B8E">
        <w:rPr>
          <w:b/>
          <w:sz w:val="24"/>
          <w:szCs w:val="24"/>
        </w:rPr>
        <w:t xml:space="preserve">Dostawa energii elektrycznej </w:t>
      </w:r>
      <w:r w:rsidRPr="000E7B8E">
        <w:rPr>
          <w:b/>
          <w:sz w:val="24"/>
          <w:szCs w:val="24"/>
        </w:rPr>
        <w:br/>
        <w:t xml:space="preserve">polegająca na sprzedaży energii elektrycznej </w:t>
      </w:r>
      <w:r w:rsidRPr="000E7B8E">
        <w:rPr>
          <w:b/>
          <w:sz w:val="24"/>
          <w:szCs w:val="24"/>
        </w:rPr>
        <w:br/>
        <w:t>do obiektów Zespołu Usług Komunalnych w Koziegłowach</w:t>
      </w:r>
      <w:r w:rsidRPr="000E7B8E">
        <w:rPr>
          <w:b/>
          <w:color w:val="000000"/>
          <w:sz w:val="24"/>
          <w:szCs w:val="24"/>
        </w:rPr>
        <w:t xml:space="preserve"> </w:t>
      </w:r>
      <w:r w:rsidRPr="000E7B8E">
        <w:rPr>
          <w:b/>
          <w:color w:val="000000"/>
          <w:sz w:val="24"/>
          <w:szCs w:val="24"/>
        </w:rPr>
        <w:br/>
        <w:t>w 2022 roku</w:t>
      </w:r>
    </w:p>
    <w:p w:rsidR="008A6F7C" w:rsidRDefault="008A6F7C" w:rsidP="008A6F7C">
      <w:pPr>
        <w:jc w:val="cente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8A6F7C" w:rsidRDefault="008A6F7C" w:rsidP="00E72FF9">
      <w:pPr>
        <w:rPr>
          <w:sz w:val="24"/>
          <w:szCs w:val="24"/>
        </w:rPr>
      </w:pPr>
    </w:p>
    <w:p w:rsidR="008A6F7C" w:rsidRDefault="008A6F7C" w:rsidP="00E72FF9">
      <w:pPr>
        <w:rPr>
          <w:sz w:val="24"/>
          <w:szCs w:val="24"/>
        </w:rPr>
      </w:pPr>
    </w:p>
    <w:p w:rsidR="008A6F7C" w:rsidRDefault="008A6F7C"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C0" w:rsidRDefault="00AD2BC0">
      <w:r>
        <w:separator/>
      </w:r>
    </w:p>
  </w:endnote>
  <w:endnote w:type="continuationSeparator" w:id="0">
    <w:p w:rsidR="00AD2BC0" w:rsidRDefault="00AD2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842510"/>
      <w:docPartObj>
        <w:docPartGallery w:val="Page Numbers (Bottom of Page)"/>
        <w:docPartUnique/>
      </w:docPartObj>
    </w:sdtPr>
    <w:sdtContent>
      <w:sdt>
        <w:sdtPr>
          <w:id w:val="-1888842509"/>
          <w:docPartObj>
            <w:docPartGallery w:val="Page Numbers (Top of Page)"/>
            <w:docPartUnique/>
          </w:docPartObj>
        </w:sdtPr>
        <w:sdtContent>
          <w:p w:rsidR="00FA6C03" w:rsidRDefault="00FA6C03" w:rsidP="00786604">
            <w:pPr>
              <w:pStyle w:val="Stopka"/>
              <w:jc w:val="center"/>
            </w:pPr>
            <w:r>
              <w:t xml:space="preserve">Strona </w:t>
            </w:r>
            <w:r w:rsidR="004F128F">
              <w:rPr>
                <w:b/>
                <w:sz w:val="24"/>
                <w:szCs w:val="24"/>
              </w:rPr>
              <w:fldChar w:fldCharType="begin"/>
            </w:r>
            <w:r>
              <w:rPr>
                <w:b/>
              </w:rPr>
              <w:instrText>PAGE</w:instrText>
            </w:r>
            <w:r w:rsidR="004F128F">
              <w:rPr>
                <w:b/>
                <w:sz w:val="24"/>
                <w:szCs w:val="24"/>
              </w:rPr>
              <w:fldChar w:fldCharType="separate"/>
            </w:r>
            <w:r w:rsidR="00F03270">
              <w:rPr>
                <w:b/>
                <w:noProof/>
              </w:rPr>
              <w:t>11</w:t>
            </w:r>
            <w:r w:rsidR="004F128F">
              <w:rPr>
                <w:b/>
                <w:sz w:val="24"/>
                <w:szCs w:val="24"/>
              </w:rPr>
              <w:fldChar w:fldCharType="end"/>
            </w:r>
            <w:r>
              <w:t xml:space="preserve"> z </w:t>
            </w:r>
            <w:r w:rsidR="004F128F">
              <w:rPr>
                <w:b/>
                <w:sz w:val="24"/>
                <w:szCs w:val="24"/>
              </w:rPr>
              <w:fldChar w:fldCharType="begin"/>
            </w:r>
            <w:r>
              <w:rPr>
                <w:b/>
              </w:rPr>
              <w:instrText>NUMPAGES</w:instrText>
            </w:r>
            <w:r w:rsidR="004F128F">
              <w:rPr>
                <w:b/>
                <w:sz w:val="24"/>
                <w:szCs w:val="24"/>
              </w:rPr>
              <w:fldChar w:fldCharType="separate"/>
            </w:r>
            <w:r w:rsidR="00F03270">
              <w:rPr>
                <w:b/>
                <w:noProof/>
              </w:rPr>
              <w:t>13</w:t>
            </w:r>
            <w:r w:rsidR="004F128F">
              <w:rPr>
                <w:b/>
                <w:sz w:val="24"/>
                <w:szCs w:val="24"/>
              </w:rPr>
              <w:fldChar w:fldCharType="end"/>
            </w:r>
          </w:p>
        </w:sdtContent>
      </w:sdt>
    </w:sdtContent>
  </w:sdt>
  <w:p w:rsidR="00FA6C03" w:rsidRDefault="00FA6C0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03" w:rsidRDefault="00FA6C03" w:rsidP="00786604">
    <w:pPr>
      <w:pStyle w:val="Stopka"/>
      <w:jc w:val="center"/>
    </w:pPr>
    <w:r>
      <w:t xml:space="preserve">Strona </w:t>
    </w:r>
    <w:fldSimple w:instr=" PAGE ">
      <w:r w:rsidR="00F03270">
        <w:rPr>
          <w:noProof/>
        </w:rPr>
        <w:t>13</w:t>
      </w:r>
    </w:fldSimple>
    <w:r>
      <w:t xml:space="preserve"> z </w:t>
    </w:r>
    <w:fldSimple w:instr=" NUMPAGES ">
      <w:r w:rsidR="00F03270">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C0" w:rsidRDefault="00AD2BC0">
      <w:r>
        <w:separator/>
      </w:r>
    </w:p>
  </w:footnote>
  <w:footnote w:type="continuationSeparator" w:id="0">
    <w:p w:rsidR="00AD2BC0" w:rsidRDefault="00AD2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03" w:rsidRPr="007E5080" w:rsidRDefault="00FA6C03" w:rsidP="00786604">
    <w:pPr>
      <w:pStyle w:val="Nagwek"/>
    </w:pPr>
    <w:r>
      <w:t>ZUK. 271.2.2022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03" w:rsidRDefault="00FA6C03" w:rsidP="00786604">
    <w:pPr>
      <w:pStyle w:val="Nagwek"/>
      <w:jc w:val="center"/>
    </w:pPr>
  </w:p>
  <w:p w:rsidR="00FA6C03" w:rsidRPr="003173B7" w:rsidRDefault="00FA6C03" w:rsidP="00786604">
    <w:pPr>
      <w:pStyle w:val="Nagwek"/>
      <w:rPr>
        <w:sz w:val="18"/>
        <w:szCs w:val="18"/>
      </w:rPr>
    </w:pPr>
    <w:r>
      <w:t>ZUK. 271.2</w:t>
    </w:r>
    <w:r w:rsidRPr="003173B7">
      <w:t>.20</w:t>
    </w:r>
    <w: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03" w:rsidRPr="005B5CB7" w:rsidRDefault="00FA6C03" w:rsidP="00786604">
    <w:pPr>
      <w:pStyle w:val="Nagwek"/>
    </w:pPr>
    <w:r>
      <w:t xml:space="preserve">ZUK. 271.1.2022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C03" w:rsidRDefault="00FA6C03" w:rsidP="00786604">
    <w:pPr>
      <w:pStyle w:val="Nagwek"/>
      <w:jc w:val="center"/>
    </w:pPr>
  </w:p>
  <w:p w:rsidR="00FA6C03" w:rsidRPr="007E31B7" w:rsidRDefault="00FA6C03" w:rsidP="00786604">
    <w:pPr>
      <w:pStyle w:val="Nagwek"/>
    </w:pPr>
    <w:r>
      <w:t xml:space="preserve">ZUK. 271.1.2021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1F4DA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60E3D14"/>
    <w:multiLevelType w:val="hybridMultilevel"/>
    <w:tmpl w:val="8B327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11">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nsid w:val="327C070F"/>
    <w:multiLevelType w:val="singleLevel"/>
    <w:tmpl w:val="0415000F"/>
    <w:lvl w:ilvl="0">
      <w:start w:val="1"/>
      <w:numFmt w:val="decimal"/>
      <w:lvlText w:val="%1."/>
      <w:lvlJc w:val="left"/>
      <w:pPr>
        <w:tabs>
          <w:tab w:val="num" w:pos="360"/>
        </w:tabs>
        <w:ind w:left="360" w:hanging="36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5257C01"/>
    <w:multiLevelType w:val="singleLevel"/>
    <w:tmpl w:val="0415000F"/>
    <w:lvl w:ilvl="0">
      <w:start w:val="1"/>
      <w:numFmt w:val="decimal"/>
      <w:lvlText w:val="%1."/>
      <w:lvlJc w:val="left"/>
      <w:pPr>
        <w:tabs>
          <w:tab w:val="num" w:pos="360"/>
        </w:tabs>
        <w:ind w:left="360" w:hanging="360"/>
      </w:pPr>
    </w:lvl>
  </w:abstractNum>
  <w:abstractNum w:abstractNumId="20">
    <w:nsid w:val="38E84DCE"/>
    <w:multiLevelType w:val="singleLevel"/>
    <w:tmpl w:val="0415000F"/>
    <w:lvl w:ilvl="0">
      <w:start w:val="1"/>
      <w:numFmt w:val="decimal"/>
      <w:lvlText w:val="%1."/>
      <w:lvlJc w:val="left"/>
      <w:pPr>
        <w:tabs>
          <w:tab w:val="num" w:pos="360"/>
        </w:tabs>
        <w:ind w:left="360" w:hanging="360"/>
      </w:pPr>
    </w:lvl>
  </w:abstractNum>
  <w:abstractNum w:abstractNumId="21">
    <w:nsid w:val="40F418E9"/>
    <w:multiLevelType w:val="singleLevel"/>
    <w:tmpl w:val="0415000F"/>
    <w:lvl w:ilvl="0">
      <w:start w:val="1"/>
      <w:numFmt w:val="decimal"/>
      <w:lvlText w:val="%1."/>
      <w:lvlJc w:val="left"/>
      <w:pPr>
        <w:tabs>
          <w:tab w:val="num" w:pos="360"/>
        </w:tabs>
        <w:ind w:left="360" w:hanging="360"/>
      </w:pPr>
    </w:lvl>
  </w:abstractNum>
  <w:abstractNum w:abstractNumId="22">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3EC14AC"/>
    <w:multiLevelType w:val="singleLevel"/>
    <w:tmpl w:val="0415000F"/>
    <w:lvl w:ilvl="0">
      <w:start w:val="1"/>
      <w:numFmt w:val="decimal"/>
      <w:lvlText w:val="%1."/>
      <w:lvlJc w:val="left"/>
      <w:pPr>
        <w:tabs>
          <w:tab w:val="num" w:pos="360"/>
        </w:tabs>
        <w:ind w:left="360" w:hanging="360"/>
      </w:pPr>
    </w:lvl>
  </w:abstractNum>
  <w:abstractNum w:abstractNumId="34">
    <w:nsid w:val="65066AAD"/>
    <w:multiLevelType w:val="singleLevel"/>
    <w:tmpl w:val="0415000F"/>
    <w:lvl w:ilvl="0">
      <w:start w:val="1"/>
      <w:numFmt w:val="decimal"/>
      <w:lvlText w:val="%1."/>
      <w:lvlJc w:val="left"/>
      <w:pPr>
        <w:tabs>
          <w:tab w:val="num" w:pos="360"/>
        </w:tabs>
        <w:ind w:left="360" w:hanging="360"/>
      </w:pPr>
    </w:lvl>
  </w:abstractNum>
  <w:abstractNum w:abstractNumId="35">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66D12AE6"/>
    <w:multiLevelType w:val="singleLevel"/>
    <w:tmpl w:val="0415000F"/>
    <w:lvl w:ilvl="0">
      <w:start w:val="1"/>
      <w:numFmt w:val="decimal"/>
      <w:lvlText w:val="%1."/>
      <w:lvlJc w:val="left"/>
      <w:pPr>
        <w:tabs>
          <w:tab w:val="num" w:pos="360"/>
        </w:tabs>
        <w:ind w:left="360" w:hanging="360"/>
      </w:pPr>
    </w:lvl>
  </w:abstractNum>
  <w:abstractNum w:abstractNumId="37">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nsid w:val="68D87D94"/>
    <w:multiLevelType w:val="singleLevel"/>
    <w:tmpl w:val="0415000F"/>
    <w:lvl w:ilvl="0">
      <w:start w:val="1"/>
      <w:numFmt w:val="decimal"/>
      <w:lvlText w:val="%1."/>
      <w:lvlJc w:val="left"/>
      <w:pPr>
        <w:tabs>
          <w:tab w:val="num" w:pos="360"/>
        </w:tabs>
        <w:ind w:left="360" w:hanging="360"/>
      </w:pPr>
    </w:lvl>
  </w:abstractNum>
  <w:abstractNum w:abstractNumId="39">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1B57873"/>
    <w:multiLevelType w:val="singleLevel"/>
    <w:tmpl w:val="0415000F"/>
    <w:lvl w:ilvl="0">
      <w:start w:val="1"/>
      <w:numFmt w:val="decimal"/>
      <w:lvlText w:val="%1."/>
      <w:lvlJc w:val="left"/>
      <w:pPr>
        <w:tabs>
          <w:tab w:val="num" w:pos="360"/>
        </w:tabs>
        <w:ind w:left="360" w:hanging="360"/>
      </w:pPr>
    </w:lvl>
  </w:abstractNum>
  <w:abstractNum w:abstractNumId="42">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B02C73"/>
    <w:multiLevelType w:val="singleLevel"/>
    <w:tmpl w:val="0415000F"/>
    <w:lvl w:ilvl="0">
      <w:start w:val="1"/>
      <w:numFmt w:val="decimal"/>
      <w:lvlText w:val="%1."/>
      <w:lvlJc w:val="left"/>
      <w:pPr>
        <w:tabs>
          <w:tab w:val="num" w:pos="360"/>
        </w:tabs>
        <w:ind w:left="360" w:hanging="360"/>
      </w:pPr>
    </w:lvl>
  </w:abstractNum>
  <w:abstractNum w:abstractNumId="44">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num>
  <w:num w:numId="2">
    <w:abstractNumId w:val="17"/>
  </w:num>
  <w:num w:numId="3">
    <w:abstractNumId w:val="30"/>
  </w:num>
  <w:num w:numId="4">
    <w:abstractNumId w:val="44"/>
  </w:num>
  <w:num w:numId="5">
    <w:abstractNumId w:val="2"/>
  </w:num>
  <w:num w:numId="6">
    <w:abstractNumId w:val="26"/>
  </w:num>
  <w:num w:numId="7">
    <w:abstractNumId w:val="24"/>
  </w:num>
  <w:num w:numId="8">
    <w:abstractNumId w:val="12"/>
  </w:num>
  <w:num w:numId="9">
    <w:abstractNumId w:val="8"/>
  </w:num>
  <w:num w:numId="10">
    <w:abstractNumId w:val="18"/>
  </w:num>
  <w:num w:numId="11">
    <w:abstractNumId w:val="38"/>
  </w:num>
  <w:num w:numId="12">
    <w:abstractNumId w:val="43"/>
  </w:num>
  <w:num w:numId="13">
    <w:abstractNumId w:val="41"/>
  </w:num>
  <w:num w:numId="14">
    <w:abstractNumId w:val="20"/>
  </w:num>
  <w:num w:numId="15">
    <w:abstractNumId w:val="22"/>
  </w:num>
  <w:num w:numId="16">
    <w:abstractNumId w:val="21"/>
  </w:num>
  <w:num w:numId="17">
    <w:abstractNumId w:val="34"/>
  </w:num>
  <w:num w:numId="18">
    <w:abstractNumId w:val="19"/>
  </w:num>
  <w:num w:numId="19">
    <w:abstractNumId w:val="1"/>
  </w:num>
  <w:num w:numId="20">
    <w:abstractNumId w:val="36"/>
  </w:num>
  <w:num w:numId="21">
    <w:abstractNumId w:val="31"/>
  </w:num>
  <w:num w:numId="22">
    <w:abstractNumId w:val="11"/>
  </w:num>
  <w:num w:numId="23">
    <w:abstractNumId w:val="10"/>
  </w:num>
  <w:num w:numId="24">
    <w:abstractNumId w:val="23"/>
  </w:num>
  <w:num w:numId="25">
    <w:abstractNumId w:val="39"/>
  </w:num>
  <w:num w:numId="26">
    <w:abstractNumId w:val="3"/>
  </w:num>
  <w:num w:numId="27">
    <w:abstractNumId w:val="15"/>
  </w:num>
  <w:num w:numId="28">
    <w:abstractNumId w:val="42"/>
  </w:num>
  <w:num w:numId="29">
    <w:abstractNumId w:val="40"/>
  </w:num>
  <w:num w:numId="30">
    <w:abstractNumId w:val="5"/>
  </w:num>
  <w:num w:numId="31">
    <w:abstractNumId w:val="27"/>
  </w:num>
  <w:num w:numId="32">
    <w:abstractNumId w:val="14"/>
  </w:num>
  <w:num w:numId="33">
    <w:abstractNumId w:val="35"/>
  </w:num>
  <w:num w:numId="34">
    <w:abstractNumId w:val="29"/>
  </w:num>
  <w:num w:numId="35">
    <w:abstractNumId w:val="13"/>
  </w:num>
  <w:num w:numId="36">
    <w:abstractNumId w:val="32"/>
  </w:num>
  <w:num w:numId="37">
    <w:abstractNumId w:val="37"/>
  </w:num>
  <w:num w:numId="38">
    <w:abstractNumId w:val="16"/>
  </w:num>
  <w:num w:numId="39">
    <w:abstractNumId w:val="28"/>
  </w:num>
  <w:num w:numId="40">
    <w:abstractNumId w:val="33"/>
  </w:num>
  <w:num w:numId="41">
    <w:abstractNumId w:val="0"/>
  </w:num>
  <w:num w:numId="42">
    <w:abstractNumId w:val="6"/>
  </w:num>
  <w:num w:numId="43">
    <w:abstractNumId w:val="4"/>
  </w:num>
  <w:num w:numId="44">
    <w:abstractNumId w:val="9"/>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043302"/>
    <w:rsid w:val="00001150"/>
    <w:rsid w:val="00040D0E"/>
    <w:rsid w:val="00041945"/>
    <w:rsid w:val="00043302"/>
    <w:rsid w:val="0004662B"/>
    <w:rsid w:val="00075C3C"/>
    <w:rsid w:val="00096B08"/>
    <w:rsid w:val="000A2C87"/>
    <w:rsid w:val="000B3534"/>
    <w:rsid w:val="000B59FA"/>
    <w:rsid w:val="000C23DF"/>
    <w:rsid w:val="000C698C"/>
    <w:rsid w:val="000E1EA5"/>
    <w:rsid w:val="000E7B8E"/>
    <w:rsid w:val="001203EA"/>
    <w:rsid w:val="00127B3C"/>
    <w:rsid w:val="00127BFB"/>
    <w:rsid w:val="001354A0"/>
    <w:rsid w:val="00143F0A"/>
    <w:rsid w:val="00144904"/>
    <w:rsid w:val="00162244"/>
    <w:rsid w:val="001647CE"/>
    <w:rsid w:val="00165E30"/>
    <w:rsid w:val="0016770F"/>
    <w:rsid w:val="00171347"/>
    <w:rsid w:val="001A0B49"/>
    <w:rsid w:val="001A3F23"/>
    <w:rsid w:val="001C3364"/>
    <w:rsid w:val="001D02D3"/>
    <w:rsid w:val="001F318C"/>
    <w:rsid w:val="00216957"/>
    <w:rsid w:val="00223E0D"/>
    <w:rsid w:val="002408B5"/>
    <w:rsid w:val="002439E7"/>
    <w:rsid w:val="00251C96"/>
    <w:rsid w:val="0025705B"/>
    <w:rsid w:val="00296791"/>
    <w:rsid w:val="002B3C2C"/>
    <w:rsid w:val="002B5960"/>
    <w:rsid w:val="002E4AE8"/>
    <w:rsid w:val="002F2AB7"/>
    <w:rsid w:val="00314AE2"/>
    <w:rsid w:val="00330C53"/>
    <w:rsid w:val="00340E1C"/>
    <w:rsid w:val="00375054"/>
    <w:rsid w:val="00385950"/>
    <w:rsid w:val="00392E3D"/>
    <w:rsid w:val="003B1FBE"/>
    <w:rsid w:val="00415B23"/>
    <w:rsid w:val="00430BA0"/>
    <w:rsid w:val="00436B56"/>
    <w:rsid w:val="0044299A"/>
    <w:rsid w:val="00460541"/>
    <w:rsid w:val="004636F8"/>
    <w:rsid w:val="0047493F"/>
    <w:rsid w:val="004A3830"/>
    <w:rsid w:val="004B5912"/>
    <w:rsid w:val="004D4A8E"/>
    <w:rsid w:val="004D755E"/>
    <w:rsid w:val="004E19B7"/>
    <w:rsid w:val="004F128F"/>
    <w:rsid w:val="004F17DD"/>
    <w:rsid w:val="00500E82"/>
    <w:rsid w:val="005111FE"/>
    <w:rsid w:val="0053728D"/>
    <w:rsid w:val="00550B8B"/>
    <w:rsid w:val="00554CF9"/>
    <w:rsid w:val="005603DF"/>
    <w:rsid w:val="00560A47"/>
    <w:rsid w:val="00583707"/>
    <w:rsid w:val="005867E1"/>
    <w:rsid w:val="00594C18"/>
    <w:rsid w:val="005A08DF"/>
    <w:rsid w:val="005A6676"/>
    <w:rsid w:val="005D797D"/>
    <w:rsid w:val="00615997"/>
    <w:rsid w:val="0061636B"/>
    <w:rsid w:val="00620AEE"/>
    <w:rsid w:val="00633BD0"/>
    <w:rsid w:val="00634508"/>
    <w:rsid w:val="006406E2"/>
    <w:rsid w:val="00647A06"/>
    <w:rsid w:val="00651416"/>
    <w:rsid w:val="00660AC0"/>
    <w:rsid w:val="0069160F"/>
    <w:rsid w:val="006A0AA3"/>
    <w:rsid w:val="006C1B86"/>
    <w:rsid w:val="006D531E"/>
    <w:rsid w:val="006D60C8"/>
    <w:rsid w:val="006D7D0C"/>
    <w:rsid w:val="006E5874"/>
    <w:rsid w:val="006F72D8"/>
    <w:rsid w:val="00704A2A"/>
    <w:rsid w:val="00711C56"/>
    <w:rsid w:val="007141C4"/>
    <w:rsid w:val="00733602"/>
    <w:rsid w:val="00741097"/>
    <w:rsid w:val="00773D2E"/>
    <w:rsid w:val="007753F0"/>
    <w:rsid w:val="0077627B"/>
    <w:rsid w:val="00780B4D"/>
    <w:rsid w:val="00781CD5"/>
    <w:rsid w:val="00786604"/>
    <w:rsid w:val="00794DF7"/>
    <w:rsid w:val="007C7732"/>
    <w:rsid w:val="007D1D4D"/>
    <w:rsid w:val="00810767"/>
    <w:rsid w:val="00831F03"/>
    <w:rsid w:val="00833B42"/>
    <w:rsid w:val="00836F3E"/>
    <w:rsid w:val="00847E80"/>
    <w:rsid w:val="0085115E"/>
    <w:rsid w:val="0085777B"/>
    <w:rsid w:val="008A5C7D"/>
    <w:rsid w:val="008A6C68"/>
    <w:rsid w:val="008A6F7C"/>
    <w:rsid w:val="008A7BF1"/>
    <w:rsid w:val="008C7839"/>
    <w:rsid w:val="008D457B"/>
    <w:rsid w:val="008E1FD3"/>
    <w:rsid w:val="008F3907"/>
    <w:rsid w:val="008F3C78"/>
    <w:rsid w:val="00913506"/>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52D0D"/>
    <w:rsid w:val="00A77434"/>
    <w:rsid w:val="00A827E7"/>
    <w:rsid w:val="00A9755A"/>
    <w:rsid w:val="00AA2CB8"/>
    <w:rsid w:val="00AB171F"/>
    <w:rsid w:val="00AB5007"/>
    <w:rsid w:val="00AD20F8"/>
    <w:rsid w:val="00AD2BC0"/>
    <w:rsid w:val="00B06928"/>
    <w:rsid w:val="00B1103C"/>
    <w:rsid w:val="00B25C62"/>
    <w:rsid w:val="00B47D0F"/>
    <w:rsid w:val="00B5291D"/>
    <w:rsid w:val="00B752A8"/>
    <w:rsid w:val="00B75E3B"/>
    <w:rsid w:val="00B8398A"/>
    <w:rsid w:val="00B91DD0"/>
    <w:rsid w:val="00BA7271"/>
    <w:rsid w:val="00BC1004"/>
    <w:rsid w:val="00BC59E3"/>
    <w:rsid w:val="00BE3265"/>
    <w:rsid w:val="00BF7414"/>
    <w:rsid w:val="00C14969"/>
    <w:rsid w:val="00C34141"/>
    <w:rsid w:val="00C36B42"/>
    <w:rsid w:val="00C47062"/>
    <w:rsid w:val="00C76AA1"/>
    <w:rsid w:val="00C94A2C"/>
    <w:rsid w:val="00C9520C"/>
    <w:rsid w:val="00C973AD"/>
    <w:rsid w:val="00CB1EBC"/>
    <w:rsid w:val="00CB692D"/>
    <w:rsid w:val="00CC17D1"/>
    <w:rsid w:val="00CC487B"/>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0FAA"/>
    <w:rsid w:val="00DC1B72"/>
    <w:rsid w:val="00DC3724"/>
    <w:rsid w:val="00DC7DD8"/>
    <w:rsid w:val="00DE2CB6"/>
    <w:rsid w:val="00DF1FE6"/>
    <w:rsid w:val="00DF50B9"/>
    <w:rsid w:val="00E03782"/>
    <w:rsid w:val="00E216E7"/>
    <w:rsid w:val="00E21B40"/>
    <w:rsid w:val="00E34BC5"/>
    <w:rsid w:val="00E44F7A"/>
    <w:rsid w:val="00E450B9"/>
    <w:rsid w:val="00E5029A"/>
    <w:rsid w:val="00E50B45"/>
    <w:rsid w:val="00E72FF9"/>
    <w:rsid w:val="00E75F26"/>
    <w:rsid w:val="00EA4EC7"/>
    <w:rsid w:val="00EA5B86"/>
    <w:rsid w:val="00EC3D3A"/>
    <w:rsid w:val="00ED5CB4"/>
    <w:rsid w:val="00EF2C3A"/>
    <w:rsid w:val="00F03270"/>
    <w:rsid w:val="00F340D1"/>
    <w:rsid w:val="00F40DC6"/>
    <w:rsid w:val="00F5356B"/>
    <w:rsid w:val="00F64419"/>
    <w:rsid w:val="00F751AD"/>
    <w:rsid w:val="00FA6C03"/>
    <w:rsid w:val="00FC10F2"/>
    <w:rsid w:val="00FC2EE6"/>
    <w:rsid w:val="00FD241E"/>
    <w:rsid w:val="00FD3C64"/>
    <w:rsid w:val="00FE1B6A"/>
    <w:rsid w:val="00FF17A0"/>
    <w:rsid w:val="00FF1B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69A10-65AE-45C2-8AFD-AEDA279A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4289</Words>
  <Characters>25735</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User</cp:lastModifiedBy>
  <cp:revision>4</cp:revision>
  <dcterms:created xsi:type="dcterms:W3CDTF">2022-03-17T11:19:00Z</dcterms:created>
  <dcterms:modified xsi:type="dcterms:W3CDTF">2022-03-22T11:35:00Z</dcterms:modified>
</cp:coreProperties>
</file>