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EAFE" w14:textId="205F007D" w:rsidR="00FB0986" w:rsidRDefault="00DC1D4C">
      <w:pPr>
        <w:keepNext/>
        <w:spacing w:before="240" w:after="60" w:line="276" w:lineRule="auto"/>
        <w:ind w:hanging="2"/>
        <w:jc w:val="center"/>
        <w:outlineLvl w:val="0"/>
      </w:pPr>
      <w:r>
        <w:rPr>
          <w:szCs w:val="24"/>
        </w:rPr>
        <w:t xml:space="preserve">znak </w:t>
      </w:r>
      <w:r w:rsidRPr="0010270C">
        <w:rPr>
          <w:szCs w:val="24"/>
        </w:rPr>
        <w:t>pisma: DPR.4142</w:t>
      </w:r>
      <w:r w:rsidR="00A14FFD">
        <w:rPr>
          <w:szCs w:val="24"/>
        </w:rPr>
        <w:t>.</w:t>
      </w:r>
      <w:r w:rsidR="00617B0F">
        <w:rPr>
          <w:szCs w:val="24"/>
        </w:rPr>
        <w:t>5856.</w:t>
      </w:r>
      <w:r w:rsidR="002D64F4">
        <w:rPr>
          <w:szCs w:val="24"/>
        </w:rPr>
        <w:t>KM</w:t>
      </w:r>
      <w:r w:rsidRPr="0010270C">
        <w:rPr>
          <w:szCs w:val="24"/>
        </w:rPr>
        <w:t>.2023</w:t>
      </w:r>
      <w:r>
        <w:rPr>
          <w:rFonts w:eastAsia="Times New Roman"/>
          <w:szCs w:val="24"/>
          <w:lang w:eastAsia="pl-PL"/>
        </w:rPr>
        <w:t xml:space="preserve">             </w:t>
      </w:r>
      <w:r>
        <w:rPr>
          <w:rFonts w:eastAsia="Times New Roman"/>
          <w:szCs w:val="24"/>
          <w:lang w:eastAsia="pl-PL"/>
        </w:rPr>
        <w:tab/>
        <w:t xml:space="preserve">             </w:t>
      </w:r>
      <w:r>
        <w:rPr>
          <w:rFonts w:eastAsia="Times New Roman"/>
          <w:szCs w:val="24"/>
          <w:lang w:eastAsia="pl-PL"/>
        </w:rPr>
        <w:tab/>
        <w:t xml:space="preserve">Warszawa, dnia </w:t>
      </w:r>
      <w:r w:rsidR="009F6F25">
        <w:rPr>
          <w:rFonts w:eastAsia="Times New Roman"/>
          <w:szCs w:val="24"/>
          <w:lang w:eastAsia="pl-PL"/>
        </w:rPr>
        <w:t>18</w:t>
      </w:r>
      <w:r>
        <w:rPr>
          <w:rFonts w:eastAsia="Times New Roman"/>
          <w:szCs w:val="24"/>
          <w:lang w:eastAsia="pl-PL"/>
        </w:rPr>
        <w:t>.0</w:t>
      </w:r>
      <w:r w:rsidR="002D64F4">
        <w:rPr>
          <w:rFonts w:eastAsia="Times New Roman"/>
          <w:szCs w:val="24"/>
          <w:lang w:eastAsia="pl-PL"/>
        </w:rPr>
        <w:t>8</w:t>
      </w:r>
      <w:r>
        <w:rPr>
          <w:rFonts w:eastAsia="Times New Roman"/>
          <w:szCs w:val="24"/>
          <w:lang w:eastAsia="pl-PL"/>
        </w:rPr>
        <w:t>.2023 r</w:t>
      </w:r>
    </w:p>
    <w:p w14:paraId="4828C96C" w14:textId="1A75EEC6" w:rsidR="00FB0986" w:rsidRDefault="00DC1D4C">
      <w:pPr>
        <w:keepNext/>
        <w:keepLines/>
        <w:spacing w:before="240" w:after="0" w:line="276" w:lineRule="auto"/>
        <w:jc w:val="center"/>
        <w:outlineLvl w:val="0"/>
        <w:rPr>
          <w:rFonts w:eastAsia="Times New Roman"/>
          <w:b/>
          <w:color w:val="1F3864"/>
          <w:sz w:val="28"/>
          <w:szCs w:val="32"/>
        </w:rPr>
      </w:pPr>
      <w:bookmarkStart w:id="0" w:name="_Hlk82507004"/>
      <w:r>
        <w:rPr>
          <w:rFonts w:eastAsia="Times New Roman"/>
          <w:b/>
          <w:color w:val="1F3864"/>
          <w:sz w:val="28"/>
          <w:szCs w:val="32"/>
        </w:rPr>
        <w:t xml:space="preserve">Wyjaśnienia </w:t>
      </w:r>
      <w:r>
        <w:rPr>
          <w:rFonts w:eastAsia="Times New Roman"/>
          <w:b/>
          <w:color w:val="1F3864"/>
          <w:sz w:val="28"/>
          <w:szCs w:val="32"/>
        </w:rPr>
        <w:br/>
        <w:t>treści Specyfikacji Warunków Zamówienia</w:t>
      </w:r>
    </w:p>
    <w:p w14:paraId="5FC40215" w14:textId="0A4C9291" w:rsidR="00FB0986" w:rsidRDefault="00DC1D4C">
      <w:pPr>
        <w:keepNext/>
        <w:keepLines/>
        <w:spacing w:before="240" w:after="326" w:line="276" w:lineRule="auto"/>
        <w:outlineLvl w:val="1"/>
        <w:rPr>
          <w:rFonts w:eastAsia="Times New Roman"/>
          <w:b/>
          <w:bCs/>
          <w:color w:val="000000"/>
          <w:sz w:val="26"/>
          <w:szCs w:val="19"/>
          <w:lang w:eastAsia="pl-PL"/>
        </w:rPr>
      </w:pPr>
      <w:r>
        <w:rPr>
          <w:rFonts w:eastAsia="Times New Roman"/>
          <w:b/>
          <w:bCs/>
          <w:color w:val="000000"/>
          <w:sz w:val="26"/>
          <w:szCs w:val="19"/>
          <w:lang w:eastAsia="pl-PL"/>
        </w:rPr>
        <w:t xml:space="preserve">Dotyczy: postępowania o udzielenie zamówienia publicznego prowadzonego </w:t>
      </w:r>
      <w:r w:rsidR="00C262BF">
        <w:rPr>
          <w:rFonts w:eastAsia="Times New Roman"/>
          <w:b/>
          <w:bCs/>
          <w:color w:val="000000"/>
          <w:sz w:val="26"/>
          <w:szCs w:val="19"/>
          <w:lang w:eastAsia="pl-PL"/>
        </w:rPr>
        <w:br/>
      </w:r>
      <w:r>
        <w:rPr>
          <w:rFonts w:eastAsia="Times New Roman"/>
          <w:b/>
          <w:bCs/>
          <w:color w:val="000000"/>
          <w:sz w:val="26"/>
          <w:szCs w:val="19"/>
          <w:lang w:eastAsia="pl-PL"/>
        </w:rPr>
        <w:t xml:space="preserve">w trybie podstawowym na </w:t>
      </w:r>
      <w:r w:rsidR="0018709C" w:rsidRPr="0018709C">
        <w:rPr>
          <w:rFonts w:eastAsia="Times New Roman"/>
          <w:b/>
          <w:bCs/>
          <w:color w:val="000000"/>
          <w:sz w:val="26"/>
          <w:szCs w:val="19"/>
          <w:lang w:eastAsia="pl-PL"/>
        </w:rPr>
        <w:t xml:space="preserve">organizację spotkania prasowego promującego System iPFRON+ </w:t>
      </w:r>
      <w:r w:rsidR="0018709C" w:rsidRPr="0018709C">
        <w:rPr>
          <w:rFonts w:eastAsia="Times New Roman"/>
          <w:b/>
          <w:bCs/>
          <w:iCs/>
          <w:color w:val="000000"/>
          <w:sz w:val="26"/>
          <w:szCs w:val="19"/>
          <w:lang w:eastAsia="pl-PL"/>
        </w:rPr>
        <w:t>(</w:t>
      </w:r>
      <w:r w:rsidR="0018709C" w:rsidRPr="0018709C">
        <w:rPr>
          <w:rFonts w:eastAsia="Times New Roman"/>
          <w:b/>
          <w:bCs/>
          <w:color w:val="000000"/>
          <w:sz w:val="26"/>
          <w:szCs w:val="19"/>
          <w:lang w:eastAsia="pl-PL"/>
        </w:rPr>
        <w:t>nr postępowania ZP/21/23)</w:t>
      </w:r>
      <w:r>
        <w:rPr>
          <w:rFonts w:eastAsia="Times New Roman"/>
          <w:b/>
          <w:bCs/>
          <w:color w:val="000000"/>
          <w:sz w:val="26"/>
          <w:szCs w:val="19"/>
          <w:lang w:eastAsia="pl-PL"/>
        </w:rPr>
        <w:t>.</w:t>
      </w:r>
    </w:p>
    <w:p w14:paraId="7D90D543" w14:textId="117A847C" w:rsidR="00FB0986" w:rsidRDefault="00DC1D4C">
      <w:pPr>
        <w:spacing w:before="360"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Zamawiający informuje, że w przedmiotowym postępowaniu wpłyn</w:t>
      </w:r>
      <w:r w:rsidR="00D1094F">
        <w:rPr>
          <w:rFonts w:cs="Calibri"/>
          <w:szCs w:val="24"/>
        </w:rPr>
        <w:t xml:space="preserve">ął </w:t>
      </w:r>
      <w:r>
        <w:rPr>
          <w:rFonts w:cs="Calibri"/>
          <w:szCs w:val="24"/>
        </w:rPr>
        <w:t>wnios</w:t>
      </w:r>
      <w:r w:rsidR="00D1094F">
        <w:rPr>
          <w:rFonts w:cs="Calibri"/>
          <w:szCs w:val="24"/>
        </w:rPr>
        <w:t>e</w:t>
      </w:r>
      <w:r>
        <w:rPr>
          <w:rFonts w:cs="Calibri"/>
          <w:szCs w:val="24"/>
        </w:rPr>
        <w:t>k o wyjaśnienie treści Specyfikacji Warunków Zamówienia (dalej jako „SWZ”). Zamawiający przekazuje treść pyta</w:t>
      </w:r>
      <w:r w:rsidR="00D1094F">
        <w:rPr>
          <w:rFonts w:cs="Calibri"/>
          <w:szCs w:val="24"/>
        </w:rPr>
        <w:t>nia</w:t>
      </w:r>
      <w:r>
        <w:rPr>
          <w:rFonts w:cs="Calibri"/>
          <w:szCs w:val="24"/>
        </w:rPr>
        <w:t xml:space="preserve"> wraz z </w:t>
      </w:r>
      <w:r w:rsidR="00D1094F">
        <w:rPr>
          <w:rFonts w:cs="Calibri"/>
          <w:szCs w:val="24"/>
        </w:rPr>
        <w:t>odpowiedzią</w:t>
      </w:r>
      <w:r>
        <w:rPr>
          <w:rFonts w:cs="Calibri"/>
          <w:szCs w:val="24"/>
        </w:rPr>
        <w:t xml:space="preserve">:  </w:t>
      </w:r>
    </w:p>
    <w:p w14:paraId="4DF7399A" w14:textId="77777777" w:rsidR="00FB0986" w:rsidRDefault="00DC1D4C">
      <w:pPr>
        <w:spacing w:before="240" w:after="0" w:line="276" w:lineRule="auto"/>
        <w:jc w:val="both"/>
        <w:rPr>
          <w:rFonts w:eastAsia="Palatino Linotype" w:cs="Calibri"/>
          <w:b/>
          <w:szCs w:val="24"/>
        </w:rPr>
      </w:pPr>
      <w:r>
        <w:rPr>
          <w:rFonts w:eastAsia="Palatino Linotype" w:cs="Calibri"/>
          <w:b/>
          <w:szCs w:val="24"/>
        </w:rPr>
        <w:t>Pytanie 1:</w:t>
      </w:r>
    </w:p>
    <w:bookmarkEnd w:id="0"/>
    <w:p w14:paraId="510C4F70" w14:textId="3951B3EC" w:rsidR="002D64F4" w:rsidRPr="002D64F4" w:rsidRDefault="00D1094F" w:rsidP="002D64F4">
      <w:pPr>
        <w:spacing w:before="240"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Dzień dobry, </w:t>
      </w:r>
      <w:r w:rsidR="002D64F4" w:rsidRPr="002D64F4">
        <w:rPr>
          <w:color w:val="000000" w:themeColor="text1"/>
          <w:szCs w:val="24"/>
        </w:rPr>
        <w:t>nasza wycena opiewa na wyższą kwotę niż zadeklarowana przez Państwa kwota 104915,73</w:t>
      </w:r>
      <w:r w:rsidR="008B118F">
        <w:rPr>
          <w:color w:val="000000" w:themeColor="text1"/>
          <w:szCs w:val="24"/>
        </w:rPr>
        <w:t xml:space="preserve"> </w:t>
      </w:r>
      <w:r w:rsidR="002D64F4" w:rsidRPr="002D64F4">
        <w:rPr>
          <w:color w:val="000000" w:themeColor="text1"/>
          <w:szCs w:val="24"/>
        </w:rPr>
        <w:t>zł netto Czy taka oferta zostanie odrzucona?</w:t>
      </w:r>
    </w:p>
    <w:p w14:paraId="54F3A80C" w14:textId="2D8E8EE2" w:rsidR="00B111E9" w:rsidRDefault="008F4666" w:rsidP="00B111E9">
      <w:pPr>
        <w:spacing w:before="240"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>Odpowiedź pkt 1 i pkt 2:</w:t>
      </w:r>
    </w:p>
    <w:p w14:paraId="0C50B25E" w14:textId="18CC1D27" w:rsidR="002D64F4" w:rsidRDefault="002D64F4" w:rsidP="002D64F4">
      <w:pPr>
        <w:spacing w:before="240"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 xml:space="preserve">Kwota zamieszczona w sekcji IV pkt </w:t>
      </w:r>
      <w:r w:rsidRPr="002D64F4">
        <w:rPr>
          <w:b/>
          <w:bCs/>
          <w:color w:val="1F3864"/>
          <w:szCs w:val="24"/>
        </w:rPr>
        <w:t xml:space="preserve">4.1.6.) </w:t>
      </w:r>
      <w:r>
        <w:rPr>
          <w:b/>
          <w:bCs/>
          <w:color w:val="1F3864"/>
          <w:szCs w:val="24"/>
        </w:rPr>
        <w:t xml:space="preserve">Ogłoszenia o zamówieniu nr </w:t>
      </w:r>
      <w:r w:rsidRPr="002D64F4">
        <w:rPr>
          <w:b/>
          <w:bCs/>
          <w:color w:val="1F3864"/>
          <w:szCs w:val="24"/>
        </w:rPr>
        <w:t xml:space="preserve">2023/BZP 00342021/01 z dnia </w:t>
      </w:r>
      <w:r>
        <w:rPr>
          <w:b/>
          <w:bCs/>
          <w:color w:val="1F3864"/>
          <w:szCs w:val="24"/>
        </w:rPr>
        <w:t>04.08.2023 r. jest w</w:t>
      </w:r>
      <w:r w:rsidRPr="002D64F4">
        <w:rPr>
          <w:b/>
          <w:bCs/>
          <w:color w:val="1F3864"/>
          <w:szCs w:val="24"/>
        </w:rPr>
        <w:t>artoś</w:t>
      </w:r>
      <w:r w:rsidR="008B118F">
        <w:rPr>
          <w:b/>
          <w:bCs/>
          <w:color w:val="1F3864"/>
          <w:szCs w:val="24"/>
        </w:rPr>
        <w:t xml:space="preserve">cią </w:t>
      </w:r>
      <w:r w:rsidRPr="002D64F4">
        <w:rPr>
          <w:b/>
          <w:bCs/>
          <w:color w:val="1F3864"/>
          <w:szCs w:val="24"/>
        </w:rPr>
        <w:t xml:space="preserve">zamówienia </w:t>
      </w:r>
      <w:r>
        <w:rPr>
          <w:b/>
          <w:bCs/>
          <w:color w:val="1F3864"/>
          <w:szCs w:val="24"/>
        </w:rPr>
        <w:t xml:space="preserve">ustalona na podstawie </w:t>
      </w:r>
      <w:r w:rsidR="008B118F">
        <w:rPr>
          <w:b/>
          <w:bCs/>
          <w:color w:val="1F3864"/>
          <w:szCs w:val="24"/>
        </w:rPr>
        <w:t xml:space="preserve">przepisów ustawy z dnia 11 września 2019 r. Prawo zamówień publicznych (Dz. U. z 2022 r. poz. 1710 z </w:t>
      </w:r>
      <w:proofErr w:type="spellStart"/>
      <w:r w:rsidR="008B118F">
        <w:rPr>
          <w:b/>
          <w:bCs/>
          <w:color w:val="1F3864"/>
          <w:szCs w:val="24"/>
        </w:rPr>
        <w:t>późn</w:t>
      </w:r>
      <w:proofErr w:type="spellEnd"/>
      <w:r w:rsidR="008B118F">
        <w:rPr>
          <w:b/>
          <w:bCs/>
          <w:color w:val="1F3864"/>
          <w:szCs w:val="24"/>
        </w:rPr>
        <w:t xml:space="preserve">. zm.) dalej jako „ustawa </w:t>
      </w:r>
      <w:proofErr w:type="spellStart"/>
      <w:r w:rsidR="008B118F">
        <w:rPr>
          <w:b/>
          <w:bCs/>
          <w:color w:val="1F3864"/>
          <w:szCs w:val="24"/>
        </w:rPr>
        <w:t>Pzp</w:t>
      </w:r>
      <w:proofErr w:type="spellEnd"/>
      <w:r w:rsidR="008B118F">
        <w:rPr>
          <w:b/>
          <w:bCs/>
          <w:color w:val="1F3864"/>
          <w:szCs w:val="24"/>
        </w:rPr>
        <w:t>”, w szczególności art. 28 tej ustawy.</w:t>
      </w:r>
    </w:p>
    <w:p w14:paraId="200DDE99" w14:textId="42B575A0" w:rsidR="008B118F" w:rsidRDefault="008B118F" w:rsidP="002D64F4">
      <w:pPr>
        <w:spacing w:before="240"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>Mając na uwadze powyższe, wyższa cena oferty Wykonawcy niż wartość zamówienia powiększona o należny podatek VAT nie będzie podstawą do odrzucenia oferty Wykonawcy.</w:t>
      </w:r>
    </w:p>
    <w:p w14:paraId="3B5CA6C5" w14:textId="3FB39888" w:rsidR="008B118F" w:rsidRPr="002D64F4" w:rsidRDefault="008B118F" w:rsidP="002D64F4">
      <w:pPr>
        <w:spacing w:before="240"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 xml:space="preserve">Jednocześnie Zamawiający informuje, iż </w:t>
      </w:r>
      <w:r w:rsidRPr="008B118F">
        <w:rPr>
          <w:b/>
          <w:bCs/>
          <w:color w:val="1F3864"/>
          <w:szCs w:val="24"/>
        </w:rPr>
        <w:t>Zamawiający unieważ</w:t>
      </w:r>
      <w:r>
        <w:rPr>
          <w:b/>
          <w:bCs/>
          <w:color w:val="1F3864"/>
          <w:szCs w:val="24"/>
        </w:rPr>
        <w:t>ni</w:t>
      </w:r>
      <w:r w:rsidRPr="008B118F">
        <w:rPr>
          <w:b/>
          <w:bCs/>
          <w:color w:val="1F3864"/>
          <w:szCs w:val="24"/>
        </w:rPr>
        <w:t xml:space="preserve"> postępowanie o udzielenie zamówienia, jeżeli</w:t>
      </w:r>
      <w:r>
        <w:rPr>
          <w:b/>
          <w:bCs/>
          <w:color w:val="1F3864"/>
          <w:szCs w:val="24"/>
        </w:rPr>
        <w:t xml:space="preserve"> </w:t>
      </w:r>
      <w:r w:rsidRPr="008B118F">
        <w:rPr>
          <w:b/>
          <w:bCs/>
          <w:color w:val="1F3864"/>
          <w:szCs w:val="24"/>
        </w:rPr>
        <w:t>cena najkorzystniejszej oferty przewyższ</w:t>
      </w:r>
      <w:r>
        <w:rPr>
          <w:b/>
          <w:bCs/>
          <w:color w:val="1F3864"/>
          <w:szCs w:val="24"/>
        </w:rPr>
        <w:t>y</w:t>
      </w:r>
      <w:r w:rsidRPr="008B118F">
        <w:rPr>
          <w:b/>
          <w:bCs/>
          <w:color w:val="1F3864"/>
          <w:szCs w:val="24"/>
        </w:rPr>
        <w:t xml:space="preserve"> kwotę, którą </w:t>
      </w:r>
      <w:r>
        <w:rPr>
          <w:b/>
          <w:bCs/>
          <w:color w:val="1F3864"/>
          <w:szCs w:val="24"/>
        </w:rPr>
        <w:t>Z</w:t>
      </w:r>
      <w:r w:rsidRPr="008B118F">
        <w:rPr>
          <w:b/>
          <w:bCs/>
          <w:color w:val="1F3864"/>
          <w:szCs w:val="24"/>
        </w:rPr>
        <w:t xml:space="preserve">amawiający zamierza przeznaczyć na sfinansowanie zamówienia, chyba że </w:t>
      </w:r>
      <w:r>
        <w:rPr>
          <w:b/>
          <w:bCs/>
          <w:color w:val="1F3864"/>
          <w:szCs w:val="24"/>
        </w:rPr>
        <w:t xml:space="preserve">będzie mógł ją </w:t>
      </w:r>
      <w:r w:rsidRPr="008B118F">
        <w:rPr>
          <w:b/>
          <w:bCs/>
          <w:color w:val="1F3864"/>
          <w:szCs w:val="24"/>
        </w:rPr>
        <w:t>zwiększyć do ceny najkorzystniejszej oferty</w:t>
      </w:r>
      <w:r>
        <w:rPr>
          <w:b/>
          <w:bCs/>
          <w:color w:val="1F3864"/>
          <w:szCs w:val="24"/>
        </w:rPr>
        <w:t xml:space="preserve"> (podstawa prawna art. 255 pkt 3 ustawy </w:t>
      </w:r>
      <w:proofErr w:type="spellStart"/>
      <w:r>
        <w:rPr>
          <w:b/>
          <w:bCs/>
          <w:color w:val="1F3864"/>
          <w:szCs w:val="24"/>
        </w:rPr>
        <w:t>Pzp</w:t>
      </w:r>
      <w:proofErr w:type="spellEnd"/>
      <w:r>
        <w:rPr>
          <w:b/>
          <w:bCs/>
          <w:color w:val="1F3864"/>
          <w:szCs w:val="24"/>
        </w:rPr>
        <w:t>).</w:t>
      </w:r>
    </w:p>
    <w:p w14:paraId="33F5AE4F" w14:textId="77777777" w:rsidR="00FB0986" w:rsidRDefault="00DC1D4C">
      <w:pPr>
        <w:pStyle w:val="Akapitzlist"/>
        <w:spacing w:before="360"/>
        <w:ind w:left="5528"/>
      </w:pPr>
      <w:r>
        <w:t>Z poważaniem</w:t>
      </w:r>
    </w:p>
    <w:p w14:paraId="2AB697A5" w14:textId="75CF495B" w:rsidR="0018709C" w:rsidRPr="00087B48" w:rsidRDefault="0018709C" w:rsidP="0018709C">
      <w:pPr>
        <w:suppressAutoHyphens w:val="0"/>
        <w:autoSpaceDN/>
        <w:spacing w:after="0"/>
        <w:ind w:left="5529"/>
        <w:textAlignment w:val="auto"/>
        <w:rPr>
          <w:szCs w:val="24"/>
          <w:lang w:eastAsia="pl-PL"/>
        </w:rPr>
      </w:pPr>
      <w:r w:rsidRPr="00087B48">
        <w:rPr>
          <w:szCs w:val="24"/>
          <w:lang w:eastAsia="pl-PL"/>
        </w:rPr>
        <w:t>Dyrektor Generaln</w:t>
      </w:r>
      <w:r>
        <w:rPr>
          <w:szCs w:val="24"/>
          <w:lang w:eastAsia="pl-PL"/>
        </w:rPr>
        <w:t>y</w:t>
      </w:r>
      <w:r w:rsidRPr="00087B48">
        <w:rPr>
          <w:szCs w:val="24"/>
          <w:lang w:eastAsia="pl-PL"/>
        </w:rPr>
        <w:t xml:space="preserve"> Funduszu </w:t>
      </w:r>
    </w:p>
    <w:p w14:paraId="39E44E69" w14:textId="2C3E1A7A" w:rsidR="0018709C" w:rsidRPr="00087B48" w:rsidRDefault="0018709C" w:rsidP="0018709C">
      <w:pPr>
        <w:suppressAutoHyphens w:val="0"/>
        <w:autoSpaceDN/>
        <w:spacing w:after="0"/>
        <w:ind w:left="5529"/>
        <w:textAlignment w:val="auto"/>
        <w:rPr>
          <w:szCs w:val="24"/>
          <w:lang w:eastAsia="pl-PL"/>
        </w:rPr>
      </w:pPr>
      <w:r w:rsidRPr="00087B48">
        <w:rPr>
          <w:szCs w:val="24"/>
          <w:lang w:eastAsia="pl-PL"/>
        </w:rPr>
        <w:t>Sebastian Szymonik</w:t>
      </w:r>
    </w:p>
    <w:p w14:paraId="732CDCF2" w14:textId="77777777" w:rsidR="00FB0986" w:rsidRDefault="00FB0986">
      <w:pPr>
        <w:pStyle w:val="Akapitzlist"/>
        <w:spacing w:before="360"/>
        <w:ind w:left="5528"/>
      </w:pPr>
    </w:p>
    <w:sectPr w:rsidR="00FB0986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0FAD" w14:textId="77777777" w:rsidR="00C515CC" w:rsidRDefault="00C515CC">
      <w:pPr>
        <w:spacing w:after="0" w:line="240" w:lineRule="auto"/>
      </w:pPr>
      <w:r>
        <w:separator/>
      </w:r>
    </w:p>
  </w:endnote>
  <w:endnote w:type="continuationSeparator" w:id="0">
    <w:p w14:paraId="28363443" w14:textId="77777777" w:rsidR="00C515CC" w:rsidRDefault="00C515CC">
      <w:pPr>
        <w:spacing w:after="0" w:line="240" w:lineRule="auto"/>
      </w:pPr>
      <w:r>
        <w:continuationSeparator/>
      </w:r>
    </w:p>
  </w:endnote>
  <w:endnote w:type="continuationNotice" w:id="1">
    <w:p w14:paraId="3AA84476" w14:textId="77777777" w:rsidR="00C515CC" w:rsidRDefault="00C515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F76B" w14:textId="77777777" w:rsidR="00C515CC" w:rsidRDefault="00C515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FCF337" w14:textId="77777777" w:rsidR="00C515CC" w:rsidRDefault="00C515CC">
      <w:pPr>
        <w:spacing w:after="0" w:line="240" w:lineRule="auto"/>
      </w:pPr>
      <w:r>
        <w:continuationSeparator/>
      </w:r>
    </w:p>
  </w:footnote>
  <w:footnote w:type="continuationNotice" w:id="1">
    <w:p w14:paraId="39D56572" w14:textId="77777777" w:rsidR="00C515CC" w:rsidRDefault="00C515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541B" w14:textId="77777777" w:rsidR="004C1F2C" w:rsidRDefault="00DC1D4C">
    <w:pPr>
      <w:pStyle w:val="Nagwek"/>
    </w:pPr>
    <w:r>
      <w:rPr>
        <w:noProof/>
        <w:sz w:val="22"/>
        <w:lang w:eastAsia="pl-PL"/>
      </w:rPr>
      <w:drawing>
        <wp:inline distT="0" distB="0" distL="0" distR="0" wp14:anchorId="105ED79A" wp14:editId="2181DA08">
          <wp:extent cx="5753093" cy="800100"/>
          <wp:effectExtent l="0" t="0" r="7" b="0"/>
          <wp:docPr id="2" name="Picture 2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09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0207"/>
    <w:multiLevelType w:val="multilevel"/>
    <w:tmpl w:val="C8C26E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E13AB7"/>
    <w:multiLevelType w:val="multilevel"/>
    <w:tmpl w:val="587C19E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426B5C"/>
    <w:multiLevelType w:val="multilevel"/>
    <w:tmpl w:val="0F103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86"/>
    <w:rsid w:val="0000425A"/>
    <w:rsid w:val="000322FF"/>
    <w:rsid w:val="00032CEB"/>
    <w:rsid w:val="0004161F"/>
    <w:rsid w:val="00042E11"/>
    <w:rsid w:val="000B57ED"/>
    <w:rsid w:val="000C3708"/>
    <w:rsid w:val="000D5A32"/>
    <w:rsid w:val="000F2FD3"/>
    <w:rsid w:val="0010270C"/>
    <w:rsid w:val="001112AA"/>
    <w:rsid w:val="00130F95"/>
    <w:rsid w:val="00172189"/>
    <w:rsid w:val="0018709C"/>
    <w:rsid w:val="0019623D"/>
    <w:rsid w:val="001A414B"/>
    <w:rsid w:val="001B3888"/>
    <w:rsid w:val="001C5E47"/>
    <w:rsid w:val="001F776E"/>
    <w:rsid w:val="00212476"/>
    <w:rsid w:val="002167E2"/>
    <w:rsid w:val="002469E3"/>
    <w:rsid w:val="0026091A"/>
    <w:rsid w:val="00260D0D"/>
    <w:rsid w:val="002662EC"/>
    <w:rsid w:val="002741E4"/>
    <w:rsid w:val="00284951"/>
    <w:rsid w:val="002B031D"/>
    <w:rsid w:val="002B516D"/>
    <w:rsid w:val="002D64F4"/>
    <w:rsid w:val="002D6D16"/>
    <w:rsid w:val="002E7DFB"/>
    <w:rsid w:val="00304878"/>
    <w:rsid w:val="0031742B"/>
    <w:rsid w:val="00320447"/>
    <w:rsid w:val="0032797B"/>
    <w:rsid w:val="00331AD8"/>
    <w:rsid w:val="00334F4C"/>
    <w:rsid w:val="003570D4"/>
    <w:rsid w:val="00357310"/>
    <w:rsid w:val="003578EC"/>
    <w:rsid w:val="003A5A90"/>
    <w:rsid w:val="003C60F7"/>
    <w:rsid w:val="003D0E5D"/>
    <w:rsid w:val="003D7BD8"/>
    <w:rsid w:val="003E01E2"/>
    <w:rsid w:val="003E2650"/>
    <w:rsid w:val="003E52EE"/>
    <w:rsid w:val="003F270A"/>
    <w:rsid w:val="00432C2C"/>
    <w:rsid w:val="00447290"/>
    <w:rsid w:val="00460E6B"/>
    <w:rsid w:val="00484A88"/>
    <w:rsid w:val="004A2144"/>
    <w:rsid w:val="004B5A2E"/>
    <w:rsid w:val="004C1F2C"/>
    <w:rsid w:val="004C38FC"/>
    <w:rsid w:val="005128C1"/>
    <w:rsid w:val="00513185"/>
    <w:rsid w:val="005229FE"/>
    <w:rsid w:val="00525B0A"/>
    <w:rsid w:val="00540909"/>
    <w:rsid w:val="005411DD"/>
    <w:rsid w:val="00552566"/>
    <w:rsid w:val="00565FA4"/>
    <w:rsid w:val="00580BC5"/>
    <w:rsid w:val="005B4873"/>
    <w:rsid w:val="005F43E6"/>
    <w:rsid w:val="005F4BE5"/>
    <w:rsid w:val="00614765"/>
    <w:rsid w:val="00617B0F"/>
    <w:rsid w:val="00681330"/>
    <w:rsid w:val="00690A8C"/>
    <w:rsid w:val="00696353"/>
    <w:rsid w:val="006A1041"/>
    <w:rsid w:val="006A473A"/>
    <w:rsid w:val="006D2008"/>
    <w:rsid w:val="006D467A"/>
    <w:rsid w:val="006E3255"/>
    <w:rsid w:val="00704C0F"/>
    <w:rsid w:val="00705F38"/>
    <w:rsid w:val="00712BEA"/>
    <w:rsid w:val="00712CD6"/>
    <w:rsid w:val="00745B02"/>
    <w:rsid w:val="007631B1"/>
    <w:rsid w:val="007D7830"/>
    <w:rsid w:val="007E5AB0"/>
    <w:rsid w:val="0082325A"/>
    <w:rsid w:val="00824861"/>
    <w:rsid w:val="008275E2"/>
    <w:rsid w:val="00833B39"/>
    <w:rsid w:val="00833EEB"/>
    <w:rsid w:val="00841240"/>
    <w:rsid w:val="00841681"/>
    <w:rsid w:val="00847D01"/>
    <w:rsid w:val="00860E16"/>
    <w:rsid w:val="008666A4"/>
    <w:rsid w:val="008A0A4D"/>
    <w:rsid w:val="008A768F"/>
    <w:rsid w:val="008B118F"/>
    <w:rsid w:val="008D4A57"/>
    <w:rsid w:val="008E59B3"/>
    <w:rsid w:val="008F4666"/>
    <w:rsid w:val="008F68CD"/>
    <w:rsid w:val="00920A51"/>
    <w:rsid w:val="00921AD8"/>
    <w:rsid w:val="00940CCC"/>
    <w:rsid w:val="00953E82"/>
    <w:rsid w:val="009777F7"/>
    <w:rsid w:val="0099611E"/>
    <w:rsid w:val="009B4CEB"/>
    <w:rsid w:val="009B4F34"/>
    <w:rsid w:val="009F67CC"/>
    <w:rsid w:val="009F6F25"/>
    <w:rsid w:val="00A01B56"/>
    <w:rsid w:val="00A10910"/>
    <w:rsid w:val="00A11844"/>
    <w:rsid w:val="00A14293"/>
    <w:rsid w:val="00A14FFD"/>
    <w:rsid w:val="00A6272C"/>
    <w:rsid w:val="00A63813"/>
    <w:rsid w:val="00A65CB3"/>
    <w:rsid w:val="00A95C7F"/>
    <w:rsid w:val="00AC1D2A"/>
    <w:rsid w:val="00AF62FA"/>
    <w:rsid w:val="00B00D81"/>
    <w:rsid w:val="00B111E9"/>
    <w:rsid w:val="00B27AC1"/>
    <w:rsid w:val="00B53100"/>
    <w:rsid w:val="00B71575"/>
    <w:rsid w:val="00B76E60"/>
    <w:rsid w:val="00B80B2E"/>
    <w:rsid w:val="00B8631F"/>
    <w:rsid w:val="00B91EA0"/>
    <w:rsid w:val="00BC4644"/>
    <w:rsid w:val="00BC6D01"/>
    <w:rsid w:val="00BD2CA6"/>
    <w:rsid w:val="00BF78F4"/>
    <w:rsid w:val="00C14782"/>
    <w:rsid w:val="00C15150"/>
    <w:rsid w:val="00C157BF"/>
    <w:rsid w:val="00C262BF"/>
    <w:rsid w:val="00C515CC"/>
    <w:rsid w:val="00C62C8D"/>
    <w:rsid w:val="00CC6C97"/>
    <w:rsid w:val="00CD38A9"/>
    <w:rsid w:val="00CD54F6"/>
    <w:rsid w:val="00CE3888"/>
    <w:rsid w:val="00D07577"/>
    <w:rsid w:val="00D1094F"/>
    <w:rsid w:val="00D36976"/>
    <w:rsid w:val="00D72F5F"/>
    <w:rsid w:val="00D95536"/>
    <w:rsid w:val="00D976C1"/>
    <w:rsid w:val="00DB0DDE"/>
    <w:rsid w:val="00DB404F"/>
    <w:rsid w:val="00DB78A6"/>
    <w:rsid w:val="00DC1D4C"/>
    <w:rsid w:val="00DC239B"/>
    <w:rsid w:val="00E026A5"/>
    <w:rsid w:val="00E301D9"/>
    <w:rsid w:val="00E30D84"/>
    <w:rsid w:val="00E33E6D"/>
    <w:rsid w:val="00E55042"/>
    <w:rsid w:val="00E632F5"/>
    <w:rsid w:val="00E66C81"/>
    <w:rsid w:val="00E76B43"/>
    <w:rsid w:val="00E95CC5"/>
    <w:rsid w:val="00E9743E"/>
    <w:rsid w:val="00EA796E"/>
    <w:rsid w:val="00EC0FD4"/>
    <w:rsid w:val="00ED407E"/>
    <w:rsid w:val="00ED4CA7"/>
    <w:rsid w:val="00EE0954"/>
    <w:rsid w:val="00F011C7"/>
    <w:rsid w:val="00F028FB"/>
    <w:rsid w:val="00F20B06"/>
    <w:rsid w:val="00F35DFF"/>
    <w:rsid w:val="00F44102"/>
    <w:rsid w:val="00F64A8A"/>
    <w:rsid w:val="00F81960"/>
    <w:rsid w:val="00FB0986"/>
    <w:rsid w:val="00FD0455"/>
    <w:rsid w:val="00FD412C"/>
    <w:rsid w:val="00FD797F"/>
    <w:rsid w:val="00FE1E29"/>
    <w:rsid w:val="00FF4239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BBEA"/>
  <w15:docId w15:val="{E30284A3-F7C2-48AB-8A55-2B7E4A1A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Times New Roman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eastAsia="Times New Roman"/>
      <w:b/>
      <w:color w:val="1F3864"/>
      <w:sz w:val="28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 w:after="0"/>
      <w:outlineLvl w:val="2"/>
    </w:pPr>
    <w:rPr>
      <w:rFonts w:eastAsia="Times New Roman"/>
      <w:b/>
      <w:color w:val="323E4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eastAsia="Times New Roman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eastAsia="Times New Roman" w:cs="Times New Roman"/>
      <w:b/>
      <w:color w:val="1F3864"/>
      <w:sz w:val="28"/>
      <w:szCs w:val="26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color w:val="323E4F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hAnsi="Calibri" w:cs="Times New Roman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hAnsi="Calibri" w:cs="Times New Roman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CD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BBDF218204692A53EA2861CDEBF" ma:contentTypeVersion="4" ma:contentTypeDescription="Utwórz nowy dokument." ma:contentTypeScope="" ma:versionID="2f36abcc5a7c62b84a0ed7beaa4dab16">
  <xsd:schema xmlns:xsd="http://www.w3.org/2001/XMLSchema" xmlns:xs="http://www.w3.org/2001/XMLSchema" xmlns:p="http://schemas.microsoft.com/office/2006/metadata/properties" xmlns:ns2="d90bc86d-aec3-47cf-bb4e-b7cf27a686c9" xmlns:ns3="44f698a9-e0f9-4491-874b-bf33e2b8bf5c" targetNamespace="http://schemas.microsoft.com/office/2006/metadata/properties" ma:root="true" ma:fieldsID="b38b5d2ff9e82b2e8f219e286be27fd3" ns2:_="" ns3:_="">
    <xsd:import namespace="d90bc86d-aec3-47cf-bb4e-b7cf27a686c9"/>
    <xsd:import namespace="44f698a9-e0f9-4491-874b-bf33e2b8b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bc86d-aec3-47cf-bb4e-b7cf27a6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698a9-e0f9-4491-874b-bf33e2b8b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9E641-9268-4C35-A001-A81D3AA2E2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90bc86d-aec3-47cf-bb4e-b7cf27a686c9"/>
    <ds:schemaRef ds:uri="http://purl.org/dc/elements/1.1/"/>
    <ds:schemaRef ds:uri="http://schemas.microsoft.com/office/2006/metadata/properties"/>
    <ds:schemaRef ds:uri="http://schemas.microsoft.com/office/infopath/2007/PartnerControls"/>
    <ds:schemaRef ds:uri="44f698a9-e0f9-4491-874b-bf33e2b8bf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BC739B-49C0-4ACC-B179-9D46F0DB9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1343D-62BD-45F7-AC4F-98D4CF952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bc86d-aec3-47cf-bb4e-b7cf27a686c9"/>
    <ds:schemaRef ds:uri="44f698a9-e0f9-4491-874b-bf33e2b8b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4</cp:revision>
  <cp:lastPrinted>2023-08-18T09:05:00Z</cp:lastPrinted>
  <dcterms:created xsi:type="dcterms:W3CDTF">2023-08-18T08:25:00Z</dcterms:created>
  <dcterms:modified xsi:type="dcterms:W3CDTF">2023-08-18T16:25:00Z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0x0101005F73FBBDF218204692A53EA2861CDEBF</vt:lpwstr>
  </property>
</Properties>
</file>