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28D18" w14:textId="77777777" w:rsidR="00BE2D75" w:rsidRPr="003D2BE0" w:rsidRDefault="00BE2D75" w:rsidP="00BE2D75">
      <w:pPr>
        <w:numPr>
          <w:ilvl w:val="0"/>
          <w:numId w:val="40"/>
        </w:numPr>
        <w:spacing w:after="0" w:line="240" w:lineRule="auto"/>
        <w:jc w:val="left"/>
        <w:rPr>
          <w:rFonts w:ascii="Arial" w:hAnsi="Arial" w:cs="Arial"/>
          <w:b/>
          <w:bCs/>
          <w:sz w:val="22"/>
        </w:rPr>
      </w:pPr>
      <w:bookmarkStart w:id="0" w:name="_Toc30751429"/>
      <w:bookmarkStart w:id="1" w:name="_Toc528215849"/>
      <w:bookmarkStart w:id="2" w:name="_Toc529530994"/>
      <w:bookmarkStart w:id="3" w:name="_Toc24981122"/>
      <w:bookmarkStart w:id="4" w:name="_Toc37750110"/>
      <w:bookmarkStart w:id="5" w:name="_Toc37842856"/>
      <w:r w:rsidRPr="003D2BE0">
        <w:rPr>
          <w:rFonts w:ascii="Arial" w:hAnsi="Arial" w:cs="Arial"/>
          <w:b/>
          <w:bCs/>
          <w:sz w:val="22"/>
        </w:rPr>
        <w:t>E</w:t>
      </w:r>
      <w:bookmarkEnd w:id="1"/>
      <w:r w:rsidRPr="003D2BE0">
        <w:rPr>
          <w:rFonts w:ascii="Arial" w:hAnsi="Arial" w:cs="Arial"/>
          <w:b/>
          <w:bCs/>
          <w:sz w:val="22"/>
        </w:rPr>
        <w:t>lektryczne sieci zewnętrzne</w:t>
      </w:r>
      <w:bookmarkEnd w:id="2"/>
      <w:bookmarkEnd w:id="3"/>
      <w:bookmarkEnd w:id="4"/>
      <w:bookmarkEnd w:id="5"/>
    </w:p>
    <w:p w14:paraId="0CC28D19" w14:textId="77777777" w:rsidR="00BE2D75" w:rsidRPr="003D2BE0" w:rsidRDefault="00BE2D75" w:rsidP="00BE2D75">
      <w:pPr>
        <w:rPr>
          <w:rFonts w:ascii="Arial" w:hAnsi="Arial" w:cs="Arial"/>
          <w:sz w:val="22"/>
        </w:rPr>
      </w:pPr>
      <w:r w:rsidRPr="003D2BE0">
        <w:rPr>
          <w:rFonts w:ascii="Arial" w:hAnsi="Arial" w:cs="Arial"/>
          <w:sz w:val="22"/>
        </w:rPr>
        <w:t>Elektryczne sieci zewnętrzne obejmują budowę następujących elementów:</w:t>
      </w:r>
    </w:p>
    <w:p w14:paraId="0CC28D1C" w14:textId="52408868" w:rsidR="00BE2D75" w:rsidRDefault="0094717F" w:rsidP="00BE2D75">
      <w:pPr>
        <w:rPr>
          <w:rFonts w:ascii="Arial" w:hAnsi="Arial" w:cs="Arial"/>
          <w:sz w:val="22"/>
        </w:rPr>
      </w:pPr>
      <w:r w:rsidRPr="003D2BE0">
        <w:rPr>
          <w:rFonts w:ascii="Arial" w:hAnsi="Arial" w:cs="Arial"/>
          <w:sz w:val="22"/>
        </w:rPr>
        <w:t>Budowę</w:t>
      </w:r>
      <w:r w:rsidR="00BE2D75" w:rsidRPr="003D2BE0">
        <w:rPr>
          <w:rFonts w:ascii="Arial" w:hAnsi="Arial" w:cs="Arial"/>
          <w:sz w:val="22"/>
        </w:rPr>
        <w:t xml:space="preserve"> kanalizacji </w:t>
      </w:r>
      <w:r w:rsidRPr="003D2BE0">
        <w:rPr>
          <w:rFonts w:ascii="Arial" w:hAnsi="Arial" w:cs="Arial"/>
          <w:sz w:val="22"/>
        </w:rPr>
        <w:t>kablowej</w:t>
      </w:r>
      <w:r w:rsidR="001F79CD">
        <w:rPr>
          <w:rFonts w:ascii="Arial" w:hAnsi="Arial" w:cs="Arial"/>
          <w:sz w:val="22"/>
        </w:rPr>
        <w:t xml:space="preserve"> 2-rurowej </w:t>
      </w:r>
      <w:r w:rsidRPr="003D2BE0">
        <w:rPr>
          <w:rFonts w:ascii="Arial" w:hAnsi="Arial" w:cs="Arial"/>
          <w:sz w:val="22"/>
        </w:rPr>
        <w:t xml:space="preserve">dla linii </w:t>
      </w:r>
      <w:r w:rsidR="00991CC3" w:rsidRPr="003D2BE0">
        <w:rPr>
          <w:rFonts w:ascii="Arial" w:hAnsi="Arial" w:cs="Arial"/>
          <w:sz w:val="22"/>
        </w:rPr>
        <w:t>kablowych nN</w:t>
      </w:r>
      <w:r w:rsidR="00BE7CCF" w:rsidRPr="003D2BE0">
        <w:rPr>
          <w:rFonts w:ascii="Arial" w:hAnsi="Arial" w:cs="Arial"/>
          <w:sz w:val="22"/>
        </w:rPr>
        <w:t xml:space="preserve"> </w:t>
      </w:r>
      <w:r w:rsidR="003F45AB">
        <w:rPr>
          <w:rFonts w:ascii="Arial" w:hAnsi="Arial" w:cs="Arial"/>
          <w:sz w:val="22"/>
        </w:rPr>
        <w:t xml:space="preserve">od  budynku </w:t>
      </w:r>
      <w:r w:rsidR="001F79CD">
        <w:rPr>
          <w:rFonts w:ascii="Arial" w:hAnsi="Arial" w:cs="Arial"/>
          <w:sz w:val="22"/>
        </w:rPr>
        <w:t>do stanowisk parkingowych</w:t>
      </w:r>
      <w:r w:rsidR="00BE7CCF" w:rsidRPr="003D2BE0">
        <w:rPr>
          <w:rFonts w:ascii="Arial" w:hAnsi="Arial" w:cs="Arial"/>
          <w:sz w:val="22"/>
        </w:rPr>
        <w:t>.</w:t>
      </w:r>
      <w:r w:rsidR="001F79CD">
        <w:rPr>
          <w:rFonts w:ascii="Arial" w:hAnsi="Arial" w:cs="Arial"/>
          <w:sz w:val="22"/>
        </w:rPr>
        <w:t xml:space="preserve"> Kanalizacja stanowi </w:t>
      </w:r>
      <w:r w:rsidR="000A56E9">
        <w:rPr>
          <w:rFonts w:ascii="Arial" w:hAnsi="Arial" w:cs="Arial"/>
          <w:sz w:val="22"/>
        </w:rPr>
        <w:t>trasę dla kabli oświetleniowych oraz rezerwę dla stanowisk ładowania aut elektrycznych.</w:t>
      </w:r>
    </w:p>
    <w:p w14:paraId="52BF0FF5" w14:textId="0E9EC3FA" w:rsidR="00150A3D" w:rsidRPr="003D2BE0" w:rsidRDefault="00150A3D" w:rsidP="00BE2D75">
      <w:pPr>
        <w:rPr>
          <w:rFonts w:ascii="Arial" w:hAnsi="Arial" w:cs="Arial"/>
          <w:sz w:val="22"/>
        </w:rPr>
      </w:pPr>
      <w:r>
        <w:rPr>
          <w:rFonts w:ascii="Arial" w:hAnsi="Arial" w:cs="Arial"/>
          <w:sz w:val="22"/>
        </w:rPr>
        <w:t>Budowę kanalizacji teletechnicznych jako 1-rurowej</w:t>
      </w:r>
      <w:r w:rsidR="00DA2E9A">
        <w:rPr>
          <w:rFonts w:ascii="Arial" w:hAnsi="Arial" w:cs="Arial"/>
          <w:sz w:val="22"/>
        </w:rPr>
        <w:t>. Kanalizacja umożliwi na etapie realizacji wprowadzenie instalacji operatorów zewnętrznych.</w:t>
      </w:r>
    </w:p>
    <w:p w14:paraId="0CC28D1D" w14:textId="77777777" w:rsidR="00BE2D75" w:rsidRPr="003D2BE0" w:rsidRDefault="0094717F" w:rsidP="00BE2D75">
      <w:pPr>
        <w:rPr>
          <w:rFonts w:ascii="Arial" w:hAnsi="Arial" w:cs="Arial"/>
          <w:sz w:val="22"/>
        </w:rPr>
      </w:pPr>
      <w:r w:rsidRPr="003D2BE0">
        <w:rPr>
          <w:rFonts w:ascii="Arial" w:hAnsi="Arial" w:cs="Arial"/>
          <w:sz w:val="22"/>
        </w:rPr>
        <w:t>Budowę</w:t>
      </w:r>
      <w:r w:rsidR="00BE2D75" w:rsidRPr="003D2BE0">
        <w:rPr>
          <w:rFonts w:ascii="Arial" w:hAnsi="Arial" w:cs="Arial"/>
          <w:sz w:val="22"/>
        </w:rPr>
        <w:t xml:space="preserve"> oświetlenia zewnętrznego,</w:t>
      </w:r>
    </w:p>
    <w:p w14:paraId="0CC28D22" w14:textId="3389B5E7" w:rsidR="00BE2D75" w:rsidRPr="003D2BE0" w:rsidRDefault="00BE2D75" w:rsidP="00BE2D75">
      <w:pPr>
        <w:rPr>
          <w:rFonts w:ascii="Arial" w:hAnsi="Arial" w:cs="Arial"/>
          <w:sz w:val="22"/>
        </w:rPr>
      </w:pPr>
      <w:r w:rsidRPr="003D2BE0">
        <w:rPr>
          <w:rFonts w:ascii="Arial" w:hAnsi="Arial" w:cs="Arial"/>
          <w:sz w:val="22"/>
        </w:rPr>
        <w:t xml:space="preserve">Projekt budowy przedstawiono na </w:t>
      </w:r>
      <w:r w:rsidR="000A56E9">
        <w:rPr>
          <w:rFonts w:ascii="Arial" w:hAnsi="Arial" w:cs="Arial"/>
          <w:sz w:val="22"/>
        </w:rPr>
        <w:t>planie zagospodarowania terenu</w:t>
      </w:r>
    </w:p>
    <w:p w14:paraId="0CC28D23" w14:textId="77777777" w:rsidR="00BE2D75" w:rsidRPr="003D2BE0" w:rsidRDefault="00BE2D75" w:rsidP="00BE2D75">
      <w:pPr>
        <w:numPr>
          <w:ilvl w:val="1"/>
          <w:numId w:val="40"/>
        </w:numPr>
        <w:spacing w:after="0" w:line="240" w:lineRule="auto"/>
        <w:jc w:val="left"/>
        <w:rPr>
          <w:rFonts w:ascii="Arial" w:hAnsi="Arial" w:cs="Arial"/>
          <w:b/>
          <w:bCs/>
          <w:iCs/>
          <w:sz w:val="22"/>
        </w:rPr>
      </w:pPr>
      <w:bookmarkStart w:id="6" w:name="_Toc419353428"/>
      <w:bookmarkStart w:id="7" w:name="_Toc528215850"/>
      <w:bookmarkStart w:id="8" w:name="_Toc529530995"/>
      <w:bookmarkStart w:id="9" w:name="_Toc24981123"/>
      <w:bookmarkStart w:id="10" w:name="_Toc37750111"/>
      <w:bookmarkStart w:id="11" w:name="_Toc37842857"/>
      <w:r w:rsidRPr="003D2BE0">
        <w:rPr>
          <w:rFonts w:ascii="Arial" w:hAnsi="Arial" w:cs="Arial"/>
          <w:b/>
          <w:bCs/>
          <w:iCs/>
          <w:sz w:val="22"/>
        </w:rPr>
        <w:t>Budowa linii kablowych</w:t>
      </w:r>
      <w:bookmarkEnd w:id="6"/>
      <w:bookmarkEnd w:id="7"/>
      <w:bookmarkEnd w:id="8"/>
      <w:bookmarkEnd w:id="9"/>
      <w:bookmarkEnd w:id="10"/>
      <w:bookmarkEnd w:id="11"/>
    </w:p>
    <w:p w14:paraId="0CC28D24" w14:textId="77777777" w:rsidR="00BE2D75" w:rsidRPr="003D2BE0" w:rsidRDefault="00BE2D75" w:rsidP="00BE2D75">
      <w:pPr>
        <w:rPr>
          <w:rFonts w:ascii="Arial" w:hAnsi="Arial" w:cs="Arial"/>
          <w:sz w:val="22"/>
        </w:rPr>
      </w:pPr>
      <w:r w:rsidRPr="003D2BE0">
        <w:rPr>
          <w:rFonts w:ascii="Arial" w:hAnsi="Arial" w:cs="Arial"/>
          <w:sz w:val="22"/>
        </w:rPr>
        <w:t>Projektowane kable należy ułożyć w ziemi na głębokości:</w:t>
      </w:r>
    </w:p>
    <w:p w14:paraId="0CC28D26" w14:textId="3A468076" w:rsidR="00BE2D75" w:rsidRPr="003D2BE0" w:rsidRDefault="00BE2D75" w:rsidP="00BE2D75">
      <w:pPr>
        <w:rPr>
          <w:rFonts w:ascii="Arial" w:hAnsi="Arial" w:cs="Arial"/>
          <w:sz w:val="22"/>
        </w:rPr>
      </w:pPr>
      <w:r w:rsidRPr="003D2BE0">
        <w:rPr>
          <w:rFonts w:ascii="Arial" w:hAnsi="Arial" w:cs="Arial"/>
          <w:sz w:val="22"/>
        </w:rPr>
        <w:t xml:space="preserve">0,7m – kable 0,4kV </w:t>
      </w:r>
      <w:r w:rsidR="00C838DE">
        <w:rPr>
          <w:rFonts w:ascii="Arial" w:hAnsi="Arial" w:cs="Arial"/>
          <w:sz w:val="22"/>
        </w:rPr>
        <w:t xml:space="preserve"> bezpośrednio w</w:t>
      </w:r>
      <w:r w:rsidR="00F959DB">
        <w:rPr>
          <w:rFonts w:ascii="Arial" w:hAnsi="Arial" w:cs="Arial"/>
          <w:sz w:val="22"/>
        </w:rPr>
        <w:t xml:space="preserve"> </w:t>
      </w:r>
      <w:r w:rsidR="00F959DB" w:rsidRPr="003D2BE0">
        <w:rPr>
          <w:rFonts w:ascii="Arial" w:hAnsi="Arial" w:cs="Arial"/>
          <w:sz w:val="22"/>
        </w:rPr>
        <w:t>ziemi na terenach zielonych i zabezpieczony rurą osłonową o średnicy 1</w:t>
      </w:r>
      <w:r w:rsidR="00F959DB">
        <w:rPr>
          <w:rFonts w:ascii="Arial" w:hAnsi="Arial" w:cs="Arial"/>
          <w:sz w:val="22"/>
        </w:rPr>
        <w:t>1</w:t>
      </w:r>
      <w:r w:rsidR="00F959DB" w:rsidRPr="003D2BE0">
        <w:rPr>
          <w:rFonts w:ascii="Arial" w:hAnsi="Arial" w:cs="Arial"/>
          <w:sz w:val="22"/>
        </w:rPr>
        <w:t>0mm pod parkingami</w:t>
      </w:r>
      <w:r w:rsidR="00F959DB">
        <w:rPr>
          <w:rFonts w:ascii="Arial" w:hAnsi="Arial" w:cs="Arial"/>
          <w:sz w:val="22"/>
        </w:rPr>
        <w:t xml:space="preserve">, </w:t>
      </w:r>
      <w:r w:rsidR="00F959DB" w:rsidRPr="003D2BE0">
        <w:rPr>
          <w:rFonts w:ascii="Arial" w:hAnsi="Arial" w:cs="Arial"/>
          <w:sz w:val="22"/>
        </w:rPr>
        <w:t>drogami</w:t>
      </w:r>
      <w:r w:rsidR="00F959DB">
        <w:rPr>
          <w:rFonts w:ascii="Arial" w:hAnsi="Arial" w:cs="Arial"/>
          <w:sz w:val="22"/>
        </w:rPr>
        <w:t xml:space="preserve"> i skrzyżowaniami z infrastrukturą techniczną</w:t>
      </w:r>
      <w:r w:rsidR="0067663D">
        <w:rPr>
          <w:rFonts w:ascii="Arial" w:hAnsi="Arial" w:cs="Arial"/>
          <w:sz w:val="22"/>
        </w:rPr>
        <w:t>,</w:t>
      </w:r>
      <w:r w:rsidR="00F959DB">
        <w:rPr>
          <w:rFonts w:ascii="Arial" w:hAnsi="Arial" w:cs="Arial"/>
          <w:sz w:val="22"/>
        </w:rPr>
        <w:t xml:space="preserve"> </w:t>
      </w:r>
      <w:r w:rsidRPr="003D2BE0">
        <w:rPr>
          <w:rFonts w:ascii="Arial" w:hAnsi="Arial" w:cs="Arial"/>
          <w:sz w:val="22"/>
        </w:rPr>
        <w:t>kanalizacja kablowa</w:t>
      </w:r>
      <w:r w:rsidR="00C838DE">
        <w:rPr>
          <w:rFonts w:ascii="Arial" w:hAnsi="Arial" w:cs="Arial"/>
          <w:sz w:val="22"/>
        </w:rPr>
        <w:t xml:space="preserve"> od stacji do budynku</w:t>
      </w:r>
      <w:r w:rsidRPr="003D2BE0">
        <w:rPr>
          <w:rFonts w:ascii="Arial" w:hAnsi="Arial" w:cs="Arial"/>
          <w:sz w:val="22"/>
        </w:rPr>
        <w:t>)</w:t>
      </w:r>
      <w:r w:rsidR="0067663D">
        <w:rPr>
          <w:rFonts w:ascii="Arial" w:hAnsi="Arial" w:cs="Arial"/>
          <w:sz w:val="22"/>
        </w:rPr>
        <w:t>.</w:t>
      </w:r>
    </w:p>
    <w:p w14:paraId="0CC28D2E" w14:textId="77777777" w:rsidR="00BE2D75" w:rsidRPr="003D2BE0" w:rsidRDefault="00BE2D75" w:rsidP="00BE2D75">
      <w:pPr>
        <w:rPr>
          <w:rFonts w:ascii="Arial" w:hAnsi="Arial" w:cs="Arial"/>
          <w:sz w:val="22"/>
        </w:rPr>
      </w:pPr>
      <w:r w:rsidRPr="003D2BE0">
        <w:rPr>
          <w:rFonts w:ascii="Arial" w:hAnsi="Arial" w:cs="Arial"/>
          <w:sz w:val="22"/>
        </w:rPr>
        <w:t>Linie kablowe i badania końcowe należy wykonać zgodnie z normą N SEP-E-004:2014.</w:t>
      </w:r>
    </w:p>
    <w:p w14:paraId="0CC28D2F" w14:textId="77777777" w:rsidR="00BE2D75" w:rsidRPr="003D2BE0" w:rsidRDefault="00BE2D75" w:rsidP="00BE2D75">
      <w:pPr>
        <w:numPr>
          <w:ilvl w:val="1"/>
          <w:numId w:val="40"/>
        </w:numPr>
        <w:spacing w:after="0" w:line="240" w:lineRule="auto"/>
        <w:jc w:val="left"/>
        <w:rPr>
          <w:rFonts w:ascii="Arial" w:hAnsi="Arial" w:cs="Arial"/>
          <w:b/>
          <w:bCs/>
          <w:iCs/>
          <w:sz w:val="22"/>
        </w:rPr>
      </w:pPr>
      <w:bookmarkStart w:id="12" w:name="_Toc419353429"/>
      <w:bookmarkStart w:id="13" w:name="_Toc528215851"/>
      <w:bookmarkStart w:id="14" w:name="_Toc529530996"/>
      <w:bookmarkStart w:id="15" w:name="_Toc24981124"/>
      <w:bookmarkStart w:id="16" w:name="_Toc37750112"/>
      <w:bookmarkStart w:id="17" w:name="_Toc37842858"/>
      <w:r w:rsidRPr="003D2BE0">
        <w:rPr>
          <w:rFonts w:ascii="Arial" w:hAnsi="Arial" w:cs="Arial"/>
          <w:b/>
          <w:bCs/>
          <w:iCs/>
          <w:sz w:val="22"/>
        </w:rPr>
        <w:t>Oświetlenie zewnętrzne</w:t>
      </w:r>
      <w:bookmarkEnd w:id="12"/>
      <w:bookmarkEnd w:id="13"/>
      <w:bookmarkEnd w:id="14"/>
      <w:bookmarkEnd w:id="15"/>
      <w:bookmarkEnd w:id="16"/>
      <w:bookmarkEnd w:id="17"/>
    </w:p>
    <w:p w14:paraId="0CC28D30" w14:textId="3529EE10" w:rsidR="00BE2D75" w:rsidRPr="003D2BE0" w:rsidRDefault="00BE2D75" w:rsidP="00BE2D75">
      <w:pPr>
        <w:rPr>
          <w:rFonts w:ascii="Arial" w:hAnsi="Arial" w:cs="Arial"/>
          <w:sz w:val="22"/>
        </w:rPr>
      </w:pPr>
      <w:bookmarkStart w:id="18" w:name="_Toc419353430"/>
      <w:r w:rsidRPr="003D2BE0">
        <w:rPr>
          <w:rFonts w:ascii="Arial" w:hAnsi="Arial" w:cs="Arial"/>
          <w:sz w:val="22"/>
        </w:rPr>
        <w:t>Oświetlenie zewnętrzne wewnętrznego układu komunikacyjnego</w:t>
      </w:r>
      <w:r w:rsidR="00803FE7" w:rsidRPr="003D2BE0">
        <w:rPr>
          <w:rFonts w:ascii="Arial" w:hAnsi="Arial" w:cs="Arial"/>
          <w:sz w:val="22"/>
        </w:rPr>
        <w:t xml:space="preserve"> i parkingów</w:t>
      </w:r>
      <w:r w:rsidRPr="003D2BE0">
        <w:rPr>
          <w:rFonts w:ascii="Arial" w:hAnsi="Arial" w:cs="Arial"/>
          <w:sz w:val="22"/>
        </w:rPr>
        <w:t xml:space="preserve"> zaprojektowano z zastosowaniem opraw ze źródłami LED, montowanymi na słupach oświetleniowych stal</w:t>
      </w:r>
      <w:r w:rsidR="00803FE7" w:rsidRPr="003D2BE0">
        <w:rPr>
          <w:rFonts w:ascii="Arial" w:hAnsi="Arial" w:cs="Arial"/>
          <w:sz w:val="22"/>
        </w:rPr>
        <w:t xml:space="preserve">owych ocynkowanych o wysokości </w:t>
      </w:r>
      <w:r w:rsidR="000A56E9">
        <w:rPr>
          <w:rFonts w:ascii="Arial" w:hAnsi="Arial" w:cs="Arial"/>
          <w:sz w:val="22"/>
        </w:rPr>
        <w:t>4m</w:t>
      </w:r>
      <w:r w:rsidRPr="003D2BE0">
        <w:rPr>
          <w:rFonts w:ascii="Arial" w:hAnsi="Arial" w:cs="Arial"/>
          <w:sz w:val="22"/>
        </w:rPr>
        <w:t>. Dodatkowo teren zewnętrzny oświetlono oprawami ze źródłami LED montowanymi na projektowanych budynkach.</w:t>
      </w:r>
    </w:p>
    <w:p w14:paraId="0CC28D31" w14:textId="249EB2E2" w:rsidR="00BE2D75" w:rsidRPr="003D2BE0" w:rsidRDefault="00BE2D75" w:rsidP="00BE2D75">
      <w:pPr>
        <w:rPr>
          <w:rFonts w:ascii="Arial" w:hAnsi="Arial" w:cs="Arial"/>
          <w:sz w:val="22"/>
        </w:rPr>
      </w:pPr>
      <w:r w:rsidRPr="003D2BE0">
        <w:rPr>
          <w:rFonts w:ascii="Arial" w:hAnsi="Arial" w:cs="Arial"/>
          <w:sz w:val="22"/>
        </w:rPr>
        <w:t>Zgodnie z normatywnymi wytycznymi, a także wytycznymi inwestora zaprojektowane oprawy oświetlenia zewnętrznego zapewniają średni poziom natężenia oświetlenia o wartości 10lx na drogach</w:t>
      </w:r>
      <w:r w:rsidR="00803FE7" w:rsidRPr="003D2BE0">
        <w:rPr>
          <w:rFonts w:ascii="Arial" w:hAnsi="Arial" w:cs="Arial"/>
          <w:sz w:val="22"/>
        </w:rPr>
        <w:t xml:space="preserve"> i parkingach</w:t>
      </w:r>
      <w:r w:rsidRPr="003D2BE0">
        <w:rPr>
          <w:rFonts w:ascii="Arial" w:hAnsi="Arial" w:cs="Arial"/>
          <w:sz w:val="22"/>
        </w:rPr>
        <w:t>.</w:t>
      </w:r>
    </w:p>
    <w:p w14:paraId="0CC28D32" w14:textId="50627570" w:rsidR="00BE2D75" w:rsidRPr="003D2BE0" w:rsidRDefault="00BE2D75" w:rsidP="00BE2D75">
      <w:pPr>
        <w:rPr>
          <w:rFonts w:ascii="Arial" w:hAnsi="Arial" w:cs="Arial"/>
          <w:sz w:val="22"/>
        </w:rPr>
      </w:pPr>
      <w:r w:rsidRPr="003D2BE0">
        <w:rPr>
          <w:rFonts w:ascii="Arial" w:hAnsi="Arial" w:cs="Arial"/>
          <w:sz w:val="22"/>
        </w:rPr>
        <w:t xml:space="preserve">Plan instalacji oświetlenia zewnętrznego przedstawiono na </w:t>
      </w:r>
      <w:r w:rsidR="000A56E9">
        <w:rPr>
          <w:rFonts w:ascii="Arial" w:hAnsi="Arial" w:cs="Arial"/>
          <w:sz w:val="22"/>
        </w:rPr>
        <w:t>projekcie zagospodarowania terenu</w:t>
      </w:r>
      <w:r w:rsidRPr="003D2BE0">
        <w:rPr>
          <w:rFonts w:ascii="Arial" w:hAnsi="Arial" w:cs="Arial"/>
          <w:sz w:val="22"/>
        </w:rPr>
        <w:t>.</w:t>
      </w:r>
    </w:p>
    <w:p w14:paraId="0CC28D33" w14:textId="77777777" w:rsidR="002E1E5C" w:rsidRPr="003D2BE0" w:rsidRDefault="002E1E5C" w:rsidP="00BE2D75">
      <w:pPr>
        <w:rPr>
          <w:rFonts w:ascii="Arial" w:hAnsi="Arial" w:cs="Arial"/>
          <w:sz w:val="22"/>
        </w:rPr>
      </w:pPr>
      <w:r w:rsidRPr="003D2BE0">
        <w:rPr>
          <w:rFonts w:ascii="Arial" w:hAnsi="Arial" w:cs="Arial"/>
          <w:sz w:val="22"/>
        </w:rPr>
        <w:t>Posadowienie słupów będzie na systemowych fundamentach prefabrykowanych. Na załączonym planie zaznaczono punkty lokalizacji lamp, do których należy doprowadzić kable zasilające 0,4kV.</w:t>
      </w:r>
    </w:p>
    <w:p w14:paraId="0CC28D35" w14:textId="77777777" w:rsidR="00BE2D75" w:rsidRPr="003D2BE0" w:rsidRDefault="00BE2D75" w:rsidP="00BE2D75">
      <w:pPr>
        <w:numPr>
          <w:ilvl w:val="1"/>
          <w:numId w:val="40"/>
        </w:numPr>
        <w:spacing w:after="0" w:line="240" w:lineRule="auto"/>
        <w:jc w:val="left"/>
        <w:rPr>
          <w:rFonts w:ascii="Arial" w:hAnsi="Arial" w:cs="Arial"/>
          <w:b/>
          <w:bCs/>
          <w:iCs/>
          <w:sz w:val="22"/>
        </w:rPr>
      </w:pPr>
      <w:bookmarkStart w:id="19" w:name="_Toc31178800"/>
      <w:bookmarkStart w:id="20" w:name="_Toc31206411"/>
      <w:bookmarkStart w:id="21" w:name="_Toc32304986"/>
      <w:bookmarkStart w:id="22" w:name="_Toc37750113"/>
      <w:bookmarkStart w:id="23" w:name="_Toc37842859"/>
      <w:bookmarkStart w:id="24" w:name="_Toc419353427"/>
      <w:bookmarkStart w:id="25" w:name="_Toc30751442"/>
      <w:bookmarkEnd w:id="0"/>
      <w:bookmarkEnd w:id="18"/>
      <w:r w:rsidRPr="003D2BE0">
        <w:rPr>
          <w:rFonts w:ascii="Arial" w:hAnsi="Arial" w:cs="Arial"/>
          <w:b/>
          <w:bCs/>
          <w:iCs/>
          <w:sz w:val="22"/>
        </w:rPr>
        <w:t>Kanalizacja kablowa</w:t>
      </w:r>
      <w:bookmarkEnd w:id="19"/>
      <w:bookmarkEnd w:id="20"/>
      <w:bookmarkEnd w:id="21"/>
      <w:bookmarkEnd w:id="22"/>
      <w:bookmarkEnd w:id="23"/>
    </w:p>
    <w:p w14:paraId="0CC28D36" w14:textId="0B099F74" w:rsidR="00BE2D75" w:rsidRPr="003D2BE0" w:rsidRDefault="00AB686A" w:rsidP="00BE2D75">
      <w:pPr>
        <w:rPr>
          <w:rFonts w:ascii="Arial" w:hAnsi="Arial" w:cs="Arial"/>
          <w:sz w:val="22"/>
        </w:rPr>
      </w:pPr>
      <w:r>
        <w:rPr>
          <w:rFonts w:ascii="Arial" w:hAnsi="Arial" w:cs="Arial"/>
          <w:sz w:val="22"/>
        </w:rPr>
        <w:t xml:space="preserve">Kanalizacja kablowa </w:t>
      </w:r>
      <w:r w:rsidR="00717E83">
        <w:rPr>
          <w:rFonts w:ascii="Arial" w:hAnsi="Arial" w:cs="Arial"/>
          <w:sz w:val="22"/>
        </w:rPr>
        <w:t>zaprojektowana</w:t>
      </w:r>
      <w:r>
        <w:rPr>
          <w:rFonts w:ascii="Arial" w:hAnsi="Arial" w:cs="Arial"/>
          <w:sz w:val="22"/>
        </w:rPr>
        <w:t xml:space="preserve"> została pomiędzy </w:t>
      </w:r>
      <w:r w:rsidR="00B56173">
        <w:rPr>
          <w:rFonts w:ascii="Arial" w:hAnsi="Arial" w:cs="Arial"/>
          <w:sz w:val="22"/>
        </w:rPr>
        <w:t xml:space="preserve">budynkiem </w:t>
      </w:r>
      <w:r w:rsidR="000A56E9">
        <w:rPr>
          <w:rFonts w:ascii="Arial" w:hAnsi="Arial" w:cs="Arial"/>
          <w:sz w:val="22"/>
        </w:rPr>
        <w:t xml:space="preserve">a </w:t>
      </w:r>
      <w:r w:rsidR="00CF4401">
        <w:rPr>
          <w:rFonts w:ascii="Arial" w:hAnsi="Arial" w:cs="Arial"/>
          <w:sz w:val="22"/>
        </w:rPr>
        <w:t>miejscami postojowymi</w:t>
      </w:r>
      <w:r w:rsidR="00B56173">
        <w:rPr>
          <w:rFonts w:ascii="Arial" w:hAnsi="Arial" w:cs="Arial"/>
          <w:sz w:val="22"/>
        </w:rPr>
        <w:t xml:space="preserve">. Kanalizacja </w:t>
      </w:r>
      <w:r w:rsidR="00CF4401">
        <w:rPr>
          <w:rFonts w:ascii="Arial" w:hAnsi="Arial" w:cs="Arial"/>
          <w:sz w:val="22"/>
        </w:rPr>
        <w:t xml:space="preserve">stanowi infrastrukturę podziemną dla </w:t>
      </w:r>
      <w:r w:rsidR="009B10DC">
        <w:rPr>
          <w:rFonts w:ascii="Arial" w:hAnsi="Arial" w:cs="Arial"/>
          <w:sz w:val="22"/>
        </w:rPr>
        <w:t xml:space="preserve">zasilania ładowarek aut elektrycznych. Na tym etapie nie projektuje się ładowarek. </w:t>
      </w:r>
      <w:r w:rsidR="00150A3D">
        <w:rPr>
          <w:rFonts w:ascii="Arial" w:hAnsi="Arial" w:cs="Arial"/>
          <w:sz w:val="22"/>
        </w:rPr>
        <w:t xml:space="preserve">Kanalizacja </w:t>
      </w:r>
      <w:r w:rsidR="00B56173">
        <w:rPr>
          <w:rFonts w:ascii="Arial" w:hAnsi="Arial" w:cs="Arial"/>
          <w:sz w:val="22"/>
        </w:rPr>
        <w:t xml:space="preserve">zostanie wprowadzona </w:t>
      </w:r>
      <w:r w:rsidR="00951531">
        <w:rPr>
          <w:rFonts w:ascii="Arial" w:hAnsi="Arial" w:cs="Arial"/>
          <w:sz w:val="22"/>
        </w:rPr>
        <w:t xml:space="preserve">od strony </w:t>
      </w:r>
      <w:r w:rsidR="00717E83">
        <w:rPr>
          <w:rFonts w:ascii="Arial" w:hAnsi="Arial" w:cs="Arial"/>
          <w:sz w:val="22"/>
        </w:rPr>
        <w:t>budynku</w:t>
      </w:r>
      <w:r w:rsidR="00951531">
        <w:rPr>
          <w:rFonts w:ascii="Arial" w:hAnsi="Arial" w:cs="Arial"/>
          <w:sz w:val="22"/>
        </w:rPr>
        <w:t xml:space="preserve"> </w:t>
      </w:r>
      <w:r w:rsidR="00717E83">
        <w:rPr>
          <w:rFonts w:ascii="Arial" w:hAnsi="Arial" w:cs="Arial"/>
          <w:sz w:val="22"/>
        </w:rPr>
        <w:t>bezpośrednio</w:t>
      </w:r>
      <w:r w:rsidR="00951531">
        <w:rPr>
          <w:rFonts w:ascii="Arial" w:hAnsi="Arial" w:cs="Arial"/>
          <w:sz w:val="22"/>
        </w:rPr>
        <w:t xml:space="preserve"> do pomieszczenia energetycznego. Kanalizację</w:t>
      </w:r>
      <w:r w:rsidR="00641B8A" w:rsidRPr="003D2BE0">
        <w:rPr>
          <w:rFonts w:ascii="Arial" w:hAnsi="Arial" w:cs="Arial"/>
          <w:sz w:val="22"/>
        </w:rPr>
        <w:t xml:space="preserve"> kablow</w:t>
      </w:r>
      <w:r w:rsidR="00951531">
        <w:rPr>
          <w:rFonts w:ascii="Arial" w:hAnsi="Arial" w:cs="Arial"/>
          <w:sz w:val="22"/>
        </w:rPr>
        <w:t>ą</w:t>
      </w:r>
      <w:r w:rsidR="00641B8A" w:rsidRPr="003D2BE0">
        <w:rPr>
          <w:rFonts w:ascii="Arial" w:hAnsi="Arial" w:cs="Arial"/>
          <w:sz w:val="22"/>
        </w:rPr>
        <w:t xml:space="preserve"> należy wykonać na bazie betonowych studni kablowych</w:t>
      </w:r>
      <w:r w:rsidR="0023145E" w:rsidRPr="003D2BE0">
        <w:rPr>
          <w:rFonts w:ascii="Arial" w:hAnsi="Arial" w:cs="Arial"/>
          <w:sz w:val="22"/>
        </w:rPr>
        <w:t xml:space="preserve"> </w:t>
      </w:r>
      <w:r w:rsidR="00641B8A" w:rsidRPr="003D2BE0">
        <w:rPr>
          <w:rFonts w:ascii="Arial" w:hAnsi="Arial" w:cs="Arial"/>
          <w:sz w:val="22"/>
        </w:rPr>
        <w:t>SK. W ciąg</w:t>
      </w:r>
      <w:r w:rsidR="004F7DA6">
        <w:rPr>
          <w:rFonts w:ascii="Arial" w:hAnsi="Arial" w:cs="Arial"/>
          <w:sz w:val="22"/>
        </w:rPr>
        <w:t>u</w:t>
      </w:r>
      <w:r w:rsidR="00641B8A" w:rsidRPr="003D2BE0">
        <w:rPr>
          <w:rFonts w:ascii="Arial" w:hAnsi="Arial" w:cs="Arial"/>
          <w:sz w:val="22"/>
        </w:rPr>
        <w:t xml:space="preserve"> jezdnych zastosować </w:t>
      </w:r>
      <w:r w:rsidR="00554744" w:rsidRPr="003D2BE0">
        <w:rPr>
          <w:rFonts w:ascii="Arial" w:hAnsi="Arial" w:cs="Arial"/>
          <w:sz w:val="22"/>
        </w:rPr>
        <w:t xml:space="preserve">rury osłonowe DVK 750N lub </w:t>
      </w:r>
      <w:r w:rsidR="00641B8A" w:rsidRPr="003D2BE0">
        <w:rPr>
          <w:rFonts w:ascii="Arial" w:hAnsi="Arial" w:cs="Arial"/>
          <w:sz w:val="22"/>
        </w:rPr>
        <w:t xml:space="preserve">SRS 750N. </w:t>
      </w:r>
      <w:r w:rsidR="00262168">
        <w:rPr>
          <w:rFonts w:ascii="Arial" w:hAnsi="Arial" w:cs="Arial"/>
          <w:sz w:val="22"/>
        </w:rPr>
        <w:t>Studnie zaprojektowano poza</w:t>
      </w:r>
      <w:r w:rsidR="00554744" w:rsidRPr="003D2BE0">
        <w:rPr>
          <w:rFonts w:ascii="Arial" w:hAnsi="Arial" w:cs="Arial"/>
          <w:sz w:val="22"/>
        </w:rPr>
        <w:t xml:space="preserve"> ciągami jezdnymi</w:t>
      </w:r>
      <w:r w:rsidR="00262168">
        <w:rPr>
          <w:rFonts w:ascii="Arial" w:hAnsi="Arial" w:cs="Arial"/>
          <w:sz w:val="22"/>
        </w:rPr>
        <w:t xml:space="preserve"> w</w:t>
      </w:r>
      <w:r w:rsidR="00554744" w:rsidRPr="003D2BE0">
        <w:rPr>
          <w:rFonts w:ascii="Arial" w:hAnsi="Arial" w:cs="Arial"/>
          <w:sz w:val="22"/>
        </w:rPr>
        <w:t xml:space="preserve"> klas</w:t>
      </w:r>
      <w:r w:rsidR="00262168">
        <w:rPr>
          <w:rFonts w:ascii="Arial" w:hAnsi="Arial" w:cs="Arial"/>
          <w:sz w:val="22"/>
        </w:rPr>
        <w:t>ie</w:t>
      </w:r>
      <w:r w:rsidR="00554744" w:rsidRPr="003D2BE0">
        <w:rPr>
          <w:rFonts w:ascii="Arial" w:hAnsi="Arial" w:cs="Arial"/>
          <w:sz w:val="22"/>
        </w:rPr>
        <w:t xml:space="preserve"> A15. </w:t>
      </w:r>
      <w:r w:rsidR="00641B8A" w:rsidRPr="003D2BE0">
        <w:rPr>
          <w:rFonts w:ascii="Arial" w:hAnsi="Arial" w:cs="Arial"/>
          <w:sz w:val="22"/>
        </w:rPr>
        <w:t>Otworowania w studniach należy dopasować do ilości i lokalizacji rur. Wejścia do budynku należy uszczelnić przed wnikaniem płynów i gazów</w:t>
      </w:r>
      <w:r w:rsidR="00EF6AB6" w:rsidRPr="003D2BE0">
        <w:t xml:space="preserve"> </w:t>
      </w:r>
      <w:r w:rsidR="00EF6AB6" w:rsidRPr="003D2BE0">
        <w:rPr>
          <w:rFonts w:ascii="Arial" w:hAnsi="Arial" w:cs="Arial"/>
          <w:sz w:val="22"/>
        </w:rPr>
        <w:t xml:space="preserve">wykorzystując uszczelnienia systemowe. Nie dopuszcza się uszczelniania przejść przez fundamenty piankami montażowymi, uszczelniającymi itp. </w:t>
      </w:r>
      <w:r w:rsidR="00641B8A" w:rsidRPr="003D2BE0">
        <w:rPr>
          <w:rFonts w:ascii="Arial" w:hAnsi="Arial" w:cs="Arial"/>
          <w:sz w:val="22"/>
        </w:rPr>
        <w:t xml:space="preserve">Całość kanalizacji należy dopasować do poziomu terenu docelowego. </w:t>
      </w:r>
      <w:r w:rsidR="00BE2D75" w:rsidRPr="003D2BE0">
        <w:rPr>
          <w:rFonts w:ascii="Arial" w:hAnsi="Arial" w:cs="Arial"/>
          <w:sz w:val="22"/>
        </w:rPr>
        <w:t>Wytrzymałość rur osłonowych, jak i kompletnych studni kablowych należy dostosować do lokalnych obciążeń transportowych.</w:t>
      </w:r>
      <w:bookmarkEnd w:id="24"/>
      <w:bookmarkEnd w:id="25"/>
    </w:p>
    <w:p w14:paraId="0CC28D37" w14:textId="77777777" w:rsidR="00050DCB" w:rsidRPr="003D2BE0" w:rsidRDefault="00050DCB" w:rsidP="00050DCB">
      <w:pPr>
        <w:rPr>
          <w:rFonts w:ascii="Arial" w:hAnsi="Arial" w:cs="Arial"/>
          <w:sz w:val="22"/>
        </w:rPr>
      </w:pPr>
      <w:r w:rsidRPr="003D2BE0">
        <w:rPr>
          <w:rFonts w:ascii="Arial" w:hAnsi="Arial" w:cs="Arial"/>
          <w:sz w:val="22"/>
        </w:rPr>
        <w:t xml:space="preserve">Grunt rodzimy, wydobyty w sposób mechaniczny i ręczny z właściwego podłoża, zostanie odłożony w pobliżu wykonanego wykopu kablowego. Po zakończeniu prac związanych z układaniem kabli energetycznych, wykop zostanie zasypany gruntem zagęszczanym </w:t>
      </w:r>
      <w:r w:rsidRPr="003D2BE0">
        <w:rPr>
          <w:rFonts w:ascii="Arial" w:hAnsi="Arial" w:cs="Arial"/>
          <w:sz w:val="22"/>
        </w:rPr>
        <w:lastRenderedPageBreak/>
        <w:t>warstwami. Nadwyżka gruntu, która nie zostanie w pełny wykorzystana do zasypania rowu kablowego, zostanie usunięta z palcu budowy i przetransportowana do właściwego miejsca składowania.</w:t>
      </w:r>
    </w:p>
    <w:p w14:paraId="0CC28D38" w14:textId="77777777" w:rsidR="00050DCB" w:rsidRPr="003D2BE0" w:rsidRDefault="00050DCB" w:rsidP="00050DCB">
      <w:pPr>
        <w:rPr>
          <w:rFonts w:ascii="Arial" w:hAnsi="Arial" w:cs="Arial"/>
          <w:sz w:val="22"/>
        </w:rPr>
      </w:pPr>
      <w:r w:rsidRPr="003D2BE0">
        <w:rPr>
          <w:rFonts w:ascii="Arial" w:hAnsi="Arial" w:cs="Arial"/>
          <w:sz w:val="22"/>
        </w:rPr>
        <w:t>Po wykonaniu robót w gruncie, teren w miejscu wykonanych prac uporządkować. Przywrócić nawierzchnie dróg oraz poboczy do stanu pierwotnego, odtwarzając wszystkie ich warstwy wraz z zagęszczeniem i utwardzeniem w stopniu odpowiednim do stopnia pierwotnego wykonania nawierzchni. Odbudowę nawierzchni wykonać z pełnowartościowych materiałów zgodnie ze sztuką budowlaną. Tereny zielone należy przywrócić do stanu sprzed prowadzonych prac, warstwę wierzchnią gruntu, zebrać i zabezpieczyć przed przystąpieniem do prac związanych z wykonaniem wykopu kablowego.</w:t>
      </w:r>
    </w:p>
    <w:p w14:paraId="0CC28D39" w14:textId="77777777" w:rsidR="00050DCB" w:rsidRPr="003D2BE0" w:rsidRDefault="00050DCB" w:rsidP="00050DCB">
      <w:pPr>
        <w:rPr>
          <w:rFonts w:ascii="Arial" w:hAnsi="Arial" w:cs="Arial"/>
          <w:sz w:val="22"/>
        </w:rPr>
      </w:pPr>
      <w:r w:rsidRPr="003D2BE0">
        <w:rPr>
          <w:rFonts w:ascii="Arial" w:hAnsi="Arial" w:cs="Arial"/>
          <w:sz w:val="22"/>
        </w:rPr>
        <w:t>Na mocy ustawy Prawo budowlane, kierownik budowy zobowiązany jest do sporządzenia planu bezpieczeństwa i ochrony zdrowia podczas realizacji projektowanych robót. Sposób sporządzenia planu BIOZ określa Rozporządzenie Ministra Infrastruktury z dnia 23 czerwca 2003 r. w sprawie informacji dotyczącej bezpieczeństwa i ochrony zdrowia oraz planu bezpieczeństwa i ochrony zdrowia (Dz.U.2003.120.1126).</w:t>
      </w:r>
    </w:p>
    <w:p w14:paraId="0CC28D3A" w14:textId="77777777" w:rsidR="00050DCB" w:rsidRPr="003D2BE0" w:rsidRDefault="00050DCB" w:rsidP="00050DCB">
      <w:pPr>
        <w:rPr>
          <w:rFonts w:ascii="Arial" w:hAnsi="Arial" w:cs="Arial"/>
          <w:sz w:val="22"/>
        </w:rPr>
      </w:pPr>
      <w:r w:rsidRPr="003D2BE0">
        <w:rPr>
          <w:rFonts w:ascii="Arial" w:hAnsi="Arial" w:cs="Arial"/>
          <w:sz w:val="22"/>
        </w:rPr>
        <w:t xml:space="preserve">Przed przystąpieniem do robót, projektowane trasy kablowe, oraz wszystkie kolizje i zbliżenia na trasie projektowanych kabli, należy zgłosić bezwzględnie do wytyczenia, a po wybudowaniu, do wykonania pomiaru powykonawczego, przez terenową służbę geodezyjną. </w:t>
      </w:r>
    </w:p>
    <w:p w14:paraId="0CC28D3C" w14:textId="77777777" w:rsidR="00050DCB" w:rsidRPr="003D2BE0" w:rsidRDefault="00050DCB" w:rsidP="00050DCB">
      <w:pPr>
        <w:rPr>
          <w:rFonts w:ascii="Arial" w:hAnsi="Arial" w:cs="Arial"/>
          <w:sz w:val="22"/>
        </w:rPr>
      </w:pPr>
      <w:r w:rsidRPr="003D2BE0">
        <w:rPr>
          <w:rFonts w:ascii="Arial" w:hAnsi="Arial" w:cs="Arial"/>
          <w:sz w:val="22"/>
        </w:rPr>
        <w:t xml:space="preserve">W przypadku lokalizacji projektowanych urządzeń w pobliżu istniejącego zagospodarowania podziemnego, należy bezwzględnie, powiadomić wszystkich Właścicieli i Zarządców poszczególnych sieci, celem dokładnego wytyczania ich przebiegu oraz ustalenia nadzoru nad robotami przy sieciach obcych. Roboty w pobliżu istniejącego podziemnego zagospodarowania terenu wykonać ze szczególną ostrożnością, aby uniknąć jego uszkodzenia. </w:t>
      </w:r>
    </w:p>
    <w:p w14:paraId="0CC28D3D" w14:textId="77777777" w:rsidR="00050DCB" w:rsidRPr="003D2BE0" w:rsidRDefault="00050DCB" w:rsidP="00050DCB">
      <w:pPr>
        <w:rPr>
          <w:rFonts w:ascii="Arial" w:hAnsi="Arial" w:cs="Arial"/>
          <w:sz w:val="22"/>
        </w:rPr>
      </w:pPr>
      <w:r w:rsidRPr="003D2BE0">
        <w:rPr>
          <w:rFonts w:ascii="Arial" w:hAnsi="Arial" w:cs="Arial"/>
          <w:sz w:val="22"/>
        </w:rPr>
        <w:t xml:space="preserve">W trakcie montażu stosować właściwe zabezpieczenie robót z uwzględnieniem bezpieczeństwa osób i mienia. </w:t>
      </w:r>
    </w:p>
    <w:p w14:paraId="0CC28D3E" w14:textId="77777777" w:rsidR="00050DCB" w:rsidRPr="003D2BE0" w:rsidRDefault="00050DCB" w:rsidP="00050DCB">
      <w:pPr>
        <w:rPr>
          <w:rFonts w:ascii="Arial" w:hAnsi="Arial" w:cs="Arial"/>
          <w:sz w:val="22"/>
        </w:rPr>
      </w:pPr>
      <w:r w:rsidRPr="003D2BE0">
        <w:rPr>
          <w:rFonts w:ascii="Arial" w:hAnsi="Arial" w:cs="Arial"/>
          <w:sz w:val="22"/>
        </w:rPr>
        <w:t>Badania po montażowe należy wykonać po ułożeniu kabli i zmontowaniu osprzętu (zakończeniu budowy linii kablowej), a przed zgłoszeniem linii do odbioru. Z prób po montażowych należy sporządzić odpowiedni protokół.</w:t>
      </w:r>
    </w:p>
    <w:p w14:paraId="0CC28D3F" w14:textId="77777777" w:rsidR="00050DCB" w:rsidRPr="003D2BE0" w:rsidRDefault="00050DCB" w:rsidP="00050DCB">
      <w:pPr>
        <w:rPr>
          <w:rFonts w:ascii="Arial" w:hAnsi="Arial" w:cs="Arial"/>
          <w:sz w:val="22"/>
        </w:rPr>
      </w:pPr>
      <w:r w:rsidRPr="003D2BE0">
        <w:rPr>
          <w:rFonts w:ascii="Arial" w:hAnsi="Arial" w:cs="Arial"/>
          <w:sz w:val="22"/>
        </w:rPr>
        <w:t>Przed zasypaniem kabla należy sprawdzić:</w:t>
      </w:r>
    </w:p>
    <w:p w14:paraId="0CC28D40" w14:textId="77777777" w:rsidR="00050DCB" w:rsidRPr="003D2BE0" w:rsidRDefault="00050DCB" w:rsidP="00050DCB">
      <w:pPr>
        <w:rPr>
          <w:rFonts w:ascii="Arial" w:hAnsi="Arial" w:cs="Arial"/>
          <w:sz w:val="22"/>
        </w:rPr>
      </w:pPr>
      <w:r w:rsidRPr="003D2BE0">
        <w:rPr>
          <w:rFonts w:ascii="Arial" w:hAnsi="Arial" w:cs="Arial"/>
          <w:sz w:val="22"/>
        </w:rPr>
        <w:t>-</w:t>
      </w:r>
      <w:r w:rsidRPr="003D2BE0">
        <w:rPr>
          <w:rFonts w:ascii="Arial" w:hAnsi="Arial" w:cs="Arial"/>
          <w:sz w:val="22"/>
        </w:rPr>
        <w:tab/>
        <w:t>Zgodność jego ułożenia z dokumentacją techniczną,</w:t>
      </w:r>
    </w:p>
    <w:p w14:paraId="0CC28D41" w14:textId="77777777" w:rsidR="00050DCB" w:rsidRPr="003D2BE0" w:rsidRDefault="00050DCB" w:rsidP="00050DCB">
      <w:pPr>
        <w:rPr>
          <w:rFonts w:ascii="Arial" w:hAnsi="Arial" w:cs="Arial"/>
          <w:sz w:val="22"/>
        </w:rPr>
      </w:pPr>
      <w:r w:rsidRPr="003D2BE0">
        <w:rPr>
          <w:rFonts w:ascii="Arial" w:hAnsi="Arial" w:cs="Arial"/>
          <w:sz w:val="22"/>
        </w:rPr>
        <w:t>-</w:t>
      </w:r>
      <w:r w:rsidRPr="003D2BE0">
        <w:rPr>
          <w:rFonts w:ascii="Arial" w:hAnsi="Arial" w:cs="Arial"/>
          <w:sz w:val="22"/>
        </w:rPr>
        <w:tab/>
        <w:t>Promienie łuków kabla na zakrętach trasy,</w:t>
      </w:r>
    </w:p>
    <w:p w14:paraId="0CC28D42" w14:textId="77777777" w:rsidR="00050DCB" w:rsidRPr="003D2BE0" w:rsidRDefault="00050DCB" w:rsidP="00050DCB">
      <w:pPr>
        <w:rPr>
          <w:rFonts w:ascii="Arial" w:hAnsi="Arial" w:cs="Arial"/>
          <w:sz w:val="22"/>
        </w:rPr>
      </w:pPr>
      <w:r w:rsidRPr="003D2BE0">
        <w:rPr>
          <w:rFonts w:ascii="Arial" w:hAnsi="Arial" w:cs="Arial"/>
          <w:sz w:val="22"/>
        </w:rPr>
        <w:t>-</w:t>
      </w:r>
      <w:r w:rsidRPr="003D2BE0">
        <w:rPr>
          <w:rFonts w:ascii="Arial" w:hAnsi="Arial" w:cs="Arial"/>
          <w:sz w:val="22"/>
        </w:rPr>
        <w:tab/>
        <w:t>Uszczelnienie przepustów,</w:t>
      </w:r>
    </w:p>
    <w:p w14:paraId="0CC28D43" w14:textId="77777777" w:rsidR="00050DCB" w:rsidRPr="003D2BE0" w:rsidRDefault="00050DCB" w:rsidP="00050DCB">
      <w:pPr>
        <w:rPr>
          <w:rFonts w:ascii="Arial" w:hAnsi="Arial" w:cs="Arial"/>
          <w:sz w:val="22"/>
        </w:rPr>
      </w:pPr>
      <w:r w:rsidRPr="003D2BE0">
        <w:rPr>
          <w:rFonts w:ascii="Arial" w:hAnsi="Arial" w:cs="Arial"/>
          <w:sz w:val="22"/>
        </w:rPr>
        <w:t>-</w:t>
      </w:r>
      <w:r w:rsidRPr="003D2BE0">
        <w:rPr>
          <w:rFonts w:ascii="Arial" w:hAnsi="Arial" w:cs="Arial"/>
          <w:sz w:val="22"/>
        </w:rPr>
        <w:tab/>
        <w:t>Oznakowanie kabli,</w:t>
      </w:r>
    </w:p>
    <w:p w14:paraId="0CC28D44" w14:textId="77777777" w:rsidR="00050DCB" w:rsidRPr="003D2BE0" w:rsidRDefault="00050DCB" w:rsidP="00050DCB">
      <w:pPr>
        <w:rPr>
          <w:rFonts w:ascii="Arial" w:hAnsi="Arial" w:cs="Arial"/>
          <w:sz w:val="22"/>
        </w:rPr>
      </w:pPr>
      <w:r w:rsidRPr="003D2BE0">
        <w:rPr>
          <w:rFonts w:ascii="Arial" w:hAnsi="Arial" w:cs="Arial"/>
          <w:sz w:val="22"/>
        </w:rPr>
        <w:t>-</w:t>
      </w:r>
      <w:r w:rsidRPr="003D2BE0">
        <w:rPr>
          <w:rFonts w:ascii="Arial" w:hAnsi="Arial" w:cs="Arial"/>
          <w:sz w:val="22"/>
        </w:rPr>
        <w:tab/>
        <w:t>Ciągłość żył i powłok metalowych kabli,</w:t>
      </w:r>
    </w:p>
    <w:p w14:paraId="0CC28D45" w14:textId="77777777" w:rsidR="00050DCB" w:rsidRPr="003D2BE0" w:rsidRDefault="00050DCB" w:rsidP="00050DCB">
      <w:pPr>
        <w:rPr>
          <w:rFonts w:ascii="Arial" w:hAnsi="Arial" w:cs="Arial"/>
          <w:sz w:val="22"/>
        </w:rPr>
      </w:pPr>
      <w:r w:rsidRPr="003D2BE0">
        <w:rPr>
          <w:rFonts w:ascii="Arial" w:hAnsi="Arial" w:cs="Arial"/>
          <w:sz w:val="22"/>
        </w:rPr>
        <w:t>-</w:t>
      </w:r>
      <w:r w:rsidRPr="003D2BE0">
        <w:rPr>
          <w:rFonts w:ascii="Arial" w:hAnsi="Arial" w:cs="Arial"/>
          <w:sz w:val="22"/>
        </w:rPr>
        <w:tab/>
        <w:t>Zgodność faz na obu końcach linii,</w:t>
      </w:r>
    </w:p>
    <w:p w14:paraId="0CC28D46" w14:textId="77777777" w:rsidR="00050DCB" w:rsidRPr="003D2BE0" w:rsidRDefault="00050DCB" w:rsidP="00050DCB">
      <w:pPr>
        <w:rPr>
          <w:rFonts w:ascii="Arial" w:hAnsi="Arial" w:cs="Arial"/>
          <w:sz w:val="22"/>
        </w:rPr>
      </w:pPr>
      <w:r w:rsidRPr="003D2BE0">
        <w:rPr>
          <w:rFonts w:ascii="Arial" w:hAnsi="Arial" w:cs="Arial"/>
          <w:sz w:val="22"/>
        </w:rPr>
        <w:t>-</w:t>
      </w:r>
      <w:r w:rsidRPr="003D2BE0">
        <w:rPr>
          <w:rFonts w:ascii="Arial" w:hAnsi="Arial" w:cs="Arial"/>
          <w:sz w:val="22"/>
        </w:rPr>
        <w:tab/>
        <w:t>Stan izolacji,</w:t>
      </w:r>
    </w:p>
    <w:p w14:paraId="0CC28D47" w14:textId="77777777" w:rsidR="00050DCB" w:rsidRPr="003D2BE0" w:rsidRDefault="00050DCB" w:rsidP="00050DCB">
      <w:pPr>
        <w:rPr>
          <w:rFonts w:ascii="Arial" w:hAnsi="Arial" w:cs="Arial"/>
          <w:sz w:val="22"/>
        </w:rPr>
      </w:pPr>
      <w:r w:rsidRPr="003D2BE0">
        <w:rPr>
          <w:rFonts w:ascii="Arial" w:hAnsi="Arial" w:cs="Arial"/>
          <w:sz w:val="22"/>
        </w:rPr>
        <w:t>-</w:t>
      </w:r>
      <w:r w:rsidRPr="003D2BE0">
        <w:rPr>
          <w:rFonts w:ascii="Arial" w:hAnsi="Arial" w:cs="Arial"/>
          <w:sz w:val="22"/>
        </w:rPr>
        <w:tab/>
        <w:t>Odległości między mufami i kablami,</w:t>
      </w:r>
    </w:p>
    <w:p w14:paraId="0CC28D48" w14:textId="77777777" w:rsidR="00050DCB" w:rsidRPr="003D2BE0" w:rsidRDefault="00050DCB" w:rsidP="00050DCB">
      <w:pPr>
        <w:rPr>
          <w:rFonts w:ascii="Arial" w:hAnsi="Arial" w:cs="Arial"/>
          <w:sz w:val="22"/>
        </w:rPr>
      </w:pPr>
      <w:r w:rsidRPr="003D2BE0">
        <w:rPr>
          <w:rFonts w:ascii="Arial" w:hAnsi="Arial" w:cs="Arial"/>
          <w:sz w:val="22"/>
        </w:rPr>
        <w:t>-</w:t>
      </w:r>
      <w:r w:rsidRPr="003D2BE0">
        <w:rPr>
          <w:rFonts w:ascii="Arial" w:hAnsi="Arial" w:cs="Arial"/>
          <w:sz w:val="22"/>
        </w:rPr>
        <w:tab/>
        <w:t>Czy na prostych odcinkach trasy kabel jest ułożony linią falistą.</w:t>
      </w:r>
    </w:p>
    <w:p w14:paraId="0CC28D49" w14:textId="77777777" w:rsidR="00050DCB" w:rsidRPr="003D2BE0" w:rsidRDefault="00050DCB" w:rsidP="00050DCB">
      <w:pPr>
        <w:rPr>
          <w:rFonts w:ascii="Arial" w:hAnsi="Arial" w:cs="Arial"/>
          <w:sz w:val="22"/>
        </w:rPr>
      </w:pPr>
      <w:r w:rsidRPr="003D2BE0">
        <w:rPr>
          <w:rFonts w:ascii="Arial" w:hAnsi="Arial" w:cs="Arial"/>
          <w:sz w:val="22"/>
        </w:rPr>
        <w:t>W zakres badań (prób) po montażowych wchodzi sprawdzenie:</w:t>
      </w:r>
    </w:p>
    <w:p w14:paraId="0CC28D4A" w14:textId="77777777" w:rsidR="00050DCB" w:rsidRPr="003D2BE0" w:rsidRDefault="00050DCB" w:rsidP="00050DCB">
      <w:pPr>
        <w:rPr>
          <w:rFonts w:ascii="Arial" w:hAnsi="Arial" w:cs="Arial"/>
          <w:sz w:val="22"/>
        </w:rPr>
      </w:pPr>
      <w:r w:rsidRPr="003D2BE0">
        <w:rPr>
          <w:rFonts w:ascii="Arial" w:hAnsi="Arial" w:cs="Arial"/>
          <w:sz w:val="22"/>
        </w:rPr>
        <w:lastRenderedPageBreak/>
        <w:t>-</w:t>
      </w:r>
      <w:r w:rsidRPr="003D2BE0">
        <w:rPr>
          <w:rFonts w:ascii="Arial" w:hAnsi="Arial" w:cs="Arial"/>
          <w:sz w:val="22"/>
        </w:rPr>
        <w:tab/>
        <w:t>Trasy linii kablowej,</w:t>
      </w:r>
    </w:p>
    <w:p w14:paraId="0CC28D4B" w14:textId="77777777" w:rsidR="00050DCB" w:rsidRPr="003D2BE0" w:rsidRDefault="00050DCB" w:rsidP="00050DCB">
      <w:pPr>
        <w:rPr>
          <w:rFonts w:ascii="Arial" w:hAnsi="Arial" w:cs="Arial"/>
          <w:sz w:val="22"/>
        </w:rPr>
      </w:pPr>
      <w:r w:rsidRPr="003D2BE0">
        <w:rPr>
          <w:rFonts w:ascii="Arial" w:hAnsi="Arial" w:cs="Arial"/>
          <w:sz w:val="22"/>
        </w:rPr>
        <w:t>-</w:t>
      </w:r>
      <w:r w:rsidRPr="003D2BE0">
        <w:rPr>
          <w:rFonts w:ascii="Arial" w:hAnsi="Arial" w:cs="Arial"/>
          <w:sz w:val="22"/>
        </w:rPr>
        <w:tab/>
        <w:t>Oznaczenia żył kabli,</w:t>
      </w:r>
    </w:p>
    <w:p w14:paraId="0CC28D4C" w14:textId="77777777" w:rsidR="00050DCB" w:rsidRPr="003D2BE0" w:rsidRDefault="00050DCB" w:rsidP="00050DCB">
      <w:pPr>
        <w:rPr>
          <w:rFonts w:ascii="Arial" w:hAnsi="Arial" w:cs="Arial"/>
          <w:sz w:val="22"/>
        </w:rPr>
      </w:pPr>
      <w:r w:rsidRPr="003D2BE0">
        <w:rPr>
          <w:rFonts w:ascii="Arial" w:hAnsi="Arial" w:cs="Arial"/>
          <w:sz w:val="22"/>
        </w:rPr>
        <w:t>-</w:t>
      </w:r>
      <w:r w:rsidRPr="003D2BE0">
        <w:rPr>
          <w:rFonts w:ascii="Arial" w:hAnsi="Arial" w:cs="Arial"/>
          <w:sz w:val="22"/>
        </w:rPr>
        <w:tab/>
        <w:t>Ciągłości żył roboczych i powrotnych oraz zgodności faz,</w:t>
      </w:r>
    </w:p>
    <w:p w14:paraId="0CC28D4D" w14:textId="77777777" w:rsidR="00050DCB" w:rsidRPr="003D2BE0" w:rsidRDefault="00050DCB" w:rsidP="00050DCB">
      <w:pPr>
        <w:rPr>
          <w:rFonts w:ascii="Arial" w:hAnsi="Arial" w:cs="Arial"/>
          <w:sz w:val="22"/>
        </w:rPr>
      </w:pPr>
      <w:r w:rsidRPr="003D2BE0">
        <w:rPr>
          <w:rFonts w:ascii="Arial" w:hAnsi="Arial" w:cs="Arial"/>
          <w:sz w:val="22"/>
        </w:rPr>
        <w:t>-</w:t>
      </w:r>
      <w:r w:rsidRPr="003D2BE0">
        <w:rPr>
          <w:rFonts w:ascii="Arial" w:hAnsi="Arial" w:cs="Arial"/>
          <w:sz w:val="22"/>
        </w:rPr>
        <w:tab/>
        <w:t>Rezystancji izolacji żył kabli,</w:t>
      </w:r>
    </w:p>
    <w:p w14:paraId="0CC28D4E" w14:textId="77777777" w:rsidR="00050DCB" w:rsidRPr="003D2BE0" w:rsidRDefault="00050DCB" w:rsidP="00050DCB">
      <w:pPr>
        <w:rPr>
          <w:rFonts w:ascii="Arial" w:hAnsi="Arial" w:cs="Arial"/>
          <w:sz w:val="22"/>
        </w:rPr>
      </w:pPr>
      <w:r w:rsidRPr="003D2BE0">
        <w:rPr>
          <w:rFonts w:ascii="Arial" w:hAnsi="Arial" w:cs="Arial"/>
          <w:sz w:val="22"/>
        </w:rPr>
        <w:t>-</w:t>
      </w:r>
      <w:r w:rsidRPr="003D2BE0">
        <w:rPr>
          <w:rFonts w:ascii="Arial" w:hAnsi="Arial" w:cs="Arial"/>
          <w:sz w:val="22"/>
        </w:rPr>
        <w:tab/>
        <w:t>Szczelności osłony/powłoki zewnętrznej,</w:t>
      </w:r>
    </w:p>
    <w:p w14:paraId="0CC28D4F" w14:textId="77777777" w:rsidR="00050DCB" w:rsidRPr="003D2BE0" w:rsidRDefault="00050DCB" w:rsidP="00050DCB">
      <w:pPr>
        <w:rPr>
          <w:rFonts w:ascii="Arial" w:hAnsi="Arial" w:cs="Arial"/>
          <w:sz w:val="22"/>
        </w:rPr>
      </w:pPr>
      <w:r w:rsidRPr="003D2BE0">
        <w:rPr>
          <w:rFonts w:ascii="Arial" w:hAnsi="Arial" w:cs="Arial"/>
          <w:sz w:val="22"/>
        </w:rPr>
        <w:t>-</w:t>
      </w:r>
      <w:r w:rsidRPr="003D2BE0">
        <w:rPr>
          <w:rFonts w:ascii="Arial" w:hAnsi="Arial" w:cs="Arial"/>
          <w:sz w:val="22"/>
        </w:rPr>
        <w:tab/>
        <w:t>Rezystancji żył roboczych i powrotnych,</w:t>
      </w:r>
    </w:p>
    <w:p w14:paraId="0CC28D50" w14:textId="77777777" w:rsidR="00050DCB" w:rsidRPr="003D2BE0" w:rsidRDefault="00050DCB" w:rsidP="00050DCB">
      <w:pPr>
        <w:rPr>
          <w:rFonts w:ascii="Arial" w:hAnsi="Arial" w:cs="Arial"/>
          <w:sz w:val="22"/>
        </w:rPr>
      </w:pPr>
      <w:r w:rsidRPr="003D2BE0">
        <w:rPr>
          <w:rFonts w:ascii="Arial" w:hAnsi="Arial" w:cs="Arial"/>
          <w:sz w:val="22"/>
        </w:rPr>
        <w:t>-</w:t>
      </w:r>
      <w:r w:rsidRPr="003D2BE0">
        <w:rPr>
          <w:rFonts w:ascii="Arial" w:hAnsi="Arial" w:cs="Arial"/>
          <w:sz w:val="22"/>
        </w:rPr>
        <w:tab/>
        <w:t>Pojemności kabli oraz</w:t>
      </w:r>
    </w:p>
    <w:p w14:paraId="0CC28D51" w14:textId="77777777" w:rsidR="00050DCB" w:rsidRPr="003D2BE0" w:rsidRDefault="00050DCB" w:rsidP="00050DCB">
      <w:pPr>
        <w:rPr>
          <w:rFonts w:ascii="Arial" w:hAnsi="Arial" w:cs="Arial"/>
          <w:sz w:val="22"/>
        </w:rPr>
      </w:pPr>
      <w:r w:rsidRPr="003D2BE0">
        <w:rPr>
          <w:rFonts w:ascii="Arial" w:hAnsi="Arial" w:cs="Arial"/>
          <w:sz w:val="22"/>
        </w:rPr>
        <w:t>-</w:t>
      </w:r>
      <w:r w:rsidRPr="003D2BE0">
        <w:rPr>
          <w:rFonts w:ascii="Arial" w:hAnsi="Arial" w:cs="Arial"/>
          <w:sz w:val="22"/>
        </w:rPr>
        <w:tab/>
        <w:t>Próba napięciowa izolacji żył kabli.</w:t>
      </w:r>
    </w:p>
    <w:p w14:paraId="0CC28D52" w14:textId="77777777" w:rsidR="00050DCB" w:rsidRPr="003D2BE0" w:rsidRDefault="00050DCB" w:rsidP="00050DCB">
      <w:pPr>
        <w:rPr>
          <w:rFonts w:ascii="Arial" w:hAnsi="Arial" w:cs="Arial"/>
          <w:sz w:val="22"/>
        </w:rPr>
      </w:pPr>
      <w:r w:rsidRPr="003D2BE0">
        <w:rPr>
          <w:rFonts w:ascii="Arial" w:hAnsi="Arial" w:cs="Arial"/>
          <w:sz w:val="22"/>
        </w:rPr>
        <w:t>Po ułożeniu kabli, wykonać pomiary i próby po montażowe:</w:t>
      </w:r>
    </w:p>
    <w:p w14:paraId="0CC28D53" w14:textId="77777777" w:rsidR="00050DCB" w:rsidRPr="003D2BE0" w:rsidRDefault="00050DCB" w:rsidP="00050DCB">
      <w:pPr>
        <w:rPr>
          <w:rFonts w:ascii="Arial" w:hAnsi="Arial" w:cs="Arial"/>
          <w:sz w:val="22"/>
        </w:rPr>
      </w:pPr>
      <w:r w:rsidRPr="003D2BE0">
        <w:rPr>
          <w:rFonts w:ascii="Arial" w:hAnsi="Arial" w:cs="Arial"/>
          <w:sz w:val="22"/>
        </w:rPr>
        <w:t>-</w:t>
      </w:r>
      <w:r w:rsidRPr="003D2BE0">
        <w:rPr>
          <w:rFonts w:ascii="Arial" w:hAnsi="Arial" w:cs="Arial"/>
          <w:sz w:val="22"/>
        </w:rPr>
        <w:tab/>
        <w:t>Zgodności oznakowania faz,</w:t>
      </w:r>
    </w:p>
    <w:p w14:paraId="0CC28D54" w14:textId="77777777" w:rsidR="00050DCB" w:rsidRPr="003D2BE0" w:rsidRDefault="00050DCB" w:rsidP="00050DCB">
      <w:pPr>
        <w:rPr>
          <w:rFonts w:ascii="Arial" w:hAnsi="Arial" w:cs="Arial"/>
          <w:sz w:val="22"/>
        </w:rPr>
      </w:pPr>
      <w:r w:rsidRPr="003D2BE0">
        <w:rPr>
          <w:rFonts w:ascii="Arial" w:hAnsi="Arial" w:cs="Arial"/>
          <w:sz w:val="22"/>
        </w:rPr>
        <w:t>-</w:t>
      </w:r>
      <w:r w:rsidRPr="003D2BE0">
        <w:rPr>
          <w:rFonts w:ascii="Arial" w:hAnsi="Arial" w:cs="Arial"/>
          <w:sz w:val="22"/>
        </w:rPr>
        <w:tab/>
        <w:t>Pomiar impedancji pętli zwarcia,</w:t>
      </w:r>
    </w:p>
    <w:p w14:paraId="0CC28D55" w14:textId="77777777" w:rsidR="00050DCB" w:rsidRPr="003D2BE0" w:rsidRDefault="00050DCB" w:rsidP="00050DCB">
      <w:pPr>
        <w:rPr>
          <w:rFonts w:ascii="Arial" w:hAnsi="Arial" w:cs="Arial"/>
          <w:sz w:val="22"/>
        </w:rPr>
      </w:pPr>
      <w:r w:rsidRPr="003D2BE0">
        <w:rPr>
          <w:rFonts w:ascii="Arial" w:hAnsi="Arial" w:cs="Arial"/>
          <w:sz w:val="22"/>
        </w:rPr>
        <w:t>-</w:t>
      </w:r>
      <w:r w:rsidRPr="003D2BE0">
        <w:rPr>
          <w:rFonts w:ascii="Arial" w:hAnsi="Arial" w:cs="Arial"/>
          <w:sz w:val="22"/>
        </w:rPr>
        <w:tab/>
        <w:t>Pomiar rezystancji uziemienia.</w:t>
      </w:r>
    </w:p>
    <w:p w14:paraId="0CC28D56" w14:textId="77777777" w:rsidR="00050DCB" w:rsidRPr="003D2BE0" w:rsidRDefault="00050DCB" w:rsidP="00050DCB">
      <w:pPr>
        <w:rPr>
          <w:rFonts w:ascii="Arial" w:hAnsi="Arial" w:cs="Arial"/>
          <w:sz w:val="22"/>
        </w:rPr>
      </w:pPr>
      <w:r w:rsidRPr="003D2BE0">
        <w:rPr>
          <w:rFonts w:ascii="Arial" w:hAnsi="Arial" w:cs="Arial"/>
          <w:sz w:val="22"/>
        </w:rPr>
        <w:t>Protokoły z pomiarów przekazać Inwestorowi. Przestrzegać wszystkich wytycznych i wymogów zawartych w uzgodnieniach branżowych z Właścicielami i Zarządcami poszczególnych mediów i gruntów. Po zakończeniu robót teren doprowadzić do stanu pierwotnego i przekazać protokolarnie użytkownikowi.</w:t>
      </w:r>
    </w:p>
    <w:p w14:paraId="0CC28D86" w14:textId="77777777" w:rsidR="00BE2D75" w:rsidRPr="003D2BE0" w:rsidRDefault="00BE2D75" w:rsidP="00D12104">
      <w:pPr>
        <w:rPr>
          <w:rFonts w:ascii="Arial" w:hAnsi="Arial" w:cs="Arial"/>
          <w:sz w:val="22"/>
        </w:rPr>
      </w:pPr>
      <w:bookmarkStart w:id="26" w:name="_Toc30751455"/>
    </w:p>
    <w:p w14:paraId="0CC28D8B" w14:textId="77777777" w:rsidR="00BE2D75" w:rsidRPr="003D2BE0" w:rsidRDefault="00BE2D75" w:rsidP="00BE2D75">
      <w:pPr>
        <w:pStyle w:val="Akapitzlist"/>
        <w:ind w:left="851"/>
        <w:rPr>
          <w:rFonts w:ascii="Arial" w:hAnsi="Arial" w:cs="Arial"/>
          <w:sz w:val="22"/>
        </w:rPr>
      </w:pPr>
    </w:p>
    <w:p w14:paraId="0CC28E1B" w14:textId="3AAD9292" w:rsidR="00BE2D75" w:rsidRPr="003D2BE0" w:rsidRDefault="00BE2D75" w:rsidP="00D12104">
      <w:pPr>
        <w:rPr>
          <w:rFonts w:ascii="Arial" w:hAnsi="Arial" w:cs="Arial"/>
          <w:b/>
          <w:bCs/>
          <w:sz w:val="22"/>
        </w:rPr>
      </w:pPr>
      <w:r w:rsidRPr="003D2BE0">
        <w:rPr>
          <w:rFonts w:ascii="Arial" w:hAnsi="Arial" w:cs="Arial"/>
          <w:sz w:val="22"/>
        </w:rPr>
        <w:t xml:space="preserve"> </w:t>
      </w:r>
      <w:bookmarkStart w:id="27" w:name="_Toc505952420"/>
      <w:bookmarkStart w:id="28" w:name="_Toc511630044"/>
      <w:bookmarkStart w:id="29" w:name="_Toc529426405"/>
      <w:bookmarkStart w:id="30" w:name="_Toc30751502"/>
      <w:bookmarkStart w:id="31" w:name="_Toc37750116"/>
      <w:bookmarkStart w:id="32" w:name="_Toc37842862"/>
      <w:bookmarkEnd w:id="26"/>
      <w:r w:rsidRPr="003D2BE0">
        <w:rPr>
          <w:rFonts w:ascii="Arial" w:hAnsi="Arial" w:cs="Arial"/>
          <w:b/>
          <w:bCs/>
          <w:sz w:val="22"/>
        </w:rPr>
        <w:t>Identyfikacja i oznaczenia</w:t>
      </w:r>
      <w:bookmarkEnd w:id="27"/>
      <w:bookmarkEnd w:id="28"/>
      <w:bookmarkEnd w:id="29"/>
      <w:bookmarkEnd w:id="30"/>
      <w:bookmarkEnd w:id="31"/>
      <w:bookmarkEnd w:id="32"/>
    </w:p>
    <w:p w14:paraId="0CC28E1C" w14:textId="77777777" w:rsidR="00BE2D75" w:rsidRPr="003D2BE0" w:rsidRDefault="00BE2D75" w:rsidP="00BE2D75">
      <w:pPr>
        <w:numPr>
          <w:ilvl w:val="1"/>
          <w:numId w:val="40"/>
        </w:numPr>
        <w:spacing w:after="0" w:line="240" w:lineRule="auto"/>
        <w:jc w:val="left"/>
        <w:rPr>
          <w:rFonts w:ascii="Arial" w:hAnsi="Arial" w:cs="Arial"/>
          <w:b/>
          <w:bCs/>
          <w:iCs/>
          <w:sz w:val="22"/>
        </w:rPr>
      </w:pPr>
      <w:bookmarkStart w:id="33" w:name="_Toc505952421"/>
      <w:bookmarkStart w:id="34" w:name="_Toc511630045"/>
      <w:bookmarkStart w:id="35" w:name="_Toc529426406"/>
      <w:bookmarkStart w:id="36" w:name="_Toc30751503"/>
      <w:bookmarkStart w:id="37" w:name="_Toc37750117"/>
      <w:bookmarkStart w:id="38" w:name="_Toc37842863"/>
      <w:r w:rsidRPr="003D2BE0">
        <w:rPr>
          <w:rFonts w:ascii="Arial" w:hAnsi="Arial" w:cs="Arial"/>
          <w:b/>
          <w:bCs/>
          <w:iCs/>
          <w:sz w:val="22"/>
        </w:rPr>
        <w:t>Oznaczenie kolorystyczne żył kabli i przewodów</w:t>
      </w:r>
      <w:bookmarkEnd w:id="33"/>
      <w:bookmarkEnd w:id="34"/>
      <w:bookmarkEnd w:id="35"/>
      <w:bookmarkEnd w:id="36"/>
      <w:bookmarkEnd w:id="37"/>
      <w:bookmarkEnd w:id="38"/>
    </w:p>
    <w:p w14:paraId="0CC28E1D" w14:textId="77777777" w:rsidR="00BE2D75" w:rsidRPr="003D2BE0" w:rsidRDefault="00BE2D75" w:rsidP="00882FC6">
      <w:pPr>
        <w:rPr>
          <w:rFonts w:ascii="Arial" w:hAnsi="Arial" w:cs="Arial"/>
          <w:sz w:val="22"/>
        </w:rPr>
      </w:pPr>
      <w:r w:rsidRPr="003D2BE0">
        <w:rPr>
          <w:rFonts w:ascii="Arial" w:hAnsi="Arial" w:cs="Arial"/>
          <w:sz w:val="22"/>
        </w:rPr>
        <w:t>O ile nie zostało określone inaczej w dokumentach kontraktowych, to żyły kabli i przewodów niskiego napięcia oznaczone będą kolorami zgodnie z poniższymi zasadami</w:t>
      </w:r>
    </w:p>
    <w:p w14:paraId="0CC28E1E" w14:textId="77777777" w:rsidR="00BE2D75" w:rsidRPr="003D2BE0" w:rsidRDefault="00B337B6" w:rsidP="00882FC6">
      <w:pPr>
        <w:numPr>
          <w:ilvl w:val="0"/>
          <w:numId w:val="42"/>
        </w:numPr>
        <w:spacing w:after="0" w:line="240" w:lineRule="auto"/>
        <w:rPr>
          <w:rFonts w:ascii="Arial" w:hAnsi="Arial" w:cs="Arial"/>
          <w:sz w:val="22"/>
        </w:rPr>
      </w:pPr>
      <w:r w:rsidRPr="003D2BE0">
        <w:rPr>
          <w:rFonts w:ascii="Arial" w:hAnsi="Arial" w:cs="Arial"/>
          <w:sz w:val="22"/>
        </w:rPr>
        <w:t>Pierwsza faza L1</w:t>
      </w:r>
      <w:r w:rsidRPr="003D2BE0">
        <w:rPr>
          <w:rFonts w:ascii="Arial" w:hAnsi="Arial" w:cs="Arial"/>
          <w:sz w:val="22"/>
        </w:rPr>
        <w:tab/>
      </w:r>
      <w:r w:rsidRPr="003D2BE0">
        <w:rPr>
          <w:rFonts w:ascii="Arial" w:hAnsi="Arial" w:cs="Arial"/>
          <w:sz w:val="22"/>
        </w:rPr>
        <w:tab/>
      </w:r>
      <w:r w:rsidR="00BE2D75" w:rsidRPr="003D2BE0">
        <w:rPr>
          <w:rFonts w:ascii="Arial" w:hAnsi="Arial" w:cs="Arial"/>
          <w:sz w:val="22"/>
        </w:rPr>
        <w:t>czarny</w:t>
      </w:r>
    </w:p>
    <w:p w14:paraId="0CC28E1F" w14:textId="77777777" w:rsidR="00BE2D75" w:rsidRPr="003D2BE0" w:rsidRDefault="00BE2D75" w:rsidP="00882FC6">
      <w:pPr>
        <w:numPr>
          <w:ilvl w:val="0"/>
          <w:numId w:val="42"/>
        </w:numPr>
        <w:spacing w:after="0" w:line="240" w:lineRule="auto"/>
        <w:rPr>
          <w:rFonts w:ascii="Arial" w:hAnsi="Arial" w:cs="Arial"/>
          <w:sz w:val="22"/>
        </w:rPr>
      </w:pPr>
      <w:r w:rsidRPr="003D2BE0">
        <w:rPr>
          <w:rFonts w:ascii="Arial" w:hAnsi="Arial" w:cs="Arial"/>
          <w:sz w:val="22"/>
        </w:rPr>
        <w:t>Druga faza L2</w:t>
      </w:r>
      <w:r w:rsidRPr="003D2BE0">
        <w:rPr>
          <w:rFonts w:ascii="Arial" w:hAnsi="Arial" w:cs="Arial"/>
          <w:sz w:val="22"/>
        </w:rPr>
        <w:tab/>
      </w:r>
      <w:r w:rsidRPr="003D2BE0">
        <w:rPr>
          <w:rFonts w:ascii="Arial" w:hAnsi="Arial" w:cs="Arial"/>
          <w:sz w:val="22"/>
        </w:rPr>
        <w:tab/>
      </w:r>
      <w:r w:rsidRPr="003D2BE0">
        <w:rPr>
          <w:rFonts w:ascii="Arial" w:hAnsi="Arial" w:cs="Arial"/>
          <w:sz w:val="22"/>
        </w:rPr>
        <w:tab/>
        <w:t>brązowy</w:t>
      </w:r>
    </w:p>
    <w:p w14:paraId="0CC28E20" w14:textId="77777777" w:rsidR="00BE2D75" w:rsidRPr="003D2BE0" w:rsidRDefault="00BE2D75" w:rsidP="00882FC6">
      <w:pPr>
        <w:numPr>
          <w:ilvl w:val="0"/>
          <w:numId w:val="42"/>
        </w:numPr>
        <w:spacing w:after="0" w:line="240" w:lineRule="auto"/>
        <w:rPr>
          <w:rFonts w:ascii="Arial" w:hAnsi="Arial" w:cs="Arial"/>
          <w:sz w:val="22"/>
        </w:rPr>
      </w:pPr>
      <w:r w:rsidRPr="003D2BE0">
        <w:rPr>
          <w:rFonts w:ascii="Arial" w:hAnsi="Arial" w:cs="Arial"/>
          <w:sz w:val="22"/>
        </w:rPr>
        <w:t>Trzecia faza L3</w:t>
      </w:r>
      <w:r w:rsidRPr="003D2BE0">
        <w:rPr>
          <w:rFonts w:ascii="Arial" w:hAnsi="Arial" w:cs="Arial"/>
          <w:sz w:val="22"/>
        </w:rPr>
        <w:tab/>
      </w:r>
      <w:r w:rsidRPr="003D2BE0">
        <w:rPr>
          <w:rFonts w:ascii="Arial" w:hAnsi="Arial" w:cs="Arial"/>
          <w:sz w:val="22"/>
        </w:rPr>
        <w:tab/>
      </w:r>
      <w:r w:rsidRPr="003D2BE0">
        <w:rPr>
          <w:rFonts w:ascii="Arial" w:hAnsi="Arial" w:cs="Arial"/>
          <w:sz w:val="22"/>
        </w:rPr>
        <w:tab/>
        <w:t>szary</w:t>
      </w:r>
    </w:p>
    <w:p w14:paraId="0CC28E21" w14:textId="77777777" w:rsidR="00BE2D75" w:rsidRPr="003D2BE0" w:rsidRDefault="00BE2D75" w:rsidP="00882FC6">
      <w:pPr>
        <w:numPr>
          <w:ilvl w:val="0"/>
          <w:numId w:val="42"/>
        </w:numPr>
        <w:spacing w:after="0" w:line="240" w:lineRule="auto"/>
        <w:rPr>
          <w:rFonts w:ascii="Arial" w:hAnsi="Arial" w:cs="Arial"/>
          <w:sz w:val="22"/>
        </w:rPr>
      </w:pPr>
      <w:r w:rsidRPr="003D2BE0">
        <w:rPr>
          <w:rFonts w:ascii="Arial" w:hAnsi="Arial" w:cs="Arial"/>
          <w:sz w:val="22"/>
        </w:rPr>
        <w:t>Przewód neutralny N</w:t>
      </w:r>
      <w:r w:rsidRPr="003D2BE0">
        <w:rPr>
          <w:rFonts w:ascii="Arial" w:hAnsi="Arial" w:cs="Arial"/>
          <w:sz w:val="22"/>
        </w:rPr>
        <w:tab/>
      </w:r>
      <w:r w:rsidRPr="003D2BE0">
        <w:rPr>
          <w:rFonts w:ascii="Arial" w:hAnsi="Arial" w:cs="Arial"/>
          <w:sz w:val="22"/>
        </w:rPr>
        <w:tab/>
        <w:t>niebieski</w:t>
      </w:r>
    </w:p>
    <w:p w14:paraId="0CC28E22" w14:textId="77777777" w:rsidR="00BE2D75" w:rsidRPr="003D2BE0" w:rsidRDefault="00BE2D75" w:rsidP="00882FC6">
      <w:pPr>
        <w:numPr>
          <w:ilvl w:val="0"/>
          <w:numId w:val="42"/>
        </w:numPr>
        <w:spacing w:after="0" w:line="240" w:lineRule="auto"/>
        <w:rPr>
          <w:rFonts w:ascii="Arial" w:hAnsi="Arial" w:cs="Arial"/>
          <w:sz w:val="22"/>
        </w:rPr>
      </w:pPr>
      <w:r w:rsidRPr="003D2BE0">
        <w:rPr>
          <w:rFonts w:ascii="Arial" w:hAnsi="Arial" w:cs="Arial"/>
          <w:sz w:val="22"/>
        </w:rPr>
        <w:t>Przewód ochronny PE</w:t>
      </w:r>
      <w:r w:rsidRPr="003D2BE0">
        <w:rPr>
          <w:rFonts w:ascii="Arial" w:hAnsi="Arial" w:cs="Arial"/>
          <w:sz w:val="22"/>
        </w:rPr>
        <w:tab/>
      </w:r>
      <w:r w:rsidRPr="003D2BE0">
        <w:rPr>
          <w:rFonts w:ascii="Arial" w:hAnsi="Arial" w:cs="Arial"/>
          <w:sz w:val="22"/>
        </w:rPr>
        <w:tab/>
        <w:t>zielono-żółty</w:t>
      </w:r>
      <w:bookmarkStart w:id="39" w:name="_Toc59179055"/>
      <w:bookmarkStart w:id="40" w:name="_Toc66693225"/>
      <w:bookmarkStart w:id="41" w:name="_Toc66706913"/>
    </w:p>
    <w:p w14:paraId="0CC28E23" w14:textId="77777777" w:rsidR="00BE2D75" w:rsidRPr="003D2BE0" w:rsidRDefault="00BE2D75" w:rsidP="00882FC6">
      <w:pPr>
        <w:ind w:left="1191"/>
        <w:rPr>
          <w:rFonts w:ascii="Arial" w:hAnsi="Arial" w:cs="Arial"/>
          <w:sz w:val="22"/>
        </w:rPr>
      </w:pPr>
    </w:p>
    <w:bookmarkEnd w:id="39"/>
    <w:bookmarkEnd w:id="40"/>
    <w:bookmarkEnd w:id="41"/>
    <w:p w14:paraId="0CC28E25" w14:textId="77777777" w:rsidR="00BE2D75" w:rsidRPr="003D2BE0" w:rsidRDefault="00BE2D75" w:rsidP="00882FC6">
      <w:pPr>
        <w:pStyle w:val="PMNormalIndent"/>
        <w:ind w:left="0"/>
        <w:jc w:val="both"/>
        <w:rPr>
          <w:sz w:val="22"/>
          <w:szCs w:val="22"/>
          <w:lang w:val="pl-PL"/>
        </w:rPr>
      </w:pPr>
      <w:r w:rsidRPr="003D2BE0">
        <w:rPr>
          <w:sz w:val="22"/>
          <w:szCs w:val="22"/>
          <w:lang w:val="pl-PL"/>
        </w:rPr>
        <w:t>Wszystkie kable i przewody elektryczne będą oznaczane umieszczanymi na stałe znacznikami umocowanymi na każdym końcu kabla oraz po obu stronach pośrednich przejść kablowych (np. przejście przez ścianę), kanałów lub szczelin. Wszystkie znaczniki zostaną umieszczone w taki sposób, aby kabel o dowolnym numerze mógł być z łatwością zidentyfikowany bez konieczności rozdzielania grup lub wiązek kablowych.</w:t>
      </w:r>
    </w:p>
    <w:p w14:paraId="0CC28E26" w14:textId="77777777" w:rsidR="00BE2D75" w:rsidRPr="003D2BE0" w:rsidRDefault="00BE2D75" w:rsidP="00882FC6">
      <w:pPr>
        <w:pStyle w:val="PMNormalIndent"/>
        <w:ind w:left="0"/>
        <w:jc w:val="both"/>
        <w:rPr>
          <w:sz w:val="22"/>
          <w:szCs w:val="22"/>
          <w:lang w:val="pl-PL"/>
        </w:rPr>
      </w:pPr>
      <w:r w:rsidRPr="003D2BE0">
        <w:rPr>
          <w:sz w:val="22"/>
          <w:szCs w:val="22"/>
          <w:lang w:val="pl-PL"/>
        </w:rPr>
        <w:t>Znaczniki kabli zostaną wykonane z materiałów nieulegających zniszczeniu i zostaną opisane w sposób trwały. Znaczniki kabli będą wyraźnie widoczne z kierunku, w którym kable będą normalnie kontrolowane.</w:t>
      </w:r>
    </w:p>
    <w:p w14:paraId="0CC28E27" w14:textId="77777777" w:rsidR="00BE2D75" w:rsidRPr="003D2BE0" w:rsidRDefault="00BE2D75" w:rsidP="00882FC6">
      <w:pPr>
        <w:pStyle w:val="PMNormalIndent"/>
        <w:ind w:left="0"/>
        <w:jc w:val="both"/>
        <w:rPr>
          <w:sz w:val="22"/>
          <w:szCs w:val="22"/>
          <w:lang w:val="pl-PL"/>
        </w:rPr>
      </w:pPr>
      <w:r w:rsidRPr="003D2BE0">
        <w:rPr>
          <w:sz w:val="22"/>
          <w:szCs w:val="22"/>
          <w:lang w:val="pl-PL"/>
        </w:rPr>
        <w:t>Wszystkie kable podziemne będą oznaczane w punktach wlotu / wylotu z kanałów, włazów, rowów i budynków. Żyły będą oznakowane we wszystkich kablach energetycznych i sterujących za pomocą nasadek pierścieniowych o odpowiedniej kolorystyce, ponumerowanych lub oznaczonych literami. Wszystkie nasadki zostaną umieszczone tak, aby były łatwo czytelne.</w:t>
      </w:r>
    </w:p>
    <w:p w14:paraId="0CC28E28" w14:textId="77777777" w:rsidR="00BE2D75" w:rsidRPr="003D2BE0" w:rsidRDefault="00BE2D75" w:rsidP="00882FC6">
      <w:pPr>
        <w:pStyle w:val="PMNormalIndent"/>
        <w:ind w:left="0"/>
        <w:jc w:val="both"/>
        <w:rPr>
          <w:sz w:val="22"/>
          <w:szCs w:val="22"/>
          <w:lang w:val="pl-PL"/>
        </w:rPr>
      </w:pPr>
      <w:r w:rsidRPr="003D2BE0">
        <w:rPr>
          <w:sz w:val="22"/>
          <w:szCs w:val="22"/>
          <w:lang w:val="pl-PL"/>
        </w:rPr>
        <w:lastRenderedPageBreak/>
        <w:t>Wszystkie oznaczniki muszą spełniać standardy dotyczące czystości. Szczegółowe rozwiązania ustalić z służbami inwestora na etapie projektu wykonawczego.</w:t>
      </w:r>
    </w:p>
    <w:p w14:paraId="0CC28E29" w14:textId="77777777" w:rsidR="00BE2D75" w:rsidRPr="003D2BE0" w:rsidRDefault="00BE2D75" w:rsidP="00BE2D75">
      <w:pPr>
        <w:rPr>
          <w:rFonts w:ascii="Arial" w:hAnsi="Arial" w:cs="Arial"/>
          <w:sz w:val="22"/>
        </w:rPr>
      </w:pPr>
    </w:p>
    <w:p w14:paraId="0CC28E2A" w14:textId="77777777" w:rsidR="00BE2D75" w:rsidRPr="003D2BE0" w:rsidRDefault="00BE2D75" w:rsidP="00BE2D75">
      <w:pPr>
        <w:numPr>
          <w:ilvl w:val="0"/>
          <w:numId w:val="40"/>
        </w:numPr>
        <w:spacing w:after="0" w:line="240" w:lineRule="auto"/>
        <w:jc w:val="left"/>
        <w:rPr>
          <w:rFonts w:ascii="Arial" w:hAnsi="Arial" w:cs="Arial"/>
          <w:b/>
          <w:bCs/>
          <w:sz w:val="22"/>
        </w:rPr>
      </w:pPr>
      <w:bookmarkStart w:id="42" w:name="_Toc529426411"/>
      <w:bookmarkStart w:id="43" w:name="_Toc30751508"/>
      <w:bookmarkStart w:id="44" w:name="_Toc37750118"/>
      <w:bookmarkStart w:id="45" w:name="_Toc37842864"/>
      <w:r w:rsidRPr="003D2BE0">
        <w:rPr>
          <w:rFonts w:ascii="Arial" w:hAnsi="Arial" w:cs="Arial"/>
          <w:b/>
          <w:bCs/>
          <w:sz w:val="22"/>
        </w:rPr>
        <w:t>Oznakowanie CE</w:t>
      </w:r>
      <w:bookmarkEnd w:id="42"/>
      <w:bookmarkEnd w:id="43"/>
      <w:bookmarkEnd w:id="44"/>
      <w:bookmarkEnd w:id="45"/>
    </w:p>
    <w:p w14:paraId="0CC28E2B" w14:textId="77777777" w:rsidR="00BE2D75" w:rsidRPr="003D2BE0" w:rsidRDefault="00BE2D75" w:rsidP="00BE2D75">
      <w:pPr>
        <w:rPr>
          <w:rFonts w:ascii="Arial" w:hAnsi="Arial" w:cs="Arial"/>
          <w:sz w:val="22"/>
        </w:rPr>
      </w:pPr>
      <w:r w:rsidRPr="003D2BE0">
        <w:rPr>
          <w:rFonts w:ascii="Arial" w:hAnsi="Arial" w:cs="Arial"/>
          <w:sz w:val="22"/>
        </w:rPr>
        <w:t xml:space="preserve">Cały dostarczony sprzęt i elementy wchodzące w skład instalacji powinny być zgodne </w:t>
      </w:r>
      <w:r w:rsidRPr="003D2BE0">
        <w:rPr>
          <w:rFonts w:ascii="Arial" w:hAnsi="Arial" w:cs="Arial"/>
          <w:sz w:val="22"/>
        </w:rPr>
        <w:br/>
        <w:t xml:space="preserve">z rozporządzeniem Parlamentu Europejskiego i Rady (UE) nr 305/2011 z 9 marca 2011 r. ustanawiającą zharmonizowane warunki wprowadzania do obrotu wyrobów budowlanych i odpowiednimi polskimi przepisami. Dokumentacja Wykonawcy powinna zawierać deklaracje zgodności sprzętu elektrycznego wchodzącego w zakres jego dostaw z wymaganiami Dyrektywy w sprawie urządzeń mechanicznych, Dyrektywy w sprawie niskiego napięcia i Dyrektywy w sprawie kompatybilności elektromagnetycznej. Wykonawca opracuje niezbędne Dokumenty Techniczne i Dokumenty Techniczno-Konstrukcyjne w celu zademonstrowania, iż urządzenia mogą być oznaczone znakiem CE i dokumenty te będą dostępne dla Inwestora na każdym etapie realizacji przedsięwzięcia i w czasie eksploatacji instalacji. </w:t>
      </w:r>
    </w:p>
    <w:p w14:paraId="0CC28E2C" w14:textId="77777777" w:rsidR="00BE2D75" w:rsidRPr="003D2BE0" w:rsidRDefault="00BE2D75" w:rsidP="00BE2D75">
      <w:pPr>
        <w:rPr>
          <w:rFonts w:ascii="Arial" w:hAnsi="Arial" w:cs="Arial"/>
          <w:sz w:val="22"/>
        </w:rPr>
      </w:pPr>
      <w:r w:rsidRPr="003D2BE0">
        <w:rPr>
          <w:rFonts w:ascii="Arial" w:hAnsi="Arial" w:cs="Arial"/>
          <w:sz w:val="22"/>
        </w:rPr>
        <w:t>Wykonawca ponosi wyłączną odpowiedzialność za zgodność dostarczonego sprzętu elektrycznego z polskimi normami i związanymi z nimi aktami prawnymi bez względu na to, czy przedmiotowy sprzęt pochodzi od podwykonawców, czy jest wykonywany przez samego Wykonawcę.</w:t>
      </w:r>
      <w:bookmarkStart w:id="46" w:name="_Toc31178318"/>
      <w:bookmarkStart w:id="47" w:name="_Toc31178498"/>
      <w:bookmarkStart w:id="48" w:name="_Toc31178604"/>
      <w:bookmarkStart w:id="49" w:name="_Toc31178769"/>
      <w:bookmarkStart w:id="50" w:name="_Toc31178849"/>
      <w:bookmarkStart w:id="51" w:name="_Toc31178319"/>
      <w:bookmarkStart w:id="52" w:name="_Toc31178499"/>
      <w:bookmarkStart w:id="53" w:name="_Toc31178605"/>
      <w:bookmarkStart w:id="54" w:name="_Toc31178770"/>
      <w:bookmarkStart w:id="55" w:name="_Toc31178850"/>
      <w:bookmarkEnd w:id="46"/>
      <w:bookmarkEnd w:id="47"/>
      <w:bookmarkEnd w:id="48"/>
      <w:bookmarkEnd w:id="49"/>
      <w:bookmarkEnd w:id="50"/>
      <w:bookmarkEnd w:id="51"/>
      <w:bookmarkEnd w:id="52"/>
      <w:bookmarkEnd w:id="53"/>
      <w:bookmarkEnd w:id="54"/>
      <w:bookmarkEnd w:id="55"/>
    </w:p>
    <w:sectPr w:rsidR="00BE2D75" w:rsidRPr="003D2BE0" w:rsidSect="00F56179">
      <w:footerReference w:type="default" r:id="rId8"/>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28E52" w14:textId="77777777" w:rsidR="00541637" w:rsidRDefault="00541637" w:rsidP="006B5392">
      <w:pPr>
        <w:spacing w:after="0" w:line="240" w:lineRule="auto"/>
      </w:pPr>
      <w:r>
        <w:separator/>
      </w:r>
    </w:p>
  </w:endnote>
  <w:endnote w:type="continuationSeparator" w:id="0">
    <w:p w14:paraId="0CC28E53" w14:textId="77777777" w:rsidR="00541637" w:rsidRDefault="00541637" w:rsidP="006B5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Cond">
    <w:charset w:val="EE"/>
    <w:family w:val="swiss"/>
    <w:pitch w:val="variable"/>
    <w:sig w:usb0="2000028F"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1539931"/>
      <w:docPartObj>
        <w:docPartGallery w:val="Page Numbers (Bottom of Page)"/>
        <w:docPartUnique/>
      </w:docPartObj>
    </w:sdtPr>
    <w:sdtEndPr/>
    <w:sdtContent>
      <w:p w14:paraId="0CC28E54" w14:textId="77777777" w:rsidR="006B5392" w:rsidRPr="005E4684" w:rsidRDefault="00E04124">
        <w:pPr>
          <w:pStyle w:val="Stopka"/>
          <w:jc w:val="right"/>
        </w:pPr>
        <w:r w:rsidRPr="005E4684">
          <w:fldChar w:fldCharType="begin"/>
        </w:r>
        <w:r w:rsidR="006B5392" w:rsidRPr="005E4684">
          <w:instrText>PAGE   \* MERGEFORMAT</w:instrText>
        </w:r>
        <w:r w:rsidRPr="005E4684">
          <w:fldChar w:fldCharType="separate"/>
        </w:r>
        <w:r w:rsidR="009D1ED3">
          <w:rPr>
            <w:noProof/>
          </w:rPr>
          <w:t>15</w:t>
        </w:r>
        <w:r w:rsidRPr="005E4684">
          <w:fldChar w:fldCharType="end"/>
        </w:r>
        <w:r w:rsidR="006B5392" w:rsidRPr="005E4684">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28E50" w14:textId="77777777" w:rsidR="00541637" w:rsidRDefault="00541637" w:rsidP="006B5392">
      <w:pPr>
        <w:spacing w:after="0" w:line="240" w:lineRule="auto"/>
      </w:pPr>
      <w:r>
        <w:separator/>
      </w:r>
    </w:p>
  </w:footnote>
  <w:footnote w:type="continuationSeparator" w:id="0">
    <w:p w14:paraId="0CC28E51" w14:textId="77777777" w:rsidR="00541637" w:rsidRDefault="00541637" w:rsidP="006B53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8D4991C"/>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10"/>
    <w:multiLevelType w:val="singleLevel"/>
    <w:tmpl w:val="00000010"/>
    <w:name w:val="WW8Num15"/>
    <w:lvl w:ilvl="0">
      <w:start w:val="1"/>
      <w:numFmt w:val="bullet"/>
      <w:lvlText w:val=""/>
      <w:lvlJc w:val="left"/>
      <w:pPr>
        <w:tabs>
          <w:tab w:val="num" w:pos="1440"/>
        </w:tabs>
        <w:ind w:left="1440" w:hanging="360"/>
      </w:pPr>
      <w:rPr>
        <w:rFonts w:ascii="Symbol" w:hAnsi="Symbol" w:cs="Symbol" w:hint="default"/>
      </w:rPr>
    </w:lvl>
  </w:abstractNum>
  <w:abstractNum w:abstractNumId="2" w15:restartNumberingAfterBreak="0">
    <w:nsid w:val="00000012"/>
    <w:multiLevelType w:val="singleLevel"/>
    <w:tmpl w:val="00000012"/>
    <w:name w:val="WW8Num17"/>
    <w:lvl w:ilvl="0">
      <w:start w:val="1"/>
      <w:numFmt w:val="decimal"/>
      <w:lvlText w:val="%1."/>
      <w:lvlJc w:val="left"/>
      <w:pPr>
        <w:tabs>
          <w:tab w:val="num" w:pos="0"/>
        </w:tabs>
        <w:ind w:left="1068" w:hanging="360"/>
      </w:pPr>
      <w:rPr>
        <w:rFonts w:ascii="Century Gothic" w:hAnsi="Century Gothic" w:cs="Arial" w:hint="default"/>
        <w:sz w:val="20"/>
      </w:rPr>
    </w:lvl>
  </w:abstractNum>
  <w:abstractNum w:abstractNumId="3" w15:restartNumberingAfterBreak="0">
    <w:nsid w:val="00000018"/>
    <w:multiLevelType w:val="singleLevel"/>
    <w:tmpl w:val="00000018"/>
    <w:name w:val="WW8Num23"/>
    <w:lvl w:ilvl="0">
      <w:start w:val="1"/>
      <w:numFmt w:val="decimal"/>
      <w:lvlText w:val="%1."/>
      <w:lvlJc w:val="left"/>
      <w:pPr>
        <w:tabs>
          <w:tab w:val="num" w:pos="0"/>
        </w:tabs>
        <w:ind w:left="1068" w:hanging="360"/>
      </w:pPr>
      <w:rPr>
        <w:rFonts w:cs="Century Gothic"/>
        <w:position w:val="0"/>
        <w:sz w:val="22"/>
        <w:szCs w:val="22"/>
        <w:vertAlign w:val="baseline"/>
      </w:rPr>
    </w:lvl>
  </w:abstractNum>
  <w:abstractNum w:abstractNumId="4" w15:restartNumberingAfterBreak="0">
    <w:nsid w:val="00000019"/>
    <w:multiLevelType w:val="singleLevel"/>
    <w:tmpl w:val="00000019"/>
    <w:name w:val="WW8Num24"/>
    <w:lvl w:ilvl="0">
      <w:start w:val="1"/>
      <w:numFmt w:val="decimal"/>
      <w:lvlText w:val="%1."/>
      <w:lvlJc w:val="left"/>
      <w:pPr>
        <w:tabs>
          <w:tab w:val="num" w:pos="0"/>
        </w:tabs>
        <w:ind w:left="1068" w:hanging="360"/>
      </w:pPr>
      <w:rPr>
        <w:rFonts w:ascii="Century Gothic" w:hAnsi="Century Gothic" w:cs="Arial" w:hint="default"/>
        <w:sz w:val="20"/>
      </w:rPr>
    </w:lvl>
  </w:abstractNum>
  <w:abstractNum w:abstractNumId="5" w15:restartNumberingAfterBreak="0">
    <w:nsid w:val="0000001E"/>
    <w:multiLevelType w:val="multilevel"/>
    <w:tmpl w:val="0000001E"/>
    <w:name w:val="WW8Num29"/>
    <w:lvl w:ilvl="0">
      <w:start w:val="1"/>
      <w:numFmt w:val="bullet"/>
      <w:lvlText w:val=""/>
      <w:lvlJc w:val="left"/>
      <w:pPr>
        <w:tabs>
          <w:tab w:val="num" w:pos="1440"/>
        </w:tabs>
        <w:ind w:left="144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F"/>
    <w:multiLevelType w:val="multilevel"/>
    <w:tmpl w:val="0000001F"/>
    <w:name w:val="WW8Num30"/>
    <w:lvl w:ilvl="0">
      <w:start w:val="1"/>
      <w:numFmt w:val="bullet"/>
      <w:lvlText w:val=""/>
      <w:lvlJc w:val="left"/>
      <w:pPr>
        <w:tabs>
          <w:tab w:val="num" w:pos="1004"/>
        </w:tabs>
        <w:ind w:left="1004" w:hanging="360"/>
      </w:pPr>
      <w:rPr>
        <w:rFonts w:ascii="Symbol" w:hAnsi="Symbol" w:cs="OpenSymbol"/>
      </w:rPr>
    </w:lvl>
    <w:lvl w:ilvl="1">
      <w:start w:val="1"/>
      <w:numFmt w:val="bullet"/>
      <w:lvlText w:val="◦"/>
      <w:lvlJc w:val="left"/>
      <w:pPr>
        <w:tabs>
          <w:tab w:val="num" w:pos="1364"/>
        </w:tabs>
        <w:ind w:left="1364" w:hanging="360"/>
      </w:pPr>
      <w:rPr>
        <w:rFonts w:ascii="OpenSymbol" w:hAnsi="OpenSymbol" w:cs="OpenSymbol"/>
      </w:rPr>
    </w:lvl>
    <w:lvl w:ilvl="2">
      <w:start w:val="1"/>
      <w:numFmt w:val="bullet"/>
      <w:lvlText w:val="▪"/>
      <w:lvlJc w:val="left"/>
      <w:pPr>
        <w:tabs>
          <w:tab w:val="num" w:pos="1724"/>
        </w:tabs>
        <w:ind w:left="1724" w:hanging="360"/>
      </w:pPr>
      <w:rPr>
        <w:rFonts w:ascii="OpenSymbol" w:hAnsi="OpenSymbol" w:cs="OpenSymbol"/>
      </w:rPr>
    </w:lvl>
    <w:lvl w:ilvl="3">
      <w:start w:val="1"/>
      <w:numFmt w:val="bullet"/>
      <w:lvlText w:val=""/>
      <w:lvlJc w:val="left"/>
      <w:pPr>
        <w:tabs>
          <w:tab w:val="num" w:pos="2084"/>
        </w:tabs>
        <w:ind w:left="2084" w:hanging="360"/>
      </w:pPr>
      <w:rPr>
        <w:rFonts w:ascii="Symbol" w:hAnsi="Symbol" w:cs="OpenSymbol"/>
      </w:rPr>
    </w:lvl>
    <w:lvl w:ilvl="4">
      <w:start w:val="1"/>
      <w:numFmt w:val="bullet"/>
      <w:lvlText w:val="◦"/>
      <w:lvlJc w:val="left"/>
      <w:pPr>
        <w:tabs>
          <w:tab w:val="num" w:pos="2444"/>
        </w:tabs>
        <w:ind w:left="2444" w:hanging="360"/>
      </w:pPr>
      <w:rPr>
        <w:rFonts w:ascii="OpenSymbol" w:hAnsi="OpenSymbol" w:cs="OpenSymbol"/>
      </w:rPr>
    </w:lvl>
    <w:lvl w:ilvl="5">
      <w:start w:val="1"/>
      <w:numFmt w:val="bullet"/>
      <w:lvlText w:val="▪"/>
      <w:lvlJc w:val="left"/>
      <w:pPr>
        <w:tabs>
          <w:tab w:val="num" w:pos="2804"/>
        </w:tabs>
        <w:ind w:left="2804" w:hanging="360"/>
      </w:pPr>
      <w:rPr>
        <w:rFonts w:ascii="OpenSymbol" w:hAnsi="OpenSymbol" w:cs="OpenSymbol"/>
      </w:rPr>
    </w:lvl>
    <w:lvl w:ilvl="6">
      <w:start w:val="1"/>
      <w:numFmt w:val="bullet"/>
      <w:lvlText w:val=""/>
      <w:lvlJc w:val="left"/>
      <w:pPr>
        <w:tabs>
          <w:tab w:val="num" w:pos="3164"/>
        </w:tabs>
        <w:ind w:left="3164" w:hanging="360"/>
      </w:pPr>
      <w:rPr>
        <w:rFonts w:ascii="Symbol" w:hAnsi="Symbol" w:cs="OpenSymbol"/>
      </w:rPr>
    </w:lvl>
    <w:lvl w:ilvl="7">
      <w:start w:val="1"/>
      <w:numFmt w:val="bullet"/>
      <w:lvlText w:val="◦"/>
      <w:lvlJc w:val="left"/>
      <w:pPr>
        <w:tabs>
          <w:tab w:val="num" w:pos="3524"/>
        </w:tabs>
        <w:ind w:left="3524" w:hanging="360"/>
      </w:pPr>
      <w:rPr>
        <w:rFonts w:ascii="OpenSymbol" w:hAnsi="OpenSymbol" w:cs="OpenSymbol"/>
      </w:rPr>
    </w:lvl>
    <w:lvl w:ilvl="8">
      <w:start w:val="1"/>
      <w:numFmt w:val="bullet"/>
      <w:lvlText w:val="▪"/>
      <w:lvlJc w:val="left"/>
      <w:pPr>
        <w:tabs>
          <w:tab w:val="num" w:pos="3884"/>
        </w:tabs>
        <w:ind w:left="3884" w:hanging="360"/>
      </w:pPr>
      <w:rPr>
        <w:rFonts w:ascii="OpenSymbol" w:hAnsi="OpenSymbol" w:cs="OpenSymbol"/>
      </w:rPr>
    </w:lvl>
  </w:abstractNum>
  <w:abstractNum w:abstractNumId="7" w15:restartNumberingAfterBreak="0">
    <w:nsid w:val="037021DD"/>
    <w:multiLevelType w:val="hybridMultilevel"/>
    <w:tmpl w:val="8B4ED6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46705E6"/>
    <w:multiLevelType w:val="hybridMultilevel"/>
    <w:tmpl w:val="D1927070"/>
    <w:lvl w:ilvl="0" w:tplc="A692A21E">
      <w:start w:val="7"/>
      <w:numFmt w:val="bullet"/>
      <w:lvlText w:val="•"/>
      <w:lvlJc w:val="left"/>
      <w:pPr>
        <w:ind w:left="1425" w:hanging="705"/>
      </w:pPr>
      <w:rPr>
        <w:rFonts w:ascii="Arial Nova Cond" w:eastAsiaTheme="minorHAnsi" w:hAnsi="Arial Nova Cond"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05210582"/>
    <w:multiLevelType w:val="hybridMultilevel"/>
    <w:tmpl w:val="0E30AB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C42218"/>
    <w:multiLevelType w:val="hybridMultilevel"/>
    <w:tmpl w:val="4F420A86"/>
    <w:lvl w:ilvl="0" w:tplc="A692A21E">
      <w:start w:val="7"/>
      <w:numFmt w:val="bullet"/>
      <w:lvlText w:val="•"/>
      <w:lvlJc w:val="left"/>
      <w:pPr>
        <w:ind w:left="1410" w:hanging="705"/>
      </w:pPr>
      <w:rPr>
        <w:rFonts w:ascii="Arial Nova Cond" w:eastAsiaTheme="minorHAnsi" w:hAnsi="Arial Nova Cond" w:cstheme="minorBidi"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11" w15:restartNumberingAfterBreak="0">
    <w:nsid w:val="07DC2CEE"/>
    <w:multiLevelType w:val="hybridMultilevel"/>
    <w:tmpl w:val="D7904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E226893"/>
    <w:multiLevelType w:val="hybridMultilevel"/>
    <w:tmpl w:val="5ACE29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3DC0266"/>
    <w:multiLevelType w:val="hybridMultilevel"/>
    <w:tmpl w:val="60283564"/>
    <w:lvl w:ilvl="0" w:tplc="A692A21E">
      <w:start w:val="7"/>
      <w:numFmt w:val="bullet"/>
      <w:lvlText w:val="•"/>
      <w:lvlJc w:val="left"/>
      <w:pPr>
        <w:ind w:left="1065" w:hanging="705"/>
      </w:pPr>
      <w:rPr>
        <w:rFonts w:ascii="Arial Nova Cond" w:eastAsiaTheme="minorHAnsi" w:hAnsi="Arial Nova Cond" w:cstheme="minorBid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4E678A6"/>
    <w:multiLevelType w:val="multilevel"/>
    <w:tmpl w:val="33663800"/>
    <w:lvl w:ilvl="0">
      <w:start w:val="1"/>
      <w:numFmt w:val="decimal"/>
      <w:pStyle w:val="Nagwek1"/>
      <w:lvlText w:val="%1."/>
      <w:lvlJc w:val="left"/>
      <w:pPr>
        <w:ind w:left="3905" w:hanging="360"/>
      </w:pPr>
      <w:rPr>
        <w:color w:val="D0CECE" w:themeColor="background2" w:themeShade="E6"/>
      </w:rPr>
    </w:lvl>
    <w:lvl w:ilvl="1">
      <w:start w:val="1"/>
      <w:numFmt w:val="decimal"/>
      <w:pStyle w:val="Nagwek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5574CD4"/>
    <w:multiLevelType w:val="hybridMultilevel"/>
    <w:tmpl w:val="359AB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F601BC"/>
    <w:multiLevelType w:val="hybridMultilevel"/>
    <w:tmpl w:val="691A9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BF245F4"/>
    <w:multiLevelType w:val="hybridMultilevel"/>
    <w:tmpl w:val="B896F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DD76BE0"/>
    <w:multiLevelType w:val="hybridMultilevel"/>
    <w:tmpl w:val="9B3E4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17F2CD7"/>
    <w:multiLevelType w:val="hybridMultilevel"/>
    <w:tmpl w:val="FE8856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47F46F8"/>
    <w:multiLevelType w:val="hybridMultilevel"/>
    <w:tmpl w:val="B566B7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81F7272"/>
    <w:multiLevelType w:val="hybridMultilevel"/>
    <w:tmpl w:val="DB3652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29846A78"/>
    <w:multiLevelType w:val="multilevel"/>
    <w:tmpl w:val="A24EF91C"/>
    <w:lvl w:ilvl="0">
      <w:start w:val="1"/>
      <w:numFmt w:val="bullet"/>
      <w:pStyle w:val="Nagwek5"/>
      <w:lvlText w:val=""/>
      <w:lvlJc w:val="left"/>
      <w:pPr>
        <w:tabs>
          <w:tab w:val="num" w:pos="360"/>
        </w:tabs>
        <w:ind w:left="360" w:hanging="360"/>
      </w:pPr>
      <w:rPr>
        <w:rFonts w:ascii="Symbol" w:hAnsi="Symbol" w:cs="Symbol" w:hint="default"/>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338646DB"/>
    <w:multiLevelType w:val="hybridMultilevel"/>
    <w:tmpl w:val="1ECCD5C4"/>
    <w:lvl w:ilvl="0" w:tplc="A692A21E">
      <w:start w:val="7"/>
      <w:numFmt w:val="bullet"/>
      <w:lvlText w:val="•"/>
      <w:lvlJc w:val="left"/>
      <w:pPr>
        <w:ind w:left="1413" w:hanging="705"/>
      </w:pPr>
      <w:rPr>
        <w:rFonts w:ascii="Arial Nova Cond" w:eastAsiaTheme="minorHAnsi" w:hAnsi="Arial Nova Cond" w:cstheme="minorBidi"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4" w15:restartNumberingAfterBreak="0">
    <w:nsid w:val="39F81DBA"/>
    <w:multiLevelType w:val="hybridMultilevel"/>
    <w:tmpl w:val="616248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E9C399C"/>
    <w:multiLevelType w:val="hybridMultilevel"/>
    <w:tmpl w:val="C14CF1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F6B3A8C"/>
    <w:multiLevelType w:val="multilevel"/>
    <w:tmpl w:val="7916CAB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017DB3"/>
    <w:multiLevelType w:val="hybridMultilevel"/>
    <w:tmpl w:val="049AD4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36A7FB8"/>
    <w:multiLevelType w:val="hybridMultilevel"/>
    <w:tmpl w:val="F730B5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6C94A1E"/>
    <w:multiLevelType w:val="hybridMultilevel"/>
    <w:tmpl w:val="50205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75E2544"/>
    <w:multiLevelType w:val="hybridMultilevel"/>
    <w:tmpl w:val="B412AE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BC047B9"/>
    <w:multiLevelType w:val="hybridMultilevel"/>
    <w:tmpl w:val="A63CFD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C4E0498"/>
    <w:multiLevelType w:val="hybridMultilevel"/>
    <w:tmpl w:val="C8D8A2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C576875"/>
    <w:multiLevelType w:val="hybridMultilevel"/>
    <w:tmpl w:val="3F9CCD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FD27DB2"/>
    <w:multiLevelType w:val="hybridMultilevel"/>
    <w:tmpl w:val="E52E9DDA"/>
    <w:lvl w:ilvl="0" w:tplc="A692A21E">
      <w:start w:val="7"/>
      <w:numFmt w:val="bullet"/>
      <w:lvlText w:val="•"/>
      <w:lvlJc w:val="left"/>
      <w:pPr>
        <w:ind w:left="1065" w:hanging="705"/>
      </w:pPr>
      <w:rPr>
        <w:rFonts w:ascii="Arial Nova Cond" w:eastAsiaTheme="minorHAnsi" w:hAnsi="Arial Nova Cond"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15915CF"/>
    <w:multiLevelType w:val="hybridMultilevel"/>
    <w:tmpl w:val="75247F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2E61514"/>
    <w:multiLevelType w:val="hybridMultilevel"/>
    <w:tmpl w:val="A1D855F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532319D6"/>
    <w:multiLevelType w:val="hybridMultilevel"/>
    <w:tmpl w:val="A4E675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5DC46607"/>
    <w:multiLevelType w:val="hybridMultilevel"/>
    <w:tmpl w:val="AA0045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F1F784C"/>
    <w:multiLevelType w:val="hybridMultilevel"/>
    <w:tmpl w:val="75E8C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FB60257"/>
    <w:multiLevelType w:val="hybridMultilevel"/>
    <w:tmpl w:val="FB965C30"/>
    <w:lvl w:ilvl="0" w:tplc="A692A21E">
      <w:start w:val="7"/>
      <w:numFmt w:val="bullet"/>
      <w:lvlText w:val="•"/>
      <w:lvlJc w:val="left"/>
      <w:pPr>
        <w:ind w:left="1425" w:hanging="705"/>
      </w:pPr>
      <w:rPr>
        <w:rFonts w:ascii="Arial Nova Cond" w:eastAsiaTheme="minorHAnsi" w:hAnsi="Arial Nova Cond"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63BD131A"/>
    <w:multiLevelType w:val="hybridMultilevel"/>
    <w:tmpl w:val="E63E9848"/>
    <w:lvl w:ilvl="0" w:tplc="9AE83A50">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DD00D79"/>
    <w:multiLevelType w:val="hybridMultilevel"/>
    <w:tmpl w:val="005E96AE"/>
    <w:lvl w:ilvl="0" w:tplc="814EF8A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C436C9"/>
    <w:multiLevelType w:val="hybridMultilevel"/>
    <w:tmpl w:val="6152F0BE"/>
    <w:lvl w:ilvl="0" w:tplc="A692A21E">
      <w:start w:val="7"/>
      <w:numFmt w:val="bullet"/>
      <w:lvlText w:val="•"/>
      <w:lvlJc w:val="left"/>
      <w:pPr>
        <w:ind w:left="1065" w:hanging="705"/>
      </w:pPr>
      <w:rPr>
        <w:rFonts w:ascii="Arial Nova Cond" w:eastAsiaTheme="minorHAnsi" w:hAnsi="Arial Nova Cond" w:cstheme="minorBid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49076AE"/>
    <w:multiLevelType w:val="hybridMultilevel"/>
    <w:tmpl w:val="8D4ADD3E"/>
    <w:lvl w:ilvl="0" w:tplc="A692A21E">
      <w:start w:val="7"/>
      <w:numFmt w:val="bullet"/>
      <w:lvlText w:val="•"/>
      <w:lvlJc w:val="left"/>
      <w:pPr>
        <w:ind w:left="1065" w:hanging="705"/>
      </w:pPr>
      <w:rPr>
        <w:rFonts w:ascii="Arial Nova Cond" w:eastAsiaTheme="minorHAnsi" w:hAnsi="Arial Nova Cond"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5081709"/>
    <w:multiLevelType w:val="hybridMultilevel"/>
    <w:tmpl w:val="D6B47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8872958"/>
    <w:multiLevelType w:val="multilevel"/>
    <w:tmpl w:val="89E20FAE"/>
    <w:lvl w:ilvl="0">
      <w:start w:val="1"/>
      <w:numFmt w:val="lowerLetter"/>
      <w:pStyle w:val="PMBulletabc"/>
      <w:lvlText w:val="%1)"/>
      <w:lvlJc w:val="left"/>
      <w:pPr>
        <w:tabs>
          <w:tab w:val="num" w:pos="1191"/>
        </w:tabs>
        <w:ind w:left="1191" w:hanging="340"/>
      </w:pPr>
      <w:rPr>
        <w:rFonts w:hint="default"/>
      </w:rPr>
    </w:lvl>
    <w:lvl w:ilvl="1">
      <w:start w:val="1"/>
      <w:numFmt w:val="lowerLetter"/>
      <w:lvlText w:val="%2."/>
      <w:lvlJc w:val="left"/>
      <w:pPr>
        <w:tabs>
          <w:tab w:val="num" w:pos="1554"/>
        </w:tabs>
        <w:ind w:left="1554" w:hanging="360"/>
      </w:pPr>
      <w:rPr>
        <w:rFonts w:hint="default"/>
      </w:rPr>
    </w:lvl>
    <w:lvl w:ilvl="2">
      <w:start w:val="1"/>
      <w:numFmt w:val="lowerRoman"/>
      <w:lvlText w:val="%3."/>
      <w:lvlJc w:val="right"/>
      <w:pPr>
        <w:tabs>
          <w:tab w:val="num" w:pos="2274"/>
        </w:tabs>
        <w:ind w:left="2274" w:hanging="180"/>
      </w:pPr>
      <w:rPr>
        <w:rFonts w:hint="default"/>
      </w:rPr>
    </w:lvl>
    <w:lvl w:ilvl="3">
      <w:start w:val="1"/>
      <w:numFmt w:val="decimal"/>
      <w:lvlText w:val="%4."/>
      <w:lvlJc w:val="left"/>
      <w:pPr>
        <w:tabs>
          <w:tab w:val="num" w:pos="2994"/>
        </w:tabs>
        <w:ind w:left="2994" w:hanging="360"/>
      </w:pPr>
      <w:rPr>
        <w:rFonts w:hint="default"/>
      </w:rPr>
    </w:lvl>
    <w:lvl w:ilvl="4">
      <w:start w:val="1"/>
      <w:numFmt w:val="lowerLetter"/>
      <w:lvlText w:val="%5."/>
      <w:lvlJc w:val="left"/>
      <w:pPr>
        <w:tabs>
          <w:tab w:val="num" w:pos="3714"/>
        </w:tabs>
        <w:ind w:left="3714" w:hanging="360"/>
      </w:pPr>
      <w:rPr>
        <w:rFonts w:hint="default"/>
      </w:rPr>
    </w:lvl>
    <w:lvl w:ilvl="5">
      <w:start w:val="1"/>
      <w:numFmt w:val="lowerRoman"/>
      <w:lvlText w:val="%6."/>
      <w:lvlJc w:val="right"/>
      <w:pPr>
        <w:tabs>
          <w:tab w:val="num" w:pos="4434"/>
        </w:tabs>
        <w:ind w:left="4434" w:hanging="180"/>
      </w:pPr>
      <w:rPr>
        <w:rFonts w:hint="default"/>
      </w:rPr>
    </w:lvl>
    <w:lvl w:ilvl="6">
      <w:start w:val="1"/>
      <w:numFmt w:val="decimal"/>
      <w:lvlText w:val="%7."/>
      <w:lvlJc w:val="left"/>
      <w:pPr>
        <w:tabs>
          <w:tab w:val="num" w:pos="5154"/>
        </w:tabs>
        <w:ind w:left="5154" w:hanging="360"/>
      </w:pPr>
      <w:rPr>
        <w:rFonts w:hint="default"/>
      </w:rPr>
    </w:lvl>
    <w:lvl w:ilvl="7">
      <w:start w:val="1"/>
      <w:numFmt w:val="lowerLetter"/>
      <w:lvlText w:val="%8."/>
      <w:lvlJc w:val="left"/>
      <w:pPr>
        <w:tabs>
          <w:tab w:val="num" w:pos="5874"/>
        </w:tabs>
        <w:ind w:left="5874" w:hanging="360"/>
      </w:pPr>
      <w:rPr>
        <w:rFonts w:hint="default"/>
      </w:rPr>
    </w:lvl>
    <w:lvl w:ilvl="8">
      <w:start w:val="1"/>
      <w:numFmt w:val="lowerRoman"/>
      <w:lvlText w:val="%9."/>
      <w:lvlJc w:val="right"/>
      <w:pPr>
        <w:tabs>
          <w:tab w:val="num" w:pos="6594"/>
        </w:tabs>
        <w:ind w:left="6594" w:hanging="180"/>
      </w:pPr>
      <w:rPr>
        <w:rFonts w:hint="default"/>
      </w:rPr>
    </w:lvl>
  </w:abstractNum>
  <w:abstractNum w:abstractNumId="47" w15:restartNumberingAfterBreak="0">
    <w:nsid w:val="7BCD357F"/>
    <w:multiLevelType w:val="hybridMultilevel"/>
    <w:tmpl w:val="F072D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E5252A4"/>
    <w:multiLevelType w:val="hybridMultilevel"/>
    <w:tmpl w:val="3EC464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ED44D59"/>
    <w:multiLevelType w:val="hybridMultilevel"/>
    <w:tmpl w:val="A0EAABEC"/>
    <w:lvl w:ilvl="0" w:tplc="041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7FE07DF7"/>
    <w:multiLevelType w:val="hybridMultilevel"/>
    <w:tmpl w:val="63C60F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FE7088E"/>
    <w:multiLevelType w:val="hybridMultilevel"/>
    <w:tmpl w:val="AACE4976"/>
    <w:lvl w:ilvl="0" w:tplc="E8905C7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26237517">
    <w:abstractNumId w:val="14"/>
  </w:num>
  <w:num w:numId="2" w16cid:durableId="1955289007">
    <w:abstractNumId w:val="29"/>
  </w:num>
  <w:num w:numId="3" w16cid:durableId="1546483629">
    <w:abstractNumId w:val="22"/>
  </w:num>
  <w:num w:numId="4" w16cid:durableId="325985406">
    <w:abstractNumId w:val="33"/>
  </w:num>
  <w:num w:numId="5" w16cid:durableId="769666732">
    <w:abstractNumId w:val="25"/>
  </w:num>
  <w:num w:numId="6" w16cid:durableId="2059894183">
    <w:abstractNumId w:val="42"/>
  </w:num>
  <w:num w:numId="7" w16cid:durableId="1673214149">
    <w:abstractNumId w:val="51"/>
  </w:num>
  <w:num w:numId="8" w16cid:durableId="737019305">
    <w:abstractNumId w:val="31"/>
  </w:num>
  <w:num w:numId="9" w16cid:durableId="509872547">
    <w:abstractNumId w:val="19"/>
  </w:num>
  <w:num w:numId="10" w16cid:durableId="917177488">
    <w:abstractNumId w:val="40"/>
  </w:num>
  <w:num w:numId="11" w16cid:durableId="222522148">
    <w:abstractNumId w:val="44"/>
  </w:num>
  <w:num w:numId="12" w16cid:durableId="177546597">
    <w:abstractNumId w:val="43"/>
  </w:num>
  <w:num w:numId="13" w16cid:durableId="1173371242">
    <w:abstractNumId w:val="34"/>
  </w:num>
  <w:num w:numId="14" w16cid:durableId="1242136223">
    <w:abstractNumId w:val="41"/>
  </w:num>
  <w:num w:numId="15" w16cid:durableId="690187079">
    <w:abstractNumId w:val="28"/>
  </w:num>
  <w:num w:numId="16" w16cid:durableId="684283934">
    <w:abstractNumId w:val="24"/>
  </w:num>
  <w:num w:numId="17" w16cid:durableId="1462764448">
    <w:abstractNumId w:val="45"/>
  </w:num>
  <w:num w:numId="18" w16cid:durableId="927927085">
    <w:abstractNumId w:val="35"/>
  </w:num>
  <w:num w:numId="19" w16cid:durableId="58940220">
    <w:abstractNumId w:val="47"/>
  </w:num>
  <w:num w:numId="20" w16cid:durableId="1548251852">
    <w:abstractNumId w:val="38"/>
  </w:num>
  <w:num w:numId="21" w16cid:durableId="1051033131">
    <w:abstractNumId w:val="27"/>
  </w:num>
  <w:num w:numId="22" w16cid:durableId="1712653570">
    <w:abstractNumId w:val="7"/>
  </w:num>
  <w:num w:numId="23" w16cid:durableId="956105949">
    <w:abstractNumId w:val="11"/>
  </w:num>
  <w:num w:numId="24" w16cid:durableId="1360426739">
    <w:abstractNumId w:val="20"/>
  </w:num>
  <w:num w:numId="25" w16cid:durableId="1086272386">
    <w:abstractNumId w:val="50"/>
  </w:num>
  <w:num w:numId="26" w16cid:durableId="1714959960">
    <w:abstractNumId w:val="12"/>
  </w:num>
  <w:num w:numId="27" w16cid:durableId="669798615">
    <w:abstractNumId w:val="30"/>
  </w:num>
  <w:num w:numId="28" w16cid:durableId="1208109494">
    <w:abstractNumId w:val="9"/>
  </w:num>
  <w:num w:numId="29" w16cid:durableId="2077360766">
    <w:abstractNumId w:val="10"/>
  </w:num>
  <w:num w:numId="30" w16cid:durableId="958756422">
    <w:abstractNumId w:val="23"/>
  </w:num>
  <w:num w:numId="31" w16cid:durableId="1249656467">
    <w:abstractNumId w:val="8"/>
  </w:num>
  <w:num w:numId="32" w16cid:durableId="1742948621">
    <w:abstractNumId w:val="13"/>
  </w:num>
  <w:num w:numId="33" w16cid:durableId="2130514051">
    <w:abstractNumId w:val="49"/>
  </w:num>
  <w:num w:numId="34" w16cid:durableId="2097163111">
    <w:abstractNumId w:val="17"/>
  </w:num>
  <w:num w:numId="35" w16cid:durableId="744455353">
    <w:abstractNumId w:val="16"/>
  </w:num>
  <w:num w:numId="36" w16cid:durableId="1462311767">
    <w:abstractNumId w:val="48"/>
  </w:num>
  <w:num w:numId="37" w16cid:durableId="63842130">
    <w:abstractNumId w:val="32"/>
  </w:num>
  <w:num w:numId="38" w16cid:durableId="1304696521">
    <w:abstractNumId w:val="18"/>
  </w:num>
  <w:num w:numId="39" w16cid:durableId="376398774">
    <w:abstractNumId w:val="39"/>
  </w:num>
  <w:num w:numId="40" w16cid:durableId="77872172">
    <w:abstractNumId w:val="26"/>
  </w:num>
  <w:num w:numId="41" w16cid:durableId="460421721">
    <w:abstractNumId w:val="46"/>
  </w:num>
  <w:num w:numId="42" w16cid:durableId="159659660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4246240">
    <w:abstractNumId w:val="36"/>
  </w:num>
  <w:num w:numId="44" w16cid:durableId="243339615">
    <w:abstractNumId w:val="21"/>
  </w:num>
  <w:num w:numId="45" w16cid:durableId="887496734">
    <w:abstractNumId w:val="37"/>
  </w:num>
  <w:num w:numId="46" w16cid:durableId="176041167">
    <w:abstractNumId w:val="0"/>
  </w:num>
  <w:num w:numId="47" w16cid:durableId="1119648354">
    <w:abstractNumId w:val="1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392"/>
    <w:rsid w:val="00002387"/>
    <w:rsid w:val="00004959"/>
    <w:rsid w:val="00004B56"/>
    <w:rsid w:val="00017EF8"/>
    <w:rsid w:val="00022679"/>
    <w:rsid w:val="0002484F"/>
    <w:rsid w:val="000269FF"/>
    <w:rsid w:val="00042B8B"/>
    <w:rsid w:val="00050B10"/>
    <w:rsid w:val="00050DCB"/>
    <w:rsid w:val="00062167"/>
    <w:rsid w:val="000808B3"/>
    <w:rsid w:val="000A38CA"/>
    <w:rsid w:val="000A56E9"/>
    <w:rsid w:val="000B4F8A"/>
    <w:rsid w:val="000D7432"/>
    <w:rsid w:val="000E5F15"/>
    <w:rsid w:val="00100689"/>
    <w:rsid w:val="001051EA"/>
    <w:rsid w:val="001102C4"/>
    <w:rsid w:val="00115E68"/>
    <w:rsid w:val="001268B8"/>
    <w:rsid w:val="0013194A"/>
    <w:rsid w:val="001418A3"/>
    <w:rsid w:val="001439A5"/>
    <w:rsid w:val="00143AE3"/>
    <w:rsid w:val="00150A3D"/>
    <w:rsid w:val="001703C2"/>
    <w:rsid w:val="00171204"/>
    <w:rsid w:val="00195482"/>
    <w:rsid w:val="001C10B7"/>
    <w:rsid w:val="001C503A"/>
    <w:rsid w:val="001D0284"/>
    <w:rsid w:val="001D6377"/>
    <w:rsid w:val="001F79CD"/>
    <w:rsid w:val="002035EC"/>
    <w:rsid w:val="00212E24"/>
    <w:rsid w:val="00224C5A"/>
    <w:rsid w:val="0023145E"/>
    <w:rsid w:val="00244CE6"/>
    <w:rsid w:val="00244D2C"/>
    <w:rsid w:val="00250A0C"/>
    <w:rsid w:val="00250BBD"/>
    <w:rsid w:val="00262168"/>
    <w:rsid w:val="00282CA5"/>
    <w:rsid w:val="00290A14"/>
    <w:rsid w:val="002A2F08"/>
    <w:rsid w:val="002B2454"/>
    <w:rsid w:val="002B5D5C"/>
    <w:rsid w:val="002C0776"/>
    <w:rsid w:val="002C1607"/>
    <w:rsid w:val="002D57B1"/>
    <w:rsid w:val="002E1E5C"/>
    <w:rsid w:val="002F2707"/>
    <w:rsid w:val="002F6DB9"/>
    <w:rsid w:val="00325AAB"/>
    <w:rsid w:val="0033484E"/>
    <w:rsid w:val="00366CD8"/>
    <w:rsid w:val="0037603D"/>
    <w:rsid w:val="003A648E"/>
    <w:rsid w:val="003C370E"/>
    <w:rsid w:val="003C480F"/>
    <w:rsid w:val="003D2BE0"/>
    <w:rsid w:val="003E1C8D"/>
    <w:rsid w:val="003E4073"/>
    <w:rsid w:val="003E52EB"/>
    <w:rsid w:val="003F14BE"/>
    <w:rsid w:val="003F45AB"/>
    <w:rsid w:val="003F4E93"/>
    <w:rsid w:val="00402BB4"/>
    <w:rsid w:val="004371CB"/>
    <w:rsid w:val="00444FE1"/>
    <w:rsid w:val="004572CE"/>
    <w:rsid w:val="00457804"/>
    <w:rsid w:val="0048260E"/>
    <w:rsid w:val="004C2481"/>
    <w:rsid w:val="004C4E6C"/>
    <w:rsid w:val="004E30CB"/>
    <w:rsid w:val="004F7DA6"/>
    <w:rsid w:val="005159D5"/>
    <w:rsid w:val="00536357"/>
    <w:rsid w:val="00541637"/>
    <w:rsid w:val="00554744"/>
    <w:rsid w:val="005710E1"/>
    <w:rsid w:val="00576ACD"/>
    <w:rsid w:val="00580C28"/>
    <w:rsid w:val="00585311"/>
    <w:rsid w:val="00585E7D"/>
    <w:rsid w:val="005D5751"/>
    <w:rsid w:val="005E421F"/>
    <w:rsid w:val="005E4684"/>
    <w:rsid w:val="00601373"/>
    <w:rsid w:val="00621FDA"/>
    <w:rsid w:val="00635E27"/>
    <w:rsid w:val="00641B8A"/>
    <w:rsid w:val="00652925"/>
    <w:rsid w:val="0065376B"/>
    <w:rsid w:val="006625A1"/>
    <w:rsid w:val="00666661"/>
    <w:rsid w:val="006705B9"/>
    <w:rsid w:val="0067663D"/>
    <w:rsid w:val="006802C9"/>
    <w:rsid w:val="0069028E"/>
    <w:rsid w:val="006A0835"/>
    <w:rsid w:val="006B5392"/>
    <w:rsid w:val="006B5EB1"/>
    <w:rsid w:val="006C5C9C"/>
    <w:rsid w:val="006D30CB"/>
    <w:rsid w:val="006D5E23"/>
    <w:rsid w:val="006D631A"/>
    <w:rsid w:val="006E7F0B"/>
    <w:rsid w:val="006F47E0"/>
    <w:rsid w:val="006F4E64"/>
    <w:rsid w:val="00712057"/>
    <w:rsid w:val="007121DB"/>
    <w:rsid w:val="00717E83"/>
    <w:rsid w:val="00717F6D"/>
    <w:rsid w:val="00735782"/>
    <w:rsid w:val="0073735C"/>
    <w:rsid w:val="00747ADB"/>
    <w:rsid w:val="007650F5"/>
    <w:rsid w:val="00765A43"/>
    <w:rsid w:val="00773D25"/>
    <w:rsid w:val="00782115"/>
    <w:rsid w:val="007A0B16"/>
    <w:rsid w:val="007A2EF2"/>
    <w:rsid w:val="007C1A6B"/>
    <w:rsid w:val="007D5E4F"/>
    <w:rsid w:val="007D7910"/>
    <w:rsid w:val="007E290C"/>
    <w:rsid w:val="007E4EEB"/>
    <w:rsid w:val="007F0F0F"/>
    <w:rsid w:val="00803FE7"/>
    <w:rsid w:val="0081278A"/>
    <w:rsid w:val="00812908"/>
    <w:rsid w:val="00830EF6"/>
    <w:rsid w:val="00852B19"/>
    <w:rsid w:val="008639EB"/>
    <w:rsid w:val="00863BE3"/>
    <w:rsid w:val="00875E92"/>
    <w:rsid w:val="00880D6E"/>
    <w:rsid w:val="00882FC6"/>
    <w:rsid w:val="00886D20"/>
    <w:rsid w:val="00890CA4"/>
    <w:rsid w:val="00891F32"/>
    <w:rsid w:val="00894145"/>
    <w:rsid w:val="00894C46"/>
    <w:rsid w:val="008B09C1"/>
    <w:rsid w:val="008B59D5"/>
    <w:rsid w:val="008C1220"/>
    <w:rsid w:val="008D2D71"/>
    <w:rsid w:val="008F1E24"/>
    <w:rsid w:val="008F38B8"/>
    <w:rsid w:val="009116EB"/>
    <w:rsid w:val="00916E13"/>
    <w:rsid w:val="0094717F"/>
    <w:rsid w:val="00951531"/>
    <w:rsid w:val="00973713"/>
    <w:rsid w:val="00983EE8"/>
    <w:rsid w:val="00991CC3"/>
    <w:rsid w:val="00991CF8"/>
    <w:rsid w:val="009974B6"/>
    <w:rsid w:val="009B10DC"/>
    <w:rsid w:val="009B5686"/>
    <w:rsid w:val="009B66AF"/>
    <w:rsid w:val="009C3812"/>
    <w:rsid w:val="009C39DF"/>
    <w:rsid w:val="009D1ED3"/>
    <w:rsid w:val="009E4496"/>
    <w:rsid w:val="00A0678F"/>
    <w:rsid w:val="00A11747"/>
    <w:rsid w:val="00A11804"/>
    <w:rsid w:val="00A34895"/>
    <w:rsid w:val="00A61F01"/>
    <w:rsid w:val="00A7203C"/>
    <w:rsid w:val="00A749AD"/>
    <w:rsid w:val="00A80A0C"/>
    <w:rsid w:val="00A81546"/>
    <w:rsid w:val="00AA0B1C"/>
    <w:rsid w:val="00AA3A5E"/>
    <w:rsid w:val="00AB0C8C"/>
    <w:rsid w:val="00AB2D35"/>
    <w:rsid w:val="00AB686A"/>
    <w:rsid w:val="00AE5E44"/>
    <w:rsid w:val="00AF01F4"/>
    <w:rsid w:val="00AF115E"/>
    <w:rsid w:val="00B161BF"/>
    <w:rsid w:val="00B16FBA"/>
    <w:rsid w:val="00B20D03"/>
    <w:rsid w:val="00B211A7"/>
    <w:rsid w:val="00B31313"/>
    <w:rsid w:val="00B32533"/>
    <w:rsid w:val="00B337B6"/>
    <w:rsid w:val="00B34604"/>
    <w:rsid w:val="00B401F1"/>
    <w:rsid w:val="00B56173"/>
    <w:rsid w:val="00B640F8"/>
    <w:rsid w:val="00B72627"/>
    <w:rsid w:val="00B76B43"/>
    <w:rsid w:val="00B76D64"/>
    <w:rsid w:val="00BB6A40"/>
    <w:rsid w:val="00BC0696"/>
    <w:rsid w:val="00BD3C86"/>
    <w:rsid w:val="00BD3F1E"/>
    <w:rsid w:val="00BE2981"/>
    <w:rsid w:val="00BE2D75"/>
    <w:rsid w:val="00BE7610"/>
    <w:rsid w:val="00BE7CCF"/>
    <w:rsid w:val="00C54118"/>
    <w:rsid w:val="00C553C0"/>
    <w:rsid w:val="00C67107"/>
    <w:rsid w:val="00C73CDA"/>
    <w:rsid w:val="00C74D7A"/>
    <w:rsid w:val="00C838DE"/>
    <w:rsid w:val="00C937FA"/>
    <w:rsid w:val="00CA4EB9"/>
    <w:rsid w:val="00CE60A3"/>
    <w:rsid w:val="00CF4401"/>
    <w:rsid w:val="00CF4A2E"/>
    <w:rsid w:val="00CF5715"/>
    <w:rsid w:val="00D00123"/>
    <w:rsid w:val="00D12104"/>
    <w:rsid w:val="00D14406"/>
    <w:rsid w:val="00D20EF2"/>
    <w:rsid w:val="00D21909"/>
    <w:rsid w:val="00D23B31"/>
    <w:rsid w:val="00D32F5A"/>
    <w:rsid w:val="00D6602D"/>
    <w:rsid w:val="00D903AB"/>
    <w:rsid w:val="00DA2E9A"/>
    <w:rsid w:val="00DC0DA7"/>
    <w:rsid w:val="00DC7372"/>
    <w:rsid w:val="00DF409F"/>
    <w:rsid w:val="00DF72CB"/>
    <w:rsid w:val="00E04124"/>
    <w:rsid w:val="00E05D07"/>
    <w:rsid w:val="00E23A17"/>
    <w:rsid w:val="00E472F3"/>
    <w:rsid w:val="00E5333F"/>
    <w:rsid w:val="00E54184"/>
    <w:rsid w:val="00E67413"/>
    <w:rsid w:val="00E70C68"/>
    <w:rsid w:val="00E85DAA"/>
    <w:rsid w:val="00EB23B5"/>
    <w:rsid w:val="00EB29D1"/>
    <w:rsid w:val="00EC1EE7"/>
    <w:rsid w:val="00ED7C8F"/>
    <w:rsid w:val="00EE2D0E"/>
    <w:rsid w:val="00EE7BA7"/>
    <w:rsid w:val="00EF013A"/>
    <w:rsid w:val="00EF6AB6"/>
    <w:rsid w:val="00F21A91"/>
    <w:rsid w:val="00F2575C"/>
    <w:rsid w:val="00F3086B"/>
    <w:rsid w:val="00F56179"/>
    <w:rsid w:val="00F5667B"/>
    <w:rsid w:val="00F62865"/>
    <w:rsid w:val="00F63D7B"/>
    <w:rsid w:val="00F65A44"/>
    <w:rsid w:val="00F671F9"/>
    <w:rsid w:val="00F9385C"/>
    <w:rsid w:val="00F95620"/>
    <w:rsid w:val="00F959DB"/>
    <w:rsid w:val="00FA53B5"/>
    <w:rsid w:val="00FB7558"/>
    <w:rsid w:val="00FC5398"/>
    <w:rsid w:val="00FC7FC4"/>
    <w:rsid w:val="00FF43D8"/>
    <w:rsid w:val="00FF6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28CD3"/>
  <w15:docId w15:val="{5B8435BA-DEEA-4F30-B005-340FF0A42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2627"/>
    <w:pPr>
      <w:jc w:val="both"/>
    </w:pPr>
    <w:rPr>
      <w:rFonts w:ascii="Century Gothic" w:hAnsi="Century Gothic"/>
      <w:sz w:val="20"/>
    </w:rPr>
  </w:style>
  <w:style w:type="paragraph" w:styleId="Nagwek1">
    <w:name w:val="heading 1"/>
    <w:basedOn w:val="Normalny"/>
    <w:next w:val="Normalny"/>
    <w:link w:val="Nagwek1Znak"/>
    <w:qFormat/>
    <w:rsid w:val="001C10B7"/>
    <w:pPr>
      <w:keepNext/>
      <w:keepLines/>
      <w:numPr>
        <w:numId w:val="1"/>
      </w:numPr>
      <w:shd w:val="clear" w:color="auto" w:fill="D0CECE" w:themeFill="background2" w:themeFillShade="E6"/>
      <w:spacing w:before="240" w:after="240"/>
      <w:ind w:left="360"/>
      <w:jc w:val="right"/>
      <w:outlineLvl w:val="0"/>
    </w:pPr>
    <w:rPr>
      <w:rFonts w:eastAsiaTheme="majorEastAsia" w:cstheme="majorBidi"/>
      <w:b/>
      <w:caps/>
      <w:sz w:val="32"/>
      <w:szCs w:val="32"/>
    </w:rPr>
  </w:style>
  <w:style w:type="paragraph" w:styleId="Nagwek2">
    <w:name w:val="heading 2"/>
    <w:basedOn w:val="Nagwek1"/>
    <w:next w:val="Normalny"/>
    <w:link w:val="Nagwek2Znak"/>
    <w:unhideWhenUsed/>
    <w:qFormat/>
    <w:rsid w:val="00004959"/>
    <w:pPr>
      <w:numPr>
        <w:ilvl w:val="1"/>
      </w:numPr>
      <w:shd w:val="clear" w:color="auto" w:fill="auto"/>
      <w:ind w:left="851" w:hanging="851"/>
      <w:jc w:val="left"/>
      <w:outlineLvl w:val="1"/>
    </w:pPr>
    <w:rPr>
      <w:sz w:val="28"/>
      <w:szCs w:val="28"/>
    </w:rPr>
  </w:style>
  <w:style w:type="paragraph" w:styleId="Nagwek3">
    <w:name w:val="heading 3"/>
    <w:basedOn w:val="Normalny"/>
    <w:next w:val="Normalny"/>
    <w:link w:val="Nagwek3Znak"/>
    <w:uiPriority w:val="9"/>
    <w:semiHidden/>
    <w:unhideWhenUsed/>
    <w:qFormat/>
    <w:rsid w:val="007A0B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A3489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9"/>
    <w:qFormat/>
    <w:rsid w:val="00244CE6"/>
    <w:pPr>
      <w:keepNext/>
      <w:numPr>
        <w:numId w:val="3"/>
      </w:numPr>
      <w:tabs>
        <w:tab w:val="left" w:pos="0"/>
      </w:tabs>
      <w:suppressAutoHyphens/>
      <w:spacing w:after="0" w:line="240" w:lineRule="auto"/>
      <w:ind w:left="1008" w:hanging="1008"/>
      <w:jc w:val="left"/>
      <w:outlineLvl w:val="4"/>
    </w:pPr>
    <w:rPr>
      <w:rFonts w:ascii="Arial" w:eastAsia="Times New Roman" w:hAnsi="Arial" w:cs="Times New Roman"/>
      <w:szCs w:val="20"/>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6B5392"/>
    <w:pPr>
      <w:spacing w:after="0" w:line="240" w:lineRule="auto"/>
      <w:contextualSpacing/>
      <w:jc w:val="center"/>
    </w:pPr>
    <w:rPr>
      <w:rFonts w:eastAsiaTheme="majorEastAsia" w:cstheme="majorBidi"/>
      <w:b/>
      <w:caps/>
      <w:spacing w:val="-10"/>
      <w:kern w:val="28"/>
      <w:sz w:val="40"/>
      <w:szCs w:val="56"/>
    </w:rPr>
  </w:style>
  <w:style w:type="character" w:customStyle="1" w:styleId="TytuZnak">
    <w:name w:val="Tytuł Znak"/>
    <w:basedOn w:val="Domylnaczcionkaakapitu"/>
    <w:link w:val="Tytu"/>
    <w:uiPriority w:val="10"/>
    <w:rsid w:val="006B5392"/>
    <w:rPr>
      <w:rFonts w:ascii="Arial Nova Cond" w:eastAsiaTheme="majorEastAsia" w:hAnsi="Arial Nova Cond" w:cstheme="majorBidi"/>
      <w:b/>
      <w:caps/>
      <w:spacing w:val="-10"/>
      <w:kern w:val="28"/>
      <w:sz w:val="40"/>
      <w:szCs w:val="56"/>
    </w:rPr>
  </w:style>
  <w:style w:type="paragraph" w:styleId="Bezodstpw">
    <w:name w:val="No Spacing"/>
    <w:aliases w:val="CAPS"/>
    <w:link w:val="BezodstpwZnak"/>
    <w:uiPriority w:val="1"/>
    <w:qFormat/>
    <w:rsid w:val="00B72627"/>
    <w:pPr>
      <w:spacing w:before="240" w:after="240" w:line="240" w:lineRule="auto"/>
    </w:pPr>
    <w:rPr>
      <w:rFonts w:ascii="Century Gothic" w:hAnsi="Century Gothic"/>
      <w:b/>
      <w:caps/>
      <w:sz w:val="20"/>
    </w:rPr>
  </w:style>
  <w:style w:type="character" w:customStyle="1" w:styleId="Nagwek1Znak">
    <w:name w:val="Nagłówek 1 Znak"/>
    <w:basedOn w:val="Domylnaczcionkaakapitu"/>
    <w:link w:val="Nagwek1"/>
    <w:uiPriority w:val="9"/>
    <w:rsid w:val="001C10B7"/>
    <w:rPr>
      <w:rFonts w:ascii="Century Gothic" w:eastAsiaTheme="majorEastAsia" w:hAnsi="Century Gothic" w:cstheme="majorBidi"/>
      <w:b/>
      <w:caps/>
      <w:sz w:val="32"/>
      <w:szCs w:val="32"/>
      <w:shd w:val="clear" w:color="auto" w:fill="D0CECE" w:themeFill="background2" w:themeFillShade="E6"/>
    </w:rPr>
  </w:style>
  <w:style w:type="table" w:styleId="Tabela-Siatka">
    <w:name w:val="Table Grid"/>
    <w:basedOn w:val="Standardowy"/>
    <w:uiPriority w:val="39"/>
    <w:rsid w:val="006B53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B53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B5392"/>
    <w:rPr>
      <w:rFonts w:ascii="Arial Nova Cond" w:hAnsi="Arial Nova Cond"/>
      <w:sz w:val="20"/>
    </w:rPr>
  </w:style>
  <w:style w:type="paragraph" w:styleId="Stopka">
    <w:name w:val="footer"/>
    <w:basedOn w:val="Normalny"/>
    <w:link w:val="StopkaZnak"/>
    <w:uiPriority w:val="99"/>
    <w:unhideWhenUsed/>
    <w:rsid w:val="006B53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B5392"/>
    <w:rPr>
      <w:rFonts w:ascii="Arial Nova Cond" w:hAnsi="Arial Nova Cond"/>
      <w:sz w:val="20"/>
    </w:rPr>
  </w:style>
  <w:style w:type="character" w:customStyle="1" w:styleId="Nagwek2Znak">
    <w:name w:val="Nagłówek 2 Znak"/>
    <w:basedOn w:val="Domylnaczcionkaakapitu"/>
    <w:link w:val="Nagwek2"/>
    <w:uiPriority w:val="9"/>
    <w:rsid w:val="00004959"/>
    <w:rPr>
      <w:rFonts w:ascii="Century Gothic" w:eastAsiaTheme="majorEastAsia" w:hAnsi="Century Gothic" w:cstheme="majorBidi"/>
      <w:b/>
      <w:caps/>
      <w:sz w:val="28"/>
      <w:szCs w:val="28"/>
    </w:rPr>
  </w:style>
  <w:style w:type="paragraph" w:styleId="Akapitzlist">
    <w:name w:val="List Paragraph"/>
    <w:basedOn w:val="Normalny"/>
    <w:link w:val="AkapitzlistZnak"/>
    <w:uiPriority w:val="34"/>
    <w:qFormat/>
    <w:rsid w:val="00A80A0C"/>
    <w:pPr>
      <w:ind w:left="720"/>
      <w:contextualSpacing/>
    </w:pPr>
  </w:style>
  <w:style w:type="character" w:customStyle="1" w:styleId="AkapitzlistZnak">
    <w:name w:val="Akapit z listą Znak"/>
    <w:link w:val="Akapitzlist"/>
    <w:uiPriority w:val="34"/>
    <w:locked/>
    <w:rsid w:val="00A80A0C"/>
    <w:rPr>
      <w:rFonts w:ascii="Arial Nova Cond" w:hAnsi="Arial Nova Cond"/>
      <w:sz w:val="20"/>
    </w:rPr>
  </w:style>
  <w:style w:type="character" w:customStyle="1" w:styleId="BezodstpwZnak">
    <w:name w:val="Bez odstępów Znak"/>
    <w:aliases w:val="CAPS Znak"/>
    <w:basedOn w:val="Domylnaczcionkaakapitu"/>
    <w:link w:val="Bezodstpw"/>
    <w:uiPriority w:val="1"/>
    <w:rsid w:val="00B72627"/>
    <w:rPr>
      <w:rFonts w:ascii="Century Gothic" w:hAnsi="Century Gothic"/>
      <w:b/>
      <w:caps/>
      <w:sz w:val="20"/>
    </w:rPr>
  </w:style>
  <w:style w:type="paragraph" w:styleId="Nagwekspisutreci">
    <w:name w:val="TOC Heading"/>
    <w:basedOn w:val="Nagwek1"/>
    <w:next w:val="Normalny"/>
    <w:uiPriority w:val="39"/>
    <w:unhideWhenUsed/>
    <w:qFormat/>
    <w:rsid w:val="00A80A0C"/>
    <w:pPr>
      <w:numPr>
        <w:numId w:val="0"/>
      </w:numPr>
      <w:shd w:val="clear" w:color="auto" w:fill="auto"/>
      <w:spacing w:after="0"/>
      <w:jc w:val="left"/>
      <w:outlineLvl w:val="9"/>
    </w:pPr>
    <w:rPr>
      <w:rFonts w:asciiTheme="majorHAnsi" w:hAnsiTheme="majorHAnsi"/>
      <w:b w:val="0"/>
      <w:caps w:val="0"/>
      <w:color w:val="2F5496" w:themeColor="accent1" w:themeShade="BF"/>
      <w:lang w:eastAsia="pl-PL"/>
    </w:rPr>
  </w:style>
  <w:style w:type="paragraph" w:styleId="Spistreci1">
    <w:name w:val="toc 1"/>
    <w:basedOn w:val="Normalny"/>
    <w:next w:val="Normalny"/>
    <w:autoRedefine/>
    <w:uiPriority w:val="39"/>
    <w:unhideWhenUsed/>
    <w:rsid w:val="00666661"/>
    <w:pPr>
      <w:tabs>
        <w:tab w:val="left" w:pos="440"/>
        <w:tab w:val="right" w:leader="dot" w:pos="9062"/>
      </w:tabs>
      <w:spacing w:after="0"/>
    </w:pPr>
    <w:rPr>
      <w:b/>
      <w:bCs/>
      <w:caps/>
      <w:noProof/>
      <w:sz w:val="18"/>
    </w:rPr>
  </w:style>
  <w:style w:type="paragraph" w:styleId="Spistreci2">
    <w:name w:val="toc 2"/>
    <w:basedOn w:val="Normalny"/>
    <w:next w:val="Normalny"/>
    <w:autoRedefine/>
    <w:uiPriority w:val="39"/>
    <w:unhideWhenUsed/>
    <w:rsid w:val="00666661"/>
    <w:pPr>
      <w:spacing w:after="0"/>
      <w:ind w:left="198"/>
    </w:pPr>
    <w:rPr>
      <w:b/>
      <w:caps/>
      <w:sz w:val="18"/>
    </w:rPr>
  </w:style>
  <w:style w:type="character" w:styleId="Hipercze">
    <w:name w:val="Hyperlink"/>
    <w:basedOn w:val="Domylnaczcionkaakapitu"/>
    <w:uiPriority w:val="99"/>
    <w:unhideWhenUsed/>
    <w:rsid w:val="00A80A0C"/>
    <w:rPr>
      <w:color w:val="0563C1" w:themeColor="hyperlink"/>
      <w:u w:val="single"/>
    </w:rPr>
  </w:style>
  <w:style w:type="paragraph" w:customStyle="1" w:styleId="Styl1">
    <w:name w:val="Styl1"/>
    <w:basedOn w:val="Nagwek4"/>
    <w:rsid w:val="00A34895"/>
    <w:pPr>
      <w:spacing w:after="240" w:line="240" w:lineRule="auto"/>
      <w:contextualSpacing/>
    </w:pPr>
    <w:rPr>
      <w:rFonts w:ascii="Arial Nova Cond" w:hAnsi="Arial Nova Cond"/>
      <w:b/>
      <w:bCs/>
      <w:i w:val="0"/>
      <w:iCs w:val="0"/>
      <w:caps/>
      <w:color w:val="auto"/>
    </w:rPr>
  </w:style>
  <w:style w:type="character" w:customStyle="1" w:styleId="Nagwek4Znak">
    <w:name w:val="Nagłówek 4 Znak"/>
    <w:basedOn w:val="Domylnaczcionkaakapitu"/>
    <w:link w:val="Nagwek4"/>
    <w:uiPriority w:val="9"/>
    <w:semiHidden/>
    <w:rsid w:val="00A34895"/>
    <w:rPr>
      <w:rFonts w:asciiTheme="majorHAnsi" w:eastAsiaTheme="majorEastAsia" w:hAnsiTheme="majorHAnsi" w:cstheme="majorBidi"/>
      <w:i/>
      <w:iCs/>
      <w:color w:val="2F5496" w:themeColor="accent1" w:themeShade="BF"/>
      <w:sz w:val="20"/>
    </w:rPr>
  </w:style>
  <w:style w:type="character" w:customStyle="1" w:styleId="WW-Absatz-Standardschriftart1">
    <w:name w:val="WW-Absatz-Standardschriftart1"/>
    <w:rsid w:val="009116EB"/>
  </w:style>
  <w:style w:type="paragraph" w:customStyle="1" w:styleId="WW-Tekstpodstawowy2">
    <w:name w:val="WW-Tekst podstawowy 2"/>
    <w:basedOn w:val="Normalny"/>
    <w:rsid w:val="009116EB"/>
    <w:pPr>
      <w:widowControl w:val="0"/>
      <w:suppressAutoHyphens/>
      <w:spacing w:before="9" w:after="0" w:line="360" w:lineRule="atLeast"/>
    </w:pPr>
    <w:rPr>
      <w:rFonts w:ascii="Arial" w:eastAsia="Lucida Sans Unicode" w:hAnsi="Arial" w:cs="Arial Narrow"/>
      <w:bCs/>
      <w:sz w:val="22"/>
      <w:szCs w:val="20"/>
    </w:rPr>
  </w:style>
  <w:style w:type="paragraph" w:styleId="Podtytu">
    <w:name w:val="Subtitle"/>
    <w:basedOn w:val="Tytu"/>
    <w:next w:val="Normalny"/>
    <w:link w:val="PodtytuZnak"/>
    <w:uiPriority w:val="11"/>
    <w:qFormat/>
    <w:rsid w:val="00A0678F"/>
    <w:rPr>
      <w:sz w:val="32"/>
    </w:rPr>
  </w:style>
  <w:style w:type="character" w:customStyle="1" w:styleId="PodtytuZnak">
    <w:name w:val="Podtytuł Znak"/>
    <w:basedOn w:val="Domylnaczcionkaakapitu"/>
    <w:link w:val="Podtytu"/>
    <w:uiPriority w:val="11"/>
    <w:rsid w:val="00A0678F"/>
    <w:rPr>
      <w:rFonts w:ascii="Arial Nova Cond" w:eastAsiaTheme="majorEastAsia" w:hAnsi="Arial Nova Cond" w:cstheme="majorBidi"/>
      <w:b/>
      <w:caps/>
      <w:spacing w:val="-10"/>
      <w:kern w:val="28"/>
      <w:sz w:val="32"/>
      <w:szCs w:val="56"/>
    </w:rPr>
  </w:style>
  <w:style w:type="character" w:styleId="Wyrnieniedelikatne">
    <w:name w:val="Subtle Emphasis"/>
    <w:uiPriority w:val="19"/>
    <w:qFormat/>
    <w:rsid w:val="00B72627"/>
    <w:rPr>
      <w:rFonts w:ascii="Century Gothic" w:hAnsi="Century Gothic"/>
      <w:b/>
      <w:bCs/>
      <w:sz w:val="18"/>
      <w:szCs w:val="20"/>
    </w:rPr>
  </w:style>
  <w:style w:type="character" w:styleId="Uwydatnienie">
    <w:name w:val="Emphasis"/>
    <w:uiPriority w:val="20"/>
    <w:qFormat/>
    <w:rsid w:val="00B72627"/>
    <w:rPr>
      <w:rFonts w:ascii="Century Gothic" w:hAnsi="Century Gothic"/>
      <w:sz w:val="18"/>
      <w:szCs w:val="20"/>
    </w:rPr>
  </w:style>
  <w:style w:type="character" w:customStyle="1" w:styleId="Nagwek5Znak">
    <w:name w:val="Nagłówek 5 Znak"/>
    <w:basedOn w:val="Domylnaczcionkaakapitu"/>
    <w:link w:val="Nagwek5"/>
    <w:uiPriority w:val="99"/>
    <w:qFormat/>
    <w:rsid w:val="00244CE6"/>
    <w:rPr>
      <w:rFonts w:ascii="Arial" w:eastAsia="Times New Roman" w:hAnsi="Arial" w:cs="Times New Roman"/>
      <w:sz w:val="20"/>
      <w:szCs w:val="20"/>
      <w:u w:val="single"/>
      <w:lang w:eastAsia="ar-SA"/>
    </w:rPr>
  </w:style>
  <w:style w:type="character" w:customStyle="1" w:styleId="WW8Num18z5">
    <w:name w:val="WW8Num18z5"/>
    <w:uiPriority w:val="99"/>
    <w:qFormat/>
    <w:rsid w:val="00244CE6"/>
    <w:rPr>
      <w:rFonts w:ascii="Wingdings" w:hAnsi="Wingdings"/>
    </w:rPr>
  </w:style>
  <w:style w:type="character" w:customStyle="1" w:styleId="AkapitzlistZnak1">
    <w:name w:val="Akapit z listą Znak1"/>
    <w:uiPriority w:val="34"/>
    <w:qFormat/>
    <w:locked/>
    <w:rsid w:val="00F2575C"/>
    <w:rPr>
      <w:sz w:val="24"/>
      <w:lang w:eastAsia="ar-SA"/>
    </w:rPr>
  </w:style>
  <w:style w:type="character" w:customStyle="1" w:styleId="Nagwek3Znak">
    <w:name w:val="Nagłówek 3 Znak"/>
    <w:basedOn w:val="Domylnaczcionkaakapitu"/>
    <w:link w:val="Nagwek3"/>
    <w:uiPriority w:val="9"/>
    <w:semiHidden/>
    <w:rsid w:val="007A0B16"/>
    <w:rPr>
      <w:rFonts w:asciiTheme="majorHAnsi" w:eastAsiaTheme="majorEastAsia" w:hAnsiTheme="majorHAnsi" w:cstheme="majorBidi"/>
      <w:color w:val="1F3763" w:themeColor="accent1" w:themeShade="7F"/>
      <w:sz w:val="24"/>
      <w:szCs w:val="24"/>
    </w:rPr>
  </w:style>
  <w:style w:type="paragraph" w:styleId="Spistreci3">
    <w:name w:val="toc 3"/>
    <w:basedOn w:val="Normalny"/>
    <w:next w:val="Normalny"/>
    <w:autoRedefine/>
    <w:uiPriority w:val="39"/>
    <w:unhideWhenUsed/>
    <w:rsid w:val="00666661"/>
    <w:pPr>
      <w:spacing w:after="0"/>
      <w:ind w:left="403"/>
    </w:pPr>
    <w:rPr>
      <w:caps/>
      <w:sz w:val="18"/>
    </w:rPr>
  </w:style>
  <w:style w:type="paragraph" w:customStyle="1" w:styleId="Akapitzlist2">
    <w:name w:val="Akapit z listą2"/>
    <w:basedOn w:val="Normalny"/>
    <w:rsid w:val="009E4496"/>
    <w:pPr>
      <w:widowControl w:val="0"/>
      <w:suppressAutoHyphens/>
      <w:spacing w:after="0" w:line="240" w:lineRule="auto"/>
      <w:ind w:left="720"/>
      <w:jc w:val="left"/>
    </w:pPr>
    <w:rPr>
      <w:rFonts w:ascii="Times New Roman" w:eastAsia="Batang" w:hAnsi="Times New Roman" w:cs="Times New Roman"/>
      <w:sz w:val="24"/>
      <w:szCs w:val="20"/>
      <w:lang w:eastAsia="zh-CN"/>
    </w:rPr>
  </w:style>
  <w:style w:type="paragraph" w:styleId="Spistreci9">
    <w:name w:val="toc 9"/>
    <w:basedOn w:val="Normalny"/>
    <w:next w:val="Normalny"/>
    <w:autoRedefine/>
    <w:uiPriority w:val="39"/>
    <w:semiHidden/>
    <w:unhideWhenUsed/>
    <w:rsid w:val="00B72627"/>
    <w:pPr>
      <w:spacing w:after="100"/>
      <w:ind w:left="1600"/>
    </w:pPr>
  </w:style>
  <w:style w:type="paragraph" w:styleId="Spistreci4">
    <w:name w:val="toc 4"/>
    <w:basedOn w:val="Normalny"/>
    <w:next w:val="Normalny"/>
    <w:autoRedefine/>
    <w:uiPriority w:val="39"/>
    <w:semiHidden/>
    <w:unhideWhenUsed/>
    <w:rsid w:val="00666661"/>
    <w:pPr>
      <w:spacing w:after="100"/>
      <w:ind w:left="600"/>
    </w:pPr>
    <w:rPr>
      <w:sz w:val="18"/>
    </w:rPr>
  </w:style>
  <w:style w:type="paragraph" w:styleId="Tekstdymka">
    <w:name w:val="Balloon Text"/>
    <w:basedOn w:val="Normalny"/>
    <w:link w:val="TekstdymkaZnak"/>
    <w:uiPriority w:val="99"/>
    <w:semiHidden/>
    <w:unhideWhenUsed/>
    <w:rsid w:val="00DF409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F409F"/>
    <w:rPr>
      <w:rFonts w:ascii="Tahoma" w:hAnsi="Tahoma" w:cs="Tahoma"/>
      <w:sz w:val="16"/>
      <w:szCs w:val="16"/>
    </w:rPr>
  </w:style>
  <w:style w:type="paragraph" w:customStyle="1" w:styleId="PMBulletabc">
    <w:name w:val="PM_Bulletabc"/>
    <w:rsid w:val="00BE2D75"/>
    <w:pPr>
      <w:numPr>
        <w:numId w:val="41"/>
      </w:numPr>
      <w:spacing w:before="120" w:after="60" w:line="240" w:lineRule="auto"/>
    </w:pPr>
    <w:rPr>
      <w:rFonts w:ascii="Arial" w:eastAsia="Arial Unicode MS" w:hAnsi="Arial" w:cs="Arial Unicode MS"/>
      <w:sz w:val="20"/>
      <w:szCs w:val="20"/>
      <w:lang w:val="en-GB" w:eastAsia="en-GB"/>
    </w:rPr>
  </w:style>
  <w:style w:type="paragraph" w:customStyle="1" w:styleId="PMNormalIndent">
    <w:name w:val="PM_NormalIndent"/>
    <w:basedOn w:val="Wcicienormalne"/>
    <w:link w:val="PMNormalIndentChar"/>
    <w:qFormat/>
    <w:rsid w:val="00BE2D75"/>
    <w:pPr>
      <w:spacing w:before="120" w:after="120" w:line="240" w:lineRule="auto"/>
      <w:ind w:left="851"/>
      <w:jc w:val="left"/>
    </w:pPr>
    <w:rPr>
      <w:rFonts w:ascii="Arial" w:eastAsia="Arial Unicode MS" w:hAnsi="Arial" w:cs="Arial"/>
      <w:szCs w:val="20"/>
      <w:lang w:val="en-GB" w:eastAsia="en-GB"/>
    </w:rPr>
  </w:style>
  <w:style w:type="character" w:customStyle="1" w:styleId="PMNormalIndentChar">
    <w:name w:val="PM_NormalIndent Char"/>
    <w:aliases w:val="First line:  0.03 cm Char Char Char,Hanging:  1.27 cm Char Char,Normal Indent Char1,PM_NormalIndent Char1,PM_NormalIndent + Left:  3.8 cm Char,PM_NormalIndent + Left:  2 cm Char,First line:  0.03 cm Char,Hanging:  1.27 cm Char"/>
    <w:link w:val="PMNormalIndent"/>
    <w:rsid w:val="00BE2D75"/>
    <w:rPr>
      <w:rFonts w:ascii="Arial" w:eastAsia="Arial Unicode MS" w:hAnsi="Arial" w:cs="Arial"/>
      <w:sz w:val="20"/>
      <w:szCs w:val="20"/>
      <w:lang w:val="en-GB" w:eastAsia="en-GB"/>
    </w:rPr>
  </w:style>
  <w:style w:type="paragraph" w:styleId="Wcicienormalne">
    <w:name w:val="Normal Indent"/>
    <w:basedOn w:val="Normalny"/>
    <w:uiPriority w:val="99"/>
    <w:semiHidden/>
    <w:unhideWhenUsed/>
    <w:rsid w:val="00BE2D75"/>
    <w:pPr>
      <w:ind w:left="720"/>
    </w:pPr>
  </w:style>
  <w:style w:type="paragraph" w:customStyle="1" w:styleId="Default">
    <w:name w:val="Default"/>
    <w:rsid w:val="00FB7558"/>
    <w:pPr>
      <w:autoSpaceDE w:val="0"/>
      <w:autoSpaceDN w:val="0"/>
      <w:adjustRightInd w:val="0"/>
      <w:spacing w:after="0" w:line="240" w:lineRule="auto"/>
    </w:pPr>
    <w:rPr>
      <w:rFonts w:ascii="Arial Narrow" w:eastAsia="Times New Roman" w:hAnsi="Arial Narrow" w:cs="Arial Narrow"/>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65218">
      <w:bodyDiv w:val="1"/>
      <w:marLeft w:val="0"/>
      <w:marRight w:val="0"/>
      <w:marTop w:val="0"/>
      <w:marBottom w:val="0"/>
      <w:divBdr>
        <w:top w:val="none" w:sz="0" w:space="0" w:color="auto"/>
        <w:left w:val="none" w:sz="0" w:space="0" w:color="auto"/>
        <w:bottom w:val="none" w:sz="0" w:space="0" w:color="auto"/>
        <w:right w:val="none" w:sz="0" w:space="0" w:color="auto"/>
      </w:divBdr>
    </w:div>
    <w:div w:id="84302299">
      <w:bodyDiv w:val="1"/>
      <w:marLeft w:val="0"/>
      <w:marRight w:val="0"/>
      <w:marTop w:val="0"/>
      <w:marBottom w:val="0"/>
      <w:divBdr>
        <w:top w:val="none" w:sz="0" w:space="0" w:color="auto"/>
        <w:left w:val="none" w:sz="0" w:space="0" w:color="auto"/>
        <w:bottom w:val="none" w:sz="0" w:space="0" w:color="auto"/>
        <w:right w:val="none" w:sz="0" w:space="0" w:color="auto"/>
      </w:divBdr>
    </w:div>
    <w:div w:id="122770308">
      <w:bodyDiv w:val="1"/>
      <w:marLeft w:val="0"/>
      <w:marRight w:val="0"/>
      <w:marTop w:val="0"/>
      <w:marBottom w:val="0"/>
      <w:divBdr>
        <w:top w:val="none" w:sz="0" w:space="0" w:color="auto"/>
        <w:left w:val="none" w:sz="0" w:space="0" w:color="auto"/>
        <w:bottom w:val="none" w:sz="0" w:space="0" w:color="auto"/>
        <w:right w:val="none" w:sz="0" w:space="0" w:color="auto"/>
      </w:divBdr>
    </w:div>
    <w:div w:id="130296952">
      <w:bodyDiv w:val="1"/>
      <w:marLeft w:val="0"/>
      <w:marRight w:val="0"/>
      <w:marTop w:val="0"/>
      <w:marBottom w:val="0"/>
      <w:divBdr>
        <w:top w:val="none" w:sz="0" w:space="0" w:color="auto"/>
        <w:left w:val="none" w:sz="0" w:space="0" w:color="auto"/>
        <w:bottom w:val="none" w:sz="0" w:space="0" w:color="auto"/>
        <w:right w:val="none" w:sz="0" w:space="0" w:color="auto"/>
      </w:divBdr>
    </w:div>
    <w:div w:id="193229370">
      <w:bodyDiv w:val="1"/>
      <w:marLeft w:val="0"/>
      <w:marRight w:val="0"/>
      <w:marTop w:val="0"/>
      <w:marBottom w:val="0"/>
      <w:divBdr>
        <w:top w:val="none" w:sz="0" w:space="0" w:color="auto"/>
        <w:left w:val="none" w:sz="0" w:space="0" w:color="auto"/>
        <w:bottom w:val="none" w:sz="0" w:space="0" w:color="auto"/>
        <w:right w:val="none" w:sz="0" w:space="0" w:color="auto"/>
      </w:divBdr>
    </w:div>
    <w:div w:id="251398462">
      <w:bodyDiv w:val="1"/>
      <w:marLeft w:val="0"/>
      <w:marRight w:val="0"/>
      <w:marTop w:val="0"/>
      <w:marBottom w:val="0"/>
      <w:divBdr>
        <w:top w:val="none" w:sz="0" w:space="0" w:color="auto"/>
        <w:left w:val="none" w:sz="0" w:space="0" w:color="auto"/>
        <w:bottom w:val="none" w:sz="0" w:space="0" w:color="auto"/>
        <w:right w:val="none" w:sz="0" w:space="0" w:color="auto"/>
      </w:divBdr>
    </w:div>
    <w:div w:id="260260288">
      <w:bodyDiv w:val="1"/>
      <w:marLeft w:val="0"/>
      <w:marRight w:val="0"/>
      <w:marTop w:val="0"/>
      <w:marBottom w:val="0"/>
      <w:divBdr>
        <w:top w:val="none" w:sz="0" w:space="0" w:color="auto"/>
        <w:left w:val="none" w:sz="0" w:space="0" w:color="auto"/>
        <w:bottom w:val="none" w:sz="0" w:space="0" w:color="auto"/>
        <w:right w:val="none" w:sz="0" w:space="0" w:color="auto"/>
      </w:divBdr>
    </w:div>
    <w:div w:id="365178499">
      <w:bodyDiv w:val="1"/>
      <w:marLeft w:val="0"/>
      <w:marRight w:val="0"/>
      <w:marTop w:val="0"/>
      <w:marBottom w:val="0"/>
      <w:divBdr>
        <w:top w:val="none" w:sz="0" w:space="0" w:color="auto"/>
        <w:left w:val="none" w:sz="0" w:space="0" w:color="auto"/>
        <w:bottom w:val="none" w:sz="0" w:space="0" w:color="auto"/>
        <w:right w:val="none" w:sz="0" w:space="0" w:color="auto"/>
      </w:divBdr>
    </w:div>
    <w:div w:id="372116773">
      <w:bodyDiv w:val="1"/>
      <w:marLeft w:val="0"/>
      <w:marRight w:val="0"/>
      <w:marTop w:val="0"/>
      <w:marBottom w:val="0"/>
      <w:divBdr>
        <w:top w:val="none" w:sz="0" w:space="0" w:color="auto"/>
        <w:left w:val="none" w:sz="0" w:space="0" w:color="auto"/>
        <w:bottom w:val="none" w:sz="0" w:space="0" w:color="auto"/>
        <w:right w:val="none" w:sz="0" w:space="0" w:color="auto"/>
      </w:divBdr>
    </w:div>
    <w:div w:id="377702001">
      <w:bodyDiv w:val="1"/>
      <w:marLeft w:val="0"/>
      <w:marRight w:val="0"/>
      <w:marTop w:val="0"/>
      <w:marBottom w:val="0"/>
      <w:divBdr>
        <w:top w:val="none" w:sz="0" w:space="0" w:color="auto"/>
        <w:left w:val="none" w:sz="0" w:space="0" w:color="auto"/>
        <w:bottom w:val="none" w:sz="0" w:space="0" w:color="auto"/>
        <w:right w:val="none" w:sz="0" w:space="0" w:color="auto"/>
      </w:divBdr>
    </w:div>
    <w:div w:id="522669010">
      <w:bodyDiv w:val="1"/>
      <w:marLeft w:val="0"/>
      <w:marRight w:val="0"/>
      <w:marTop w:val="0"/>
      <w:marBottom w:val="0"/>
      <w:divBdr>
        <w:top w:val="none" w:sz="0" w:space="0" w:color="auto"/>
        <w:left w:val="none" w:sz="0" w:space="0" w:color="auto"/>
        <w:bottom w:val="none" w:sz="0" w:space="0" w:color="auto"/>
        <w:right w:val="none" w:sz="0" w:space="0" w:color="auto"/>
      </w:divBdr>
    </w:div>
    <w:div w:id="557932636">
      <w:bodyDiv w:val="1"/>
      <w:marLeft w:val="0"/>
      <w:marRight w:val="0"/>
      <w:marTop w:val="0"/>
      <w:marBottom w:val="0"/>
      <w:divBdr>
        <w:top w:val="none" w:sz="0" w:space="0" w:color="auto"/>
        <w:left w:val="none" w:sz="0" w:space="0" w:color="auto"/>
        <w:bottom w:val="none" w:sz="0" w:space="0" w:color="auto"/>
        <w:right w:val="none" w:sz="0" w:space="0" w:color="auto"/>
      </w:divBdr>
    </w:div>
    <w:div w:id="603072894">
      <w:bodyDiv w:val="1"/>
      <w:marLeft w:val="0"/>
      <w:marRight w:val="0"/>
      <w:marTop w:val="0"/>
      <w:marBottom w:val="0"/>
      <w:divBdr>
        <w:top w:val="none" w:sz="0" w:space="0" w:color="auto"/>
        <w:left w:val="none" w:sz="0" w:space="0" w:color="auto"/>
        <w:bottom w:val="none" w:sz="0" w:space="0" w:color="auto"/>
        <w:right w:val="none" w:sz="0" w:space="0" w:color="auto"/>
      </w:divBdr>
    </w:div>
    <w:div w:id="611279905">
      <w:bodyDiv w:val="1"/>
      <w:marLeft w:val="0"/>
      <w:marRight w:val="0"/>
      <w:marTop w:val="0"/>
      <w:marBottom w:val="0"/>
      <w:divBdr>
        <w:top w:val="none" w:sz="0" w:space="0" w:color="auto"/>
        <w:left w:val="none" w:sz="0" w:space="0" w:color="auto"/>
        <w:bottom w:val="none" w:sz="0" w:space="0" w:color="auto"/>
        <w:right w:val="none" w:sz="0" w:space="0" w:color="auto"/>
      </w:divBdr>
    </w:div>
    <w:div w:id="674646692">
      <w:bodyDiv w:val="1"/>
      <w:marLeft w:val="0"/>
      <w:marRight w:val="0"/>
      <w:marTop w:val="0"/>
      <w:marBottom w:val="0"/>
      <w:divBdr>
        <w:top w:val="none" w:sz="0" w:space="0" w:color="auto"/>
        <w:left w:val="none" w:sz="0" w:space="0" w:color="auto"/>
        <w:bottom w:val="none" w:sz="0" w:space="0" w:color="auto"/>
        <w:right w:val="none" w:sz="0" w:space="0" w:color="auto"/>
      </w:divBdr>
    </w:div>
    <w:div w:id="752361484">
      <w:bodyDiv w:val="1"/>
      <w:marLeft w:val="0"/>
      <w:marRight w:val="0"/>
      <w:marTop w:val="0"/>
      <w:marBottom w:val="0"/>
      <w:divBdr>
        <w:top w:val="none" w:sz="0" w:space="0" w:color="auto"/>
        <w:left w:val="none" w:sz="0" w:space="0" w:color="auto"/>
        <w:bottom w:val="none" w:sz="0" w:space="0" w:color="auto"/>
        <w:right w:val="none" w:sz="0" w:space="0" w:color="auto"/>
      </w:divBdr>
    </w:div>
    <w:div w:id="796871439">
      <w:bodyDiv w:val="1"/>
      <w:marLeft w:val="0"/>
      <w:marRight w:val="0"/>
      <w:marTop w:val="0"/>
      <w:marBottom w:val="0"/>
      <w:divBdr>
        <w:top w:val="none" w:sz="0" w:space="0" w:color="auto"/>
        <w:left w:val="none" w:sz="0" w:space="0" w:color="auto"/>
        <w:bottom w:val="none" w:sz="0" w:space="0" w:color="auto"/>
        <w:right w:val="none" w:sz="0" w:space="0" w:color="auto"/>
      </w:divBdr>
    </w:div>
    <w:div w:id="819426455">
      <w:bodyDiv w:val="1"/>
      <w:marLeft w:val="0"/>
      <w:marRight w:val="0"/>
      <w:marTop w:val="0"/>
      <w:marBottom w:val="0"/>
      <w:divBdr>
        <w:top w:val="none" w:sz="0" w:space="0" w:color="auto"/>
        <w:left w:val="none" w:sz="0" w:space="0" w:color="auto"/>
        <w:bottom w:val="none" w:sz="0" w:space="0" w:color="auto"/>
        <w:right w:val="none" w:sz="0" w:space="0" w:color="auto"/>
      </w:divBdr>
    </w:div>
    <w:div w:id="823358801">
      <w:bodyDiv w:val="1"/>
      <w:marLeft w:val="0"/>
      <w:marRight w:val="0"/>
      <w:marTop w:val="0"/>
      <w:marBottom w:val="0"/>
      <w:divBdr>
        <w:top w:val="none" w:sz="0" w:space="0" w:color="auto"/>
        <w:left w:val="none" w:sz="0" w:space="0" w:color="auto"/>
        <w:bottom w:val="none" w:sz="0" w:space="0" w:color="auto"/>
        <w:right w:val="none" w:sz="0" w:space="0" w:color="auto"/>
      </w:divBdr>
    </w:div>
    <w:div w:id="851409828">
      <w:bodyDiv w:val="1"/>
      <w:marLeft w:val="0"/>
      <w:marRight w:val="0"/>
      <w:marTop w:val="0"/>
      <w:marBottom w:val="0"/>
      <w:divBdr>
        <w:top w:val="none" w:sz="0" w:space="0" w:color="auto"/>
        <w:left w:val="none" w:sz="0" w:space="0" w:color="auto"/>
        <w:bottom w:val="none" w:sz="0" w:space="0" w:color="auto"/>
        <w:right w:val="none" w:sz="0" w:space="0" w:color="auto"/>
      </w:divBdr>
    </w:div>
    <w:div w:id="890111640">
      <w:bodyDiv w:val="1"/>
      <w:marLeft w:val="0"/>
      <w:marRight w:val="0"/>
      <w:marTop w:val="0"/>
      <w:marBottom w:val="0"/>
      <w:divBdr>
        <w:top w:val="none" w:sz="0" w:space="0" w:color="auto"/>
        <w:left w:val="none" w:sz="0" w:space="0" w:color="auto"/>
        <w:bottom w:val="none" w:sz="0" w:space="0" w:color="auto"/>
        <w:right w:val="none" w:sz="0" w:space="0" w:color="auto"/>
      </w:divBdr>
    </w:div>
    <w:div w:id="949698422">
      <w:bodyDiv w:val="1"/>
      <w:marLeft w:val="0"/>
      <w:marRight w:val="0"/>
      <w:marTop w:val="0"/>
      <w:marBottom w:val="0"/>
      <w:divBdr>
        <w:top w:val="none" w:sz="0" w:space="0" w:color="auto"/>
        <w:left w:val="none" w:sz="0" w:space="0" w:color="auto"/>
        <w:bottom w:val="none" w:sz="0" w:space="0" w:color="auto"/>
        <w:right w:val="none" w:sz="0" w:space="0" w:color="auto"/>
      </w:divBdr>
    </w:div>
    <w:div w:id="951936918">
      <w:bodyDiv w:val="1"/>
      <w:marLeft w:val="0"/>
      <w:marRight w:val="0"/>
      <w:marTop w:val="0"/>
      <w:marBottom w:val="0"/>
      <w:divBdr>
        <w:top w:val="none" w:sz="0" w:space="0" w:color="auto"/>
        <w:left w:val="none" w:sz="0" w:space="0" w:color="auto"/>
        <w:bottom w:val="none" w:sz="0" w:space="0" w:color="auto"/>
        <w:right w:val="none" w:sz="0" w:space="0" w:color="auto"/>
      </w:divBdr>
    </w:div>
    <w:div w:id="1157574362">
      <w:bodyDiv w:val="1"/>
      <w:marLeft w:val="0"/>
      <w:marRight w:val="0"/>
      <w:marTop w:val="0"/>
      <w:marBottom w:val="0"/>
      <w:divBdr>
        <w:top w:val="none" w:sz="0" w:space="0" w:color="auto"/>
        <w:left w:val="none" w:sz="0" w:space="0" w:color="auto"/>
        <w:bottom w:val="none" w:sz="0" w:space="0" w:color="auto"/>
        <w:right w:val="none" w:sz="0" w:space="0" w:color="auto"/>
      </w:divBdr>
    </w:div>
    <w:div w:id="1169101308">
      <w:bodyDiv w:val="1"/>
      <w:marLeft w:val="0"/>
      <w:marRight w:val="0"/>
      <w:marTop w:val="0"/>
      <w:marBottom w:val="0"/>
      <w:divBdr>
        <w:top w:val="none" w:sz="0" w:space="0" w:color="auto"/>
        <w:left w:val="none" w:sz="0" w:space="0" w:color="auto"/>
        <w:bottom w:val="none" w:sz="0" w:space="0" w:color="auto"/>
        <w:right w:val="none" w:sz="0" w:space="0" w:color="auto"/>
      </w:divBdr>
    </w:div>
    <w:div w:id="1185292582">
      <w:bodyDiv w:val="1"/>
      <w:marLeft w:val="0"/>
      <w:marRight w:val="0"/>
      <w:marTop w:val="0"/>
      <w:marBottom w:val="0"/>
      <w:divBdr>
        <w:top w:val="none" w:sz="0" w:space="0" w:color="auto"/>
        <w:left w:val="none" w:sz="0" w:space="0" w:color="auto"/>
        <w:bottom w:val="none" w:sz="0" w:space="0" w:color="auto"/>
        <w:right w:val="none" w:sz="0" w:space="0" w:color="auto"/>
      </w:divBdr>
    </w:div>
    <w:div w:id="1192574016">
      <w:bodyDiv w:val="1"/>
      <w:marLeft w:val="0"/>
      <w:marRight w:val="0"/>
      <w:marTop w:val="0"/>
      <w:marBottom w:val="0"/>
      <w:divBdr>
        <w:top w:val="none" w:sz="0" w:space="0" w:color="auto"/>
        <w:left w:val="none" w:sz="0" w:space="0" w:color="auto"/>
        <w:bottom w:val="none" w:sz="0" w:space="0" w:color="auto"/>
        <w:right w:val="none" w:sz="0" w:space="0" w:color="auto"/>
      </w:divBdr>
    </w:div>
    <w:div w:id="1253587933">
      <w:bodyDiv w:val="1"/>
      <w:marLeft w:val="0"/>
      <w:marRight w:val="0"/>
      <w:marTop w:val="0"/>
      <w:marBottom w:val="0"/>
      <w:divBdr>
        <w:top w:val="none" w:sz="0" w:space="0" w:color="auto"/>
        <w:left w:val="none" w:sz="0" w:space="0" w:color="auto"/>
        <w:bottom w:val="none" w:sz="0" w:space="0" w:color="auto"/>
        <w:right w:val="none" w:sz="0" w:space="0" w:color="auto"/>
      </w:divBdr>
    </w:div>
    <w:div w:id="1259561019">
      <w:bodyDiv w:val="1"/>
      <w:marLeft w:val="0"/>
      <w:marRight w:val="0"/>
      <w:marTop w:val="0"/>
      <w:marBottom w:val="0"/>
      <w:divBdr>
        <w:top w:val="none" w:sz="0" w:space="0" w:color="auto"/>
        <w:left w:val="none" w:sz="0" w:space="0" w:color="auto"/>
        <w:bottom w:val="none" w:sz="0" w:space="0" w:color="auto"/>
        <w:right w:val="none" w:sz="0" w:space="0" w:color="auto"/>
      </w:divBdr>
    </w:div>
    <w:div w:id="1279725141">
      <w:bodyDiv w:val="1"/>
      <w:marLeft w:val="0"/>
      <w:marRight w:val="0"/>
      <w:marTop w:val="0"/>
      <w:marBottom w:val="0"/>
      <w:divBdr>
        <w:top w:val="none" w:sz="0" w:space="0" w:color="auto"/>
        <w:left w:val="none" w:sz="0" w:space="0" w:color="auto"/>
        <w:bottom w:val="none" w:sz="0" w:space="0" w:color="auto"/>
        <w:right w:val="none" w:sz="0" w:space="0" w:color="auto"/>
      </w:divBdr>
    </w:div>
    <w:div w:id="1410077946">
      <w:bodyDiv w:val="1"/>
      <w:marLeft w:val="0"/>
      <w:marRight w:val="0"/>
      <w:marTop w:val="0"/>
      <w:marBottom w:val="0"/>
      <w:divBdr>
        <w:top w:val="none" w:sz="0" w:space="0" w:color="auto"/>
        <w:left w:val="none" w:sz="0" w:space="0" w:color="auto"/>
        <w:bottom w:val="none" w:sz="0" w:space="0" w:color="auto"/>
        <w:right w:val="none" w:sz="0" w:space="0" w:color="auto"/>
      </w:divBdr>
    </w:div>
    <w:div w:id="1411611487">
      <w:bodyDiv w:val="1"/>
      <w:marLeft w:val="0"/>
      <w:marRight w:val="0"/>
      <w:marTop w:val="0"/>
      <w:marBottom w:val="0"/>
      <w:divBdr>
        <w:top w:val="none" w:sz="0" w:space="0" w:color="auto"/>
        <w:left w:val="none" w:sz="0" w:space="0" w:color="auto"/>
        <w:bottom w:val="none" w:sz="0" w:space="0" w:color="auto"/>
        <w:right w:val="none" w:sz="0" w:space="0" w:color="auto"/>
      </w:divBdr>
    </w:div>
    <w:div w:id="1425417128">
      <w:bodyDiv w:val="1"/>
      <w:marLeft w:val="0"/>
      <w:marRight w:val="0"/>
      <w:marTop w:val="0"/>
      <w:marBottom w:val="0"/>
      <w:divBdr>
        <w:top w:val="none" w:sz="0" w:space="0" w:color="auto"/>
        <w:left w:val="none" w:sz="0" w:space="0" w:color="auto"/>
        <w:bottom w:val="none" w:sz="0" w:space="0" w:color="auto"/>
        <w:right w:val="none" w:sz="0" w:space="0" w:color="auto"/>
      </w:divBdr>
    </w:div>
    <w:div w:id="1525484759">
      <w:bodyDiv w:val="1"/>
      <w:marLeft w:val="0"/>
      <w:marRight w:val="0"/>
      <w:marTop w:val="0"/>
      <w:marBottom w:val="0"/>
      <w:divBdr>
        <w:top w:val="none" w:sz="0" w:space="0" w:color="auto"/>
        <w:left w:val="none" w:sz="0" w:space="0" w:color="auto"/>
        <w:bottom w:val="none" w:sz="0" w:space="0" w:color="auto"/>
        <w:right w:val="none" w:sz="0" w:space="0" w:color="auto"/>
      </w:divBdr>
    </w:div>
    <w:div w:id="1541285039">
      <w:bodyDiv w:val="1"/>
      <w:marLeft w:val="0"/>
      <w:marRight w:val="0"/>
      <w:marTop w:val="0"/>
      <w:marBottom w:val="0"/>
      <w:divBdr>
        <w:top w:val="none" w:sz="0" w:space="0" w:color="auto"/>
        <w:left w:val="none" w:sz="0" w:space="0" w:color="auto"/>
        <w:bottom w:val="none" w:sz="0" w:space="0" w:color="auto"/>
        <w:right w:val="none" w:sz="0" w:space="0" w:color="auto"/>
      </w:divBdr>
    </w:div>
    <w:div w:id="1579168995">
      <w:bodyDiv w:val="1"/>
      <w:marLeft w:val="0"/>
      <w:marRight w:val="0"/>
      <w:marTop w:val="0"/>
      <w:marBottom w:val="0"/>
      <w:divBdr>
        <w:top w:val="none" w:sz="0" w:space="0" w:color="auto"/>
        <w:left w:val="none" w:sz="0" w:space="0" w:color="auto"/>
        <w:bottom w:val="none" w:sz="0" w:space="0" w:color="auto"/>
        <w:right w:val="none" w:sz="0" w:space="0" w:color="auto"/>
      </w:divBdr>
    </w:div>
    <w:div w:id="1596665589">
      <w:bodyDiv w:val="1"/>
      <w:marLeft w:val="0"/>
      <w:marRight w:val="0"/>
      <w:marTop w:val="0"/>
      <w:marBottom w:val="0"/>
      <w:divBdr>
        <w:top w:val="none" w:sz="0" w:space="0" w:color="auto"/>
        <w:left w:val="none" w:sz="0" w:space="0" w:color="auto"/>
        <w:bottom w:val="none" w:sz="0" w:space="0" w:color="auto"/>
        <w:right w:val="none" w:sz="0" w:space="0" w:color="auto"/>
      </w:divBdr>
    </w:div>
    <w:div w:id="1604873482">
      <w:bodyDiv w:val="1"/>
      <w:marLeft w:val="0"/>
      <w:marRight w:val="0"/>
      <w:marTop w:val="0"/>
      <w:marBottom w:val="0"/>
      <w:divBdr>
        <w:top w:val="none" w:sz="0" w:space="0" w:color="auto"/>
        <w:left w:val="none" w:sz="0" w:space="0" w:color="auto"/>
        <w:bottom w:val="none" w:sz="0" w:space="0" w:color="auto"/>
        <w:right w:val="none" w:sz="0" w:space="0" w:color="auto"/>
      </w:divBdr>
    </w:div>
    <w:div w:id="1651982833">
      <w:bodyDiv w:val="1"/>
      <w:marLeft w:val="0"/>
      <w:marRight w:val="0"/>
      <w:marTop w:val="0"/>
      <w:marBottom w:val="0"/>
      <w:divBdr>
        <w:top w:val="none" w:sz="0" w:space="0" w:color="auto"/>
        <w:left w:val="none" w:sz="0" w:space="0" w:color="auto"/>
        <w:bottom w:val="none" w:sz="0" w:space="0" w:color="auto"/>
        <w:right w:val="none" w:sz="0" w:space="0" w:color="auto"/>
      </w:divBdr>
    </w:div>
    <w:div w:id="1671638404">
      <w:bodyDiv w:val="1"/>
      <w:marLeft w:val="0"/>
      <w:marRight w:val="0"/>
      <w:marTop w:val="0"/>
      <w:marBottom w:val="0"/>
      <w:divBdr>
        <w:top w:val="none" w:sz="0" w:space="0" w:color="auto"/>
        <w:left w:val="none" w:sz="0" w:space="0" w:color="auto"/>
        <w:bottom w:val="none" w:sz="0" w:space="0" w:color="auto"/>
        <w:right w:val="none" w:sz="0" w:space="0" w:color="auto"/>
      </w:divBdr>
    </w:div>
    <w:div w:id="1718552274">
      <w:bodyDiv w:val="1"/>
      <w:marLeft w:val="0"/>
      <w:marRight w:val="0"/>
      <w:marTop w:val="0"/>
      <w:marBottom w:val="0"/>
      <w:divBdr>
        <w:top w:val="none" w:sz="0" w:space="0" w:color="auto"/>
        <w:left w:val="none" w:sz="0" w:space="0" w:color="auto"/>
        <w:bottom w:val="none" w:sz="0" w:space="0" w:color="auto"/>
        <w:right w:val="none" w:sz="0" w:space="0" w:color="auto"/>
      </w:divBdr>
    </w:div>
    <w:div w:id="1877812951">
      <w:bodyDiv w:val="1"/>
      <w:marLeft w:val="0"/>
      <w:marRight w:val="0"/>
      <w:marTop w:val="0"/>
      <w:marBottom w:val="0"/>
      <w:divBdr>
        <w:top w:val="none" w:sz="0" w:space="0" w:color="auto"/>
        <w:left w:val="none" w:sz="0" w:space="0" w:color="auto"/>
        <w:bottom w:val="none" w:sz="0" w:space="0" w:color="auto"/>
        <w:right w:val="none" w:sz="0" w:space="0" w:color="auto"/>
      </w:divBdr>
    </w:div>
    <w:div w:id="1941256180">
      <w:bodyDiv w:val="1"/>
      <w:marLeft w:val="0"/>
      <w:marRight w:val="0"/>
      <w:marTop w:val="0"/>
      <w:marBottom w:val="0"/>
      <w:divBdr>
        <w:top w:val="none" w:sz="0" w:space="0" w:color="auto"/>
        <w:left w:val="none" w:sz="0" w:space="0" w:color="auto"/>
        <w:bottom w:val="none" w:sz="0" w:space="0" w:color="auto"/>
        <w:right w:val="none" w:sz="0" w:space="0" w:color="auto"/>
      </w:divBdr>
    </w:div>
    <w:div w:id="1951276498">
      <w:bodyDiv w:val="1"/>
      <w:marLeft w:val="0"/>
      <w:marRight w:val="0"/>
      <w:marTop w:val="0"/>
      <w:marBottom w:val="0"/>
      <w:divBdr>
        <w:top w:val="none" w:sz="0" w:space="0" w:color="auto"/>
        <w:left w:val="none" w:sz="0" w:space="0" w:color="auto"/>
        <w:bottom w:val="none" w:sz="0" w:space="0" w:color="auto"/>
        <w:right w:val="none" w:sz="0" w:space="0" w:color="auto"/>
      </w:divBdr>
    </w:div>
    <w:div w:id="2031955201">
      <w:bodyDiv w:val="1"/>
      <w:marLeft w:val="0"/>
      <w:marRight w:val="0"/>
      <w:marTop w:val="0"/>
      <w:marBottom w:val="0"/>
      <w:divBdr>
        <w:top w:val="none" w:sz="0" w:space="0" w:color="auto"/>
        <w:left w:val="none" w:sz="0" w:space="0" w:color="auto"/>
        <w:bottom w:val="none" w:sz="0" w:space="0" w:color="auto"/>
        <w:right w:val="none" w:sz="0" w:space="0" w:color="auto"/>
      </w:divBdr>
    </w:div>
    <w:div w:id="2065790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54760-BEBF-4E9E-B663-5BCF1B41C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1270</Words>
  <Characters>7623</Characters>
  <Application>Microsoft Office Word</Application>
  <DocSecurity>0</DocSecurity>
  <Lines>63</Lines>
  <Paragraphs>17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Jacek Droń</dc:creator>
  <cp:lastModifiedBy>Wojciech Winczaszek</cp:lastModifiedBy>
  <cp:revision>10</cp:revision>
  <cp:lastPrinted>2023-07-20T10:27:00Z</cp:lastPrinted>
  <dcterms:created xsi:type="dcterms:W3CDTF">2024-03-01T05:59:00Z</dcterms:created>
  <dcterms:modified xsi:type="dcterms:W3CDTF">2024-03-01T06:12:00Z</dcterms:modified>
</cp:coreProperties>
</file>