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5" w:rsidRDefault="006D3815"/>
    <w:p w:rsidR="006D3815" w:rsidRPr="005F568F" w:rsidRDefault="006D3815" w:rsidP="00AD0240">
      <w:pPr>
        <w:spacing w:line="240" w:lineRule="auto"/>
        <w:jc w:val="center"/>
        <w:rPr>
          <w:rFonts w:cs="Calibri"/>
          <w:b/>
          <w:color w:val="FF0000"/>
        </w:rPr>
      </w:pPr>
      <w:r w:rsidRPr="002B6FEE">
        <w:rPr>
          <w:rFonts w:cs="Calibri"/>
          <w:bCs/>
          <w:iCs/>
        </w:rPr>
        <w:t xml:space="preserve">Dotyczy </w:t>
      </w:r>
      <w:r w:rsidRPr="002B6FEE">
        <w:rPr>
          <w:rFonts w:cs="Calibri"/>
          <w:noProof/>
        </w:rPr>
        <w:t>postępowania o udzielenie zamówienia publicznego prowadzonego w trybie przetargu nieograniczonego</w:t>
      </w:r>
      <w:r w:rsidRPr="002B6FEE">
        <w:rPr>
          <w:rFonts w:cs="Calibri"/>
          <w:bCs/>
          <w:iCs/>
        </w:rPr>
        <w:t xml:space="preserve"> na: </w:t>
      </w:r>
      <w:r>
        <w:rPr>
          <w:rFonts w:cs="Tahoma"/>
          <w:b/>
        </w:rPr>
        <w:t>dostawa  materiałów szewnych</w:t>
      </w:r>
      <w:r w:rsidRPr="005F568F">
        <w:rPr>
          <w:rFonts w:cs="Tahoma"/>
          <w:b/>
        </w:rPr>
        <w:t xml:space="preserve">   z listy pakietów, w ilościach wynikających z bieżących potrzeb Zamawiającego,  transportem Wykonawcy lub na jego koszt.  </w:t>
      </w:r>
    </w:p>
    <w:p w:rsidR="006D3815" w:rsidRDefault="006D3815" w:rsidP="00AD0240">
      <w:pPr>
        <w:spacing w:after="0" w:line="240" w:lineRule="auto"/>
        <w:jc w:val="both"/>
        <w:rPr>
          <w:rFonts w:cs="Calibri"/>
          <w:b/>
        </w:rPr>
      </w:pPr>
    </w:p>
    <w:p w:rsidR="006D3815" w:rsidRPr="00686F52" w:rsidRDefault="006D3815" w:rsidP="00B22519">
      <w:pPr>
        <w:spacing w:after="0"/>
        <w:jc w:val="center"/>
        <w:rPr>
          <w:rFonts w:cs="Calibri"/>
        </w:rPr>
      </w:pPr>
      <w:r w:rsidRPr="00686F52">
        <w:rPr>
          <w:rFonts w:cs="Calibri"/>
        </w:rPr>
        <w:t xml:space="preserve">Oświadczenie Wykonawcy o aktualności informacji zawartych w oświadczeniu , </w:t>
      </w:r>
    </w:p>
    <w:p w:rsidR="006D3815" w:rsidRPr="00686F52" w:rsidRDefault="006D3815" w:rsidP="00B22519">
      <w:pPr>
        <w:spacing w:after="0"/>
        <w:jc w:val="center"/>
        <w:rPr>
          <w:rFonts w:cs="Calibri"/>
        </w:rPr>
      </w:pPr>
      <w:r w:rsidRPr="00686F52">
        <w:rPr>
          <w:rFonts w:cs="Calibri"/>
        </w:rPr>
        <w:t xml:space="preserve">o którym mowa w art. 125 ust 1 ustawy z dnia 11 września 2019 roku Prawo zamówień publicznych </w:t>
      </w:r>
    </w:p>
    <w:p w:rsidR="006D3815" w:rsidRPr="00686F52" w:rsidRDefault="006D3815" w:rsidP="00686F52">
      <w:pPr>
        <w:spacing w:after="0"/>
        <w:rPr>
          <w:rFonts w:cs="Calibri"/>
        </w:rPr>
      </w:pPr>
      <w:r w:rsidRPr="00686F52">
        <w:rPr>
          <w:rFonts w:cs="Calibri"/>
        </w:rPr>
        <w:t>(dalej „ustawa PZP”) w zakresie podstaw wykluczenia z postępowania wskazanych przez Zamawiającego</w:t>
      </w:r>
    </w:p>
    <w:p w:rsidR="006D3815" w:rsidRPr="00F477F3" w:rsidRDefault="006D3815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6D3815" w:rsidRPr="00686F52" w:rsidRDefault="006D3815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>w imieniu:</w:t>
      </w:r>
    </w:p>
    <w:p w:rsidR="006D3815" w:rsidRPr="00686F52" w:rsidRDefault="006D3815" w:rsidP="00F477F3">
      <w:pPr>
        <w:spacing w:after="0" w:line="240" w:lineRule="auto"/>
        <w:jc w:val="center"/>
        <w:rPr>
          <w:rFonts w:cs="Calibri"/>
        </w:rPr>
      </w:pPr>
    </w:p>
    <w:p w:rsidR="006D3815" w:rsidRPr="00686F52" w:rsidRDefault="006D3815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>……………..…………………………………………………………………………………</w:t>
      </w:r>
      <w:r>
        <w:rPr>
          <w:rFonts w:cs="Calibri"/>
        </w:rPr>
        <w:t>……………………………………..</w:t>
      </w:r>
    </w:p>
    <w:p w:rsidR="006D3815" w:rsidRPr="00686F52" w:rsidRDefault="006D3815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>.......................................................................................................................................</w:t>
      </w:r>
    </w:p>
    <w:p w:rsidR="006D3815" w:rsidRPr="00686F52" w:rsidRDefault="006D3815" w:rsidP="00F477F3">
      <w:pPr>
        <w:spacing w:after="0" w:line="240" w:lineRule="auto"/>
        <w:jc w:val="center"/>
        <w:rPr>
          <w:rFonts w:cs="Calibri"/>
        </w:rPr>
      </w:pPr>
      <w:r w:rsidRPr="00686F52">
        <w:rPr>
          <w:rFonts w:cs="Calibri"/>
        </w:rPr>
        <w:t xml:space="preserve"> </w:t>
      </w:r>
      <w:r>
        <w:rPr>
          <w:rFonts w:cs="Calibri"/>
        </w:rPr>
        <w:t xml:space="preserve">        </w:t>
      </w:r>
    </w:p>
    <w:p w:rsidR="006D3815" w:rsidRPr="00686F52" w:rsidRDefault="006D3815" w:rsidP="00F477F3">
      <w:pPr>
        <w:spacing w:after="0" w:line="240" w:lineRule="auto"/>
        <w:jc w:val="center"/>
        <w:rPr>
          <w:rFonts w:cs="Calibri"/>
          <w:i/>
        </w:rPr>
      </w:pPr>
      <w:r w:rsidRPr="00686F52">
        <w:rPr>
          <w:rFonts w:cs="Calibri"/>
        </w:rPr>
        <w:t xml:space="preserve">    (</w:t>
      </w:r>
      <w:r w:rsidRPr="00686F52">
        <w:rPr>
          <w:rFonts w:cs="Calibri"/>
          <w:i/>
        </w:rPr>
        <w:t>pełna nazwa/firma Wykonawcy, adres, w zależności od podmiotu: NIP/PESEL, KRS/CEiDG)</w:t>
      </w:r>
    </w:p>
    <w:p w:rsidR="006D3815" w:rsidRPr="00F477F3" w:rsidRDefault="006D3815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6D3815" w:rsidRDefault="006D3815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D3815" w:rsidRDefault="006D3815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D3815" w:rsidRDefault="006D3815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D3815" w:rsidRPr="00686F52" w:rsidRDefault="006D3815" w:rsidP="00686F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686F52">
        <w:rPr>
          <w:rFonts w:cs="Calibri"/>
          <w:color w:val="000000"/>
        </w:rPr>
        <w:t>Oświadczam, że</w:t>
      </w:r>
      <w:r w:rsidRPr="005540F7">
        <w:rPr>
          <w:rFonts w:cs="Calibri"/>
          <w:color w:val="000000"/>
        </w:rPr>
        <w:t xml:space="preserve">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6D3815" w:rsidRPr="005540F7" w:rsidRDefault="006D3815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6D3815" w:rsidRPr="005540F7" w:rsidRDefault="006D3815" w:rsidP="00686F52">
      <w:pPr>
        <w:pStyle w:val="Default"/>
        <w:ind w:left="227" w:hanging="227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</w:t>
      </w:r>
      <w:r>
        <w:rPr>
          <w:rFonts w:ascii="Calibri" w:hAnsi="Calibri"/>
          <w:sz w:val="22"/>
          <w:szCs w:val="22"/>
        </w:rPr>
        <w:t xml:space="preserve"> </w:t>
      </w:r>
      <w:r w:rsidRPr="005540F7">
        <w:rPr>
          <w:rFonts w:ascii="Calibri" w:hAnsi="Calibri"/>
          <w:sz w:val="22"/>
          <w:szCs w:val="22"/>
        </w:rPr>
        <w:t xml:space="preserve">środka zapobiegawczego, </w:t>
      </w:r>
    </w:p>
    <w:p w:rsidR="006D3815" w:rsidRPr="005540F7" w:rsidRDefault="006D3815" w:rsidP="00686F52">
      <w:pPr>
        <w:pStyle w:val="Default"/>
        <w:ind w:left="227" w:hanging="227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6D3815" w:rsidRDefault="006D3815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) art. 108 ust. 1 pkt 6 ustawy.</w:t>
      </w:r>
    </w:p>
    <w:p w:rsidR="006D3815" w:rsidRPr="005540F7" w:rsidRDefault="006D3815" w:rsidP="005540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D3815" w:rsidRPr="005540F7" w:rsidRDefault="006D3815" w:rsidP="002B6F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 xml:space="preserve">Oświadczam, </w:t>
      </w:r>
      <w:r w:rsidRPr="00F77BBC">
        <w:rPr>
          <w:rFonts w:cs="Calibri"/>
          <w:color w:val="000000"/>
        </w:rPr>
        <w:t>że nie podlegam wykluczeniu z po</w:t>
      </w:r>
      <w:r>
        <w:rPr>
          <w:rFonts w:cs="Calibri"/>
          <w:color w:val="000000"/>
        </w:rPr>
        <w:t xml:space="preserve">stępowania na podstawie art. 109 ust. 1 ustawy PZP, o </w:t>
      </w:r>
      <w:r w:rsidRPr="00F77BBC">
        <w:rPr>
          <w:rFonts w:cs="Calibri"/>
          <w:color w:val="000000"/>
        </w:rPr>
        <w:t>których mowa w:</w:t>
      </w:r>
    </w:p>
    <w:p w:rsidR="006D3815" w:rsidRPr="005540F7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art. 109 ust. 1 pkt 4</w:t>
      </w:r>
      <w:r w:rsidRPr="00F77BBC">
        <w:rPr>
          <w:rFonts w:cs="Calibri"/>
          <w:color w:val="000000"/>
        </w:rPr>
        <w:t xml:space="preserve"> ustawy,</w:t>
      </w:r>
    </w:p>
    <w:p w:rsidR="006D3815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D3815" w:rsidRPr="000A4D26" w:rsidRDefault="006D3815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6D3815" w:rsidRPr="00F477F3" w:rsidRDefault="006D3815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6D3815" w:rsidRDefault="006D3815" w:rsidP="00686F52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………………………………………………………………………………………..</w:t>
      </w:r>
    </w:p>
    <w:p w:rsidR="006D3815" w:rsidRDefault="006D3815" w:rsidP="00BB04B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Dokument składany w postaci elektronicznej opatrzonej kwalifikowanym podpisem elektronicznym - podpis osoby upoważnionej                              </w:t>
      </w:r>
    </w:p>
    <w:p w:rsidR="006D3815" w:rsidRDefault="006D3815" w:rsidP="00BB04B8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6D3815" w:rsidRPr="005540F7" w:rsidRDefault="006D3815" w:rsidP="007B7EF8">
      <w:pPr>
        <w:spacing w:after="0" w:line="240" w:lineRule="auto"/>
        <w:ind w:left="4956"/>
        <w:rPr>
          <w:rFonts w:cs="Calibri-Italic"/>
          <w:i/>
          <w:iCs/>
          <w:color w:val="000000"/>
        </w:rPr>
      </w:pPr>
      <w:r>
        <w:rPr>
          <w:rFonts w:cs="Calibri"/>
          <w:i/>
          <w:sz w:val="16"/>
          <w:szCs w:val="16"/>
        </w:rPr>
        <w:t xml:space="preserve">             </w:t>
      </w:r>
    </w:p>
    <w:p w:rsidR="006D3815" w:rsidRPr="005540F7" w:rsidRDefault="006D3815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6D3815" w:rsidRPr="00686F52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686F52">
        <w:rPr>
          <w:rFonts w:cs="Calibri-Bold"/>
          <w:bCs/>
          <w:color w:val="000000"/>
        </w:rPr>
        <w:t>Oświadczenie dotyczące podanych informacji:</w:t>
      </w:r>
    </w:p>
    <w:p w:rsidR="006D3815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6D3815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D3815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D3815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D3815" w:rsidRPr="000A4D26" w:rsidRDefault="006D3815" w:rsidP="00686F52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…………………………………………</w:t>
      </w:r>
    </w:p>
    <w:p w:rsidR="006D3815" w:rsidRPr="00F477F3" w:rsidRDefault="006D3815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6D3815" w:rsidRDefault="006D3815" w:rsidP="00686F52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6D3815" w:rsidRDefault="006D3815" w:rsidP="001A65B9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6D3815" w:rsidRPr="005540F7" w:rsidRDefault="006D3815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sectPr w:rsidR="006D3815" w:rsidRPr="005540F7" w:rsidSect="00686F52">
      <w:headerReference w:type="default" r:id="rId7"/>
      <w:footerReference w:type="default" r:id="rId8"/>
      <w:pgSz w:w="11906" w:h="16838"/>
      <w:pgMar w:top="1417" w:right="991" w:bottom="1417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15" w:rsidRDefault="006D3815" w:rsidP="00F477F3">
      <w:pPr>
        <w:spacing w:after="0" w:line="240" w:lineRule="auto"/>
      </w:pPr>
      <w:r>
        <w:separator/>
      </w:r>
    </w:p>
  </w:endnote>
  <w:endnote w:type="continuationSeparator" w:id="0">
    <w:p w:rsidR="006D3815" w:rsidRDefault="006D381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15" w:rsidRDefault="006D3815">
    <w:pPr>
      <w:pStyle w:val="Footer"/>
    </w:pPr>
    <w:fldSimple w:instr="PAGE   \* MERGEFORMAT">
      <w:r>
        <w:rPr>
          <w:noProof/>
        </w:rPr>
        <w:t>1</w:t>
      </w:r>
    </w:fldSimple>
  </w:p>
  <w:p w:rsidR="006D3815" w:rsidRDefault="006D3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15" w:rsidRDefault="006D3815" w:rsidP="00F477F3">
      <w:pPr>
        <w:spacing w:after="0" w:line="240" w:lineRule="auto"/>
      </w:pPr>
      <w:r>
        <w:separator/>
      </w:r>
    </w:p>
  </w:footnote>
  <w:footnote w:type="continuationSeparator" w:id="0">
    <w:p w:rsidR="006D3815" w:rsidRDefault="006D381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15" w:rsidRPr="00DD4C23" w:rsidRDefault="006D3815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BZP.3810.62.2021.JU</w:t>
    </w:r>
  </w:p>
  <w:p w:rsidR="006D3815" w:rsidRDefault="006D3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A4D26"/>
    <w:rsid w:val="000A7DAE"/>
    <w:rsid w:val="000B2903"/>
    <w:rsid w:val="00104CB5"/>
    <w:rsid w:val="001228B3"/>
    <w:rsid w:val="001A65B9"/>
    <w:rsid w:val="001B71FA"/>
    <w:rsid w:val="00232B5B"/>
    <w:rsid w:val="002777EE"/>
    <w:rsid w:val="002A1E45"/>
    <w:rsid w:val="002A3C91"/>
    <w:rsid w:val="002B6FEE"/>
    <w:rsid w:val="003020E5"/>
    <w:rsid w:val="00312DF1"/>
    <w:rsid w:val="003F016A"/>
    <w:rsid w:val="005540F7"/>
    <w:rsid w:val="00587663"/>
    <w:rsid w:val="005E2F1D"/>
    <w:rsid w:val="005F568F"/>
    <w:rsid w:val="005F5D40"/>
    <w:rsid w:val="006075D2"/>
    <w:rsid w:val="00637F49"/>
    <w:rsid w:val="00686F52"/>
    <w:rsid w:val="006B1BCF"/>
    <w:rsid w:val="006D3815"/>
    <w:rsid w:val="007B7EF8"/>
    <w:rsid w:val="007E19E9"/>
    <w:rsid w:val="00810511"/>
    <w:rsid w:val="00820AC6"/>
    <w:rsid w:val="00846475"/>
    <w:rsid w:val="0087172F"/>
    <w:rsid w:val="00896173"/>
    <w:rsid w:val="008C6D44"/>
    <w:rsid w:val="0091609B"/>
    <w:rsid w:val="00941867"/>
    <w:rsid w:val="009D6C14"/>
    <w:rsid w:val="00A25E13"/>
    <w:rsid w:val="00A26B2F"/>
    <w:rsid w:val="00AD0240"/>
    <w:rsid w:val="00AD2CBD"/>
    <w:rsid w:val="00AF1F4A"/>
    <w:rsid w:val="00B22519"/>
    <w:rsid w:val="00B623DC"/>
    <w:rsid w:val="00BB04B8"/>
    <w:rsid w:val="00C07713"/>
    <w:rsid w:val="00C8194E"/>
    <w:rsid w:val="00D22D2E"/>
    <w:rsid w:val="00D23CC6"/>
    <w:rsid w:val="00D27F9B"/>
    <w:rsid w:val="00DB4E78"/>
    <w:rsid w:val="00DC39FB"/>
    <w:rsid w:val="00DD4759"/>
    <w:rsid w:val="00DD4C23"/>
    <w:rsid w:val="00DE658A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329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postępowania o udzielenie zamówienia publicznego prowadzonego w trybie przetargu nieograniczonego na: dostawę materiałów szewnych w ilościach wynikających z bieżących potrzeb Zamawiającego transportem Wykonawcy lub na jego koszt</dc:title>
  <dc:subject/>
  <dc:creator>m.szwarczewski</dc:creator>
  <cp:keywords/>
  <dc:description/>
  <cp:lastModifiedBy>juscienna</cp:lastModifiedBy>
  <cp:revision>4</cp:revision>
  <dcterms:created xsi:type="dcterms:W3CDTF">2021-05-25T09:24:00Z</dcterms:created>
  <dcterms:modified xsi:type="dcterms:W3CDTF">2021-09-28T11:07:00Z</dcterms:modified>
</cp:coreProperties>
</file>