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BCDB0DE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4D040E">
        <w:rPr>
          <w:rFonts w:asciiTheme="minorHAnsi" w:hAnsiTheme="minorHAnsi" w:cstheme="minorHAnsi"/>
          <w:snapToGrid w:val="0"/>
          <w:sz w:val="24"/>
          <w:szCs w:val="24"/>
        </w:rPr>
        <w:t>Remont drogi powiatowej Nr 1455N relacji Łęgajny – Barczewko, od km 5+770 do km 5+870”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0F5389F6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D040E">
      <w:rPr>
        <w:rFonts w:asciiTheme="minorHAnsi" w:hAnsiTheme="minorHAnsi" w:cstheme="minorHAnsi"/>
        <w:sz w:val="24"/>
        <w:szCs w:val="24"/>
      </w:rPr>
      <w:t>25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42</cp:revision>
  <dcterms:created xsi:type="dcterms:W3CDTF">2021-03-26T12:23:00Z</dcterms:created>
  <dcterms:modified xsi:type="dcterms:W3CDTF">2024-04-19T07:08:00Z</dcterms:modified>
</cp:coreProperties>
</file>