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CF" w:rsidRPr="00767CCF" w:rsidRDefault="00767CCF" w:rsidP="00767CCF">
      <w:pPr>
        <w:jc w:val="center"/>
        <w:rPr>
          <w:b/>
          <w:bCs/>
        </w:rPr>
      </w:pPr>
      <w:r w:rsidRPr="00767CCF">
        <w:rPr>
          <w:b/>
          <w:bCs/>
        </w:rPr>
        <w:t>ODPOWIEDZI NA PYTANIA DO P</w:t>
      </w:r>
      <w:r w:rsidR="00CE7459">
        <w:rPr>
          <w:b/>
          <w:bCs/>
        </w:rPr>
        <w:t>OSTĘPOWANIA</w:t>
      </w:r>
    </w:p>
    <w:p w:rsidR="0081206D" w:rsidRPr="00CE7459" w:rsidRDefault="00767CCF" w:rsidP="00CE7459">
      <w:pPr>
        <w:pStyle w:val="Nagwek3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b w:val="0"/>
          <w:bCs w:val="0"/>
          <w:color w:val="666666"/>
          <w:sz w:val="36"/>
          <w:szCs w:val="36"/>
        </w:rPr>
      </w:pPr>
      <w:r>
        <w:t xml:space="preserve">Dotyczy: </w:t>
      </w:r>
      <w:r w:rsidRPr="00CE7459">
        <w:rPr>
          <w:b w:val="0"/>
          <w:bCs w:val="0"/>
        </w:rPr>
        <w:t>„</w:t>
      </w:r>
      <w:r w:rsidR="00CE7459" w:rsidRPr="00CE7459">
        <w:rPr>
          <w:b w:val="0"/>
          <w:bCs w:val="0"/>
          <w:i/>
          <w:iCs/>
          <w:sz w:val="24"/>
          <w:szCs w:val="24"/>
        </w:rPr>
        <w:t>Opracowania ekspertyzy technicznej określającej prawidłowość doboru mocy powietrznych pomp ciepła</w:t>
      </w:r>
      <w:r w:rsidRPr="00CE7459">
        <w:rPr>
          <w:b w:val="0"/>
          <w:bCs w:val="0"/>
        </w:rPr>
        <w:t>”</w:t>
      </w:r>
    </w:p>
    <w:p w:rsidR="00767CCF" w:rsidRDefault="00767CCF" w:rsidP="00767CCF">
      <w:pPr>
        <w:jc w:val="center"/>
      </w:pPr>
    </w:p>
    <w:p w:rsidR="00767CCF" w:rsidRDefault="00767CCF" w:rsidP="00767CCF">
      <w:r w:rsidRPr="00767CCF">
        <w:rPr>
          <w:b/>
          <w:bCs/>
        </w:rPr>
        <w:t>Pytanie nr 1</w:t>
      </w:r>
      <w:r>
        <w:t>:</w:t>
      </w:r>
    </w:p>
    <w:p w:rsidR="00767CCF" w:rsidRDefault="00CE7459" w:rsidP="00767CCF">
      <w:r>
        <w:t>Jaki jest termin składania ofert?</w:t>
      </w:r>
    </w:p>
    <w:p w:rsidR="00111CB0" w:rsidRDefault="00767CCF" w:rsidP="00767CCF">
      <w:pPr>
        <w:ind w:left="708"/>
        <w:rPr>
          <w:b/>
          <w:bCs/>
        </w:rPr>
      </w:pPr>
      <w:r w:rsidRPr="00767CCF">
        <w:rPr>
          <w:b/>
          <w:bCs/>
        </w:rPr>
        <w:t>Odpowiedź:</w:t>
      </w:r>
      <w:r>
        <w:rPr>
          <w:b/>
          <w:bCs/>
        </w:rPr>
        <w:t xml:space="preserve"> </w:t>
      </w:r>
      <w:r w:rsidR="00CE7459">
        <w:t>Termin składania ofert to: 11.10.2023r</w:t>
      </w:r>
      <w:r w:rsidR="00111CB0" w:rsidRPr="00111CB0">
        <w:t>.</w:t>
      </w:r>
      <w:r w:rsidR="00111CB0">
        <w:rPr>
          <w:b/>
          <w:bCs/>
        </w:rPr>
        <w:t xml:space="preserve"> </w:t>
      </w:r>
      <w:r w:rsidR="00CE7459" w:rsidRPr="00CE7459">
        <w:t>godz.9:00</w:t>
      </w:r>
      <w:r w:rsidR="00CE7459">
        <w:t>.</w:t>
      </w:r>
    </w:p>
    <w:p w:rsidR="00767CCF" w:rsidRDefault="00767CCF" w:rsidP="00767CCF">
      <w:pPr>
        <w:ind w:left="708"/>
      </w:pPr>
      <w:r>
        <w:t xml:space="preserve">W załączeniu </w:t>
      </w:r>
      <w:r w:rsidR="00CE7459">
        <w:t>poprawione zaproszenie do składania ofert</w:t>
      </w:r>
      <w:r w:rsidR="00111CB0">
        <w:t>.</w:t>
      </w:r>
    </w:p>
    <w:p w:rsidR="00111CB0" w:rsidRDefault="00111CB0" w:rsidP="00767CCF">
      <w:pPr>
        <w:ind w:left="708"/>
      </w:pPr>
    </w:p>
    <w:p w:rsidR="00111CB0" w:rsidRDefault="00111CB0" w:rsidP="00111CB0">
      <w:r w:rsidRPr="00767CCF">
        <w:rPr>
          <w:b/>
          <w:bCs/>
        </w:rPr>
        <w:t xml:space="preserve">Pytanie nr </w:t>
      </w:r>
      <w:r w:rsidR="00CE7459">
        <w:rPr>
          <w:b/>
          <w:bCs/>
        </w:rPr>
        <w:t>2:</w:t>
      </w:r>
    </w:p>
    <w:p w:rsidR="00CE7459" w:rsidRDefault="00CE7459" w:rsidP="00CE7459">
      <w:pPr>
        <w:rPr>
          <w:b/>
          <w:bCs/>
        </w:rPr>
      </w:pPr>
      <w:r>
        <w:t>Jakie urządzenia zostały zainstalowane? Czy posiadacie Państwo szczegółowe informacje dotyczące tych urządzeń (dokumentację techniczno-ruchową, ewentualnie karty katalogowe)? Prosimy o podanie przynajmniej symbolu i ilości urządzeń, odrębnie dla każdej lokalizacji.</w:t>
      </w:r>
      <w:r w:rsidRPr="00111CB0">
        <w:rPr>
          <w:b/>
          <w:bCs/>
        </w:rPr>
        <w:t xml:space="preserve"> </w:t>
      </w:r>
    </w:p>
    <w:p w:rsidR="00111CB0" w:rsidRDefault="00111CB0" w:rsidP="00CE7459">
      <w:pPr>
        <w:ind w:left="851"/>
      </w:pPr>
      <w:r w:rsidRPr="00111CB0">
        <w:rPr>
          <w:b/>
          <w:bCs/>
        </w:rPr>
        <w:t xml:space="preserve">Odpowiedź: </w:t>
      </w:r>
      <w:r w:rsidR="004B5D7F">
        <w:t>Zamawiający posiada karty katalogowe przedmiotowych pomp ciepła.</w:t>
      </w:r>
      <w:r w:rsidR="008F3B94">
        <w:t xml:space="preserve"> </w:t>
      </w:r>
    </w:p>
    <w:p w:rsidR="008F3B94" w:rsidRPr="008F3B94" w:rsidRDefault="008F3B94" w:rsidP="00CE7459">
      <w:pPr>
        <w:ind w:left="851"/>
      </w:pPr>
      <w:r w:rsidRPr="008F3B94">
        <w:t xml:space="preserve">W pierwszej lokalizacji </w:t>
      </w:r>
      <w:r>
        <w:t xml:space="preserve">została zainstalowana rewersyjna </w:t>
      </w:r>
      <w:proofErr w:type="spellStart"/>
      <w:r>
        <w:t>inwerterowa</w:t>
      </w:r>
      <w:proofErr w:type="spellEnd"/>
      <w:r>
        <w:t xml:space="preserve"> pompa ciepła </w:t>
      </w:r>
      <w:proofErr w:type="spellStart"/>
      <w:r>
        <w:t>Krommler</w:t>
      </w:r>
      <w:proofErr w:type="spellEnd"/>
      <w:r>
        <w:t xml:space="preserve"> DC 25 typ EV-DCM25C, w drugiej natomiast rewersyjna pompa ciepła </w:t>
      </w:r>
      <w:proofErr w:type="spellStart"/>
      <w:r>
        <w:t>Krommler</w:t>
      </w:r>
      <w:proofErr w:type="spellEnd"/>
      <w:r>
        <w:t xml:space="preserve"> EVI 15 RS-18D. W obu lokalizacjach zostało zamontowane po jednym urządzeniu.</w:t>
      </w:r>
    </w:p>
    <w:p w:rsidR="00D558EC" w:rsidRDefault="00D558EC" w:rsidP="00D558EC">
      <w:pPr>
        <w:spacing w:after="0"/>
        <w:ind w:left="709"/>
      </w:pPr>
    </w:p>
    <w:p w:rsidR="00CE7459" w:rsidRDefault="00CE7459" w:rsidP="00CE7459">
      <w:r w:rsidRPr="00767CCF">
        <w:rPr>
          <w:b/>
          <w:bCs/>
        </w:rPr>
        <w:t xml:space="preserve">Pytanie nr </w:t>
      </w:r>
      <w:r>
        <w:rPr>
          <w:b/>
          <w:bCs/>
        </w:rPr>
        <w:t>3</w:t>
      </w:r>
      <w:r>
        <w:rPr>
          <w:b/>
          <w:bCs/>
        </w:rPr>
        <w:t>:</w:t>
      </w:r>
      <w:bookmarkStart w:id="0" w:name="_GoBack"/>
      <w:bookmarkEnd w:id="0"/>
    </w:p>
    <w:p w:rsidR="00CE7459" w:rsidRDefault="00CE7459" w:rsidP="00CE7459">
      <w:pPr>
        <w:rPr>
          <w:b/>
          <w:bCs/>
        </w:rPr>
      </w:pPr>
      <w:r>
        <w:t>Czy dysponujecie Państwo szczegółowymi danymi odnośnie obu budynków? (materiały konstrukcyjne, rodzaj i grubość ocieplenia).</w:t>
      </w:r>
      <w:r w:rsidRPr="00111CB0">
        <w:rPr>
          <w:b/>
          <w:bCs/>
        </w:rPr>
        <w:t xml:space="preserve"> </w:t>
      </w:r>
    </w:p>
    <w:p w:rsidR="00CE7459" w:rsidRPr="00E258F8" w:rsidRDefault="00CE7459" w:rsidP="00CE7459">
      <w:pPr>
        <w:ind w:left="851"/>
        <w:rPr>
          <w:u w:val="single"/>
        </w:rPr>
      </w:pPr>
      <w:r w:rsidRPr="00111CB0">
        <w:rPr>
          <w:b/>
          <w:bCs/>
        </w:rPr>
        <w:t xml:space="preserve">Odpowiedź: </w:t>
      </w:r>
      <w:r>
        <w:t xml:space="preserve">Zamawiający posiada jedynie „Ankiety gospodarstwa domowego” wypełniane przez użytkowników. Zawierają ogólną charakterystykę obiektów </w:t>
      </w:r>
      <w:r w:rsidR="00E258F8">
        <w:t>(rok budowy, powierzchnie ogrzewania, ogólną charakterystykę instalacji c.o., ilość zużywanej energii elektrycznej). Pozyskanie szczegółowych informacji leży po stronie Wykonawcy.</w:t>
      </w:r>
    </w:p>
    <w:p w:rsidR="00822EFD" w:rsidRPr="00111CB0" w:rsidRDefault="00822EFD" w:rsidP="00111CB0">
      <w:pPr>
        <w:ind w:left="708"/>
      </w:pPr>
    </w:p>
    <w:sectPr w:rsidR="00822EFD" w:rsidRPr="00111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426"/>
        </w:tabs>
        <w:ind w:left="101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426"/>
        </w:tabs>
        <w:ind w:left="137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426"/>
        </w:tabs>
        <w:ind w:left="173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-426"/>
        </w:tabs>
        <w:ind w:left="209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-426"/>
        </w:tabs>
        <w:ind w:left="245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-426"/>
        </w:tabs>
        <w:ind w:left="281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-426"/>
        </w:tabs>
        <w:ind w:left="317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-426"/>
        </w:tabs>
        <w:ind w:left="353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-426"/>
        </w:tabs>
        <w:ind w:left="3894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CF"/>
    <w:rsid w:val="001013F5"/>
    <w:rsid w:val="00111CB0"/>
    <w:rsid w:val="004B5D7F"/>
    <w:rsid w:val="00760D45"/>
    <w:rsid w:val="00767CCF"/>
    <w:rsid w:val="0081206D"/>
    <w:rsid w:val="00822EFD"/>
    <w:rsid w:val="008F3B94"/>
    <w:rsid w:val="00CE7459"/>
    <w:rsid w:val="00D558EC"/>
    <w:rsid w:val="00E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E7D5"/>
  <w15:chartTrackingRefBased/>
  <w15:docId w15:val="{DE033184-565E-4F3A-AF48-693B5868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E745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rsid w:val="00D558EC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Mangal"/>
      <w:kern w:val="2"/>
      <w:szCs w:val="24"/>
      <w:lang w:eastAsia="hi-IN" w:bidi="hi-IN"/>
    </w:rPr>
  </w:style>
  <w:style w:type="character" w:customStyle="1" w:styleId="Domylnaczcionkaakapitu1">
    <w:name w:val="Domyślna czcionka akapitu1"/>
    <w:rsid w:val="00D558EC"/>
  </w:style>
  <w:style w:type="character" w:customStyle="1" w:styleId="Nagwek3Znak">
    <w:name w:val="Nagłówek 3 Znak"/>
    <w:basedOn w:val="Domylnaczcionkaakapitu"/>
    <w:link w:val="Nagwek3"/>
    <w:uiPriority w:val="9"/>
    <w:rsid w:val="00CE7459"/>
    <w:rPr>
      <w:rFonts w:eastAsia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Palinska</dc:creator>
  <cp:keywords/>
  <dc:description/>
  <cp:lastModifiedBy>Angelika Palinska</cp:lastModifiedBy>
  <cp:revision>3</cp:revision>
  <dcterms:created xsi:type="dcterms:W3CDTF">2023-10-05T11:25:00Z</dcterms:created>
  <dcterms:modified xsi:type="dcterms:W3CDTF">2023-10-06T06:37:00Z</dcterms:modified>
</cp:coreProperties>
</file>