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7D" w:rsidRPr="00DB04CA" w:rsidRDefault="00C8360B" w:rsidP="002C4A7D">
      <w:pPr>
        <w:spacing w:line="276" w:lineRule="auto"/>
        <w:jc w:val="right"/>
        <w:rPr>
          <w:rFonts w:asciiTheme="minorHAnsi" w:eastAsia="Arial" w:hAnsiTheme="minorHAnsi" w:cstheme="minorHAnsi"/>
          <w:b/>
          <w:sz w:val="22"/>
          <w:szCs w:val="22"/>
        </w:rPr>
      </w:pPr>
      <w:r>
        <w:rPr>
          <w:rFonts w:asciiTheme="minorHAnsi" w:hAnsiTheme="minorHAnsi" w:cstheme="minorHAnsi"/>
          <w:b/>
          <w:sz w:val="22"/>
          <w:szCs w:val="22"/>
        </w:rPr>
        <w:t>Załącznik nr 1</w:t>
      </w:r>
    </w:p>
    <w:p w:rsidR="002C4A7D" w:rsidRPr="00DB04CA" w:rsidRDefault="002C4A7D" w:rsidP="002C4A7D">
      <w:pPr>
        <w:rPr>
          <w:rFonts w:asciiTheme="minorHAnsi" w:hAnsiTheme="minorHAnsi" w:cstheme="minorHAnsi"/>
          <w:b/>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 xml:space="preserve">Projektowane postanowienia umowy w sprawie zamówienia </w:t>
      </w:r>
    </w:p>
    <w:p w:rsidR="002C4A7D" w:rsidRPr="00DB04CA" w:rsidRDefault="00296267" w:rsidP="002C4A7D">
      <w:pPr>
        <w:jc w:val="center"/>
        <w:rPr>
          <w:rFonts w:asciiTheme="minorHAnsi" w:hAnsiTheme="minorHAnsi" w:cstheme="minorHAnsi"/>
          <w:b/>
          <w:sz w:val="22"/>
          <w:szCs w:val="22"/>
        </w:rPr>
      </w:pPr>
      <w:r>
        <w:rPr>
          <w:rFonts w:asciiTheme="minorHAnsi" w:hAnsiTheme="minorHAnsi" w:cstheme="minorHAnsi"/>
          <w:b/>
          <w:sz w:val="22"/>
          <w:szCs w:val="22"/>
        </w:rPr>
        <w:t>ZP-04</w:t>
      </w:r>
      <w:r w:rsidR="00DB04CA">
        <w:rPr>
          <w:rFonts w:asciiTheme="minorHAnsi" w:hAnsiTheme="minorHAnsi" w:cstheme="minorHAnsi"/>
          <w:b/>
          <w:sz w:val="22"/>
          <w:szCs w:val="22"/>
        </w:rPr>
        <w:t>/2024</w:t>
      </w: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Zawarta w dniu ………………………….. w Brzozowie pomiędzy:</w:t>
      </w:r>
    </w:p>
    <w:p w:rsidR="002C4A7D" w:rsidRPr="00DB04CA" w:rsidRDefault="002C4A7D" w:rsidP="002C4A7D">
      <w:pPr>
        <w:jc w:val="both"/>
        <w:rPr>
          <w:rFonts w:asciiTheme="minorHAnsi" w:hAnsiTheme="minorHAnsi" w:cstheme="minorHAnsi"/>
          <w:b/>
          <w:sz w:val="22"/>
          <w:szCs w:val="22"/>
        </w:rPr>
      </w:pPr>
    </w:p>
    <w:p w:rsidR="002C4A7D" w:rsidRPr="00DB04CA" w:rsidRDefault="002C4A7D" w:rsidP="002C4A7D">
      <w:pPr>
        <w:spacing w:line="360" w:lineRule="auto"/>
        <w:jc w:val="both"/>
        <w:rPr>
          <w:rFonts w:asciiTheme="minorHAnsi" w:hAnsiTheme="minorHAnsi" w:cstheme="minorHAnsi"/>
          <w:b/>
          <w:sz w:val="22"/>
          <w:szCs w:val="22"/>
        </w:rPr>
      </w:pPr>
      <w:r w:rsidRPr="00DB04CA">
        <w:rPr>
          <w:rFonts w:asciiTheme="minorHAnsi" w:hAnsiTheme="minorHAnsi" w:cstheme="minorHAnsi"/>
          <w:b/>
          <w:bCs/>
          <w:sz w:val="22"/>
          <w:szCs w:val="22"/>
        </w:rPr>
        <w:t xml:space="preserve">Przedsiębiorstwem Gospodarki Komunalnej Sp. z o.o., ul. Legionistów 10, 36-200 Brzozów, </w:t>
      </w:r>
      <w:r w:rsidRPr="00DB04CA">
        <w:rPr>
          <w:rFonts w:asciiTheme="minorHAnsi" w:hAnsiTheme="minorHAnsi" w:cstheme="minorHAnsi"/>
          <w:sz w:val="22"/>
          <w:szCs w:val="22"/>
        </w:rPr>
        <w:t xml:space="preserve">wpisanym do rejestru przedsiębiorców Krajowego Rejestru Sądowego pod  numerem 0000189907, NIP: 6860000971, Regon: 371168663 , BDO 000006372, o kapitale zakładowym 22 890 500,00 zł, zwanym w dalszej treści umowy </w:t>
      </w:r>
      <w:r w:rsidRPr="00DB04CA">
        <w:rPr>
          <w:rFonts w:asciiTheme="minorHAnsi" w:hAnsiTheme="minorHAnsi" w:cstheme="minorHAnsi"/>
          <w:b/>
          <w:sz w:val="22"/>
          <w:szCs w:val="22"/>
        </w:rPr>
        <w:t>Zamawiającym</w:t>
      </w:r>
      <w:r w:rsidRPr="00DB04CA">
        <w:rPr>
          <w:rFonts w:asciiTheme="minorHAnsi" w:hAnsiTheme="minorHAnsi" w:cstheme="minorHAnsi"/>
          <w:sz w:val="22"/>
          <w:szCs w:val="22"/>
        </w:rPr>
        <w:t>, reprezentowanym przez:</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Adriana Chamielec</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Prezesa Zarządu</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Andrzeja Czajka </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 xml:space="preserve">Wiceprezesa Zarządu </w:t>
      </w:r>
    </w:p>
    <w:p w:rsidR="002C4A7D" w:rsidRPr="00DB04CA" w:rsidRDefault="002C4A7D" w:rsidP="002C4A7D">
      <w:pPr>
        <w:tabs>
          <w:tab w:val="left" w:pos="284"/>
        </w:tabs>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a</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trike/>
          <w:sz w:val="22"/>
          <w:szCs w:val="22"/>
        </w:rPr>
      </w:pPr>
      <w:r w:rsidRPr="00DB04CA">
        <w:rPr>
          <w:rFonts w:asciiTheme="minorHAnsi" w:hAnsiTheme="minorHAnsi" w:cstheme="minorHAnsi"/>
          <w:sz w:val="22"/>
          <w:szCs w:val="22"/>
        </w:rPr>
        <w:t xml:space="preserve">zwanym w dalszej treści umowy </w:t>
      </w:r>
      <w:r w:rsidRPr="00DB04CA">
        <w:rPr>
          <w:rFonts w:asciiTheme="minorHAnsi" w:hAnsiTheme="minorHAnsi" w:cstheme="minorHAnsi"/>
          <w:b/>
          <w:sz w:val="22"/>
          <w:szCs w:val="22"/>
        </w:rPr>
        <w:t>Wykonawcą</w:t>
      </w:r>
      <w:r w:rsidRPr="00DB04CA">
        <w:rPr>
          <w:rFonts w:asciiTheme="minorHAnsi" w:hAnsiTheme="minorHAnsi" w:cstheme="minorHAnsi"/>
          <w:sz w:val="22"/>
          <w:szCs w:val="22"/>
        </w:rPr>
        <w:t xml:space="preserve">, </w:t>
      </w:r>
    </w:p>
    <w:p w:rsidR="002C4A7D" w:rsidRPr="00DB04CA" w:rsidRDefault="002C4A7D" w:rsidP="002C4A7D">
      <w:pPr>
        <w:tabs>
          <w:tab w:val="left" w:pos="3402"/>
          <w:tab w:val="left" w:pos="3686"/>
        </w:tabs>
        <w:spacing w:line="360" w:lineRule="auto"/>
        <w:ind w:left="283" w:hanging="283"/>
        <w:jc w:val="both"/>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łącznie zwanymi w dalszej treści umowy </w:t>
      </w:r>
      <w:r w:rsidRPr="00DB04CA">
        <w:rPr>
          <w:rFonts w:asciiTheme="minorHAnsi" w:hAnsiTheme="minorHAnsi" w:cstheme="minorHAnsi"/>
          <w:b/>
          <w:sz w:val="22"/>
          <w:szCs w:val="22"/>
        </w:rPr>
        <w:t>Stronami</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Umowa jest rezultatem rozstrzygnięcia przez Zamawiającego postępowania o udzielenie zamówienia publicznego w trybie podstawowym, zgodnie z przepisami ustawy z dnia 11 września 2019 r. – Prawo zamówień publicznych ( Dz.U. z 2023r. poz.1605 tj. z późn.zm) zwana dalej: „ustawą”.</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autoSpaceDE w:val="0"/>
        <w:autoSpaceDN w:val="0"/>
        <w:adjustRightInd w:val="0"/>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§2</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zamawia, a Wykonawca przyjmuje do wykonania zamówienie publiczne pod nazwą „Zakup i dostawa stolarki okiennej</w:t>
      </w:r>
      <w:r w:rsidR="00296267">
        <w:rPr>
          <w:rFonts w:asciiTheme="minorHAnsi" w:hAnsiTheme="minorHAnsi" w:cstheme="minorHAnsi"/>
          <w:sz w:val="22"/>
          <w:szCs w:val="22"/>
        </w:rPr>
        <w:t xml:space="preserve"> - II</w:t>
      </w:r>
      <w:r w:rsidRPr="00DB04CA">
        <w:rPr>
          <w:rFonts w:asciiTheme="minorHAnsi" w:hAnsiTheme="minorHAnsi" w:cstheme="minorHAnsi"/>
          <w:sz w:val="22"/>
          <w:szCs w:val="22"/>
        </w:rPr>
        <w:t xml:space="preserve">”, polegające na wykonaniu dostawy stolarki okiennej, zwane dalej towarem lub przedmiotem umowy, w ilości, w asortymencie i cenach określonych w ofercie Wykonawcy stanowiącej Załącznik nr 1 do niniejszej Umowy.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zostanie dostarczony zgodnie z poniższą dokumentacją:</w:t>
      </w:r>
    </w:p>
    <w:p w:rsidR="002C4A7D" w:rsidRPr="00DB04CA"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Specyfikacją Warunków Zamówienia wraz z załącznikami; </w:t>
      </w:r>
    </w:p>
    <w:p w:rsidR="002C4A7D" w:rsidRPr="00DB04CA"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Ofertą Wykonawcy stanowiącą wraz z załącznikami Załącznik nr 1 do umowy</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zwaną w dalszej części Umowy DOKUMENTACJĄ.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Przedmiot umowy obejmuje sprzedaż, transport i rozładunek, w miejsca wskazane przez Zamawiającego (Szkoła Podstawowa </w:t>
      </w:r>
      <w:r w:rsidR="00296267">
        <w:rPr>
          <w:rFonts w:asciiTheme="minorHAnsi" w:hAnsiTheme="minorHAnsi" w:cstheme="minorHAnsi"/>
          <w:sz w:val="22"/>
          <w:szCs w:val="22"/>
        </w:rPr>
        <w:t>w Grabownicy Starzeńskiej</w:t>
      </w:r>
      <w:r w:rsidRPr="00DB04CA">
        <w:rPr>
          <w:rFonts w:asciiTheme="minorHAnsi" w:hAnsiTheme="minorHAnsi" w:cstheme="minorHAnsi"/>
          <w:sz w:val="22"/>
          <w:szCs w:val="22"/>
        </w:rPr>
        <w:t>, 36-</w:t>
      </w:r>
      <w:r w:rsidR="00296267">
        <w:rPr>
          <w:rFonts w:asciiTheme="minorHAnsi" w:hAnsiTheme="minorHAnsi" w:cstheme="minorHAnsi"/>
          <w:sz w:val="22"/>
          <w:szCs w:val="22"/>
        </w:rPr>
        <w:t>207 Grabownica Starzeńska</w:t>
      </w:r>
      <w:r w:rsidRPr="00DB04CA">
        <w:rPr>
          <w:rFonts w:asciiTheme="minorHAnsi" w:hAnsiTheme="minorHAnsi" w:cstheme="minorHAnsi"/>
          <w:sz w:val="22"/>
          <w:szCs w:val="22"/>
        </w:rPr>
        <w:t xml:space="preserve">).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Zakres przedmiotu umowy obejmuje jedynie dostawę okien bez demontażu i montażu oraz obróbki.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lastRenderedPageBreak/>
        <w:t>Wykonawca oświadcza, że towary będące przedmiotem dostawy spełniają wszelkie wymagania jakościowe i technologiczne przewidziane dla wyrobów tego rodzaju, jak również odpowiadają wszelkim normom polskim i międzynarodowym zgodnie ze specyfikacją tych wyrobów.</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Dostarczane przez Wykonawcę towary będą:</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wolne od wszelkich wad fizycznych i prawnych;</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stanowiły wyłączną własność Wykonawcy do czasu ich wydania na rzecz Zamawiającego;</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wolne od obciążeń osób trzecich oraz jakichkolwiek ograniczeń w rozporządzaniu nimi;</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4)</w:t>
      </w:r>
      <w:r w:rsidRPr="00DB04CA">
        <w:rPr>
          <w:rFonts w:asciiTheme="minorHAnsi" w:hAnsiTheme="minorHAnsi" w:cstheme="minorHAnsi"/>
          <w:sz w:val="22"/>
          <w:szCs w:val="22"/>
        </w:rPr>
        <w:tab/>
        <w:t>posiadały właściwości zgodne z SWZ oraz złożoną przez Wykonawcę ofertą.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będzie spełniać wszelkie obowiązujące wymogi bezpieczeństwa i BHP, posiadać niezbędne deklaracje CE, atesty i deklaracje zgodności zgodne z wymaganiami dyrektyw Unii Europejskiej, a także posiadać dokumentację sporządzoną w języku polskim w formie papierowej oraz elektronicznej. Realizacja przedmiotu umowy nastąpi zgodnie z obowiązującymi przepisami i normami prawa. Wszelkie materiały, wyroby i urządzenia wykorzystane do realizacji przedmiotu umowy odpowiadać będą Polskim Normom oraz przepisom ich stosowania. Ponadto posiadać będą stosowne certyfikaty, atesty i świadectwa dopuszczenia do użycia.</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Na żądanie Zamawiającego, Wykonawca zobowiązany jest okazać w stosunku do wskazanych towarów deklarację zgodności z Polską Normą lub aprobatą techniczną. </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§3</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Obowiązek logistycznej organizacji dostawy przedmiotu umowy spoczywa na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jest zobowiązany do dostarczenia</w:t>
      </w:r>
      <w:r w:rsidRPr="00DB04CA">
        <w:rPr>
          <w:rFonts w:asciiTheme="minorHAnsi" w:hAnsiTheme="minorHAnsi" w:cstheme="minorHAnsi"/>
          <w:i/>
          <w:sz w:val="22"/>
          <w:szCs w:val="22"/>
        </w:rPr>
        <w:t xml:space="preserve"> </w:t>
      </w:r>
      <w:r w:rsidRPr="00DB04CA">
        <w:rPr>
          <w:rFonts w:asciiTheme="minorHAnsi" w:hAnsiTheme="minorHAnsi" w:cstheme="minorHAnsi"/>
          <w:sz w:val="22"/>
          <w:szCs w:val="22"/>
        </w:rPr>
        <w:t xml:space="preserve">przedmiotu umowy, o których mowa w §2 ust. 1, do miejsca wyznaczonego przez Zamawiającego (Szkoła Podstawowa </w:t>
      </w:r>
      <w:r w:rsidR="00296267">
        <w:rPr>
          <w:rFonts w:asciiTheme="minorHAnsi" w:hAnsiTheme="minorHAnsi" w:cstheme="minorHAnsi"/>
          <w:sz w:val="22"/>
          <w:szCs w:val="22"/>
        </w:rPr>
        <w:t>w Grabownicy Starzeńskiej</w:t>
      </w:r>
      <w:r w:rsidRPr="00DB04CA">
        <w:rPr>
          <w:rFonts w:asciiTheme="minorHAnsi" w:hAnsiTheme="minorHAnsi" w:cstheme="minorHAnsi"/>
          <w:sz w:val="22"/>
          <w:szCs w:val="22"/>
        </w:rPr>
        <w:t xml:space="preserve">, </w:t>
      </w:r>
      <w:r w:rsidR="00296267">
        <w:rPr>
          <w:rFonts w:asciiTheme="minorHAnsi" w:hAnsiTheme="minorHAnsi" w:cstheme="minorHAnsi"/>
          <w:sz w:val="22"/>
          <w:szCs w:val="22"/>
        </w:rPr>
        <w:t>Grabownica Starzeńska 584</w:t>
      </w:r>
      <w:r w:rsidR="00074980">
        <w:rPr>
          <w:rFonts w:asciiTheme="minorHAnsi" w:hAnsiTheme="minorHAnsi" w:cstheme="minorHAnsi"/>
          <w:sz w:val="22"/>
          <w:szCs w:val="22"/>
        </w:rPr>
        <w:t xml:space="preserve">, </w:t>
      </w:r>
      <w:r w:rsidRPr="00DB04CA">
        <w:rPr>
          <w:rFonts w:asciiTheme="minorHAnsi" w:hAnsiTheme="minorHAnsi" w:cstheme="minorHAnsi"/>
          <w:sz w:val="22"/>
          <w:szCs w:val="22"/>
        </w:rPr>
        <w:t>36-</w:t>
      </w:r>
      <w:r w:rsidR="00296267">
        <w:rPr>
          <w:rFonts w:asciiTheme="minorHAnsi" w:hAnsiTheme="minorHAnsi" w:cstheme="minorHAnsi"/>
          <w:sz w:val="22"/>
          <w:szCs w:val="22"/>
        </w:rPr>
        <w:t>207 Grabownica Starzeńska</w:t>
      </w:r>
      <w:r w:rsidRPr="00DB04CA">
        <w:rPr>
          <w:rFonts w:asciiTheme="minorHAnsi" w:hAnsiTheme="minorHAnsi" w:cstheme="minorHAnsi"/>
          <w:sz w:val="22"/>
          <w:szCs w:val="22"/>
        </w:rPr>
        <w:t>) w terminie określonym w §5.</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zobowiązuje się do odebrania zamówionych ilości przedmiotu umowy. Wraz z dostawą przedmiotu umowy Wykonawca przekaże Zamawiającemu protokół zdawczo-odbiorczy. Rozładunek przedmiotu umowy leży po stronie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Wykonawca niezwłocznie informuje Zamawiającego o wszelkich przeszkodach mogących utrudnić lub uniemożliwić wykonanie przedmiotu umowy.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Dostawa przedmiotu umowy odbędzie się transportem Wykonawcy lub podmiotów trzecich, na koszt, ryzyko i odpowiedzialność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zapewnia i gwarantuje, że zakupiony przez Zamawiającego przedmiot umowy będzie zgodny z wymaganiami technicznymi odpowiadającymi dla tego rodzaju urządzeń/towaru oraz przepisami powszechnie obowiązującego prawa i normami właściwymi dla tego rodzaju urządzeń/towaru, w szczególności zaś będzie spełniać wszelkie obowiązujące wymogi bezpieczeństwa i BHP.</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Odpowiedzialność za spełnienie przez Przedmiot Umowy norm bezpieczeństwa oraz innych norm wymaganych prawem tego typu rodzaju urządzeń spoczywa na Wykonawcy.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lastRenderedPageBreak/>
        <w:t xml:space="preserve">Wszelkie elementy przedmiotu umowy będą fabrycznie nowe oraz nieużywane. </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za realizację przedmiotu umowy wypłaci wykonawcy wynagrodzenie w wysokości maksymalnej:</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Netto: …………… zł</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Brutto: ……………zł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Podatek od towarów i usług VAT będzie naliczony zgodnie z obowiązującymi przepisami.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Wynagrodzenie, o którym mowa w ust. 1, obejmuje wszystkie koszty związane z wykonaniem przedmiotu umowy.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 przypadku zmiany wysokości stawki podatku VAT nastąpi zmiana wynagrodzenia netto, która zostanie wprowadzona w formie aneksu do umowy, z mocą obowiązującą od dnia wejścia w życie przepisów zmieniających wysokość stawki podatku VAT.</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płatności należności wynikających z niniejszej umowy – do 14 dni od dnia dostarczenia prawidłowo wystawionej faktury do siedziby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zapłaty uważa się za zachowany z chwilą obciążenia rachunku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Podstawą wystawienia faktury VAT będzie protokół zdawczo-odbiorczy potwierdzony przez przedstawiciela Zamawiającego upoważnionego do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Faktura powinna zawierać następujące dane:</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Przedsiębiorstwo Gospodarki Komunalnej Sp. z o.o., ul. Legionistów 10, 36-200 Brzozów, NIP: 6860000971</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W treści faktury należy umieścić </w:t>
      </w:r>
      <w:r w:rsidR="00296267">
        <w:rPr>
          <w:rFonts w:asciiTheme="minorHAnsi" w:hAnsiTheme="minorHAnsi" w:cstheme="minorHAnsi"/>
          <w:sz w:val="22"/>
          <w:szCs w:val="22"/>
        </w:rPr>
        <w:t>numer umowy tj: ZP-04</w:t>
      </w:r>
      <w:r w:rsidRPr="00DB04CA">
        <w:rPr>
          <w:rFonts w:asciiTheme="minorHAnsi" w:hAnsiTheme="minorHAnsi" w:cstheme="minorHAnsi"/>
          <w:sz w:val="22"/>
          <w:szCs w:val="22"/>
        </w:rPr>
        <w:t>/2024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opóźnienia się Zamawiającego z zapłatą należności za otrzymany przedmiot umowy, o którym mowa w §2 ust. 1, Wykonawca będzie mógł naliczyć ustawowe odsetki.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oświadcza, że jest płatnikiem podatku VAT /NIP 6860000971/ i jest uprawniony do otrzymania faktury VAT oraz upoważnia Wykonawcę /NIP _____________/ do wystawienia i przesłania faktury bez podpisu Zamawiającego po uprzednim potwierdzeniu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Zamawiający nie wyraża zgody na cesję wierzytelności wynikających z niniejszej umowy. </w:t>
      </w:r>
    </w:p>
    <w:p w:rsidR="002C4A7D" w:rsidRPr="00DB04CA" w:rsidRDefault="002C4A7D" w:rsidP="002C4A7D">
      <w:pPr>
        <w:spacing w:line="360" w:lineRule="auto"/>
        <w:ind w:firstLine="360"/>
        <w:jc w:val="center"/>
        <w:rPr>
          <w:rFonts w:asciiTheme="minorHAnsi" w:hAnsiTheme="minorHAnsi" w:cstheme="minorHAnsi"/>
          <w:b/>
          <w:bCs/>
          <w:sz w:val="22"/>
          <w:szCs w:val="22"/>
        </w:rPr>
      </w:pPr>
    </w:p>
    <w:p w:rsidR="002C4A7D" w:rsidRPr="00DB04CA" w:rsidRDefault="002C4A7D" w:rsidP="002C4A7D">
      <w:pPr>
        <w:spacing w:line="360" w:lineRule="auto"/>
        <w:ind w:firstLine="360"/>
        <w:jc w:val="center"/>
        <w:rPr>
          <w:rFonts w:asciiTheme="minorHAnsi" w:hAnsiTheme="minorHAnsi" w:cstheme="minorHAnsi"/>
          <w:b/>
          <w:bCs/>
          <w:sz w:val="22"/>
          <w:szCs w:val="22"/>
        </w:rPr>
      </w:pPr>
      <w:r w:rsidRPr="00DB04CA">
        <w:rPr>
          <w:rFonts w:asciiTheme="minorHAnsi" w:hAnsiTheme="minorHAnsi" w:cstheme="minorHAnsi"/>
          <w:b/>
          <w:bCs/>
          <w:sz w:val="22"/>
          <w:szCs w:val="22"/>
        </w:rPr>
        <w:t>§5</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t>Termin wy</w:t>
      </w:r>
      <w:r w:rsidR="00074980">
        <w:rPr>
          <w:rFonts w:asciiTheme="minorHAnsi" w:hAnsiTheme="minorHAnsi" w:cstheme="minorHAnsi"/>
          <w:sz w:val="22"/>
          <w:szCs w:val="22"/>
        </w:rPr>
        <w:t xml:space="preserve">konania przedmiotu umowy: </w:t>
      </w:r>
      <w:r w:rsidR="00672E9A">
        <w:rPr>
          <w:rFonts w:asciiTheme="minorHAnsi" w:hAnsiTheme="minorHAnsi" w:cstheme="minorHAnsi"/>
          <w:sz w:val="22"/>
          <w:szCs w:val="22"/>
        </w:rPr>
        <w:t>do 35 dni</w:t>
      </w:r>
      <w:r w:rsidRPr="00DB04CA">
        <w:rPr>
          <w:rFonts w:asciiTheme="minorHAnsi" w:hAnsiTheme="minorHAnsi" w:cstheme="minorHAnsi"/>
          <w:sz w:val="22"/>
          <w:szCs w:val="22"/>
        </w:rPr>
        <w:t xml:space="preserve"> od dnia zawarcia umowy.</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t>Za dzień realizacji przedmiotu umowy uważa się dzień podpisania bez zastrzeżeń protokołu zdawczo-odbiorczego dostawy i odbioru kompletnego przedmiotu umowy, o którym mowa w §2 ust. 1</w:t>
      </w:r>
    </w:p>
    <w:p w:rsidR="002C4A7D" w:rsidRPr="00DB04CA" w:rsidRDefault="002C4A7D" w:rsidP="002C4A7D">
      <w:pPr>
        <w:spacing w:line="360" w:lineRule="auto"/>
        <w:ind w:left="360"/>
        <w:jc w:val="center"/>
        <w:rPr>
          <w:rFonts w:asciiTheme="minorHAnsi" w:hAnsiTheme="minorHAnsi" w:cstheme="minorHAnsi"/>
          <w:sz w:val="22"/>
          <w:szCs w:val="22"/>
        </w:rPr>
      </w:pPr>
    </w:p>
    <w:p w:rsidR="002C4A7D" w:rsidRPr="00DB04CA" w:rsidRDefault="002C4A7D" w:rsidP="002C4A7D">
      <w:pPr>
        <w:spacing w:line="360" w:lineRule="auto"/>
        <w:ind w:left="360"/>
        <w:jc w:val="center"/>
        <w:rPr>
          <w:rFonts w:asciiTheme="minorHAnsi" w:hAnsiTheme="minorHAnsi" w:cstheme="minorHAnsi"/>
          <w:b/>
          <w:bCs/>
          <w:sz w:val="22"/>
          <w:szCs w:val="22"/>
        </w:rPr>
      </w:pPr>
      <w:r w:rsidRPr="00DB04CA">
        <w:rPr>
          <w:rFonts w:asciiTheme="minorHAnsi" w:hAnsiTheme="minorHAnsi" w:cstheme="minorHAnsi"/>
          <w:b/>
          <w:bCs/>
          <w:sz w:val="22"/>
          <w:szCs w:val="22"/>
        </w:rPr>
        <w:lastRenderedPageBreak/>
        <w:t>§6</w:t>
      </w:r>
    </w:p>
    <w:p w:rsidR="002C4A7D" w:rsidRPr="00DB04CA" w:rsidRDefault="002C4A7D" w:rsidP="002C4A7D">
      <w:pPr>
        <w:numPr>
          <w:ilvl w:val="1"/>
          <w:numId w:val="4"/>
        </w:numPr>
        <w:tabs>
          <w:tab w:val="clear" w:pos="284"/>
          <w:tab w:val="num" w:pos="426"/>
          <w:tab w:val="left" w:pos="9072"/>
        </w:tabs>
        <w:spacing w:line="360" w:lineRule="auto"/>
        <w:ind w:left="426" w:right="1" w:hanging="426"/>
        <w:jc w:val="both"/>
        <w:rPr>
          <w:rFonts w:asciiTheme="minorHAnsi" w:hAnsiTheme="minorHAnsi" w:cstheme="minorHAnsi"/>
          <w:sz w:val="22"/>
          <w:szCs w:val="22"/>
        </w:rPr>
      </w:pPr>
      <w:r w:rsidRPr="00DB04CA">
        <w:rPr>
          <w:rFonts w:asciiTheme="minorHAnsi" w:hAnsiTheme="minorHAnsi" w:cstheme="minorHAnsi"/>
          <w:sz w:val="22"/>
          <w:szCs w:val="22"/>
        </w:rPr>
        <w:t>Strony ustalają, że Wykonawca zapłaci Zamawiającemu kary umowne:</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a) za zwłokę w wykonaniu przedmiotu umowy w terminie określonym w §5 ust. 1 – w wysokości 0,01% wartości wynagrodzenia brutto za każdy rozpoczęty dzień zwłoki, nie więcej jednak niż 5% wynagrodzenia brutto, określonego w §4 ust.1;</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b) z tytułu odstąpienia od umowy przez którąkolwiek ze Stron z przyczyn, za które ponosi odpowiedzialność Wykonawca – w wysokości 10% łącznego wynagrodzenia umownego brutto określonego w §4 ust. 1.</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wystąpienia zwłoki Wykonawcy w wykonaniu przez niego zobowiązań przyjętych niniejszą umową przekraczającą 14 dni Zamawiający może zlecić ich wykonanie wybranemu przez siebie podmiotowi na koszt Wykonawcy – zachowując przy tym prawo do roszczenia o naprawienie szkody spowodowanej w/w zwłoką. Uprawnienie opisane w niniejszym ustępie przysługuje Zamawiającemu pod warunkiem, że przed powierzeniem wykonania tych zobowiązań podmiotowi trzeciemu wezwał na piśmie Wykonawcę do podjęcia realizacji zobowiązań, które podlegały zwłoce i wyznaczył na to odpowiedni termin nie krótszy niż 14 dni.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Łączna maksymalna wysokość kar umownych, której mogą dochodzić strony w ramach wykonywania niniejszej umowy nie może przekroczyć 30 % łącznego wynagrodzenia umownego brutto, o którym mowa w </w:t>
      </w:r>
      <w:bookmarkStart w:id="0" w:name="_Hlk97801949"/>
      <w:r w:rsidRPr="00DB04CA">
        <w:rPr>
          <w:rFonts w:asciiTheme="minorHAnsi" w:hAnsiTheme="minorHAnsi" w:cstheme="minorHAnsi"/>
          <w:sz w:val="22"/>
          <w:szCs w:val="22"/>
        </w:rPr>
        <w:t xml:space="preserve">§4 ust. </w:t>
      </w:r>
      <w:bookmarkEnd w:id="0"/>
      <w:r w:rsidRPr="00DB04CA">
        <w:rPr>
          <w:rFonts w:asciiTheme="minorHAnsi" w:hAnsiTheme="minorHAnsi" w:cstheme="minorHAnsi"/>
          <w:sz w:val="22"/>
          <w:szCs w:val="22"/>
        </w:rPr>
        <w:t xml:space="preserve">1.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Naliczoną przez Zamawiającego karę umowną Wykonawca zobowiązuje się zapłacić w terminie 7 dni od dnia otrzymania pisemnego wezwania. W przypadku niewywiązania się przez Wykonawcę z terminu określonego w zdaniu pierwszym należność z tytułu kary umownej może zostać potrącona przez Zamawiającego z wynagrodzenia przysługującego Wykonawcy, na co ten wyraża zgodę.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Postanowienia ust. 1 nie wyłączają prawa Zamawiającego do dochodzenia odszkodowania uzupełniającego na zasadach ogólnych, jeżeli wartość powstałej szkody przekroczy wysokość kar umownych.</w:t>
      </w:r>
    </w:p>
    <w:p w:rsidR="002C4A7D" w:rsidRPr="00DB04CA" w:rsidRDefault="002C4A7D" w:rsidP="002C4A7D">
      <w:pPr>
        <w:tabs>
          <w:tab w:val="left" w:pos="9072"/>
        </w:tabs>
        <w:spacing w:line="360" w:lineRule="auto"/>
        <w:ind w:left="284" w:right="1"/>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§7</w:t>
      </w:r>
    </w:p>
    <w:p w:rsidR="002C4A7D" w:rsidRPr="00DB04CA" w:rsidRDefault="002C4A7D" w:rsidP="002C4A7D">
      <w:pPr>
        <w:tabs>
          <w:tab w:val="left" w:pos="0"/>
        </w:tabs>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 xml:space="preserve">Oprócz przypadków przewidzianych </w:t>
      </w:r>
      <w:r w:rsidRPr="00DB04CA">
        <w:rPr>
          <w:rFonts w:asciiTheme="minorHAnsi" w:hAnsiTheme="minorHAnsi" w:cstheme="minorHAnsi"/>
          <w:bCs/>
          <w:sz w:val="22"/>
          <w:szCs w:val="22"/>
        </w:rPr>
        <w:t>przez przepisy ustawy Prawo zamówień publicznych i Kodeksu cywilnego</w:t>
      </w:r>
      <w:r w:rsidRPr="00DB04CA">
        <w:rPr>
          <w:rFonts w:asciiTheme="minorHAnsi" w:hAnsiTheme="minorHAnsi" w:cstheme="minorHAnsi"/>
          <w:sz w:val="22"/>
          <w:szCs w:val="22"/>
        </w:rPr>
        <w:t xml:space="preserve"> Zamawiający może odstąpić od umowy w razie:</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daty powzięcia wiadomości o tych okolicznościach. W takim przypadku Wykonawca może żądać wyłącznie wynagrodzenia należnego z tytułu wykonania części umowy;</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lastRenderedPageBreak/>
        <w:t>gdy Wykonawca nie będzie wywiązywał się z postanowień niniejszej umowy lub narusza przepisy prawa przy jej wykonaniu i nie zaprzestaje naruszania - w terminie 30 dni od powzięcia wiadomości o tych okolicznościach;</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gdy Wykonawca jest w zwłoce z dostawą przedmiotu umowy co najmniej 7 dni od upływu terminu o którym mowa w §5 ust. 1 i została nałożona na niego kara umowna na podstawie §6 ust. 1 lit. a) -  w terminie 30 dni </w:t>
      </w:r>
      <w:r w:rsidRPr="00DB04CA">
        <w:rPr>
          <w:rFonts w:asciiTheme="minorHAnsi" w:eastAsia="SimSun" w:hAnsiTheme="minorHAnsi" w:cstheme="minorHAnsi"/>
          <w:sz w:val="22"/>
          <w:szCs w:val="22"/>
          <w:highlight w:val="white"/>
          <w:lang w:eastAsia="zh-CN"/>
        </w:rPr>
        <w:t xml:space="preserve">licząc od </w:t>
      </w:r>
      <w:r w:rsidRPr="00DB04CA">
        <w:rPr>
          <w:rFonts w:asciiTheme="minorHAnsi" w:eastAsia="SimSun" w:hAnsiTheme="minorHAnsi" w:cstheme="minorHAnsi"/>
          <w:sz w:val="22"/>
          <w:szCs w:val="22"/>
          <w:lang w:eastAsia="zh-CN"/>
        </w:rPr>
        <w:t>upływu w/w 7 – dniowego terminu,</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t>gdy Wykonawca nie rozpoczął wykonywania umowy pomimo uprzedniego, pisemnego wezwania go przez Zamawiającego - w terminie 30 dni od upływu terminu wskazanego w w/w wezwaniu.</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wystąpienia po stronie Wykonawcy braku zdolności do czynności prawnych utrudniających wykonanie Umowy - w terminie 30 dni od dnia, w którym Zamawiający dowiedział się o tych okolicznościach.</w:t>
      </w:r>
      <w:r w:rsidRPr="00DB04CA">
        <w:rPr>
          <w:rFonts w:asciiTheme="minorHAnsi" w:hAnsiTheme="minorHAnsi" w:cstheme="minorHAnsi"/>
          <w:sz w:val="22"/>
          <w:szCs w:val="22"/>
        </w:rPr>
        <w:tab/>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Wykonawca ma prawo odstąpić od umowy w przypadku zwłoki Zamawiającego w zapłacie wynagrodzenia trwającego dłużej niż 30 dni, po pisemnym wezwaniu Zamawiającego do zapłaty i wyznaczeniu dodatkowego 7-dniowego terminu. W tym wypadku odstąpienie od umowy powinno nastąpić w terminie 30 dni od upływu dodatkowego 7-dniowego terminu, o którym mowa w zdaniu poprzednim.</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Odstąpienie od umowy nie ogranicza Zamawiającemu możliwości dochodzenia kar umownych, oraz prawa żądania odszkodowania za niewykonanie lub nienależyte wykonanie przedmiotu umowy.</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 xml:space="preserve">4. </w:t>
      </w:r>
      <w:r w:rsidRPr="00DB04CA">
        <w:rPr>
          <w:rFonts w:asciiTheme="minorHAnsi" w:hAnsiTheme="minorHAnsi" w:cstheme="minorHAnsi"/>
          <w:sz w:val="22"/>
          <w:szCs w:val="22"/>
        </w:rPr>
        <w:tab/>
        <w:t>Odstąpienie od Umowy powinno nastąpić w formie pisemnej pod rygorem nieważności takiego oświadczenia i musi zawierać uzasadnienie.</w:t>
      </w:r>
    </w:p>
    <w:p w:rsidR="002C4A7D" w:rsidRPr="00DB04CA" w:rsidRDefault="002C4A7D" w:rsidP="002C4A7D">
      <w:pPr>
        <w:tabs>
          <w:tab w:val="left" w:pos="3585"/>
        </w:tabs>
        <w:spacing w:line="360" w:lineRule="auto"/>
        <w:ind w:left="720" w:right="23"/>
        <w:contextualSpacing/>
        <w:rPr>
          <w:rFonts w:asciiTheme="minorHAnsi" w:hAnsiTheme="minorHAnsi" w:cstheme="minorHAnsi"/>
          <w:b/>
          <w:sz w:val="22"/>
          <w:szCs w:val="22"/>
        </w:rPr>
      </w:pPr>
    </w:p>
    <w:p w:rsidR="002C4A7D" w:rsidRPr="00DB04CA" w:rsidRDefault="002C4A7D" w:rsidP="002C4A7D">
      <w:pPr>
        <w:tabs>
          <w:tab w:val="right" w:pos="-1701"/>
          <w:tab w:val="center" w:pos="-1418"/>
        </w:tabs>
        <w:suppressAutoHyphens/>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§8</w:t>
      </w:r>
    </w:p>
    <w:p w:rsidR="002C4A7D" w:rsidRPr="00DB04CA" w:rsidRDefault="002C4A7D" w:rsidP="002C4A7D">
      <w:pPr>
        <w:pStyle w:val="Akapitzlist"/>
        <w:numPr>
          <w:ilvl w:val="6"/>
          <w:numId w:val="2"/>
        </w:numPr>
        <w:tabs>
          <w:tab w:val="right" w:pos="-1701"/>
          <w:tab w:val="center" w:pos="-1418"/>
        </w:tabs>
        <w:suppressAutoHyphens/>
        <w:spacing w:line="360" w:lineRule="auto"/>
        <w:ind w:left="426" w:hanging="426"/>
        <w:jc w:val="both"/>
        <w:rPr>
          <w:rFonts w:asciiTheme="minorHAnsi" w:hAnsiTheme="minorHAnsi" w:cstheme="minorHAnsi"/>
        </w:rPr>
      </w:pPr>
      <w:r w:rsidRPr="00DB04CA">
        <w:rPr>
          <w:rFonts w:asciiTheme="minorHAnsi" w:hAnsiTheme="minorHAnsi" w:cstheme="minorHAnsi"/>
        </w:rPr>
        <w:t>Osoby odpowiedzialne za realizację Umowy:</w:t>
      </w:r>
    </w:p>
    <w:p w:rsidR="002C4A7D" w:rsidRPr="00DB04CA" w:rsidRDefault="002C4A7D" w:rsidP="002C4A7D">
      <w:pPr>
        <w:numPr>
          <w:ilvl w:val="0"/>
          <w:numId w:val="5"/>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Zamawiającego</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ind w:firstLine="708"/>
        <w:jc w:val="both"/>
        <w:rPr>
          <w:rFonts w:asciiTheme="minorHAnsi" w:hAnsiTheme="minorHAnsi" w:cstheme="minorHAnsi"/>
          <w:sz w:val="22"/>
          <w:szCs w:val="22"/>
        </w:rPr>
      </w:pPr>
      <w:r w:rsidRPr="00DB04CA">
        <w:rPr>
          <w:rFonts w:asciiTheme="minorHAnsi" w:hAnsiTheme="minorHAnsi" w:cstheme="minorHAnsi"/>
          <w:sz w:val="22"/>
          <w:szCs w:val="22"/>
        </w:rPr>
        <w:t>Rafał Gładysz  – Kierownik Działu Usług Budowlanych</w:t>
      </w:r>
    </w:p>
    <w:p w:rsidR="002C4A7D" w:rsidRPr="00DB04CA" w:rsidRDefault="002C4A7D" w:rsidP="002C4A7D">
      <w:pPr>
        <w:tabs>
          <w:tab w:val="left" w:leader="dot" w:pos="3221"/>
          <w:tab w:val="left" w:leader="dot" w:pos="6053"/>
        </w:tabs>
        <w:autoSpaceDE w:val="0"/>
        <w:autoSpaceDN w:val="0"/>
        <w:adjustRightInd w:val="0"/>
        <w:spacing w:line="360" w:lineRule="auto"/>
        <w:ind w:firstLine="70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00296267">
        <w:rPr>
          <w:rFonts w:asciiTheme="minorHAnsi" w:hAnsiTheme="minorHAnsi" w:cstheme="minorHAnsi"/>
          <w:sz w:val="22"/>
          <w:szCs w:val="22"/>
          <w:lang w:val="en-US"/>
        </w:rPr>
        <w:t>13 43 415 49</w:t>
      </w:r>
    </w:p>
    <w:p w:rsidR="002C4A7D" w:rsidRPr="00DB04CA" w:rsidRDefault="002C4A7D" w:rsidP="002C4A7D">
      <w:pPr>
        <w:spacing w:line="360" w:lineRule="auto"/>
        <w:ind w:firstLine="708"/>
        <w:rPr>
          <w:rFonts w:asciiTheme="minorHAnsi" w:hAnsiTheme="minorHAnsi" w:cstheme="minorHAnsi"/>
          <w:sz w:val="22"/>
          <w:szCs w:val="22"/>
        </w:rPr>
      </w:pPr>
      <w:r w:rsidRPr="00DB04CA">
        <w:rPr>
          <w:rFonts w:asciiTheme="minorHAnsi" w:hAnsiTheme="minorHAnsi" w:cstheme="minorHAnsi"/>
          <w:sz w:val="22"/>
          <w:szCs w:val="22"/>
          <w:lang w:val="de-AT"/>
        </w:rPr>
        <w:t xml:space="preserve">e-mail: </w:t>
      </w:r>
      <w:hyperlink r:id="rId7" w:history="1">
        <w:r w:rsidRPr="00DB04CA">
          <w:rPr>
            <w:rStyle w:val="Hipercze"/>
            <w:rFonts w:asciiTheme="minorHAnsi" w:hAnsiTheme="minorHAnsi" w:cstheme="minorHAnsi"/>
            <w:color w:val="auto"/>
            <w:sz w:val="22"/>
            <w:szCs w:val="22"/>
            <w:lang w:val="en-US"/>
          </w:rPr>
          <w:t xml:space="preserve">r.gladysz@pgk-brzozow.pl </w:t>
        </w:r>
      </w:hyperlink>
    </w:p>
    <w:p w:rsidR="002C4A7D" w:rsidRPr="00DB04CA" w:rsidRDefault="002C4A7D" w:rsidP="002C4A7D">
      <w:pPr>
        <w:numPr>
          <w:ilvl w:val="0"/>
          <w:numId w:val="6"/>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Wykonawcy</w:t>
      </w: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Pr="00DB04CA">
        <w:rPr>
          <w:rFonts w:asciiTheme="minorHAnsi" w:hAnsiTheme="minorHAnsi" w:cstheme="minorHAnsi"/>
          <w:sz w:val="22"/>
          <w:szCs w:val="22"/>
          <w:lang w:val="en-US"/>
        </w:rPr>
        <w:tab/>
        <w:t>, faks:</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998"/>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e-mail:</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2. W </w:t>
      </w:r>
      <w:r w:rsidRPr="00DB04CA">
        <w:rPr>
          <w:rFonts w:asciiTheme="minorHAnsi" w:hAnsiTheme="minorHAnsi" w:cstheme="minorHAnsi"/>
          <w:sz w:val="22"/>
          <w:szCs w:val="22"/>
        </w:rPr>
        <w:t>przypadku</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osób</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wskazanych</w:t>
      </w:r>
      <w:r w:rsidRPr="00DB04CA">
        <w:rPr>
          <w:rFonts w:asciiTheme="minorHAnsi" w:hAnsiTheme="minorHAnsi" w:cstheme="minorHAnsi"/>
          <w:sz w:val="22"/>
          <w:szCs w:val="22"/>
          <w:lang w:val="en-US"/>
        </w:rPr>
        <w:t xml:space="preserve"> w </w:t>
      </w:r>
      <w:r w:rsidRPr="00DB04CA">
        <w:rPr>
          <w:rFonts w:asciiTheme="minorHAnsi" w:hAnsiTheme="minorHAnsi" w:cstheme="minorHAnsi"/>
          <w:sz w:val="22"/>
          <w:szCs w:val="22"/>
        </w:rPr>
        <w:t>ust</w:t>
      </w:r>
      <w:r w:rsidRPr="00DB04CA">
        <w:rPr>
          <w:rFonts w:asciiTheme="minorHAnsi" w:hAnsiTheme="minorHAnsi" w:cstheme="minorHAnsi"/>
          <w:sz w:val="22"/>
          <w:szCs w:val="22"/>
          <w:lang w:val="en-US"/>
        </w:rPr>
        <w:t xml:space="preserve">. 1, </w:t>
      </w:r>
      <w:r w:rsidRPr="00DB04CA">
        <w:rPr>
          <w:rFonts w:asciiTheme="minorHAnsi" w:hAnsiTheme="minorHAnsi" w:cstheme="minorHAnsi"/>
          <w:sz w:val="22"/>
          <w:szCs w:val="22"/>
        </w:rPr>
        <w:t>nie</w:t>
      </w:r>
      <w:r w:rsidRPr="00DB04CA">
        <w:rPr>
          <w:rFonts w:asciiTheme="minorHAnsi" w:hAnsiTheme="minorHAnsi" w:cstheme="minorHAnsi"/>
          <w:sz w:val="22"/>
          <w:szCs w:val="22"/>
          <w:lang w:val="en-US"/>
        </w:rPr>
        <w:t xml:space="preserve"> jest </w:t>
      </w:r>
      <w:r w:rsidRPr="00DB04CA">
        <w:rPr>
          <w:rFonts w:asciiTheme="minorHAnsi" w:hAnsiTheme="minorHAnsi" w:cstheme="minorHAnsi"/>
          <w:sz w:val="22"/>
          <w:szCs w:val="22"/>
        </w:rPr>
        <w:t>konieczna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niniejszej</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t xml:space="preserve">3. </w:t>
      </w:r>
      <w:r w:rsidRPr="00DB04CA">
        <w:rPr>
          <w:rFonts w:asciiTheme="minorHAnsi" w:hAnsiTheme="minorHAnsi" w:cstheme="minorHAnsi"/>
          <w:sz w:val="22"/>
          <w:szCs w:val="22"/>
          <w:lang w:val="en-US"/>
        </w:rPr>
        <w:tab/>
      </w:r>
      <w:r w:rsidRPr="00DB04CA">
        <w:rPr>
          <w:rFonts w:asciiTheme="minorHAnsi" w:hAnsiTheme="minorHAnsi" w:cstheme="minorHAnsi"/>
          <w:sz w:val="22"/>
          <w:szCs w:val="22"/>
        </w:rPr>
        <w:t>Strony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dopuszczają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wzajemną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korespondencję</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pośrednictwem</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poczty elektronicznej</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t xml:space="preserve">4. </w:t>
      </w:r>
      <w:r w:rsidRPr="00DB04CA">
        <w:rPr>
          <w:rFonts w:asciiTheme="minorHAnsi" w:hAnsiTheme="minorHAnsi" w:cstheme="minorHAnsi"/>
          <w:sz w:val="22"/>
          <w:szCs w:val="22"/>
        </w:rPr>
        <w:t>Adresy wskazane 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wstępie</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są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właściwe </w:t>
      </w:r>
      <w:r w:rsidRPr="00DB04CA">
        <w:rPr>
          <w:rFonts w:asciiTheme="minorHAnsi" w:hAnsiTheme="minorHAnsi" w:cstheme="minorHAnsi"/>
          <w:sz w:val="22"/>
          <w:szCs w:val="22"/>
          <w:lang w:val="en-US"/>
        </w:rPr>
        <w:t xml:space="preserve">do </w:t>
      </w:r>
      <w:r w:rsidRPr="00DB04CA">
        <w:rPr>
          <w:rFonts w:asciiTheme="minorHAnsi" w:hAnsiTheme="minorHAnsi" w:cstheme="minorHAnsi"/>
          <w:sz w:val="22"/>
          <w:szCs w:val="22"/>
        </w:rPr>
        <w:t>doręczeń</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Strony są zobowiązane do wzajemnego informowania się o zmianie adresu właściwego do korespondencji, pod rygorem uznania pisma wysłanego na ostatnio wskazany adres za skutecznie doręczone. </w:t>
      </w:r>
      <w:r w:rsidRPr="00DB04CA">
        <w:rPr>
          <w:rFonts w:asciiTheme="minorHAnsi" w:hAnsiTheme="minorHAnsi" w:cstheme="minorHAnsi"/>
          <w:sz w:val="22"/>
          <w:szCs w:val="22"/>
          <w:lang w:val="en-US"/>
        </w:rPr>
        <w:t xml:space="preserve"> </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 9</w:t>
      </w:r>
    </w:p>
    <w:p w:rsidR="002C4A7D" w:rsidRPr="00DB04CA" w:rsidRDefault="002C4A7D" w:rsidP="002C4A7D">
      <w:p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W przypadku wykonania przedmiotu umowy przy udziale Podwykonawców, Wykonawca odpowiada za działania Podwykonawców wobec Zamawiającego jak za swoje własne.</w:t>
      </w:r>
    </w:p>
    <w:p w:rsidR="002C4A7D" w:rsidRPr="00DB04CA" w:rsidRDefault="002C4A7D" w:rsidP="002C4A7D">
      <w:pPr>
        <w:numPr>
          <w:ilvl w:val="6"/>
          <w:numId w:val="2"/>
        </w:num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Wykonawca zobowiązany jest każdorazowo do poinformowania Zamawiającego o podwykonawcach wykonujących czynności przedmiotu umowy, przed dopuszczeniem podwykonawcy do wykonywania przedmiotu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§10</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1. </w:t>
      </w:r>
      <w:r w:rsidRPr="00DB04CA">
        <w:rPr>
          <w:rFonts w:asciiTheme="minorHAnsi" w:hAnsiTheme="minorHAnsi" w:cstheme="minorHAnsi"/>
          <w:bCs/>
          <w:sz w:val="22"/>
          <w:szCs w:val="22"/>
        </w:rPr>
        <w:tab/>
        <w:t>Zamawiający, dopuszcza możliwość nieistotnych zmian postanowień zawartych w umowie.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Zamawiający, dopuszcza możliwość zmian postanowień zawartych w umowie w przypadku wystąpienia okoliczności określonych w art. 455 ust. 1 pkt. 2, 3 i 4 oraz art. 455 ust. 2 ustawy Prawo zamówień publicznych.</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Zamawiający, dopuszcza możliwość zmian postanowień zawartych w umowie w przypadku wystąpienia co najmniej jednej z okoliczności wymienionych poniżej: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ograniczenia zakresu rzeczowego umowy w związku z obiektywną niemożnością wykonania danego zakresu rzeczowego lub brakiem celowości wykonania danego zakresu rzeczowego.</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zmiany przepisów prawnych dotyczących przedmiotu umowy, jeżeli zmiana przepisów wymaga zmiany postanowień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gdy potrzeba wprowadzenia zmian do umowy wynika z okoliczności natury technicznej i prawnej.</w:t>
      </w:r>
    </w:p>
    <w:p w:rsidR="002C4A7D" w:rsidRPr="00DB04CA" w:rsidRDefault="002C4A7D" w:rsidP="002C4A7D">
      <w:pPr>
        <w:spacing w:line="360" w:lineRule="auto"/>
        <w:ind w:left="851" w:hanging="425"/>
        <w:jc w:val="both"/>
        <w:rPr>
          <w:rFonts w:asciiTheme="minorHAnsi" w:hAnsiTheme="minorHAnsi" w:cstheme="minorHAnsi"/>
          <w:sz w:val="22"/>
          <w:szCs w:val="22"/>
        </w:rPr>
      </w:pPr>
      <w:r w:rsidRPr="00DB04CA">
        <w:rPr>
          <w:rFonts w:asciiTheme="minorHAnsi" w:hAnsiTheme="minorHAnsi" w:cstheme="minorHAnsi"/>
          <w:bCs/>
          <w:sz w:val="22"/>
          <w:szCs w:val="22"/>
        </w:rPr>
        <w:t xml:space="preserve">5) </w:t>
      </w:r>
      <w:r w:rsidRPr="00DB04CA">
        <w:rPr>
          <w:rFonts w:asciiTheme="minorHAnsi" w:hAnsiTheme="minorHAnsi" w:cstheme="minorHAnsi"/>
          <w:bCs/>
          <w:sz w:val="22"/>
          <w:szCs w:val="22"/>
        </w:rPr>
        <w:tab/>
      </w:r>
      <w:r w:rsidRPr="00DB04CA">
        <w:rPr>
          <w:rFonts w:asciiTheme="minorHAnsi" w:hAnsiTheme="minorHAnsi" w:cstheme="minorHAnsi"/>
          <w:sz w:val="22"/>
          <w:szCs w:val="22"/>
        </w:rPr>
        <w:t>w przypadku wycofania ze sprzedaży danego rodzaju asortymentu objętego przedmiotem Umowy w trakcie realizacji Umowy na inny dostępny na rynku asortyment o parametrach nie gorszych niż oferowany dotychczas, po cenach jednostkowych określonych w ofercie dla asortymentu podlegającego zmianie.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 xml:space="preserve">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w:t>
      </w:r>
      <w:r w:rsidRPr="00DB04CA">
        <w:rPr>
          <w:rFonts w:asciiTheme="minorHAnsi" w:hAnsiTheme="minorHAnsi" w:cstheme="minorHAnsi"/>
          <w:bCs/>
          <w:sz w:val="22"/>
          <w:szCs w:val="22"/>
        </w:rPr>
        <w:lastRenderedPageBreak/>
        <w:t>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2 tygodnie. Okres, o jaki niezbędne stało się przedłużenie terminu wykonania przedmiotu zamówienia będzie uzasadniony przez strony na piśmie.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Procedura dokonywania zmian:</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 xml:space="preserve">Umowa może zostać zmieniona w sytuacji wystąpienia okoliczności wskazanych w umowie lub jeżeli zmiana jest dopuszczalna na podstawie przepisów ustawy.  </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Każda ze stron umowy może zawnioskować o jej zmianę. W celu dokonania zmiany umowy strona o to wnioskująca zobowiązana jest do złożenia drugiej stronie propozycji zmiany w terminie 30 dni od dnia zaistnienia okoliczności będących podstawą zmiany.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Wniosek o zmianę umowy powinien zawierać co najmniej:</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zakres proponowanej zmiany,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opis okoliczności faktycznych uprawniających do dokonania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podstawę dokonania zmiany, to jest podstawę prawną wynikającą z przepisów ustawy Prawo zamówień publicznych lub postanowień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informacje i dowody potwierdzające, że zostały spełnione okoliczności uzasadniające dokonanie zmiany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Dowodami, o których mowa w pkt. 3 lit. d powyżej, są wszelkie dokumenty, które uzasadniają dokonanie proponowanej zmiany, w tym w szczególności:</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w odniesieniu do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orzeczenie sądu powszechnego lub administracyjnego, a także decyzja organu administracji publicznej skutkujące koniecznością dokonania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wady lub nieścisłości opisu przedmiotu zamówienia,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analiza rynku potwierdzająca brak lub istotne ograniczenie dostępności materiałów, surowców, produktów lub sprzętu niezbędnych do wykonania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zmiany w strukturze organizacyjnej Zamawiającego lub grupy kapitałowej, do której należy,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 odniesieniu do zmiany terminu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istnienie lub zgłoszenie roszczeń osób trzecich wpływających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w:t>
      </w:r>
      <w:r w:rsidRPr="00DB04CA">
        <w:rPr>
          <w:rFonts w:asciiTheme="minorHAnsi" w:hAnsiTheme="minorHAnsi" w:cstheme="minorHAnsi"/>
          <w:bCs/>
          <w:sz w:val="22"/>
          <w:szCs w:val="22"/>
        </w:rPr>
        <w:tab/>
        <w:t>orzeczenie sądu powszechnego lub administracyjnego, a także decyzja organu administracji publicznej skutkujące wstrzymaniem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opóźnień w realizacji innych przedsięwzięć, które wpływają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okoliczności, których strony nie mogły przewidzieć przed zawarciem Umowy, a które wpływają na termin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że dokonanie zmian przedmiotu Umowy ma wpływ na termin wykonania Umowy lub poszczególnych świadczeń,</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w odniesieniu do zmiany wynagrodzenia: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konieczność uiszczenia dodatkowych danin publicznoprawnych, opłat administracyjnych, sądowych itp., które muszą zostać poniesione przez Wykonawcę w związku ze zmianą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sytuacji ekonomicznej Zamawiającego, w tym określających wskaźnik całkowitego zadłużenia Zamawiającego w stosunku do jego przychodu.</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Strona wnioskująca o zmianę terminu wykonania umowy lub poszczególnych świadczeń zobowiązana jest do wykazania, że ze względu na zaistniałe okoliczności – uprawniające do dokonania zmiany – dochowanie pierwotnego terminu jest niemożliwe.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W przypadku złożenia wniosku o zmianę druga strona jest zobowiązana w terminie 14 dni od dnia otrzymania wniosku do ustosunkowania się do niego. Przede wszystkim druga Strona może:</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zaakceptować wniosek o zmianę,</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wezwać Stronę wnioskującą o zmianę do uzupełnienia wniosku lub przedstawienia dodatkowych wyjaśnień wraz ze stosownym uzasadnieniem takiego wezwania,</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zaproponować podjęcie negocjacji treści umowy w zakresie wnioskowanej zmiany,</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odrzucić wniosek o zmianę, odrzucenie wniosku o zmianę powinno zawierać uzasadnienie.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7)</w:t>
      </w:r>
      <w:r w:rsidRPr="00DB04CA">
        <w:rPr>
          <w:rFonts w:asciiTheme="minorHAnsi" w:hAnsiTheme="minorHAnsi" w:cstheme="minorHAnsi"/>
          <w:bCs/>
          <w:sz w:val="22"/>
          <w:szCs w:val="22"/>
        </w:rPr>
        <w:tab/>
        <w:t>Zmiana umowy wymaga formy pisemnej pod rygorem nieważności, z wyjątkiem sytuacji określonych w umowie.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8)</w:t>
      </w:r>
      <w:r w:rsidRPr="00DB04CA">
        <w:rPr>
          <w:rFonts w:asciiTheme="minorHAnsi" w:hAnsiTheme="minorHAnsi" w:cstheme="minorHAnsi"/>
          <w:bCs/>
          <w:sz w:val="22"/>
          <w:szCs w:val="22"/>
        </w:rPr>
        <w:tab/>
        <w:t>Z negocjacji treści zmiany umowy Strony sporządzają notatkę przedstawiającą przebieg spotkania i jego ustalenia.</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9)</w:t>
      </w:r>
      <w:r w:rsidRPr="00DB04CA">
        <w:rPr>
          <w:rFonts w:asciiTheme="minorHAnsi" w:hAnsiTheme="minorHAnsi" w:cstheme="minorHAnsi"/>
          <w:bCs/>
          <w:sz w:val="22"/>
          <w:szCs w:val="22"/>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Zmiany o których mowa w ust. 3 i 4 nie mogą modyfikować ogólnego charakteru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7. </w:t>
      </w:r>
      <w:r w:rsidRPr="00DB04CA">
        <w:rPr>
          <w:rFonts w:asciiTheme="minorHAnsi" w:hAnsiTheme="minorHAnsi" w:cstheme="minorHAnsi"/>
          <w:bCs/>
          <w:sz w:val="22"/>
          <w:szCs w:val="22"/>
        </w:rPr>
        <w:tab/>
        <w:t>Nie stanowi istotnej zmiany umowy, w rozumieniu art. 455 ustawy, w szczególności:</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zmiana danych związanych z obsługą administracyjno-organizacyjną umowy (np. zmiana nr rachunku bankowego, zmiana dokumentów potwierdzających uregulowanie płatności wobec podwykonawców),</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zmiana danych teleadresowych, zmiana osób wskazanych do kontaktów między stronami umowy.</w:t>
      </w:r>
    </w:p>
    <w:p w:rsidR="002C4A7D" w:rsidRPr="00DB04CA" w:rsidRDefault="002C4A7D" w:rsidP="002C4A7D">
      <w:pPr>
        <w:ind w:left="426" w:hanging="426"/>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Wykonawca udziela gwarancji na </w:t>
      </w:r>
      <w:r w:rsidR="00E30ED1" w:rsidRPr="00DB04CA">
        <w:rPr>
          <w:rFonts w:asciiTheme="minorHAnsi" w:hAnsiTheme="minorHAnsi" w:cstheme="minorHAnsi"/>
          <w:bCs/>
        </w:rPr>
        <w:t>dostarczony</w:t>
      </w:r>
      <w:r w:rsidRPr="00DB04CA">
        <w:rPr>
          <w:rFonts w:asciiTheme="minorHAnsi" w:hAnsiTheme="minorHAnsi" w:cstheme="minorHAnsi"/>
          <w:bCs/>
        </w:rPr>
        <w:t xml:space="preserve"> w ramach realizacji niniejszej umowy przedmiot umowy, w zakresie określonym w §2, na okres 5 lat licząc od daty odbioru przedmiotu umowy, potwierdzonego protokołem zdawczo-odbiorczym.</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Wykonawca ponosi także odpowiedzialność z tytułu rękojmi za wady fizyczne zmniejszające wartość użytkową, techniczną i estetyczną wykonanych dostaw. Okres rękojmi równy jest terminowi gwarancji określonemu w ust. 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 okresie gwarancji Wykonawca obowiązany jest do nieodpłatnego usuwania wad fizycznych.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Wykonanie zobowiązania z gwarancji nastąpi poprzez usunięcie wady w sposób eliminujący możliwość ponownego wystąpienia tych samych wad. Koszt dojazdu do miejsca usunięcia wady pokrywa Wykonawca.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Usunięcie wad następuje w terminie </w:t>
      </w:r>
      <w:r w:rsidRPr="00DB04CA">
        <w:rPr>
          <w:rFonts w:asciiTheme="minorHAnsi" w:hAnsiTheme="minorHAnsi" w:cstheme="minorHAnsi"/>
        </w:rPr>
        <w:t xml:space="preserve">uzgodnionym przez strony i potwierdzonym pisemnie, nie dłuższym niż 15 dni roboczych od dnia zgłoszenia Wykonawcy konieczności usunięcia wady.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Strony potwierdzają usunięcie wady w formie pisemnej.</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może wykonywać świadczenie gwarancyjne siłami własnymi bądź przez podmiot trzeci.</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Nie podlegają uprawnieniom z tytułu gwarancji wady:</w:t>
      </w:r>
    </w:p>
    <w:p w:rsidR="002C4A7D" w:rsidRPr="00DB04CA" w:rsidRDefault="002C4A7D" w:rsidP="002C4A7D">
      <w:pPr>
        <w:pStyle w:val="Akapitzlist"/>
        <w:spacing w:after="0" w:line="360" w:lineRule="auto"/>
        <w:jc w:val="both"/>
        <w:rPr>
          <w:rFonts w:asciiTheme="minorHAnsi" w:hAnsiTheme="minorHAnsi" w:cstheme="minorHAnsi"/>
        </w:rPr>
      </w:pPr>
      <w:r w:rsidRPr="00DB04CA">
        <w:rPr>
          <w:rFonts w:asciiTheme="minorHAnsi" w:hAnsiTheme="minorHAnsi" w:cstheme="minorHAnsi"/>
        </w:rPr>
        <w:t>1) powstałe na skutek normalnego zużycia się przedmiotu umowy,</w:t>
      </w:r>
    </w:p>
    <w:p w:rsidR="002C4A7D" w:rsidRPr="00DB04CA" w:rsidRDefault="002C4A7D" w:rsidP="002C4A7D">
      <w:pPr>
        <w:pStyle w:val="Akapitzlist"/>
        <w:spacing w:after="0" w:line="360" w:lineRule="auto"/>
        <w:jc w:val="both"/>
        <w:rPr>
          <w:rFonts w:asciiTheme="minorHAnsi" w:hAnsiTheme="minorHAnsi" w:cstheme="minorHAnsi"/>
          <w:bCs/>
        </w:rPr>
      </w:pPr>
      <w:r w:rsidRPr="00DB04CA">
        <w:rPr>
          <w:rFonts w:asciiTheme="minorHAnsi" w:hAnsiTheme="minorHAnsi" w:cstheme="minorHAnsi"/>
        </w:rPr>
        <w:t>2) powstałe na skutek szkód wynikłych z winy Zamawiającego lub podmiotów trzecich.</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lastRenderedPageBreak/>
        <w:t>Zamawiający zobowiązany jest poinformować Wykonawcę o dokonywanych przeglądach okresowo-gwarancyjnych zrealizowanego przedmiotu umowy a Wykonawca ma prawo udziału, poprzez swojego przedstawiciela, w czynnościach przeglądu.</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zobowiązany jest do udziału, poprzez swojego przedstawiciela, w końcowym przeglądzie gwarancyjnym zorganizowanym i dokonywanym przez Zamawiającego w ostatnim roku obowiązywania gwarancji.</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§12</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Strony zobowiązują się – każda w swoim zakresie – do wzajemnego współdziałania przy wykonywaniu niniejszej umowy.</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Strony zobowiązują się do wzajemnego i niezwłocznego powiadamiania się (drogą elektroniczną lub na piśmie) o zaistniałych przeszkodach w wypełnianiu wzajemnych zobowiązań w trakcie wykonywania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§13</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 xml:space="preserve">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§14</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 sprawach nie uregulowanych niniejszą umową mają zastosowanie odpowiednie przepisy ustawy z dnia 11 września 2019 r. Prawo zamówień publicznych (t.j. Dz. U. z 2023 r., poz. 1605 z późń. zm.) oraz przepisy Kodeksu Cywilnego.</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Ilekroć w niniejszej umowie jest mowa o ustawie Prawo zamówień publicznych należy przez to rozumieć ustawę z dnia 11 września 2019 r. Prawo zamówień publicznych (t.j. Dz. U. z 2023 r., poz. 1605 z późń. zm.).</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ind w:left="283" w:hanging="283"/>
        <w:jc w:val="center"/>
        <w:rPr>
          <w:rFonts w:asciiTheme="minorHAnsi" w:hAnsiTheme="minorHAnsi" w:cstheme="minorHAnsi"/>
          <w:b/>
          <w:bCs/>
          <w:sz w:val="22"/>
          <w:szCs w:val="22"/>
        </w:rPr>
      </w:pPr>
      <w:r w:rsidRPr="00DB04CA">
        <w:rPr>
          <w:rFonts w:asciiTheme="minorHAnsi" w:hAnsiTheme="minorHAnsi" w:cstheme="minorHAnsi"/>
          <w:b/>
          <w:bCs/>
          <w:sz w:val="22"/>
          <w:szCs w:val="22"/>
        </w:rPr>
        <w:t>§15</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Wszelkie spory wynikłe na tle stosowania postanowień niniejszej umowy będą rozstrzygane na drodze polubownej, a po jej wyczerpaniu będą kierowane do rozstrzygnięcia przez Sąd właściwy dla siedziby Zamawiającego. </w:t>
      </w:r>
    </w:p>
    <w:p w:rsidR="002C4A7D" w:rsidRPr="00DB04CA" w:rsidRDefault="002C4A7D" w:rsidP="002C4A7D">
      <w:pPr>
        <w:spacing w:line="360" w:lineRule="auto"/>
        <w:jc w:val="center"/>
        <w:rPr>
          <w:rFonts w:asciiTheme="minorHAnsi" w:hAnsiTheme="minorHAnsi" w:cstheme="minorHAnsi"/>
          <w:b/>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§16</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lastRenderedPageBreak/>
        <w:t>Wszelkie zmiany umowy mogą być dokonywane wyłącznie w formie pisemnej pod rygorem nieważności</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§17</w:t>
      </w: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Umowę sporządzono w dwóch jednobrzmiących egzemplarzach po jednym dla każdej ze stron.</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Załączniki: </w:t>
      </w:r>
    </w:p>
    <w:p w:rsidR="002C4A7D" w:rsidRPr="00DB04CA"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Formularz oferty Wykonawcy z dnia…..</w:t>
      </w:r>
    </w:p>
    <w:p w:rsidR="002C4A7D" w:rsidRPr="00DB04CA"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 xml:space="preserve">Opis przedmiotu zamówienia </w:t>
      </w:r>
    </w:p>
    <w:p w:rsidR="002C4A7D" w:rsidRPr="00DB04CA" w:rsidRDefault="002C4A7D" w:rsidP="002C4A7D">
      <w:pPr>
        <w:spacing w:line="360" w:lineRule="auto"/>
        <w:ind w:left="284"/>
        <w:rPr>
          <w:rFonts w:asciiTheme="minorHAnsi" w:hAnsiTheme="minorHAnsi" w:cstheme="minorHAnsi"/>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WYKONAWCA                                                                                           ZAMAWIAJĄCY</w:t>
      </w:r>
    </w:p>
    <w:p w:rsidR="002C4A7D" w:rsidRPr="00DB04CA" w:rsidRDefault="002C4A7D" w:rsidP="002C4A7D">
      <w:pPr>
        <w:jc w:val="center"/>
        <w:rPr>
          <w:rFonts w:asciiTheme="minorHAnsi" w:hAnsiTheme="minorHAnsi" w:cstheme="minorHAnsi"/>
          <w:b/>
          <w:sz w:val="22"/>
          <w:szCs w:val="22"/>
        </w:rPr>
      </w:pPr>
    </w:p>
    <w:p w:rsidR="00BD1792" w:rsidRDefault="00BD1792"/>
    <w:sectPr w:rsidR="00BD1792" w:rsidSect="0092738D">
      <w:footerReference w:type="first" r:id="rId8"/>
      <w:pgSz w:w="11907" w:h="16840" w:code="9"/>
      <w:pgMar w:top="1134" w:right="1134"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63C" w:rsidRDefault="005B063C" w:rsidP="00DB04CA">
      <w:r>
        <w:separator/>
      </w:r>
    </w:p>
  </w:endnote>
  <w:endnote w:type="continuationSeparator" w:id="1">
    <w:p w:rsidR="005B063C" w:rsidRDefault="005B063C" w:rsidP="00DB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141"/>
      <w:docPartObj>
        <w:docPartGallery w:val="Page Numbers (Bottom of Page)"/>
        <w:docPartUnique/>
      </w:docPartObj>
    </w:sdtPr>
    <w:sdtContent>
      <w:p w:rsidR="00DB04CA" w:rsidRDefault="00B772FB">
        <w:pPr>
          <w:pStyle w:val="Stopka"/>
          <w:jc w:val="right"/>
        </w:pPr>
        <w:r w:rsidRPr="00DB04CA">
          <w:rPr>
            <w:rFonts w:asciiTheme="minorHAnsi" w:hAnsiTheme="minorHAnsi" w:cstheme="minorHAnsi"/>
            <w:sz w:val="16"/>
            <w:szCs w:val="16"/>
          </w:rPr>
          <w:fldChar w:fldCharType="begin"/>
        </w:r>
        <w:r w:rsidR="00DB04CA" w:rsidRPr="00DB04CA">
          <w:rPr>
            <w:rFonts w:asciiTheme="minorHAnsi" w:hAnsiTheme="minorHAnsi" w:cstheme="minorHAnsi"/>
            <w:sz w:val="16"/>
            <w:szCs w:val="16"/>
          </w:rPr>
          <w:instrText xml:space="preserve"> PAGE   \* MERGEFORMAT </w:instrText>
        </w:r>
        <w:r w:rsidRPr="00DB04CA">
          <w:rPr>
            <w:rFonts w:asciiTheme="minorHAnsi" w:hAnsiTheme="minorHAnsi" w:cstheme="minorHAnsi"/>
            <w:sz w:val="16"/>
            <w:szCs w:val="16"/>
          </w:rPr>
          <w:fldChar w:fldCharType="separate"/>
        </w:r>
        <w:r w:rsidR="00296267">
          <w:rPr>
            <w:rFonts w:asciiTheme="minorHAnsi" w:hAnsiTheme="minorHAnsi" w:cstheme="minorHAnsi"/>
            <w:noProof/>
            <w:sz w:val="16"/>
            <w:szCs w:val="16"/>
          </w:rPr>
          <w:t>1</w:t>
        </w:r>
        <w:r w:rsidRPr="00DB04CA">
          <w:rPr>
            <w:rFonts w:asciiTheme="minorHAnsi" w:hAnsiTheme="minorHAnsi" w:cstheme="minorHAnsi"/>
            <w:sz w:val="16"/>
            <w:szCs w:val="16"/>
          </w:rPr>
          <w:fldChar w:fldCharType="end"/>
        </w:r>
      </w:p>
    </w:sdtContent>
  </w:sdt>
  <w:p w:rsidR="00DB04CA" w:rsidRDefault="00DB04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63C" w:rsidRDefault="005B063C" w:rsidP="00DB04CA">
      <w:r>
        <w:separator/>
      </w:r>
    </w:p>
  </w:footnote>
  <w:footnote w:type="continuationSeparator" w:id="1">
    <w:p w:rsidR="005B063C" w:rsidRDefault="005B063C" w:rsidP="00D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824"/>
    <w:multiLevelType w:val="multilevel"/>
    <w:tmpl w:val="5B786F90"/>
    <w:lvl w:ilvl="0">
      <w:start w:val="1"/>
      <w:numFmt w:val="upperRoman"/>
      <w:lvlText w:val="%1."/>
      <w:lvlJc w:val="left"/>
      <w:pPr>
        <w:ind w:left="2138" w:hanging="720"/>
      </w:pPr>
      <w:rPr>
        <w:rFonts w:hint="default"/>
        <w:b/>
        <w:sz w:val="22"/>
        <w:szCs w:val="22"/>
      </w:rPr>
    </w:lvl>
    <w:lvl w:ilvl="1">
      <w:start w:val="1"/>
      <w:numFmt w:val="decimal"/>
      <w:isLgl/>
      <w:lvlText w:val="%2."/>
      <w:lvlJc w:val="left"/>
      <w:pPr>
        <w:ind w:left="810" w:hanging="450"/>
      </w:pPr>
      <w:rPr>
        <w:rFonts w:ascii="Arial" w:eastAsia="Times New Roman" w:hAnsi="Arial" w:cs="Arial"/>
        <w:b w:val="0"/>
        <w:color w:val="auto"/>
      </w:rPr>
    </w:lvl>
    <w:lvl w:ilvl="2">
      <w:start w:val="1"/>
      <w:numFmt w:val="decimal"/>
      <w:isLgl/>
      <w:lvlText w:val="%3)"/>
      <w:lvlJc w:val="left"/>
      <w:pPr>
        <w:ind w:left="1080" w:hanging="720"/>
      </w:pPr>
      <w:rPr>
        <w:rFonts w:ascii="Arial" w:eastAsia="Times New Roman" w:hAnsi="Arial" w:cs="Arial"/>
        <w:b w:val="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3">
    <w:nsid w:val="36FC137B"/>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44054673"/>
    <w:multiLevelType w:val="hybridMultilevel"/>
    <w:tmpl w:val="126AE69A"/>
    <w:lvl w:ilvl="0" w:tplc="1B000E8E">
      <w:start w:val="1"/>
      <w:numFmt w:val="lowerLetter"/>
      <w:lvlText w:val="%1)"/>
      <w:lvlJc w:val="left"/>
      <w:pPr>
        <w:ind w:left="644" w:hanging="360"/>
      </w:pPr>
      <w:rPr>
        <w:b w:val="0"/>
      </w:rPr>
    </w:lvl>
    <w:lvl w:ilvl="1" w:tplc="602CE4CE">
      <w:start w:val="1"/>
      <w:numFmt w:val="decimal"/>
      <w:lvlText w:val="%2."/>
      <w:lvlJc w:val="left"/>
      <w:pPr>
        <w:tabs>
          <w:tab w:val="num" w:pos="284"/>
        </w:tabs>
        <w:ind w:left="284" w:hanging="360"/>
      </w:pPr>
      <w:rPr>
        <w:rFonts w:ascii="Arial" w:hAnsi="Arial" w:cs="Arial" w:hint="default"/>
      </w:r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5">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A747DC8"/>
    <w:multiLevelType w:val="singleLevel"/>
    <w:tmpl w:val="0415000F"/>
    <w:lvl w:ilvl="0">
      <w:start w:val="1"/>
      <w:numFmt w:val="decimal"/>
      <w:lvlText w:val="%1."/>
      <w:lvlJc w:val="left"/>
      <w:pPr>
        <w:ind w:left="360" w:hanging="360"/>
      </w:pPr>
      <w:rPr>
        <w:rFonts w:hint="default"/>
      </w:rPr>
    </w:lvl>
  </w:abstractNum>
  <w:abstractNum w:abstractNumId="7">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A90F35"/>
    <w:multiLevelType w:val="hybridMultilevel"/>
    <w:tmpl w:val="795EA04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FF10CC58">
      <w:start w:val="1"/>
      <w:numFmt w:val="decimal"/>
      <w:lvlText w:val="%4."/>
      <w:lvlJc w:val="left"/>
      <w:pPr>
        <w:ind w:left="291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774D6D"/>
    <w:multiLevelType w:val="hybridMultilevel"/>
    <w:tmpl w:val="81868AC2"/>
    <w:lvl w:ilvl="0" w:tplc="B63A40BC">
      <w:start w:val="1"/>
      <w:numFmt w:val="decimal"/>
      <w:lvlText w:val="%1."/>
      <w:lvlJc w:val="left"/>
      <w:pPr>
        <w:tabs>
          <w:tab w:val="num" w:pos="1131"/>
        </w:tabs>
        <w:ind w:left="1131" w:hanging="705"/>
      </w:pPr>
      <w:rPr>
        <w:rFonts w:ascii="Arial" w:eastAsia="Times New Roman" w:hAnsi="Arial" w:cs="Arial" w:hint="default"/>
      </w:rPr>
    </w:lvl>
    <w:lvl w:ilvl="1" w:tplc="5F48B1E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DC15AD6"/>
    <w:multiLevelType w:val="multilevel"/>
    <w:tmpl w:val="D5C2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3595D10"/>
    <w:multiLevelType w:val="hybridMultilevel"/>
    <w:tmpl w:val="F790E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num w:numId="1">
    <w:abstractNumId w:val="0"/>
  </w:num>
  <w:num w:numId="2">
    <w:abstractNumId w:val="10"/>
  </w:num>
  <w:num w:numId="3">
    <w:abstractNumId w:val="8"/>
  </w:num>
  <w:num w:numId="4">
    <w:abstractNumId w:val="4"/>
  </w:num>
  <w:num w:numId="5">
    <w:abstractNumId w:val="2"/>
    <w:lvlOverride w:ilvl="0">
      <w:startOverride w:val="1"/>
    </w:lvlOverride>
  </w:num>
  <w:num w:numId="6">
    <w:abstractNumId w:val="12"/>
    <w:lvlOverride w:ilvl="0">
      <w:startOverride w:val="2"/>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 w:numId="11">
    <w:abstractNumId w:val="9"/>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C4A7D"/>
    <w:rsid w:val="00070B9F"/>
    <w:rsid w:val="00072E0C"/>
    <w:rsid w:val="00074980"/>
    <w:rsid w:val="00186175"/>
    <w:rsid w:val="00296267"/>
    <w:rsid w:val="002C4A7D"/>
    <w:rsid w:val="00330BD3"/>
    <w:rsid w:val="0037371A"/>
    <w:rsid w:val="003B5834"/>
    <w:rsid w:val="0046776E"/>
    <w:rsid w:val="00484D07"/>
    <w:rsid w:val="005A08DD"/>
    <w:rsid w:val="005B063C"/>
    <w:rsid w:val="00672E9A"/>
    <w:rsid w:val="007F5783"/>
    <w:rsid w:val="007F675B"/>
    <w:rsid w:val="008C67A7"/>
    <w:rsid w:val="0092738D"/>
    <w:rsid w:val="00953114"/>
    <w:rsid w:val="009F7141"/>
    <w:rsid w:val="00A212E3"/>
    <w:rsid w:val="00A821AE"/>
    <w:rsid w:val="00B772FB"/>
    <w:rsid w:val="00BD1792"/>
    <w:rsid w:val="00C8360B"/>
    <w:rsid w:val="00D46655"/>
    <w:rsid w:val="00DB04CA"/>
    <w:rsid w:val="00DB78E7"/>
    <w:rsid w:val="00DF50D9"/>
    <w:rsid w:val="00E30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1"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A7D"/>
    <w:pPr>
      <w:spacing w:after="0"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C4A7D"/>
    <w:rPr>
      <w:color w:val="0000FF"/>
      <w:u w:val="single"/>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2C4A7D"/>
    <w:pPr>
      <w:spacing w:after="200" w:line="276" w:lineRule="auto"/>
      <w:ind w:left="720"/>
    </w:pPr>
    <w:rPr>
      <w:rFonts w:ascii="Calibri" w:hAnsi="Calibri"/>
      <w:sz w:val="22"/>
      <w:szCs w:val="22"/>
      <w:lang w:eastAsia="en-US"/>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2C4A7D"/>
    <w:rPr>
      <w:rFonts w:ascii="Calibri" w:eastAsia="Times New Roman" w:hAnsi="Calibri" w:cs="Times New Roman"/>
    </w:rPr>
  </w:style>
  <w:style w:type="paragraph" w:styleId="Nagwek">
    <w:name w:val="header"/>
    <w:basedOn w:val="Normalny"/>
    <w:link w:val="NagwekZnak"/>
    <w:uiPriority w:val="99"/>
    <w:semiHidden/>
    <w:unhideWhenUsed/>
    <w:rsid w:val="00DB04CA"/>
    <w:pPr>
      <w:tabs>
        <w:tab w:val="center" w:pos="4536"/>
        <w:tab w:val="right" w:pos="9072"/>
      </w:tabs>
    </w:pPr>
  </w:style>
  <w:style w:type="character" w:customStyle="1" w:styleId="NagwekZnak">
    <w:name w:val="Nagłówek Znak"/>
    <w:basedOn w:val="Domylnaczcionkaakapitu"/>
    <w:link w:val="Nagwek"/>
    <w:uiPriority w:val="99"/>
    <w:semiHidden/>
    <w:rsid w:val="00DB04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04CA"/>
    <w:pPr>
      <w:tabs>
        <w:tab w:val="center" w:pos="4536"/>
        <w:tab w:val="right" w:pos="9072"/>
      </w:tabs>
    </w:pPr>
  </w:style>
  <w:style w:type="character" w:customStyle="1" w:styleId="StopkaZnak">
    <w:name w:val="Stopka Znak"/>
    <w:basedOn w:val="Domylnaczcionkaakapitu"/>
    <w:link w:val="Stopka"/>
    <w:uiPriority w:val="99"/>
    <w:rsid w:val="00DB04C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gladysz@pgk-brzozow.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11</Pages>
  <Words>3405</Words>
  <Characters>20433</Characters>
  <Application>Microsoft Office Word</Application>
  <DocSecurity>0</DocSecurity>
  <Lines>170</Lines>
  <Paragraphs>47</Paragraphs>
  <ScaleCrop>false</ScaleCrop>
  <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MONIKA_NEW</dc:creator>
  <cp:lastModifiedBy>MONIKA_NEW</cp:lastModifiedBy>
  <cp:revision>10</cp:revision>
  <cp:lastPrinted>2024-05-27T10:00:00Z</cp:lastPrinted>
  <dcterms:created xsi:type="dcterms:W3CDTF">2024-04-29T05:44:00Z</dcterms:created>
  <dcterms:modified xsi:type="dcterms:W3CDTF">2024-05-28T05:55:00Z</dcterms:modified>
</cp:coreProperties>
</file>