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3" w:rsidRPr="00832A0A" w:rsidRDefault="00437893" w:rsidP="00437893">
      <w:pPr>
        <w:spacing w:after="12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832A0A" w:rsidRPr="00832A0A">
        <w:rPr>
          <w:rFonts w:eastAsia="Times New Roman" w:cstheme="minorHAnsi"/>
          <w:bCs/>
          <w:sz w:val="20"/>
          <w:szCs w:val="20"/>
          <w:lang w:eastAsia="pl-PL"/>
        </w:rPr>
        <w:t>2 do zaproszenia</w:t>
      </w:r>
    </w:p>
    <w:p w:rsidR="00437893" w:rsidRPr="00832A0A" w:rsidRDefault="00437893" w:rsidP="00437893">
      <w:pPr>
        <w:spacing w:after="12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OPIS PRZEDMIOTU ZAMÓWEINIA</w:t>
      </w:r>
    </w:p>
    <w:p w:rsidR="00437893" w:rsidRPr="00832A0A" w:rsidRDefault="00437893" w:rsidP="00437893">
      <w:pPr>
        <w:spacing w:after="12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</w:p>
    <w:p w:rsidR="00437893" w:rsidRPr="00832A0A" w:rsidRDefault="00437893" w:rsidP="00437893">
      <w:pPr>
        <w:numPr>
          <w:ilvl w:val="0"/>
          <w:numId w:val="1"/>
        </w:numPr>
        <w:spacing w:after="0" w:line="240" w:lineRule="auto"/>
        <w:jc w:val="both"/>
        <w:rPr>
          <w:rFonts w:eastAsia="Verdana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Zamawiający:</w:t>
      </w:r>
      <w:r w:rsidRPr="00832A0A">
        <w:rPr>
          <w:rFonts w:eastAsia="Times New Roman" w:cstheme="minorHAnsi"/>
          <w:sz w:val="20"/>
          <w:szCs w:val="20"/>
          <w:lang w:eastAsia="pl-PL"/>
        </w:rPr>
        <w:tab/>
      </w:r>
      <w:r w:rsidRPr="00832A0A">
        <w:rPr>
          <w:rFonts w:eastAsia="Verdana" w:cstheme="minorHAnsi"/>
          <w:b/>
          <w:sz w:val="20"/>
          <w:szCs w:val="20"/>
          <w:lang w:eastAsia="pl-PL"/>
        </w:rPr>
        <w:t xml:space="preserve">Specjalistyczna Przychodnia Lekarska dla Pracowników Wojska SPZOZ </w:t>
      </w:r>
    </w:p>
    <w:p w:rsidR="00437893" w:rsidRPr="00832A0A" w:rsidRDefault="00437893" w:rsidP="00437893">
      <w:pPr>
        <w:spacing w:after="0" w:line="240" w:lineRule="auto"/>
        <w:ind w:left="1758" w:firstLine="369"/>
        <w:jc w:val="both"/>
        <w:rPr>
          <w:rFonts w:eastAsia="Verdana" w:cstheme="minorHAnsi"/>
          <w:b/>
          <w:sz w:val="20"/>
          <w:szCs w:val="20"/>
          <w:lang w:eastAsia="pl-PL"/>
        </w:rPr>
      </w:pPr>
      <w:r w:rsidRPr="00832A0A">
        <w:rPr>
          <w:rFonts w:eastAsia="Verdana" w:cstheme="minorHAnsi"/>
          <w:b/>
          <w:sz w:val="20"/>
          <w:szCs w:val="20"/>
          <w:lang w:eastAsia="pl-PL"/>
        </w:rPr>
        <w:t>w Warszawie</w:t>
      </w:r>
    </w:p>
    <w:p w:rsidR="00437893" w:rsidRPr="00832A0A" w:rsidRDefault="00437893" w:rsidP="004378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Adres zamawiającego:</w:t>
      </w:r>
      <w:r w:rsidRPr="00832A0A">
        <w:rPr>
          <w:rFonts w:eastAsia="Times New Roman" w:cstheme="minorHAnsi"/>
          <w:sz w:val="20"/>
          <w:szCs w:val="20"/>
          <w:lang w:eastAsia="pl-PL"/>
        </w:rPr>
        <w:tab/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Verdana" w:cstheme="minorHAnsi"/>
          <w:sz w:val="20"/>
          <w:szCs w:val="20"/>
          <w:lang w:eastAsia="pl-PL"/>
        </w:rPr>
      </w:pPr>
      <w:r w:rsidRPr="00832A0A">
        <w:rPr>
          <w:rFonts w:eastAsia="Verdana" w:cstheme="minorHAnsi"/>
          <w:sz w:val="20"/>
          <w:szCs w:val="20"/>
          <w:lang w:eastAsia="pl-PL"/>
        </w:rPr>
        <w:t>00-911 Warszawa ul. Nowowiejska 31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tel.: 22 526 42 17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fax.: 261 87 41 70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val="en-US"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val="en-US" w:eastAsia="pl-PL"/>
        </w:rPr>
        <w:t xml:space="preserve">e-mail: 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nieruchomosci@spl.pl</w:t>
      </w:r>
      <w:r w:rsidRPr="00832A0A">
        <w:rPr>
          <w:rFonts w:eastAsia="Times New Roman" w:cstheme="minorHAnsi"/>
          <w:sz w:val="20"/>
          <w:szCs w:val="20"/>
          <w:lang w:eastAsia="pl-PL"/>
        </w:rPr>
        <w:br/>
        <w:t>techniczny@spl.pl</w:t>
      </w:r>
    </w:p>
    <w:p w:rsidR="00437893" w:rsidRPr="00832A0A" w:rsidRDefault="00437893" w:rsidP="00437893">
      <w:pPr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strona internetowa: http://www.spl.pl/</w:t>
      </w:r>
    </w:p>
    <w:p w:rsidR="00437893" w:rsidRPr="00832A0A" w:rsidRDefault="00437893" w:rsidP="00437893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7893" w:rsidRPr="00832A0A" w:rsidRDefault="00437893" w:rsidP="00437893">
      <w:pPr>
        <w:tabs>
          <w:tab w:val="left" w:pos="567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Przedmiotem zamówienia jest „</w:t>
      </w:r>
      <w:r w:rsidRPr="00832A0A">
        <w:rPr>
          <w:rFonts w:eastAsia="Times New Roman" w:cstheme="minorHAnsi"/>
          <w:b/>
          <w:sz w:val="20"/>
          <w:szCs w:val="20"/>
          <w:lang w:eastAsia="pl-PL"/>
        </w:rPr>
        <w:t xml:space="preserve">„Sukcesywna dostawa materiałów budowlanych dla potrzeb Specjalistycznej Przychodni Lekarskiej dla Pracowników Wojska SPZOZ w Warszawie ul. Nowowiejska 31”.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Zamawiający dokonuje podziału zamówienia na części.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dopuszcza składanie ofert częściowych.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zobowiązany jest do realizacji przedmiotu umowy każdorazowo w ciągu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>72 godzin od daty zgłoszenia zapotrzebowania przez uprawnionego pracownika Zamawiającego. Telefon do Sekcji Zaopatrzenia – 22 526 41 50.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 umowy musi zostać dostarczony do magazynu Zamawiającego przy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>ul. Nowowiejskiej 10 i wniesiony w miejsce dokładnie wskazane przez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ponosi wszystkie koszty związane z dostarczeniem przedmiotu umowy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>do Zamawiającego oraz ponosi za niego odpowiedzialność (ryzyko utraty, uszkodzenia itd.) do czasu jego formalnego przyjęcia przez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Dostawa przedmiotu zamówienia zrealizowana będzie transportem Wykonawcy na jego koszt  i ryzyko.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Przyjęcie wykonania dostawy nastąpi przez osobę upoważnioną – pracownika Sekcji Zaopatrzenia.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przypadku, gdyby termin wykonania został z winy Wykonawcy przekroczony </w:t>
      </w: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o więcej niż 3 dni, Zamawiający ma prawo odstąpienia od umowy.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Zamawiający będzie dokonywał zakupu poszczególnych składników przedmiotu zamówienia w ramach kwoty brutto określonej w § 2 ust. 1 niniejszej umowy. 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Wielkość każdego zamówienia (dostawy) będzie zależna od aktualnych potrzeb Zamawiającego i wynikać będzie z dyspozycji osób odpowiedzialnych za realizację przedmiotu umowy po stronie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w czasie obowiązywania umowy prawo zamówienia (dostawy) mniejszej ilości materiałów niż wymieniony w załączniku nr 2. Wykonawcy z tego tytułu nie przysługują żadne roszczenia względem Zamawiającego.</w:t>
      </w:r>
    </w:p>
    <w:p w:rsidR="00437893" w:rsidRPr="00832A0A" w:rsidRDefault="00437893" w:rsidP="0043789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Przedstawione w załączniku nr 1 do umowy ilości danego asortymentu stanowią ilość orientacyjną przybliżoną, a faktyczna ilość będzie wynikać z bieżących potrzeb. Podane ilości orientacyjne w załączniku nr 2 do umowy nie mogą stanowić podstawy żądania przez Wykonawcę realizacji określonych ilości asortymentu oraz zgłaszania związanych z tym roszczeń. Zamawiający zastrzega sobie możliwość zmian ilościowych poszczególnych asortymentów wymienionych w załączniku nr 2 do umowy ze względów organizacyjnych oraz gdy wymagać tego będzie prawidłowa realizacja przez Zamawiającego zadań polegających na udzielaniu świadczeń zdrowotnych. Zamawiający zastrzega sobie prawo do zmian w zakresie ilości poszczególnego asortymentu w danej pozycji, z tym zastrzeżeniem, że zmiany te nie mogą spowodować zmian cen poszczególnych pozycji asortymentowych ani też zwiększenia wartości brutto na jaką opiewa umowa. 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lastRenderedPageBreak/>
        <w:t>Przedmiotem zamówienia jest dostawa niżej wymienionych materiałów budowlanych do miejsca wskazanego przez Zamawiającego na terenie miasta Stołecznego Warszawy:</w:t>
      </w:r>
    </w:p>
    <w:p w:rsidR="00437893" w:rsidRPr="00832A0A" w:rsidRDefault="00437893" w:rsidP="00437893">
      <w:pPr>
        <w:spacing w:before="120"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9"/>
        <w:gridCol w:w="4833"/>
        <w:gridCol w:w="925"/>
        <w:gridCol w:w="583"/>
        <w:gridCol w:w="520"/>
        <w:gridCol w:w="7"/>
        <w:gridCol w:w="1545"/>
      </w:tblGrid>
      <w:tr w:rsidR="00437893" w:rsidRPr="00832A0A" w:rsidTr="00AB778B">
        <w:trPr>
          <w:gridAfter w:val="2"/>
          <w:wAfter w:w="1552" w:type="dxa"/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MATERIAŁY ELEKTRYCZNE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315"/>
        </w:trPr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66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Philips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Ecofit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Ledtube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600Mm 8W 840 T8 Świetlówka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64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Świetlówka LED  1200mm 18W 840 1800lm Philips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6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Czujka obecności do sufitu podwieszanego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A5450D6" wp14:editId="0FAE20AD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257175" cy="257175"/>
                  <wp:effectExtent l="0" t="0" r="0" b="9525"/>
                  <wp:wrapNone/>
                  <wp:docPr id="17" name="Obraz 17" descr="https://prospersklep.pl/environment/cache/images/120_120_productGfx_268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ttps://prospersklep.pl/environment/cache/images/120_120_productGfx_26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9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2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Mikrofalowy Czujnik Ruchu MCR-01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62834F0" wp14:editId="6F83957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323850" cy="180975"/>
                  <wp:effectExtent l="0" t="0" r="0" b="9525"/>
                  <wp:wrapNone/>
                  <wp:docPr id="16" name="Obraz 16" descr="https://epstryk.pl/pol_pl_Mikrofalowy-czujnik-ruchu-MCR-01-exta-Zamel-20515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lightbox" descr="https://epstryk.pl/pol_pl_Mikrofalowy-czujnik-ruchu-MCR-01-exta-Zamel-205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4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Przewód YDY 3 x 1,5 mm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7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WAGO uniwersalna 3 x 0,2-4 mm</w:t>
            </w:r>
            <w:r w:rsidRPr="00832A0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dźwigniami zwalniającymi 221-413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1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Kostka Wago na linkę 5x0,2-4 mm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E27 10 W 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75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60A75AA" wp14:editId="7A50B67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133350</wp:posOffset>
                  </wp:positionV>
                  <wp:extent cx="371475" cy="114300"/>
                  <wp:effectExtent l="0" t="0" r="0" b="0"/>
                  <wp:wrapNone/>
                  <wp:docPr id="15" name="Obraz 15" descr="Screenshot 2024-01-17 at 13-07-34 Światło awaryjne LED światło drogi ewakuacyjnej 1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Screenshot 2024-01-17 at 13-07-34 Światło awaryjne LED światło drogi ewakuacyjnej 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575373F" wp14:editId="7CD525F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123825</wp:posOffset>
                  </wp:positionV>
                  <wp:extent cx="371475" cy="114300"/>
                  <wp:effectExtent l="0" t="0" r="9525" b="0"/>
                  <wp:wrapNone/>
                  <wp:docPr id="14" name="Obraz 14" descr="Screenshot 2024-01-17 at 13-07-34 Światło awaryjne LED światło drogi ewakuacyjnej 1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Screenshot 2024-01-17 at 13-07-34 Światło awaryjne LED światło drogi ewakuacyjnej 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5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Lampa ewakuacyjna awaryjna oprawa Orion 3h LED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81DF914" wp14:editId="50E93C6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104775</wp:posOffset>
                  </wp:positionV>
                  <wp:extent cx="342900" cy="142875"/>
                  <wp:effectExtent l="0" t="0" r="0" b="9525"/>
                  <wp:wrapNone/>
                  <wp:docPr id="13" name="Obraz 13" descr="Screenshot 2024-01-17 at 13-02-45 Oprawa awaryjna ewakuacyjna LED EXIT na dó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4" descr="Screenshot 2024-01-17 at 13-02-45 Oprawa awaryjna ewakuacyjna LED EXIT na dó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4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Oprawa ewakuacyjna KASJOPEJA LED II MT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Intelight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EBFD201" wp14:editId="3FE830E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314325" cy="333375"/>
                  <wp:effectExtent l="0" t="0" r="9525" b="0"/>
                  <wp:wrapNone/>
                  <wp:docPr id="12" name="Obraz 12" descr="https://onelectro.pl/img/product_media/43001-44000/Oprawa-ewakuacyjna-natynkowa-KASJOPEJA-LED-II-MT-Intelight-INLEWA-93331-4549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onelectro.pl/img/product_media/43001-44000/Oprawa-ewakuacyjna-natynkowa-KASJOPEJA-LED-II-MT-Intelight-INLEWA-93331-454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2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Pojemnościowy podgrzewacz wody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Biawar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OW-E30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9A7EA46" wp14:editId="49D364A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38100</wp:posOffset>
                  </wp:positionV>
                  <wp:extent cx="200025" cy="304800"/>
                  <wp:effectExtent l="0" t="0" r="9525" b="0"/>
                  <wp:wrapNone/>
                  <wp:docPr id="19" name="Obraz 19" descr="Bojler elektryczny podgrzewacz wody 30L + grzał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" descr="Bojler elektryczny podgrzewacz wody 30L + grz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570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Oprawa specjalistyczna LED z modułem awaryjnym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Greenlux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GXNO063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DC96A15" wp14:editId="42F7746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76200</wp:posOffset>
                  </wp:positionV>
                  <wp:extent cx="209550" cy="161925"/>
                  <wp:effectExtent l="0" t="0" r="0" b="9525"/>
                  <wp:wrapNone/>
                  <wp:docPr id="1" name="Obraz 1" descr="https://image.ceneostatic.pl/data/products/112522707/i-greenlux-oprawa-awaryjna-gatrion-led-emergency-3h-1w-c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" descr="https://image.ceneostatic.pl/data/products/112522707/i-greenlux-oprawa-awaryjna-gatrion-led-emergency-3h-1w-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405"/>
        </w:trPr>
        <w:tc>
          <w:tcPr>
            <w:tcW w:w="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3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Ogrzewacz przepływowy pod umywalkowy 5 kW 230V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br w:type="page"/>
      </w:r>
      <w:r w:rsidRPr="00832A0A">
        <w:rPr>
          <w:rFonts w:eastAsia="Times New Roman" w:cstheme="minorHAnsi"/>
          <w:b/>
          <w:sz w:val="20"/>
          <w:szCs w:val="20"/>
          <w:lang w:eastAsia="pl-PL"/>
        </w:rPr>
        <w:lastRenderedPageBreak/>
        <w:t>MATERIAŁY BUDOWLANE</w:t>
      </w:r>
    </w:p>
    <w:tbl>
      <w:tblPr>
        <w:tblW w:w="87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740"/>
        <w:gridCol w:w="760"/>
        <w:gridCol w:w="760"/>
        <w:gridCol w:w="976"/>
      </w:tblGrid>
      <w:tr w:rsidR="00437893" w:rsidRPr="00832A0A" w:rsidTr="00AB778B">
        <w:trPr>
          <w:trHeight w:val="31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Farba lateksowa ścienna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Dekoral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 l biel mat (op. 10 l)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Folia malarska (mocna) wielkość: 4 x 5m,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Farba wodna nawierzchniowa mat do betonu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Lignofix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 750ml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Klej montażowy 300 ml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4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Knauf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gips tynkarski 30 kg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 malarski do farb do metalu szerokość 30mm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9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Pędzel malarski do farb lateksowych szerokość 50mm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Masa szpachlowa Śmig C-50 5 kg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6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Taśma malarska 48-50mm x 50m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2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Wałek do gładkich ścian i sufitów 25 cm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Dexter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Kuweta malarska na wałek 25 cm Blue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ESCO rolkowo - ryglowy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A3A80C5" wp14:editId="216AD31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105410</wp:posOffset>
                  </wp:positionV>
                  <wp:extent cx="457200" cy="266700"/>
                  <wp:effectExtent l="0" t="0" r="0" b="0"/>
                  <wp:wrapNone/>
                  <wp:docPr id="2" name="Obraz 2" descr="https://www.zamkisklep.pl/produkty/zamek-esco-rolkowo-ryglowy-21-394424-18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https://www.zamkisklep.pl/produkty/zamek-esco-rolkowo-ryglowy-21-394424-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99" cy="266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</w:tblGrid>
            <w:tr w:rsidR="00437893" w:rsidRPr="00832A0A" w:rsidTr="00AB778B">
              <w:trPr>
                <w:trHeight w:val="244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37893" w:rsidRPr="00832A0A" w:rsidRDefault="00437893" w:rsidP="004378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32A0A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437893" w:rsidRPr="00832A0A" w:rsidTr="00AB778B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7893" w:rsidRPr="00832A0A" w:rsidRDefault="00437893" w:rsidP="0043789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893" w:rsidRPr="00832A0A" w:rsidTr="00AB778B">
        <w:trPr>
          <w:trHeight w:val="7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do szafki ubraniowej BHP SUM MALOW 3-punktowy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A31FFAA" wp14:editId="0B29E77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352425" cy="257175"/>
                  <wp:effectExtent l="0" t="0" r="9525" b="0"/>
                  <wp:wrapNone/>
                  <wp:docPr id="3" name="Obraz 3" descr="Zamek tulejkowy Zamkidoszaf 4704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20" descr="Zamek tulejkowy Zamkidoszaf 4704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0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meblowy AX 850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61A17760" wp14:editId="0A6D921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400050" cy="323850"/>
                  <wp:effectExtent l="0" t="0" r="0" b="0"/>
                  <wp:wrapNone/>
                  <wp:docPr id="4" name="Obraz 4" descr="Zamek meblowy kluczyk do tablicy manipulacyjne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70" descr="Zamek meblowy kluczyk do tablicy manipulacyj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5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centralny meblowy SISO do szuflad fi 16,5 mm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88A4BA2" wp14:editId="5C84401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323850" cy="304800"/>
                  <wp:effectExtent l="0" t="0" r="0" b="0"/>
                  <wp:wrapNone/>
                  <wp:docPr id="5" name="Obraz 5" descr="Zamek meblowy centralny SISO do szuflad fi 16,5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78" descr="Zamek meblowy centralny SISO do szuflad fi 16,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5" cy="30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kartotekowy 4246 do szaf szufladowych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89AD18C" wp14:editId="4665CDF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381000" cy="285750"/>
                  <wp:effectExtent l="0" t="0" r="0" b="0"/>
                  <wp:wrapNone/>
                  <wp:docPr id="6" name="Obraz 6" descr="Zamek kartotekowy 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Zamek kartotekowy 4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Wkładka Symetryczna Uniwersalna: 30/30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4A9C2C7D" wp14:editId="64639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371475"/>
                  <wp:effectExtent l="0" t="0" r="9525" b="0"/>
                  <wp:wrapNone/>
                  <wp:docPr id="7" name="Obraz 7" descr="https://sklep.siatki-stal.pl/11198-large_default/wkladka-zamek-uniwersalna-firma-gerda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https://sklep.siatki-stal.pl/11198-large_default/wkladka-zamek-uniwersalna-firma-gerd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7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Wkładka Symetryczna Uniwersalna : 40/30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5CEA3D59" wp14:editId="21406F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419100" cy="238125"/>
                  <wp:effectExtent l="0" t="0" r="0" b="0"/>
                  <wp:wrapNone/>
                  <wp:docPr id="8" name="Obraz 8" descr="Wkładka do zamka -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6" descr="Wkładka do zamka -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2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75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Zamek wpuszczany do drzwi LOB 72/50 wkładka Z75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3FFC9860" wp14:editId="586E7C0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400050" cy="276225"/>
                  <wp:effectExtent l="0" t="0" r="0" b="0"/>
                  <wp:wrapNone/>
                  <wp:docPr id="9" name="Obraz 9" descr="Zamek wpuszczany ferrum 000111werdf - miniatur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19" descr="Zamek wpuszczany ferrum 000111werdf - miniat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9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Zamek wpuszczany 55/72 WC łazienka uniwersalny LOB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19A157B" wp14:editId="2F36D4D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180975" cy="400050"/>
                  <wp:effectExtent l="0" t="0" r="9525" b="0"/>
                  <wp:wrapNone/>
                  <wp:docPr id="10" name="Obraz 10" descr="LOB Zamek wpuszczany 72/55 na wkładkę Z755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B Zamek wpuszczany 72/55 na wkładkę Z75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8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Kółko meblowe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Guitel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śr. 50 mm / 40 kg tuleja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5902F0B" wp14:editId="6769AB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219075" cy="228600"/>
                  <wp:effectExtent l="0" t="0" r="9525" b="0"/>
                  <wp:wrapNone/>
                  <wp:docPr id="11" name="Obraz 11" descr="Screenshot 2023-02-08 at 11-45-38 Kółko meblowe Guitel ś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Screenshot 2023-02-08 at 11-45-38 Kółko meblowe Guitel ś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7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93" w:rsidRPr="00832A0A" w:rsidTr="00AB778B">
        <w:trPr>
          <w:trHeight w:val="34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Kołek rozporowy z koszulką polipropylenową 8x45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4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Kołek rozporowy z koszulką polipropylenową 6x40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7893" w:rsidRPr="00832A0A" w:rsidTr="00AB778B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Płynny Bruk Posadzka Cienkowarstwowa Piasek Kwarcowy Żywica Epoksydowa 7001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37893" w:rsidRPr="00832A0A" w:rsidRDefault="00437893" w:rsidP="0043789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32A0A">
        <w:rPr>
          <w:rFonts w:eastAsia="Times New Roman" w:cstheme="minorHAnsi"/>
          <w:b/>
          <w:sz w:val="20"/>
          <w:szCs w:val="20"/>
          <w:lang w:eastAsia="pl-PL"/>
        </w:rPr>
        <w:br w:type="page"/>
        <w:t>MATERIAŁY SANITARNE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756"/>
        <w:gridCol w:w="993"/>
        <w:gridCol w:w="1275"/>
      </w:tblGrid>
      <w:tr w:rsidR="00437893" w:rsidRPr="00832A0A" w:rsidTr="00AB778B">
        <w:trPr>
          <w:trHeight w:val="49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umywalkowa stojąca chrom FERRO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kuchenna z wyciąganą wylewką FERRO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FERRO ISSO bateria umywalkowa stojąca, chrom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Bateria zlewozmywakowa stojąca FERRO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kulowy kątowy 1/2"x3/8"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7893" w:rsidRPr="00832A0A" w:rsidTr="00AB778B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spustowy do spłuczki z funkcją STOP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Zawór napełniający 3/8" z gwintem mosiężnym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Syfon umywalkowy butelkowy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Kielich syfonu do zlewozmywaka z przelewem 3,5"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Kielich syfonu do zlewozmywaka 3,5" bez przelewu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mosiężny 1/2"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Nypel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mosiężny 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Trójnik 3/8"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Wężyk 1/2"x3/8" 40 cm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nyplowe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1/2" mosiądz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37893" w:rsidRPr="00832A0A" w:rsidTr="00AB778B">
        <w:trPr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Zawór grzejnikowy prosty 1/2"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Danfos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893" w:rsidRPr="00832A0A" w:rsidTr="00AB778B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Deska WC wolno opadająca sedesowa twarda wypinana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Korek kanalizacyjny zaślepka  PP 50 PCV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Głowica do baterii 1/2"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7893" w:rsidRPr="00832A0A" w:rsidTr="00AB778B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Perlator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wylewek z gwintem wewnętrznym M24x1 chrom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7893" w:rsidRPr="00832A0A" w:rsidTr="00AB778B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Głowica Termostatyczna Gładka </w:t>
            </w:r>
            <w:proofErr w:type="spellStart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Heimeier</w:t>
            </w:r>
            <w:proofErr w:type="spellEnd"/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DX M30x1.5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37893" w:rsidRPr="00832A0A" w:rsidTr="00AB778B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podtynkowy WC GROHE BAU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893" w:rsidRPr="00832A0A" w:rsidRDefault="00437893" w:rsidP="004378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2A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37893" w:rsidRPr="00832A0A" w:rsidRDefault="00437893" w:rsidP="004378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37893" w:rsidRPr="00832A0A" w:rsidRDefault="00437893" w:rsidP="004378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>Zaoferowane materiały budowlane muszą być fabrycznie nowe.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832A0A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Wykonawca dołączy do oferty atest na farby zezwalający na stosowanie w placówkach służby zdrowia.</w:t>
      </w:r>
    </w:p>
    <w:p w:rsidR="00437893" w:rsidRPr="00832A0A" w:rsidRDefault="00437893" w:rsidP="0043789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Zgodnie z art. 99 ust. 5 i 6 Ustawy Prawo zamówień publicznych ciężar udowodnienia, że oferowane materiały budowlane są równoważne w stosunku do produktów opisanych przez Zamawiającego spoczywa na składającym ofertę.</w:t>
      </w:r>
    </w:p>
    <w:p w:rsidR="00437893" w:rsidRPr="00832A0A" w:rsidRDefault="00437893" w:rsidP="00437893">
      <w:pPr>
        <w:spacing w:before="120" w:after="0" w:line="240" w:lineRule="auto"/>
        <w:ind w:left="425"/>
        <w:rPr>
          <w:rFonts w:eastAsia="Calibri" w:cstheme="minorHAnsi"/>
          <w:sz w:val="20"/>
          <w:szCs w:val="20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 xml:space="preserve">Kody dotyczące przedmiotu zamówienia określone we Wspólnym Słowniku Zamówień </w:t>
      </w:r>
      <w:r w:rsidRPr="00832A0A">
        <w:rPr>
          <w:rFonts w:eastAsia="Calibri" w:cstheme="minorHAnsi"/>
          <w:sz w:val="20"/>
          <w:szCs w:val="20"/>
        </w:rPr>
        <w:t>Klasyfikacja według Wspólnego Słownika Zamówień CPV:</w:t>
      </w:r>
    </w:p>
    <w:p w:rsidR="00437893" w:rsidRPr="00832A0A" w:rsidRDefault="00437893" w:rsidP="00437893">
      <w:pPr>
        <w:spacing w:after="0" w:line="240" w:lineRule="auto"/>
        <w:ind w:left="425"/>
        <w:rPr>
          <w:rFonts w:eastAsia="Calibri" w:cstheme="minorHAnsi"/>
          <w:sz w:val="20"/>
          <w:szCs w:val="20"/>
        </w:rPr>
      </w:pPr>
      <w:r w:rsidRPr="00832A0A">
        <w:rPr>
          <w:rFonts w:eastAsia="Calibri" w:cstheme="minorHAnsi"/>
          <w:sz w:val="20"/>
          <w:szCs w:val="20"/>
        </w:rPr>
        <w:tab/>
      </w:r>
      <w:r w:rsidRPr="00832A0A">
        <w:rPr>
          <w:rFonts w:eastAsia="Calibri" w:cstheme="minorHAnsi"/>
          <w:sz w:val="20"/>
          <w:szCs w:val="20"/>
        </w:rPr>
        <w:tab/>
      </w:r>
      <w:r w:rsidRPr="00832A0A">
        <w:rPr>
          <w:rFonts w:eastAsia="Calibri" w:cstheme="minorHAnsi"/>
          <w:sz w:val="20"/>
          <w:szCs w:val="20"/>
        </w:rPr>
        <w:tab/>
        <w:t xml:space="preserve">- 44111000-1 </w:t>
      </w:r>
      <w:r w:rsidRPr="00832A0A">
        <w:rPr>
          <w:rFonts w:eastAsia="Times New Roman" w:cstheme="minorHAnsi"/>
          <w:sz w:val="20"/>
          <w:szCs w:val="20"/>
          <w:lang w:eastAsia="pl-PL"/>
        </w:rPr>
        <w:t>–</w:t>
      </w:r>
      <w:r w:rsidRPr="00832A0A">
        <w:rPr>
          <w:rFonts w:eastAsia="Calibri" w:cstheme="minorHAnsi"/>
          <w:sz w:val="20"/>
          <w:szCs w:val="20"/>
        </w:rPr>
        <w:t>Materiały budowlane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- 44812210-0 – Farby olejne;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- 44520000-1 – Zamki, klucze, zawiasy;</w:t>
      </w:r>
    </w:p>
    <w:p w:rsidR="00437893" w:rsidRPr="00832A0A" w:rsidRDefault="00437893" w:rsidP="00437893">
      <w:pPr>
        <w:spacing w:after="0" w:line="240" w:lineRule="auto"/>
        <w:ind w:left="720" w:right="-11"/>
        <w:contextualSpacing/>
        <w:rPr>
          <w:rFonts w:eastAsia="Arial" w:cstheme="minorHAnsi"/>
          <w:sz w:val="20"/>
          <w:szCs w:val="20"/>
          <w:lang w:eastAsia="pl-PL"/>
        </w:rPr>
      </w:pPr>
      <w:r w:rsidRPr="00832A0A">
        <w:rPr>
          <w:rFonts w:eastAsia="Arial" w:cstheme="minorHAnsi"/>
          <w:sz w:val="20"/>
          <w:szCs w:val="20"/>
          <w:lang w:eastAsia="pl-PL"/>
        </w:rPr>
        <w:tab/>
      </w:r>
      <w:r w:rsidRPr="00832A0A">
        <w:rPr>
          <w:rFonts w:eastAsia="Arial" w:cstheme="minorHAnsi"/>
          <w:sz w:val="20"/>
          <w:szCs w:val="20"/>
          <w:lang w:eastAsia="pl-PL"/>
        </w:rPr>
        <w:tab/>
        <w:t>- 44316400-2 – Drobne artykuły metalowe;</w:t>
      </w:r>
    </w:p>
    <w:p w:rsidR="00437893" w:rsidRPr="00832A0A" w:rsidRDefault="00437893" w:rsidP="00437893">
      <w:pPr>
        <w:keepNext/>
        <w:spacing w:after="0" w:line="240" w:lineRule="auto"/>
        <w:ind w:left="1418" w:firstLine="709"/>
        <w:outlineLvl w:val="0"/>
        <w:rPr>
          <w:rFonts w:eastAsia="Times New Roman" w:cstheme="minorHAnsi"/>
          <w:bCs/>
          <w:sz w:val="20"/>
          <w:szCs w:val="20"/>
          <w:lang w:eastAsia="pl-PL"/>
        </w:rPr>
      </w:pP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- </w:t>
      </w:r>
      <w:hyperlink r:id="rId26" w:history="1">
        <w:r w:rsidRPr="00832A0A">
          <w:rPr>
            <w:rFonts w:eastAsia="Times New Roman" w:cstheme="minorHAnsi"/>
            <w:bCs/>
            <w:sz w:val="20"/>
            <w:szCs w:val="20"/>
            <w:lang w:eastAsia="pl-PL"/>
          </w:rPr>
          <w:t>31000000-6</w:t>
        </w:r>
      </w:hyperlink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32A0A">
        <w:rPr>
          <w:rFonts w:eastAsia="Times New Roman" w:cstheme="minorHAnsi"/>
          <w:b/>
          <w:bCs/>
          <w:sz w:val="20"/>
          <w:szCs w:val="20"/>
          <w:lang w:eastAsia="pl-PL"/>
        </w:rPr>
        <w:t>–</w:t>
      </w:r>
      <w:r w:rsidRPr="00832A0A">
        <w:rPr>
          <w:rFonts w:eastAsia="Times New Roman" w:cstheme="minorHAnsi"/>
          <w:bCs/>
          <w:sz w:val="20"/>
          <w:szCs w:val="20"/>
          <w:lang w:eastAsia="pl-PL"/>
        </w:rPr>
        <w:t xml:space="preserve"> Elektryczne artykuły i akcesoria </w:t>
      </w:r>
    </w:p>
    <w:p w:rsidR="00437893" w:rsidRPr="00832A0A" w:rsidRDefault="00437893" w:rsidP="00437893">
      <w:pPr>
        <w:spacing w:after="120" w:line="240" w:lineRule="auto"/>
        <w:ind w:left="426"/>
        <w:jc w:val="both"/>
        <w:rPr>
          <w:rFonts w:eastAsia="Times New Roman" w:cstheme="minorHAnsi"/>
          <w:spacing w:val="-4"/>
          <w:sz w:val="20"/>
          <w:szCs w:val="20"/>
          <w:lang w:eastAsia="pl-PL"/>
        </w:rPr>
      </w:pPr>
      <w:r w:rsidRPr="00832A0A">
        <w:rPr>
          <w:rFonts w:eastAsia="Times New Roman" w:cstheme="minorHAnsi"/>
          <w:sz w:val="20"/>
          <w:szCs w:val="20"/>
          <w:lang w:eastAsia="pl-PL"/>
        </w:rPr>
        <w:t>Termin wykonania przedmiotu zamówienia -</w:t>
      </w:r>
      <w:r w:rsidRPr="00832A0A">
        <w:rPr>
          <w:rFonts w:eastAsia="Times New Roman" w:cstheme="minorHAnsi"/>
          <w:spacing w:val="-4"/>
          <w:sz w:val="20"/>
          <w:szCs w:val="20"/>
          <w:lang w:eastAsia="pl-PL"/>
        </w:rPr>
        <w:t>1</w:t>
      </w:r>
      <w:bookmarkStart w:id="0" w:name="_GoBack"/>
      <w:bookmarkEnd w:id="0"/>
      <w:r w:rsidRPr="00832A0A">
        <w:rPr>
          <w:rFonts w:eastAsia="Times New Roman" w:cstheme="minorHAnsi"/>
          <w:spacing w:val="-4"/>
          <w:sz w:val="20"/>
          <w:szCs w:val="20"/>
          <w:lang w:eastAsia="pl-PL"/>
        </w:rPr>
        <w:t>2 miesięcy od dnia podpisania umowy lub do wykorzystania kwoty brutto przedmiotowego zamówienia.</w:t>
      </w:r>
    </w:p>
    <w:p w:rsidR="00AE4AF5" w:rsidRPr="00832A0A" w:rsidRDefault="00437893" w:rsidP="00437893">
      <w:pPr>
        <w:spacing w:after="12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2A0A">
        <w:rPr>
          <w:rFonts w:eastAsia="Times New Roman" w:cstheme="minorHAnsi"/>
          <w:spacing w:val="-4"/>
          <w:sz w:val="20"/>
          <w:szCs w:val="20"/>
          <w:lang w:eastAsia="pl-PL"/>
        </w:rPr>
        <w:t>Warunki dostawy materiałów określone zostały w projekcie umowy.</w:t>
      </w:r>
    </w:p>
    <w:sectPr w:rsidR="00AE4AF5" w:rsidRPr="00832A0A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67" w:rsidRDefault="00AA5967" w:rsidP="00437893">
      <w:pPr>
        <w:spacing w:after="0" w:line="240" w:lineRule="auto"/>
      </w:pPr>
      <w:r>
        <w:separator/>
      </w:r>
    </w:p>
  </w:endnote>
  <w:endnote w:type="continuationSeparator" w:id="0">
    <w:p w:rsidR="00AA5967" w:rsidRDefault="00AA5967" w:rsidP="0043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7433"/>
      <w:docPartObj>
        <w:docPartGallery w:val="Page Numbers (Bottom of Page)"/>
        <w:docPartUnique/>
      </w:docPartObj>
    </w:sdtPr>
    <w:sdtEndPr/>
    <w:sdtContent>
      <w:p w:rsidR="00437893" w:rsidRDefault="004378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11">
          <w:rPr>
            <w:noProof/>
          </w:rPr>
          <w:t>4</w:t>
        </w:r>
        <w:r>
          <w:fldChar w:fldCharType="end"/>
        </w:r>
      </w:p>
    </w:sdtContent>
  </w:sdt>
  <w:p w:rsidR="00437893" w:rsidRDefault="00437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67" w:rsidRDefault="00AA5967" w:rsidP="00437893">
      <w:pPr>
        <w:spacing w:after="0" w:line="240" w:lineRule="auto"/>
      </w:pPr>
      <w:r>
        <w:separator/>
      </w:r>
    </w:p>
  </w:footnote>
  <w:footnote w:type="continuationSeparator" w:id="0">
    <w:p w:rsidR="00AA5967" w:rsidRDefault="00AA5967" w:rsidP="0043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807"/>
    <w:multiLevelType w:val="hybridMultilevel"/>
    <w:tmpl w:val="9C6A2860"/>
    <w:lvl w:ilvl="0" w:tplc="AD9E02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026A4"/>
    <w:multiLevelType w:val="hybridMultilevel"/>
    <w:tmpl w:val="19A29E9C"/>
    <w:lvl w:ilvl="0" w:tplc="A59E1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3"/>
    <w:rsid w:val="00437893"/>
    <w:rsid w:val="005956FF"/>
    <w:rsid w:val="00832A0A"/>
    <w:rsid w:val="00AA5967"/>
    <w:rsid w:val="00AE4AF5"/>
    <w:rsid w:val="00B81511"/>
    <w:rsid w:val="00D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3"/>
  </w:style>
  <w:style w:type="paragraph" w:styleId="Stopka">
    <w:name w:val="footer"/>
    <w:basedOn w:val="Normalny"/>
    <w:link w:val="Stopka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3"/>
  </w:style>
  <w:style w:type="paragraph" w:styleId="Tekstdymka">
    <w:name w:val="Balloon Text"/>
    <w:basedOn w:val="Normalny"/>
    <w:link w:val="TekstdymkaZnak"/>
    <w:uiPriority w:val="99"/>
    <w:semiHidden/>
    <w:unhideWhenUsed/>
    <w:rsid w:val="00D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3"/>
  </w:style>
  <w:style w:type="paragraph" w:styleId="Stopka">
    <w:name w:val="footer"/>
    <w:basedOn w:val="Normalny"/>
    <w:link w:val="StopkaZnak"/>
    <w:uiPriority w:val="99"/>
    <w:unhideWhenUsed/>
    <w:rsid w:val="0043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3"/>
  </w:style>
  <w:style w:type="paragraph" w:styleId="Tekstdymka">
    <w:name w:val="Balloon Text"/>
    <w:basedOn w:val="Normalny"/>
    <w:link w:val="TekstdymkaZnak"/>
    <w:uiPriority w:val="99"/>
    <w:semiHidden/>
    <w:unhideWhenUsed/>
    <w:rsid w:val="00D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portalzp.pl/kody-cpv/szczegoly/maszyny-aparatura-urzadzenia-i-wyroby-elektryczne-oswietlenie-20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Pal</dc:creator>
  <cp:lastModifiedBy>Karolina Polemberska</cp:lastModifiedBy>
  <cp:revision>4</cp:revision>
  <cp:lastPrinted>2024-03-09T10:52:00Z</cp:lastPrinted>
  <dcterms:created xsi:type="dcterms:W3CDTF">2024-03-09T10:52:00Z</dcterms:created>
  <dcterms:modified xsi:type="dcterms:W3CDTF">2024-03-19T12:00:00Z</dcterms:modified>
</cp:coreProperties>
</file>