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03B3" w14:textId="77777777" w:rsidR="00394AED" w:rsidRDefault="00394AED" w:rsidP="00B23211">
      <w:pPr>
        <w:pStyle w:val="Nagwek4"/>
        <w:spacing w:before="0"/>
        <w:jc w:val="right"/>
      </w:pPr>
      <w:bookmarkStart w:id="0" w:name="_Toc463508231"/>
      <w:bookmarkStart w:id="1" w:name="_Toc63858486"/>
      <w:r>
        <w:rPr>
          <w:rFonts w:ascii="Arial" w:hAnsi="Arial" w:cs="Arial"/>
          <w:color w:val="auto"/>
          <w:sz w:val="20"/>
          <w:szCs w:val="20"/>
        </w:rPr>
        <w:t xml:space="preserve">Załącznik nr 2B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 SWZ - oświadczenie o spełnianiu warunków oraz o braku podstaw do wykluczenia podmiotu udostępniającego zasoby</w:t>
      </w:r>
    </w:p>
    <w:p w14:paraId="36B6BC13" w14:textId="77777777" w:rsidR="00394AED" w:rsidRDefault="00394AED" w:rsidP="00394AED"/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5DC10A90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FAC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14:paraId="65F6378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8709AF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14:paraId="31BDE9D9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5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podmiotu udostepniającego zasoby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1BF234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CB878D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436"/>
        <w:gridCol w:w="3960"/>
      </w:tblGrid>
      <w:tr w:rsidR="00394AED" w14:paraId="5A793240" w14:textId="77777777" w:rsidTr="00046FD4">
        <w:trPr>
          <w:cantSplit/>
          <w:trHeight w:val="39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1809D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FE81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podmiotu udostępniającego zasoby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6A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podmiotu udostępniającego zasoby</w:t>
            </w:r>
          </w:p>
        </w:tc>
      </w:tr>
      <w:tr w:rsidR="00394AED" w14:paraId="3FE0ECD2" w14:textId="77777777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9B370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5C900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BB7A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14:paraId="57E2CA35" w14:textId="77777777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A024A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AE18" w14:textId="77777777"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1A70F" w14:textId="77777777"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743257" w14:textId="77777777" w:rsidR="00394AED" w:rsidRDefault="00394AED" w:rsidP="00394AE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BBFA57" w14:textId="11C8FDE8"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75508308"/>
      <w:r>
        <w:rPr>
          <w:rFonts w:ascii="Arial" w:hAnsi="Arial" w:cs="Arial"/>
          <w:b/>
          <w:i/>
          <w:sz w:val="20"/>
          <w:szCs w:val="20"/>
        </w:rPr>
        <w:t>„</w:t>
      </w:r>
      <w:bookmarkEnd w:id="2"/>
      <w:r w:rsidR="006D6557" w:rsidRPr="006D6557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RIG.271.2.2023</w:t>
      </w:r>
      <w:r w:rsidR="006D655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14:paraId="7C7FA11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752CB43" w14:textId="77777777"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>OŚWIADCZENIE O BRAKU PODSTAW DO WYKLUCZENIA:</w:t>
      </w:r>
    </w:p>
    <w:p w14:paraId="4E4CAB45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E535F6A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F804E30" w14:textId="3D8EA498" w:rsidR="00394AED" w:rsidRPr="00834CB6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834CB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834CB6">
        <w:rPr>
          <w:rFonts w:ascii="Arial" w:hAnsi="Arial" w:cs="Arial"/>
          <w:sz w:val="20"/>
          <w:szCs w:val="20"/>
        </w:rPr>
        <w:t>Pzp</w:t>
      </w:r>
      <w:proofErr w:type="spellEnd"/>
      <w:r w:rsidRPr="00834CB6">
        <w:rPr>
          <w:rFonts w:ascii="Arial" w:hAnsi="Arial" w:cs="Arial"/>
          <w:sz w:val="20"/>
          <w:szCs w:val="20"/>
        </w:rPr>
        <w:t>.</w:t>
      </w:r>
      <w:r w:rsidR="00D55E5A" w:rsidRPr="00834CB6">
        <w:rPr>
          <w:rFonts w:ascii="Arial" w:hAnsi="Arial" w:cs="Arial"/>
          <w:sz w:val="20"/>
          <w:szCs w:val="20"/>
        </w:rPr>
        <w:t xml:space="preserve"> </w:t>
      </w:r>
    </w:p>
    <w:p w14:paraId="48443179" w14:textId="77777777" w:rsid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B2AC4F9" w14:textId="77777777" w:rsidR="00900DEE" w:rsidRPr="00900DEE" w:rsidRDefault="00900DEE" w:rsidP="00900DEE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D37261" w14:textId="77777777" w:rsidR="00394AED" w:rsidRP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7"/>
        <w:jc w:val="both"/>
        <w:textAlignment w:val="auto"/>
        <w:rPr>
          <w:rFonts w:ascii="Arial" w:hAnsi="Arial" w:cs="Arial"/>
          <w:sz w:val="20"/>
        </w:rPr>
      </w:pPr>
      <w:r w:rsidRPr="00900DEE">
        <w:rPr>
          <w:rFonts w:ascii="Arial" w:hAnsi="Arial" w:cs="Arial"/>
          <w:sz w:val="20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74D7B8B2" w14:textId="77777777" w:rsidR="00900DEE" w:rsidRDefault="00900DEE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2D56D1E" w14:textId="77777777"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</w:rPr>
        <w:t xml:space="preserve">DOTYCZĄCE SPEŁNIANIA WARUNKÓW UDZIAŁU W POSTĘPOWANIU: </w:t>
      </w:r>
    </w:p>
    <w:p w14:paraId="20C7D378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14:paraId="2D086595" w14:textId="77777777" w:rsidR="00394AED" w:rsidRPr="004F2984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4F2984">
        <w:rPr>
          <w:rFonts w:ascii="Arial" w:hAnsi="Arial" w:cs="Arial"/>
          <w:b/>
          <w:sz w:val="20"/>
          <w:szCs w:val="20"/>
        </w:rPr>
        <w:t>doświadczenia zawodowego -</w:t>
      </w:r>
      <w:r w:rsidRPr="004F2984">
        <w:rPr>
          <w:rFonts w:ascii="Arial" w:hAnsi="Arial" w:cs="Arial"/>
          <w:sz w:val="20"/>
          <w:szCs w:val="20"/>
        </w:rPr>
        <w:t xml:space="preserve"> </w:t>
      </w:r>
      <w:r w:rsidRPr="004F298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4F298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4F2984">
        <w:rPr>
          <w:rFonts w:ascii="Arial" w:hAnsi="Arial" w:cs="Arial"/>
          <w:i/>
          <w:sz w:val="20"/>
          <w:szCs w:val="20"/>
        </w:rPr>
        <w:t xml:space="preserve"> 4.1 lit. a) SWZ)</w:t>
      </w:r>
      <w:r w:rsidRPr="004F2984">
        <w:rPr>
          <w:rFonts w:ascii="Arial" w:hAnsi="Arial" w:cs="Arial"/>
          <w:sz w:val="20"/>
          <w:szCs w:val="20"/>
        </w:rPr>
        <w:t>;</w:t>
      </w:r>
    </w:p>
    <w:p w14:paraId="362DC771" w14:textId="77777777" w:rsidR="00394AED" w:rsidRPr="004F2984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4F2984">
        <w:rPr>
          <w:rFonts w:ascii="Symbol" w:eastAsia="Symbol" w:hAnsi="Symbol" w:cs="Symbol"/>
          <w:b/>
          <w:sz w:val="20"/>
          <w:szCs w:val="20"/>
        </w:rPr>
        <w:t></w:t>
      </w:r>
      <w:r w:rsidRPr="004F2984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4F2984">
        <w:rPr>
          <w:rFonts w:ascii="Arial" w:hAnsi="Arial" w:cs="Arial"/>
          <w:b/>
          <w:sz w:val="20"/>
          <w:szCs w:val="20"/>
        </w:rPr>
        <w:t>kadry technicznej</w:t>
      </w:r>
      <w:r w:rsidRPr="004F2984">
        <w:rPr>
          <w:rFonts w:ascii="Arial" w:hAnsi="Arial" w:cs="Arial"/>
          <w:sz w:val="20"/>
          <w:szCs w:val="20"/>
        </w:rPr>
        <w:t xml:space="preserve"> - </w:t>
      </w:r>
      <w:r w:rsidRPr="004F298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4F298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4F2984">
        <w:rPr>
          <w:rFonts w:ascii="Arial" w:hAnsi="Arial" w:cs="Arial"/>
          <w:i/>
          <w:sz w:val="20"/>
          <w:szCs w:val="20"/>
        </w:rPr>
        <w:t xml:space="preserve"> 4.2 lit. a), b), c) SWZ)</w:t>
      </w:r>
      <w:r w:rsidRPr="004F2984">
        <w:rPr>
          <w:rFonts w:ascii="Arial" w:hAnsi="Arial" w:cs="Arial"/>
          <w:sz w:val="20"/>
          <w:szCs w:val="20"/>
        </w:rPr>
        <w:t>;</w:t>
      </w:r>
    </w:p>
    <w:p w14:paraId="15490A60" w14:textId="77777777" w:rsidR="00394AED" w:rsidRPr="004F2984" w:rsidRDefault="00394AED" w:rsidP="00394AED">
      <w:pPr>
        <w:pStyle w:val="Akapitzlist1"/>
        <w:spacing w:before="0" w:after="0"/>
        <w:ind w:left="360"/>
        <w:jc w:val="both"/>
        <w:rPr>
          <w:sz w:val="20"/>
          <w:szCs w:val="20"/>
        </w:rPr>
      </w:pPr>
      <w:r w:rsidRPr="004F2984">
        <w:rPr>
          <w:rFonts w:ascii="Symbol" w:eastAsia="Symbol" w:hAnsi="Symbol" w:cs="Symbol"/>
          <w:b/>
          <w:sz w:val="20"/>
          <w:szCs w:val="20"/>
        </w:rPr>
        <w:t></w:t>
      </w:r>
      <w:r w:rsidRPr="004F2984"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4F2984">
        <w:rPr>
          <w:rFonts w:ascii="Arial" w:hAnsi="Arial" w:cs="Arial"/>
          <w:b/>
          <w:sz w:val="20"/>
          <w:szCs w:val="20"/>
        </w:rPr>
        <w:t>sytuacji ekonomicznej lub finansowej</w:t>
      </w:r>
      <w:r w:rsidRPr="004F2984">
        <w:rPr>
          <w:rFonts w:ascii="Arial" w:hAnsi="Arial" w:cs="Arial"/>
          <w:sz w:val="20"/>
          <w:szCs w:val="20"/>
        </w:rPr>
        <w:t xml:space="preserve"> - </w:t>
      </w:r>
      <w:r w:rsidRPr="004F2984">
        <w:rPr>
          <w:rFonts w:ascii="Arial" w:hAnsi="Arial" w:cs="Arial"/>
          <w:b/>
          <w:sz w:val="20"/>
          <w:szCs w:val="20"/>
        </w:rPr>
        <w:t xml:space="preserve"> </w:t>
      </w:r>
      <w:r w:rsidRPr="004F2984"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 w:rsidRPr="004F2984">
        <w:rPr>
          <w:rFonts w:ascii="Arial" w:hAnsi="Arial" w:cs="Arial"/>
          <w:i/>
          <w:sz w:val="20"/>
          <w:szCs w:val="20"/>
        </w:rPr>
        <w:t>ppkt</w:t>
      </w:r>
      <w:proofErr w:type="spellEnd"/>
      <w:r w:rsidRPr="004F2984">
        <w:rPr>
          <w:rFonts w:ascii="Arial" w:hAnsi="Arial" w:cs="Arial"/>
          <w:i/>
          <w:sz w:val="20"/>
          <w:szCs w:val="20"/>
        </w:rPr>
        <w:t xml:space="preserve"> 3) SWZ)</w:t>
      </w:r>
      <w:r w:rsidRPr="004F2984">
        <w:rPr>
          <w:rFonts w:ascii="Arial" w:hAnsi="Arial" w:cs="Arial"/>
          <w:sz w:val="20"/>
          <w:szCs w:val="20"/>
        </w:rPr>
        <w:t>;</w:t>
      </w:r>
    </w:p>
    <w:p w14:paraId="2E1FD3ED" w14:textId="77777777" w:rsidR="00394AED" w:rsidRDefault="00394AED" w:rsidP="00394AED">
      <w:pPr>
        <w:pStyle w:val="Akapitzlist1"/>
        <w:spacing w:before="0" w:after="0"/>
        <w:ind w:left="360"/>
        <w:jc w:val="both"/>
      </w:pPr>
    </w:p>
    <w:p w14:paraId="1611F6C7" w14:textId="77777777" w:rsidR="00394AED" w:rsidRDefault="00394AED" w:rsidP="00B26F94">
      <w:pPr>
        <w:pStyle w:val="Akapitzlist1"/>
        <w:numPr>
          <w:ilvl w:val="0"/>
          <w:numId w:val="108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A34F54D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14:paraId="6CB36FF9" w14:textId="77777777"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pkt.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z następującej bazy danych…………………………………………….</w:t>
      </w:r>
    </w:p>
    <w:p w14:paraId="3F919DD1" w14:textId="009C65BC" w:rsidR="00F354C7" w:rsidRPr="00F354C7" w:rsidRDefault="00394AED" w:rsidP="00F354C7">
      <w:pPr>
        <w:pStyle w:val="Akapitzlist"/>
        <w:numPr>
          <w:ilvl w:val="1"/>
          <w:numId w:val="108"/>
        </w:numPr>
        <w:suppressAutoHyphens w:val="0"/>
        <w:spacing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2"/>
      </w:r>
      <w:r w:rsidR="00F354C7">
        <w:rPr>
          <w:rFonts w:ascii="Arial" w:hAnsi="Arial" w:cs="Arial"/>
          <w:sz w:val="20"/>
          <w:szCs w:val="20"/>
        </w:rPr>
        <w:t>:</w:t>
      </w:r>
    </w:p>
    <w:p w14:paraId="1E1FEAE8" w14:textId="77777777" w:rsidR="00F354C7" w:rsidRPr="001626C8" w:rsidRDefault="00000000" w:rsidP="00F354C7">
      <w:pPr>
        <w:spacing w:after="0"/>
        <w:jc w:val="both"/>
        <w:rPr>
          <w:sz w:val="20"/>
          <w:szCs w:val="20"/>
        </w:rPr>
      </w:pPr>
      <w:hyperlink r:id="rId8" w:history="1">
        <w:r w:rsidR="00F354C7" w:rsidRPr="001626C8">
          <w:rPr>
            <w:rStyle w:val="Hipercze"/>
            <w:rFonts w:ascii="Arial" w:hAnsi="Arial" w:cs="Arial"/>
            <w:b/>
            <w:bCs/>
            <w:sz w:val="20"/>
            <w:szCs w:val="20"/>
          </w:rPr>
          <w:t>https://ems.ms.gov.pl/krs/wyszukiwaniepodmiotu?t:lb=t</w:t>
        </w:r>
      </w:hyperlink>
      <w:r w:rsidR="00F354C7" w:rsidRPr="001626C8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9838179" w14:textId="77777777" w:rsidR="00F354C7" w:rsidRPr="001626C8" w:rsidRDefault="00F354C7" w:rsidP="00F354C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0AEBD4" w14:textId="77777777" w:rsidR="00F354C7" w:rsidRPr="001626C8" w:rsidRDefault="00F354C7" w:rsidP="00F354C7">
      <w:pPr>
        <w:spacing w:after="60"/>
        <w:jc w:val="both"/>
        <w:rPr>
          <w:sz w:val="20"/>
          <w:szCs w:val="20"/>
        </w:rPr>
      </w:pPr>
      <w:r w:rsidRPr="001626C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Pr="001626C8">
          <w:rPr>
            <w:rStyle w:val="Hipercze"/>
            <w:rFonts w:ascii="Arial" w:hAnsi="Arial" w:cs="Arial"/>
            <w:b/>
            <w:bCs/>
            <w:sz w:val="20"/>
            <w:szCs w:val="20"/>
          </w:rPr>
          <w:t>https://prod.ceidg.gov.pl</w:t>
        </w:r>
      </w:hyperlink>
    </w:p>
    <w:p w14:paraId="0AF79A84" w14:textId="77777777" w:rsidR="00F354C7" w:rsidRDefault="00F354C7" w:rsidP="00F354C7">
      <w:pPr>
        <w:suppressAutoHyphens w:val="0"/>
        <w:spacing w:after="0" w:line="264" w:lineRule="auto"/>
        <w:jc w:val="both"/>
        <w:textAlignment w:val="auto"/>
      </w:pPr>
    </w:p>
    <w:p w14:paraId="1647E5F9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14:paraId="5F4E41BE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14:paraId="583D1061" w14:textId="77777777" w:rsidR="00414CD1" w:rsidRPr="00394AED" w:rsidRDefault="00394AED" w:rsidP="00487E81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podmiotu udostępniającego zasob</w:t>
      </w:r>
      <w:bookmarkEnd w:id="0"/>
      <w:bookmarkEnd w:id="1"/>
      <w:r w:rsidR="00487E81">
        <w:rPr>
          <w:rFonts w:ascii="Arial" w:hAnsi="Arial" w:cs="Arial"/>
          <w:i/>
          <w:sz w:val="20"/>
          <w:szCs w:val="20"/>
        </w:rPr>
        <w:t>y</w:t>
      </w:r>
    </w:p>
    <w:sectPr w:rsidR="00414CD1" w:rsidRPr="00394AED" w:rsidSect="00487E81">
      <w:headerReference w:type="default" r:id="rId10"/>
      <w:footerReference w:type="default" r:id="rId11"/>
      <w:pgSz w:w="11906" w:h="16838"/>
      <w:pgMar w:top="1134" w:right="1021" w:bottom="1134" w:left="102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0D13" w14:textId="77777777" w:rsidR="00B02E11" w:rsidRDefault="00B02E11" w:rsidP="00394AED">
      <w:pPr>
        <w:spacing w:after="0"/>
      </w:pPr>
      <w:r>
        <w:separator/>
      </w:r>
    </w:p>
  </w:endnote>
  <w:endnote w:type="continuationSeparator" w:id="0">
    <w:p w14:paraId="2D5E9DDB" w14:textId="77777777" w:rsidR="00B02E11" w:rsidRDefault="00B02E11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DAE1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92FE5">
      <w:rPr>
        <w:noProof/>
      </w:rPr>
      <w:t>2</w:t>
    </w:r>
    <w:r>
      <w:fldChar w:fldCharType="end"/>
    </w:r>
  </w:p>
  <w:p w14:paraId="513EB304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3579" w14:textId="77777777" w:rsidR="00B02E11" w:rsidRDefault="00B02E11" w:rsidP="00394AED">
      <w:pPr>
        <w:spacing w:after="0"/>
      </w:pPr>
      <w:r>
        <w:separator/>
      </w:r>
    </w:p>
  </w:footnote>
  <w:footnote w:type="continuationSeparator" w:id="0">
    <w:p w14:paraId="6E6B9643" w14:textId="77777777" w:rsidR="00B02E11" w:rsidRDefault="00B02E11" w:rsidP="00394AED">
      <w:pPr>
        <w:spacing w:after="0"/>
      </w:pPr>
      <w:r>
        <w:continuationSeparator/>
      </w:r>
    </w:p>
  </w:footnote>
  <w:footnote w:id="1">
    <w:p w14:paraId="3F4D70AE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 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</w:p>
  </w:footnote>
  <w:footnote w:id="2">
    <w:p w14:paraId="18E899FB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51FE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17D11A8"/>
    <w:multiLevelType w:val="hybridMultilevel"/>
    <w:tmpl w:val="4FE22B56"/>
    <w:lvl w:ilvl="0" w:tplc="C63EE02C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E112F88"/>
    <w:multiLevelType w:val="hybridMultilevel"/>
    <w:tmpl w:val="27A2E656"/>
    <w:lvl w:ilvl="0" w:tplc="305A448C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4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8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782551"/>
    <w:multiLevelType w:val="hybridMultilevel"/>
    <w:tmpl w:val="8BD866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7783968">
    <w:abstractNumId w:val="23"/>
  </w:num>
  <w:num w:numId="2" w16cid:durableId="2057846908">
    <w:abstractNumId w:val="114"/>
  </w:num>
  <w:num w:numId="3" w16cid:durableId="176357969">
    <w:abstractNumId w:val="111"/>
  </w:num>
  <w:num w:numId="4" w16cid:durableId="1917086566">
    <w:abstractNumId w:val="41"/>
  </w:num>
  <w:num w:numId="5" w16cid:durableId="453788056">
    <w:abstractNumId w:val="11"/>
  </w:num>
  <w:num w:numId="6" w16cid:durableId="911310038">
    <w:abstractNumId w:val="70"/>
  </w:num>
  <w:num w:numId="7" w16cid:durableId="946542459">
    <w:abstractNumId w:val="28"/>
  </w:num>
  <w:num w:numId="8" w16cid:durableId="243957447">
    <w:abstractNumId w:val="80"/>
  </w:num>
  <w:num w:numId="9" w16cid:durableId="1477063330">
    <w:abstractNumId w:val="88"/>
  </w:num>
  <w:num w:numId="10" w16cid:durableId="1552885122">
    <w:abstractNumId w:val="20"/>
  </w:num>
  <w:num w:numId="11" w16cid:durableId="2079861899">
    <w:abstractNumId w:val="14"/>
  </w:num>
  <w:num w:numId="12" w16cid:durableId="1935360816">
    <w:abstractNumId w:val="13"/>
  </w:num>
  <w:num w:numId="13" w16cid:durableId="1351759055">
    <w:abstractNumId w:val="63"/>
  </w:num>
  <w:num w:numId="14" w16cid:durableId="678506951">
    <w:abstractNumId w:val="110"/>
  </w:num>
  <w:num w:numId="15" w16cid:durableId="619650686">
    <w:abstractNumId w:val="7"/>
  </w:num>
  <w:num w:numId="16" w16cid:durableId="1909340508">
    <w:abstractNumId w:val="74"/>
  </w:num>
  <w:num w:numId="17" w16cid:durableId="870454754">
    <w:abstractNumId w:val="99"/>
  </w:num>
  <w:num w:numId="18" w16cid:durableId="2039160085">
    <w:abstractNumId w:val="5"/>
  </w:num>
  <w:num w:numId="19" w16cid:durableId="1212375919">
    <w:abstractNumId w:val="40"/>
  </w:num>
  <w:num w:numId="20" w16cid:durableId="1216814496">
    <w:abstractNumId w:val="98"/>
  </w:num>
  <w:num w:numId="21" w16cid:durableId="1204291702">
    <w:abstractNumId w:val="50"/>
  </w:num>
  <w:num w:numId="22" w16cid:durableId="1193885636">
    <w:abstractNumId w:val="73"/>
  </w:num>
  <w:num w:numId="23" w16cid:durableId="768163304">
    <w:abstractNumId w:val="9"/>
  </w:num>
  <w:num w:numId="24" w16cid:durableId="87973253">
    <w:abstractNumId w:val="25"/>
  </w:num>
  <w:num w:numId="25" w16cid:durableId="743453709">
    <w:abstractNumId w:val="26"/>
  </w:num>
  <w:num w:numId="26" w16cid:durableId="1243180860">
    <w:abstractNumId w:val="24"/>
  </w:num>
  <w:num w:numId="27" w16cid:durableId="1451127741">
    <w:abstractNumId w:val="4"/>
  </w:num>
  <w:num w:numId="28" w16cid:durableId="986517884">
    <w:abstractNumId w:val="78"/>
  </w:num>
  <w:num w:numId="29" w16cid:durableId="2065178642">
    <w:abstractNumId w:val="48"/>
  </w:num>
  <w:num w:numId="30" w16cid:durableId="1195388173">
    <w:abstractNumId w:val="87"/>
  </w:num>
  <w:num w:numId="31" w16cid:durableId="1887838958">
    <w:abstractNumId w:val="83"/>
  </w:num>
  <w:num w:numId="32" w16cid:durableId="477771947">
    <w:abstractNumId w:val="16"/>
  </w:num>
  <w:num w:numId="33" w16cid:durableId="520779845">
    <w:abstractNumId w:val="100"/>
  </w:num>
  <w:num w:numId="34" w16cid:durableId="690492316">
    <w:abstractNumId w:val="55"/>
  </w:num>
  <w:num w:numId="35" w16cid:durableId="765342595">
    <w:abstractNumId w:val="53"/>
  </w:num>
  <w:num w:numId="36" w16cid:durableId="1720938789">
    <w:abstractNumId w:val="15"/>
  </w:num>
  <w:num w:numId="37" w16cid:durableId="1434935899">
    <w:abstractNumId w:val="3"/>
  </w:num>
  <w:num w:numId="38" w16cid:durableId="1059474789">
    <w:abstractNumId w:val="94"/>
  </w:num>
  <w:num w:numId="39" w16cid:durableId="481311001">
    <w:abstractNumId w:val="42"/>
  </w:num>
  <w:num w:numId="40" w16cid:durableId="1331982600">
    <w:abstractNumId w:val="103"/>
  </w:num>
  <w:num w:numId="41" w16cid:durableId="1357194564">
    <w:abstractNumId w:val="52"/>
  </w:num>
  <w:num w:numId="42" w16cid:durableId="1084448737">
    <w:abstractNumId w:val="60"/>
  </w:num>
  <w:num w:numId="43" w16cid:durableId="2050564781">
    <w:abstractNumId w:val="34"/>
  </w:num>
  <w:num w:numId="44" w16cid:durableId="1612129179">
    <w:abstractNumId w:val="36"/>
  </w:num>
  <w:num w:numId="45" w16cid:durableId="1617061170">
    <w:abstractNumId w:val="47"/>
  </w:num>
  <w:num w:numId="46" w16cid:durableId="1440024548">
    <w:abstractNumId w:val="85"/>
  </w:num>
  <w:num w:numId="47" w16cid:durableId="1738429859">
    <w:abstractNumId w:val="106"/>
  </w:num>
  <w:num w:numId="48" w16cid:durableId="1666980250">
    <w:abstractNumId w:val="71"/>
  </w:num>
  <w:num w:numId="49" w16cid:durableId="92476076">
    <w:abstractNumId w:val="107"/>
  </w:num>
  <w:num w:numId="50" w16cid:durableId="569925621">
    <w:abstractNumId w:val="96"/>
  </w:num>
  <w:num w:numId="51" w16cid:durableId="731930552">
    <w:abstractNumId w:val="62"/>
  </w:num>
  <w:num w:numId="52" w16cid:durableId="2033796452">
    <w:abstractNumId w:val="45"/>
  </w:num>
  <w:num w:numId="53" w16cid:durableId="385227926">
    <w:abstractNumId w:val="69"/>
  </w:num>
  <w:num w:numId="54" w16cid:durableId="269237776">
    <w:abstractNumId w:val="95"/>
  </w:num>
  <w:num w:numId="55" w16cid:durableId="2080857273">
    <w:abstractNumId w:val="44"/>
  </w:num>
  <w:num w:numId="56" w16cid:durableId="98572735">
    <w:abstractNumId w:val="86"/>
  </w:num>
  <w:num w:numId="57" w16cid:durableId="1066680184">
    <w:abstractNumId w:val="19"/>
  </w:num>
  <w:num w:numId="58" w16cid:durableId="589316569">
    <w:abstractNumId w:val="29"/>
  </w:num>
  <w:num w:numId="59" w16cid:durableId="1950089945">
    <w:abstractNumId w:val="8"/>
  </w:num>
  <w:num w:numId="60" w16cid:durableId="186021738">
    <w:abstractNumId w:val="113"/>
  </w:num>
  <w:num w:numId="61" w16cid:durableId="138574263">
    <w:abstractNumId w:val="104"/>
  </w:num>
  <w:num w:numId="62" w16cid:durableId="955869277">
    <w:abstractNumId w:val="6"/>
  </w:num>
  <w:num w:numId="63" w16cid:durableId="1639452369">
    <w:abstractNumId w:val="54"/>
  </w:num>
  <w:num w:numId="64" w16cid:durableId="1425998132">
    <w:abstractNumId w:val="12"/>
  </w:num>
  <w:num w:numId="65" w16cid:durableId="1210457155">
    <w:abstractNumId w:val="38"/>
  </w:num>
  <w:num w:numId="66" w16cid:durableId="369377696">
    <w:abstractNumId w:val="91"/>
  </w:num>
  <w:num w:numId="67" w16cid:durableId="254705588">
    <w:abstractNumId w:val="35"/>
  </w:num>
  <w:num w:numId="68" w16cid:durableId="741875661">
    <w:abstractNumId w:val="101"/>
  </w:num>
  <w:num w:numId="69" w16cid:durableId="1761758169">
    <w:abstractNumId w:val="43"/>
  </w:num>
  <w:num w:numId="70" w16cid:durableId="510725491">
    <w:abstractNumId w:val="82"/>
  </w:num>
  <w:num w:numId="71" w16cid:durableId="843394184">
    <w:abstractNumId w:val="77"/>
  </w:num>
  <w:num w:numId="72" w16cid:durableId="1917857041">
    <w:abstractNumId w:val="68"/>
  </w:num>
  <w:num w:numId="73" w16cid:durableId="425538604">
    <w:abstractNumId w:val="92"/>
  </w:num>
  <w:num w:numId="74" w16cid:durableId="453331238">
    <w:abstractNumId w:val="112"/>
  </w:num>
  <w:num w:numId="75" w16cid:durableId="1689410764">
    <w:abstractNumId w:val="58"/>
  </w:num>
  <w:num w:numId="76" w16cid:durableId="1485658750">
    <w:abstractNumId w:val="51"/>
  </w:num>
  <w:num w:numId="77" w16cid:durableId="2095128839">
    <w:abstractNumId w:val="102"/>
  </w:num>
  <w:num w:numId="78" w16cid:durableId="1657029733">
    <w:abstractNumId w:val="49"/>
  </w:num>
  <w:num w:numId="79" w16cid:durableId="1282571608">
    <w:abstractNumId w:val="17"/>
  </w:num>
  <w:num w:numId="80" w16cid:durableId="1384476616">
    <w:abstractNumId w:val="84"/>
  </w:num>
  <w:num w:numId="81" w16cid:durableId="1748264563">
    <w:abstractNumId w:val="66"/>
  </w:num>
  <w:num w:numId="82" w16cid:durableId="1603680171">
    <w:abstractNumId w:val="56"/>
  </w:num>
  <w:num w:numId="83" w16cid:durableId="596788460">
    <w:abstractNumId w:val="27"/>
  </w:num>
  <w:num w:numId="84" w16cid:durableId="440539279">
    <w:abstractNumId w:val="33"/>
  </w:num>
  <w:num w:numId="85" w16cid:durableId="626207852">
    <w:abstractNumId w:val="108"/>
  </w:num>
  <w:num w:numId="86" w16cid:durableId="1846169109">
    <w:abstractNumId w:val="64"/>
  </w:num>
  <w:num w:numId="87" w16cid:durableId="1783181904">
    <w:abstractNumId w:val="57"/>
  </w:num>
  <w:num w:numId="88" w16cid:durableId="1524901290">
    <w:abstractNumId w:val="39"/>
  </w:num>
  <w:num w:numId="89" w16cid:durableId="1158418880">
    <w:abstractNumId w:val="2"/>
  </w:num>
  <w:num w:numId="90" w16cid:durableId="1037197003">
    <w:abstractNumId w:val="67"/>
  </w:num>
  <w:num w:numId="91" w16cid:durableId="239297891">
    <w:abstractNumId w:val="79"/>
  </w:num>
  <w:num w:numId="92" w16cid:durableId="1976832864">
    <w:abstractNumId w:val="21"/>
  </w:num>
  <w:num w:numId="93" w16cid:durableId="903957020">
    <w:abstractNumId w:val="90"/>
  </w:num>
  <w:num w:numId="94" w16cid:durableId="1366373292">
    <w:abstractNumId w:val="75"/>
  </w:num>
  <w:num w:numId="95" w16cid:durableId="539787044">
    <w:abstractNumId w:val="22"/>
  </w:num>
  <w:num w:numId="96" w16cid:durableId="1652557764">
    <w:abstractNumId w:val="0"/>
  </w:num>
  <w:num w:numId="97" w16cid:durableId="1763184563">
    <w:abstractNumId w:val="32"/>
  </w:num>
  <w:num w:numId="98" w16cid:durableId="757679877">
    <w:abstractNumId w:val="59"/>
  </w:num>
  <w:num w:numId="99" w16cid:durableId="1198543163">
    <w:abstractNumId w:val="31"/>
  </w:num>
  <w:num w:numId="100" w16cid:durableId="2007706768">
    <w:abstractNumId w:val="37"/>
  </w:num>
  <w:num w:numId="101" w16cid:durableId="1746342259">
    <w:abstractNumId w:val="89"/>
  </w:num>
  <w:num w:numId="102" w16cid:durableId="1059784666">
    <w:abstractNumId w:val="72"/>
  </w:num>
  <w:num w:numId="103" w16cid:durableId="642809344">
    <w:abstractNumId w:val="97"/>
  </w:num>
  <w:num w:numId="104" w16cid:durableId="1123110956">
    <w:abstractNumId w:val="81"/>
  </w:num>
  <w:num w:numId="105" w16cid:durableId="320500166">
    <w:abstractNumId w:val="105"/>
  </w:num>
  <w:num w:numId="106" w16cid:durableId="1248880274">
    <w:abstractNumId w:val="46"/>
  </w:num>
  <w:num w:numId="107" w16cid:durableId="518786087">
    <w:abstractNumId w:val="93"/>
  </w:num>
  <w:num w:numId="108" w16cid:durableId="849683868">
    <w:abstractNumId w:val="10"/>
  </w:num>
  <w:num w:numId="109" w16cid:durableId="878929525">
    <w:abstractNumId w:val="61"/>
  </w:num>
  <w:num w:numId="110" w16cid:durableId="1204714076">
    <w:abstractNumId w:val="1"/>
  </w:num>
  <w:num w:numId="111" w16cid:durableId="1412041721">
    <w:abstractNumId w:val="18"/>
  </w:num>
  <w:num w:numId="112" w16cid:durableId="122576547">
    <w:abstractNumId w:val="30"/>
  </w:num>
  <w:num w:numId="113" w16cid:durableId="267738801">
    <w:abstractNumId w:val="109"/>
  </w:num>
  <w:num w:numId="114" w16cid:durableId="1486631300">
    <w:abstractNumId w:val="65"/>
  </w:num>
  <w:num w:numId="115" w16cid:durableId="900336008">
    <w:abstractNumId w:val="7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1579D4"/>
    <w:rsid w:val="001626C8"/>
    <w:rsid w:val="002A75C7"/>
    <w:rsid w:val="002F55EA"/>
    <w:rsid w:val="00394AED"/>
    <w:rsid w:val="00414CD1"/>
    <w:rsid w:val="00445E55"/>
    <w:rsid w:val="00487E81"/>
    <w:rsid w:val="004F1F95"/>
    <w:rsid w:val="004F2984"/>
    <w:rsid w:val="005A3C21"/>
    <w:rsid w:val="005F17A2"/>
    <w:rsid w:val="006000F2"/>
    <w:rsid w:val="006D6557"/>
    <w:rsid w:val="00750E62"/>
    <w:rsid w:val="008325DB"/>
    <w:rsid w:val="00834CB6"/>
    <w:rsid w:val="008709AF"/>
    <w:rsid w:val="00900DEE"/>
    <w:rsid w:val="00930675"/>
    <w:rsid w:val="00931470"/>
    <w:rsid w:val="00947836"/>
    <w:rsid w:val="00962B80"/>
    <w:rsid w:val="00A92FE5"/>
    <w:rsid w:val="00B02E11"/>
    <w:rsid w:val="00B23211"/>
    <w:rsid w:val="00B26F94"/>
    <w:rsid w:val="00B75FC1"/>
    <w:rsid w:val="00B9419E"/>
    <w:rsid w:val="00CD0F44"/>
    <w:rsid w:val="00D55E5A"/>
    <w:rsid w:val="00DC2AAC"/>
    <w:rsid w:val="00E44037"/>
    <w:rsid w:val="00F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9C8B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FDD9-DBAA-4D8C-A2BB-7DD7B60A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18</cp:revision>
  <dcterms:created xsi:type="dcterms:W3CDTF">2022-07-08T10:14:00Z</dcterms:created>
  <dcterms:modified xsi:type="dcterms:W3CDTF">2023-03-09T09:00:00Z</dcterms:modified>
</cp:coreProperties>
</file>