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4106" w14:textId="77777777" w:rsidR="000C1F21" w:rsidRPr="003E14E7" w:rsidRDefault="000C1F21" w:rsidP="000C1F21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b/>
          <w:color w:val="auto"/>
          <w:szCs w:val="20"/>
        </w:rPr>
        <w:t>Appendix 5</w:t>
      </w:r>
      <w:r>
        <w:rPr>
          <w:color w:val="auto"/>
          <w:szCs w:val="20"/>
        </w:rPr>
        <w:t xml:space="preserve"> </w:t>
      </w:r>
      <w:r>
        <w:rPr>
          <w:b/>
          <w:color w:val="auto"/>
          <w:szCs w:val="20"/>
        </w:rPr>
        <w:t xml:space="preserve">to the </w:t>
      </w:r>
      <w:proofErr w:type="spellStart"/>
      <w:r>
        <w:rPr>
          <w:b/>
          <w:color w:val="auto"/>
          <w:szCs w:val="20"/>
        </w:rPr>
        <w:t>ToR</w:t>
      </w:r>
      <w:proofErr w:type="spellEnd"/>
    </w:p>
    <w:p w14:paraId="6B6E64C2" w14:textId="4BD73E18" w:rsidR="003E14E7" w:rsidRPr="000C1F21" w:rsidRDefault="000C1F21" w:rsidP="000C1F21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>
        <w:rPr>
          <w:rFonts w:eastAsia="Calibri" w:cs="Arial"/>
          <w:bCs/>
          <w:color w:val="auto"/>
          <w:spacing w:val="0"/>
          <w:szCs w:val="20"/>
        </w:rPr>
        <w:t>Case No.</w:t>
      </w:r>
      <w:r w:rsidR="003E14E7" w:rsidRPr="00A431F6">
        <w:rPr>
          <w:rFonts w:eastAsia="Calibri" w:cs="Arial"/>
          <w:bCs/>
          <w:color w:val="auto"/>
          <w:spacing w:val="0"/>
          <w:szCs w:val="20"/>
        </w:rPr>
        <w:t>:</w:t>
      </w:r>
      <w:r w:rsidR="003E14E7"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A431F6">
        <w:rPr>
          <w:rFonts w:eastAsia="Calibri" w:cs="Tahoma"/>
          <w:bCs/>
          <w:color w:val="auto"/>
          <w:spacing w:val="0"/>
          <w:szCs w:val="20"/>
        </w:rPr>
        <w:t>P</w:t>
      </w:r>
      <w:r w:rsidR="003E14E7" w:rsidRPr="00A431F6">
        <w:rPr>
          <w:rFonts w:eastAsia="Calibri" w:cs="Tahoma"/>
          <w:bCs/>
          <w:color w:val="auto"/>
          <w:spacing w:val="0"/>
          <w:szCs w:val="20"/>
        </w:rPr>
        <w:t>O.271.</w:t>
      </w:r>
      <w:r w:rsidR="00E8310A">
        <w:rPr>
          <w:rFonts w:eastAsia="Calibri" w:cs="Tahoma"/>
          <w:bCs/>
          <w:color w:val="auto"/>
          <w:spacing w:val="0"/>
          <w:szCs w:val="20"/>
        </w:rPr>
        <w:t>47</w:t>
      </w:r>
      <w:r w:rsidR="003E14E7" w:rsidRPr="00A431F6">
        <w:rPr>
          <w:rFonts w:eastAsia="Calibri" w:cs="Tahoma"/>
          <w:bCs/>
          <w:color w:val="auto"/>
          <w:spacing w:val="0"/>
          <w:szCs w:val="20"/>
        </w:rPr>
        <w:t>.202</w:t>
      </w:r>
      <w:r w:rsidR="007A4617">
        <w:rPr>
          <w:rFonts w:eastAsia="Calibri" w:cs="Tahoma"/>
          <w:bCs/>
          <w:color w:val="auto"/>
          <w:spacing w:val="0"/>
          <w:szCs w:val="20"/>
        </w:rPr>
        <w:t>3</w:t>
      </w:r>
    </w:p>
    <w:p w14:paraId="69C7B416" w14:textId="77777777" w:rsidR="000C1F21" w:rsidRPr="006A615A" w:rsidRDefault="000C1F21" w:rsidP="000C1F2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>
        <w:rPr>
          <w:b/>
          <w:color w:val="auto"/>
          <w:szCs w:val="20"/>
        </w:rPr>
        <w:t xml:space="preserve">The </w:t>
      </w:r>
      <w:proofErr w:type="spellStart"/>
      <w:r>
        <w:rPr>
          <w:b/>
          <w:color w:val="auto"/>
          <w:szCs w:val="20"/>
        </w:rPr>
        <w:t>Economic</w:t>
      </w:r>
      <w:proofErr w:type="spellEnd"/>
      <w:r>
        <w:rPr>
          <w:b/>
          <w:color w:val="auto"/>
          <w:szCs w:val="20"/>
        </w:rPr>
        <w:t xml:space="preserve"> Operator:</w:t>
      </w:r>
    </w:p>
    <w:p w14:paraId="2D549A9E" w14:textId="77777777" w:rsidR="000C1F21" w:rsidRPr="006A615A" w:rsidRDefault="000C1F21" w:rsidP="000C1F2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>
        <w:rPr>
          <w:color w:val="auto"/>
          <w:szCs w:val="20"/>
        </w:rPr>
        <w:t>……………………………………………………………………</w:t>
      </w:r>
    </w:p>
    <w:p w14:paraId="21BC6515" w14:textId="77777777" w:rsidR="000C1F21" w:rsidRPr="006A615A" w:rsidRDefault="000C1F21" w:rsidP="000C1F2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37EAD9F" w14:textId="77777777" w:rsidR="000C1F21" w:rsidRPr="006A615A" w:rsidRDefault="000C1F21" w:rsidP="000C1F2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</w:rPr>
      </w:pPr>
      <w:r>
        <w:rPr>
          <w:b/>
          <w:color w:val="auto"/>
          <w:szCs w:val="20"/>
        </w:rPr>
        <w:t>STATEMENT OF THE ECONOMIC OPERATOR ON BELONGING TO A CAPITAL GROUP</w:t>
      </w:r>
    </w:p>
    <w:p w14:paraId="3DD7822E" w14:textId="77777777" w:rsidR="000C1F21" w:rsidRPr="006A615A" w:rsidRDefault="000C1F21" w:rsidP="000C1F2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</w:rPr>
      </w:pPr>
      <w:r>
        <w:rPr>
          <w:b/>
          <w:color w:val="auto"/>
          <w:szCs w:val="20"/>
        </w:rPr>
        <w:t xml:space="preserve">with </w:t>
      </w:r>
      <w:proofErr w:type="spellStart"/>
      <w:r>
        <w:rPr>
          <w:b/>
          <w:color w:val="auto"/>
          <w:szCs w:val="20"/>
        </w:rPr>
        <w:t>regard</w:t>
      </w:r>
      <w:proofErr w:type="spellEnd"/>
      <w:r>
        <w:rPr>
          <w:b/>
          <w:color w:val="auto"/>
          <w:szCs w:val="20"/>
        </w:rPr>
        <w:t xml:space="preserve"> to </w:t>
      </w:r>
      <w:proofErr w:type="spellStart"/>
      <w:r>
        <w:rPr>
          <w:b/>
          <w:color w:val="auto"/>
          <w:szCs w:val="20"/>
        </w:rPr>
        <w:t>Article</w:t>
      </w:r>
      <w:proofErr w:type="spellEnd"/>
      <w:r>
        <w:rPr>
          <w:b/>
          <w:color w:val="auto"/>
          <w:szCs w:val="20"/>
        </w:rPr>
        <w:t xml:space="preserve"> 108(1)(5) of the PPL</w:t>
      </w:r>
    </w:p>
    <w:p w14:paraId="0FA9FB40" w14:textId="77777777" w:rsidR="000C1F21" w:rsidRPr="006A615A" w:rsidRDefault="000C1F21" w:rsidP="000C1F2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718863E" w14:textId="77777777" w:rsidR="000C1F21" w:rsidRPr="006A615A" w:rsidRDefault="000C1F21" w:rsidP="000C1F2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</w:rPr>
      </w:pPr>
      <w:proofErr w:type="spellStart"/>
      <w:r>
        <w:rPr>
          <w:color w:val="auto"/>
          <w:szCs w:val="20"/>
        </w:rPr>
        <w:t>Submitting</w:t>
      </w:r>
      <w:proofErr w:type="spellEnd"/>
      <w:r>
        <w:rPr>
          <w:color w:val="auto"/>
          <w:szCs w:val="20"/>
        </w:rPr>
        <w:t xml:space="preserve"> a tender in the public </w:t>
      </w:r>
      <w:proofErr w:type="spellStart"/>
      <w:r>
        <w:rPr>
          <w:color w:val="auto"/>
          <w:szCs w:val="20"/>
        </w:rPr>
        <w:t>procurement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procedure</w:t>
      </w:r>
      <w:proofErr w:type="spellEnd"/>
      <w:r>
        <w:rPr>
          <w:color w:val="auto"/>
          <w:szCs w:val="20"/>
        </w:rPr>
        <w:t xml:space="preserve"> for:</w:t>
      </w:r>
    </w:p>
    <w:p w14:paraId="7C176041" w14:textId="77777777" w:rsidR="00E8310A" w:rsidRPr="00692A9D" w:rsidRDefault="00E8310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17BEA31" w14:textId="77777777" w:rsidR="00DF3264" w:rsidRPr="00C035DC" w:rsidRDefault="00DF3264" w:rsidP="00DF3264">
      <w:pPr>
        <w:spacing w:before="120" w:after="120" w:line="240" w:lineRule="auto"/>
        <w:jc w:val="center"/>
        <w:rPr>
          <w:b/>
        </w:rPr>
      </w:pPr>
      <w:r>
        <w:rPr>
          <w:b/>
          <w:i/>
          <w:color w:val="000000"/>
          <w:sz w:val="18"/>
        </w:rPr>
        <w:t xml:space="preserve">Delivery of </w:t>
      </w:r>
      <w:proofErr w:type="spellStart"/>
      <w:r>
        <w:rPr>
          <w:b/>
          <w:i/>
          <w:color w:val="000000"/>
          <w:sz w:val="18"/>
        </w:rPr>
        <w:t>laboratory</w:t>
      </w:r>
      <w:proofErr w:type="spellEnd"/>
      <w:r>
        <w:rPr>
          <w:b/>
          <w:i/>
          <w:color w:val="000000"/>
          <w:sz w:val="18"/>
        </w:rPr>
        <w:t xml:space="preserve"> </w:t>
      </w:r>
      <w:proofErr w:type="spellStart"/>
      <w:r>
        <w:rPr>
          <w:b/>
          <w:i/>
          <w:color w:val="000000"/>
          <w:sz w:val="18"/>
        </w:rPr>
        <w:t>apparatus</w:t>
      </w:r>
      <w:proofErr w:type="spellEnd"/>
      <w:r>
        <w:rPr>
          <w:b/>
          <w:i/>
          <w:color w:val="000000"/>
          <w:sz w:val="18"/>
        </w:rPr>
        <w:t xml:space="preserve"> for Łukasiewicz – PORT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71ACB5" w14:textId="77777777" w:rsidR="000C1F21" w:rsidRPr="00692A9D" w:rsidRDefault="000C1F21" w:rsidP="000C1F21">
      <w:pPr>
        <w:spacing w:after="0" w:line="276" w:lineRule="auto"/>
        <w:rPr>
          <w:rFonts w:eastAsia="Times New Roman" w:cs="Arial"/>
          <w:color w:val="auto"/>
          <w:spacing w:val="0"/>
          <w:szCs w:val="20"/>
        </w:rPr>
      </w:pPr>
      <w:r>
        <w:rPr>
          <w:color w:val="auto"/>
          <w:szCs w:val="20"/>
        </w:rPr>
        <w:t xml:space="preserve">I </w:t>
      </w:r>
      <w:proofErr w:type="spellStart"/>
      <w:r>
        <w:rPr>
          <w:color w:val="auto"/>
          <w:szCs w:val="20"/>
        </w:rPr>
        <w:t>represent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that</w:t>
      </w:r>
      <w:proofErr w:type="spellEnd"/>
      <w:r>
        <w:rPr>
          <w:color w:val="auto"/>
          <w:szCs w:val="20"/>
        </w:rPr>
        <w:t xml:space="preserve"> the </w:t>
      </w:r>
      <w:proofErr w:type="spellStart"/>
      <w:r>
        <w:rPr>
          <w:color w:val="auto"/>
          <w:szCs w:val="20"/>
        </w:rPr>
        <w:t>Economic</w:t>
      </w:r>
      <w:proofErr w:type="spellEnd"/>
      <w:r>
        <w:rPr>
          <w:color w:val="auto"/>
          <w:szCs w:val="20"/>
        </w:rPr>
        <w:t xml:space="preserve"> Operator: </w:t>
      </w:r>
    </w:p>
    <w:p w14:paraId="65FB5599" w14:textId="77777777" w:rsidR="000C1F21" w:rsidRPr="00692A9D" w:rsidRDefault="000C1F21" w:rsidP="000C1F21">
      <w:pPr>
        <w:spacing w:after="0" w:line="276" w:lineRule="auto"/>
        <w:rPr>
          <w:rFonts w:eastAsia="Times New Roman" w:cs="Arial"/>
          <w:color w:val="auto"/>
          <w:spacing w:val="0"/>
          <w:szCs w:val="20"/>
        </w:rPr>
      </w:pPr>
      <w:r>
        <w:rPr>
          <w:color w:val="auto"/>
          <w:szCs w:val="20"/>
        </w:rPr>
        <w:t xml:space="preserve">1. </w:t>
      </w:r>
      <w:r>
        <w:rPr>
          <w:b/>
          <w:color w:val="auto"/>
          <w:szCs w:val="20"/>
        </w:rPr>
        <w:t>DOES NOT BELONG</w:t>
      </w:r>
      <w:r>
        <w:rPr>
          <w:color w:val="auto"/>
          <w:szCs w:val="20"/>
        </w:rPr>
        <w:t xml:space="preserve"> with </w:t>
      </w:r>
      <w:proofErr w:type="spellStart"/>
      <w:r>
        <w:rPr>
          <w:color w:val="auto"/>
          <w:szCs w:val="20"/>
        </w:rPr>
        <w:t>another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economic</w:t>
      </w:r>
      <w:proofErr w:type="spellEnd"/>
      <w:r>
        <w:rPr>
          <w:color w:val="auto"/>
          <w:szCs w:val="20"/>
        </w:rPr>
        <w:t xml:space="preserve"> operator </w:t>
      </w:r>
      <w:proofErr w:type="spellStart"/>
      <w:r>
        <w:rPr>
          <w:color w:val="auto"/>
          <w:szCs w:val="20"/>
        </w:rPr>
        <w:t>which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has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submitted</w:t>
      </w:r>
      <w:proofErr w:type="spellEnd"/>
      <w:r>
        <w:rPr>
          <w:color w:val="auto"/>
          <w:szCs w:val="20"/>
        </w:rPr>
        <w:t xml:space="preserve"> a </w:t>
      </w:r>
      <w:proofErr w:type="spellStart"/>
      <w:r>
        <w:rPr>
          <w:color w:val="auto"/>
          <w:szCs w:val="20"/>
        </w:rPr>
        <w:t>separate</w:t>
      </w:r>
      <w:proofErr w:type="spellEnd"/>
      <w:r>
        <w:rPr>
          <w:color w:val="auto"/>
          <w:szCs w:val="20"/>
        </w:rPr>
        <w:t xml:space="preserve"> tender to the same </w:t>
      </w:r>
      <w:proofErr w:type="spellStart"/>
      <w:r>
        <w:rPr>
          <w:color w:val="auto"/>
          <w:szCs w:val="20"/>
        </w:rPr>
        <w:t>capital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group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within</w:t>
      </w:r>
      <w:proofErr w:type="spellEnd"/>
      <w:r>
        <w:rPr>
          <w:color w:val="auto"/>
          <w:szCs w:val="20"/>
        </w:rPr>
        <w:t xml:space="preserve"> the </w:t>
      </w:r>
      <w:proofErr w:type="spellStart"/>
      <w:r>
        <w:rPr>
          <w:color w:val="auto"/>
          <w:szCs w:val="20"/>
        </w:rPr>
        <w:t>meaning</w:t>
      </w:r>
      <w:proofErr w:type="spellEnd"/>
      <w:r>
        <w:rPr>
          <w:color w:val="auto"/>
          <w:szCs w:val="20"/>
        </w:rPr>
        <w:t xml:space="preserve"> of the </w:t>
      </w:r>
      <w:proofErr w:type="spellStart"/>
      <w:r>
        <w:rPr>
          <w:color w:val="auto"/>
          <w:szCs w:val="20"/>
        </w:rPr>
        <w:t>Act</w:t>
      </w:r>
      <w:proofErr w:type="spellEnd"/>
      <w:r>
        <w:rPr>
          <w:color w:val="auto"/>
          <w:szCs w:val="20"/>
        </w:rPr>
        <w:t xml:space="preserve"> of 16 </w:t>
      </w:r>
      <w:proofErr w:type="spellStart"/>
      <w:r>
        <w:rPr>
          <w:color w:val="auto"/>
          <w:szCs w:val="20"/>
        </w:rPr>
        <w:t>February</w:t>
      </w:r>
      <w:proofErr w:type="spellEnd"/>
      <w:r>
        <w:rPr>
          <w:color w:val="auto"/>
          <w:szCs w:val="20"/>
        </w:rPr>
        <w:t xml:space="preserve"> 2007 on </w:t>
      </w:r>
      <w:proofErr w:type="spellStart"/>
      <w:r>
        <w:rPr>
          <w:color w:val="auto"/>
          <w:szCs w:val="20"/>
        </w:rPr>
        <w:t>competition</w:t>
      </w:r>
      <w:proofErr w:type="spellEnd"/>
      <w:r>
        <w:rPr>
          <w:color w:val="auto"/>
          <w:szCs w:val="20"/>
        </w:rPr>
        <w:t xml:space="preserve"> and </w:t>
      </w:r>
      <w:proofErr w:type="spellStart"/>
      <w:r>
        <w:rPr>
          <w:color w:val="auto"/>
          <w:szCs w:val="20"/>
        </w:rPr>
        <w:t>consumer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protection</w:t>
      </w:r>
      <w:proofErr w:type="spellEnd"/>
      <w:r>
        <w:rPr>
          <w:color w:val="auto"/>
          <w:szCs w:val="20"/>
        </w:rPr>
        <w:t xml:space="preserve"> (</w:t>
      </w:r>
      <w:proofErr w:type="spellStart"/>
      <w:r>
        <w:rPr>
          <w:color w:val="auto"/>
          <w:szCs w:val="20"/>
        </w:rPr>
        <w:t>Journal</w:t>
      </w:r>
      <w:proofErr w:type="spellEnd"/>
      <w:r>
        <w:rPr>
          <w:color w:val="auto"/>
          <w:szCs w:val="20"/>
        </w:rPr>
        <w:t xml:space="preserve"> of </w:t>
      </w:r>
      <w:proofErr w:type="spellStart"/>
      <w:r>
        <w:rPr>
          <w:color w:val="auto"/>
          <w:szCs w:val="20"/>
        </w:rPr>
        <w:t>Laws</w:t>
      </w:r>
      <w:proofErr w:type="spellEnd"/>
      <w:r>
        <w:rPr>
          <w:color w:val="auto"/>
          <w:szCs w:val="20"/>
        </w:rPr>
        <w:t xml:space="preserve"> of 2021, </w:t>
      </w:r>
      <w:proofErr w:type="spellStart"/>
      <w:r>
        <w:rPr>
          <w:color w:val="auto"/>
          <w:szCs w:val="20"/>
        </w:rPr>
        <w:t>item</w:t>
      </w:r>
      <w:proofErr w:type="spellEnd"/>
      <w:r>
        <w:rPr>
          <w:color w:val="auto"/>
          <w:szCs w:val="20"/>
        </w:rPr>
        <w:t xml:space="preserve"> 275, </w:t>
      </w:r>
      <w:proofErr w:type="spellStart"/>
      <w:r>
        <w:rPr>
          <w:color w:val="auto"/>
          <w:szCs w:val="20"/>
        </w:rPr>
        <w:t>consolidated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text</w:t>
      </w:r>
      <w:proofErr w:type="spellEnd"/>
      <w:r>
        <w:rPr>
          <w:color w:val="auto"/>
          <w:szCs w:val="20"/>
        </w:rPr>
        <w:t xml:space="preserve">), </w:t>
      </w:r>
      <w:proofErr w:type="spellStart"/>
      <w:r>
        <w:rPr>
          <w:color w:val="auto"/>
          <w:szCs w:val="20"/>
        </w:rPr>
        <w:t>within</w:t>
      </w:r>
      <w:proofErr w:type="spellEnd"/>
      <w:r>
        <w:rPr>
          <w:color w:val="auto"/>
          <w:szCs w:val="20"/>
        </w:rPr>
        <w:t xml:space="preserve"> the </w:t>
      </w:r>
      <w:proofErr w:type="spellStart"/>
      <w:r>
        <w:rPr>
          <w:color w:val="auto"/>
          <w:szCs w:val="20"/>
        </w:rPr>
        <w:t>scope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resulting</w:t>
      </w:r>
      <w:proofErr w:type="spellEnd"/>
      <w:r>
        <w:rPr>
          <w:color w:val="auto"/>
          <w:szCs w:val="20"/>
        </w:rPr>
        <w:t xml:space="preserve"> from </w:t>
      </w:r>
      <w:proofErr w:type="spellStart"/>
      <w:r>
        <w:rPr>
          <w:color w:val="auto"/>
          <w:szCs w:val="20"/>
        </w:rPr>
        <w:t>Article</w:t>
      </w:r>
      <w:proofErr w:type="spellEnd"/>
      <w:r>
        <w:rPr>
          <w:color w:val="auto"/>
          <w:szCs w:val="20"/>
        </w:rPr>
        <w:t xml:space="preserve"> 108(1)(5) of the PPL*. </w:t>
      </w:r>
    </w:p>
    <w:p w14:paraId="760FB11C" w14:textId="77777777" w:rsidR="000C1F21" w:rsidRPr="00692A9D" w:rsidRDefault="000C1F21" w:rsidP="000C1F21">
      <w:pPr>
        <w:spacing w:after="0" w:line="276" w:lineRule="auto"/>
        <w:rPr>
          <w:rFonts w:eastAsia="Times New Roman" w:cs="Arial"/>
          <w:color w:val="auto"/>
          <w:spacing w:val="0"/>
          <w:szCs w:val="20"/>
        </w:rPr>
      </w:pPr>
      <w:r>
        <w:rPr>
          <w:color w:val="auto"/>
          <w:szCs w:val="20"/>
        </w:rPr>
        <w:t xml:space="preserve">2. </w:t>
      </w:r>
      <w:r>
        <w:rPr>
          <w:b/>
          <w:color w:val="auto"/>
          <w:szCs w:val="20"/>
        </w:rPr>
        <w:t>BELONGS</w:t>
      </w:r>
      <w:r>
        <w:rPr>
          <w:color w:val="auto"/>
          <w:szCs w:val="20"/>
        </w:rPr>
        <w:t xml:space="preserve"> with the </w:t>
      </w:r>
      <w:proofErr w:type="spellStart"/>
      <w:r>
        <w:rPr>
          <w:color w:val="auto"/>
          <w:szCs w:val="20"/>
        </w:rPr>
        <w:t>following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economic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operators</w:t>
      </w:r>
      <w:proofErr w:type="spellEnd"/>
      <w:r>
        <w:rPr>
          <w:color w:val="auto"/>
          <w:szCs w:val="20"/>
        </w:rPr>
        <w:t xml:space="preserve"> to the same </w:t>
      </w:r>
      <w:proofErr w:type="spellStart"/>
      <w:r>
        <w:rPr>
          <w:color w:val="auto"/>
          <w:szCs w:val="20"/>
        </w:rPr>
        <w:t>capital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group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within</w:t>
      </w:r>
      <w:proofErr w:type="spellEnd"/>
      <w:r>
        <w:rPr>
          <w:color w:val="auto"/>
          <w:szCs w:val="20"/>
        </w:rPr>
        <w:t xml:space="preserve"> the </w:t>
      </w:r>
      <w:proofErr w:type="spellStart"/>
      <w:r>
        <w:rPr>
          <w:color w:val="auto"/>
          <w:szCs w:val="20"/>
        </w:rPr>
        <w:t>meaning</w:t>
      </w:r>
      <w:proofErr w:type="spellEnd"/>
      <w:r>
        <w:rPr>
          <w:color w:val="auto"/>
          <w:szCs w:val="20"/>
        </w:rPr>
        <w:t xml:space="preserve"> of the </w:t>
      </w:r>
      <w:proofErr w:type="spellStart"/>
      <w:r>
        <w:rPr>
          <w:color w:val="auto"/>
          <w:szCs w:val="20"/>
        </w:rPr>
        <w:t>Act</w:t>
      </w:r>
      <w:proofErr w:type="spellEnd"/>
      <w:r>
        <w:rPr>
          <w:color w:val="auto"/>
          <w:szCs w:val="20"/>
        </w:rPr>
        <w:t xml:space="preserve"> of 16 </w:t>
      </w:r>
      <w:proofErr w:type="spellStart"/>
      <w:r>
        <w:rPr>
          <w:color w:val="auto"/>
          <w:szCs w:val="20"/>
        </w:rPr>
        <w:t>February</w:t>
      </w:r>
      <w:proofErr w:type="spellEnd"/>
      <w:r>
        <w:rPr>
          <w:color w:val="auto"/>
          <w:szCs w:val="20"/>
        </w:rPr>
        <w:t xml:space="preserve"> 2007 on </w:t>
      </w:r>
      <w:proofErr w:type="spellStart"/>
      <w:r>
        <w:rPr>
          <w:color w:val="auto"/>
          <w:szCs w:val="20"/>
        </w:rPr>
        <w:t>competition</w:t>
      </w:r>
      <w:proofErr w:type="spellEnd"/>
      <w:r>
        <w:rPr>
          <w:color w:val="auto"/>
          <w:szCs w:val="20"/>
        </w:rPr>
        <w:t xml:space="preserve"> and </w:t>
      </w:r>
      <w:proofErr w:type="spellStart"/>
      <w:r>
        <w:rPr>
          <w:color w:val="auto"/>
          <w:szCs w:val="20"/>
        </w:rPr>
        <w:t>consumer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protection</w:t>
      </w:r>
      <w:proofErr w:type="spellEnd"/>
      <w:r>
        <w:rPr>
          <w:color w:val="auto"/>
          <w:szCs w:val="20"/>
        </w:rPr>
        <w:t xml:space="preserve"> (</w:t>
      </w:r>
      <w:proofErr w:type="spellStart"/>
      <w:r>
        <w:rPr>
          <w:color w:val="auto"/>
          <w:szCs w:val="20"/>
        </w:rPr>
        <w:t>Journal</w:t>
      </w:r>
      <w:proofErr w:type="spellEnd"/>
      <w:r>
        <w:rPr>
          <w:color w:val="auto"/>
          <w:szCs w:val="20"/>
        </w:rPr>
        <w:t xml:space="preserve"> of </w:t>
      </w:r>
      <w:proofErr w:type="spellStart"/>
      <w:r>
        <w:rPr>
          <w:color w:val="auto"/>
          <w:szCs w:val="20"/>
        </w:rPr>
        <w:t>Laws</w:t>
      </w:r>
      <w:proofErr w:type="spellEnd"/>
      <w:r>
        <w:rPr>
          <w:color w:val="auto"/>
          <w:szCs w:val="20"/>
        </w:rPr>
        <w:t xml:space="preserve"> of 2021, </w:t>
      </w:r>
      <w:proofErr w:type="spellStart"/>
      <w:r>
        <w:rPr>
          <w:color w:val="auto"/>
          <w:szCs w:val="20"/>
        </w:rPr>
        <w:t>item</w:t>
      </w:r>
      <w:proofErr w:type="spellEnd"/>
      <w:r>
        <w:rPr>
          <w:color w:val="auto"/>
          <w:szCs w:val="20"/>
        </w:rPr>
        <w:t xml:space="preserve"> 275, </w:t>
      </w:r>
      <w:proofErr w:type="spellStart"/>
      <w:r>
        <w:rPr>
          <w:color w:val="auto"/>
          <w:szCs w:val="20"/>
        </w:rPr>
        <w:t>consolidated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text</w:t>
      </w:r>
      <w:proofErr w:type="spellEnd"/>
      <w:r>
        <w:rPr>
          <w:color w:val="auto"/>
          <w:szCs w:val="20"/>
        </w:rPr>
        <w:t xml:space="preserve">), </w:t>
      </w:r>
      <w:proofErr w:type="spellStart"/>
      <w:r>
        <w:rPr>
          <w:color w:val="auto"/>
          <w:szCs w:val="20"/>
        </w:rPr>
        <w:t>within</w:t>
      </w:r>
      <w:proofErr w:type="spellEnd"/>
      <w:r>
        <w:rPr>
          <w:color w:val="auto"/>
          <w:szCs w:val="20"/>
        </w:rPr>
        <w:t xml:space="preserve"> the </w:t>
      </w:r>
      <w:proofErr w:type="spellStart"/>
      <w:r>
        <w:rPr>
          <w:color w:val="auto"/>
          <w:szCs w:val="20"/>
        </w:rPr>
        <w:t>scope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resulting</w:t>
      </w:r>
      <w:proofErr w:type="spellEnd"/>
      <w:r>
        <w:rPr>
          <w:color w:val="auto"/>
          <w:szCs w:val="20"/>
        </w:rPr>
        <w:t xml:space="preserve"> from </w:t>
      </w:r>
      <w:proofErr w:type="spellStart"/>
      <w:r>
        <w:rPr>
          <w:color w:val="auto"/>
          <w:szCs w:val="20"/>
        </w:rPr>
        <w:t>Article</w:t>
      </w:r>
      <w:proofErr w:type="spellEnd"/>
      <w:r>
        <w:rPr>
          <w:color w:val="auto"/>
          <w:szCs w:val="20"/>
        </w:rPr>
        <w:t xml:space="preserve"> 108(1)(5) of the PPL*: </w:t>
      </w:r>
    </w:p>
    <w:p w14:paraId="530A79E7" w14:textId="77777777" w:rsidR="000C1F21" w:rsidRPr="00692A9D" w:rsidRDefault="000C1F21" w:rsidP="000C1F21">
      <w:pPr>
        <w:spacing w:after="0" w:line="240" w:lineRule="auto"/>
        <w:rPr>
          <w:rFonts w:eastAsia="Times New Roman" w:cs="Arial"/>
          <w:color w:val="auto"/>
          <w:spacing w:val="0"/>
          <w:szCs w:val="20"/>
        </w:rPr>
      </w:pPr>
      <w:r>
        <w:rPr>
          <w:color w:val="auto"/>
          <w:szCs w:val="20"/>
        </w:rPr>
        <w:t xml:space="preserve">a. …………………………………….. </w:t>
      </w:r>
    </w:p>
    <w:p w14:paraId="53F38123" w14:textId="77777777" w:rsidR="000C1F21" w:rsidRDefault="000C1F21" w:rsidP="000C1F21">
      <w:pPr>
        <w:spacing w:after="0" w:line="240" w:lineRule="auto"/>
        <w:rPr>
          <w:rFonts w:eastAsia="Times New Roman" w:cs="Arial"/>
          <w:color w:val="auto"/>
          <w:spacing w:val="0"/>
          <w:szCs w:val="20"/>
        </w:rPr>
      </w:pPr>
      <w:r>
        <w:rPr>
          <w:color w:val="auto"/>
          <w:szCs w:val="20"/>
        </w:rPr>
        <w:t xml:space="preserve">b. …………………………………….. </w:t>
      </w:r>
    </w:p>
    <w:p w14:paraId="3FADFCF9" w14:textId="77777777" w:rsidR="000C1F21" w:rsidRPr="00692A9D" w:rsidRDefault="000C1F21" w:rsidP="000C1F2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CEAD75" w14:textId="77777777" w:rsidR="000C1F21" w:rsidRPr="00692A9D" w:rsidRDefault="000C1F21" w:rsidP="000C1F21">
      <w:pPr>
        <w:spacing w:after="0" w:line="240" w:lineRule="auto"/>
        <w:rPr>
          <w:rFonts w:eastAsia="Times New Roman" w:cs="Arial"/>
          <w:color w:val="auto"/>
          <w:spacing w:val="0"/>
          <w:szCs w:val="20"/>
        </w:rPr>
      </w:pPr>
      <w:proofErr w:type="spellStart"/>
      <w:r>
        <w:rPr>
          <w:color w:val="auto"/>
          <w:szCs w:val="20"/>
        </w:rPr>
        <w:t>If</w:t>
      </w:r>
      <w:proofErr w:type="spellEnd"/>
      <w:r>
        <w:rPr>
          <w:color w:val="auto"/>
          <w:szCs w:val="20"/>
        </w:rPr>
        <w:t xml:space="preserve"> the </w:t>
      </w:r>
      <w:proofErr w:type="spellStart"/>
      <w:r>
        <w:rPr>
          <w:color w:val="auto"/>
          <w:szCs w:val="20"/>
        </w:rPr>
        <w:t>circumstances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mentioned</w:t>
      </w:r>
      <w:proofErr w:type="spellEnd"/>
      <w:r>
        <w:rPr>
          <w:color w:val="auto"/>
          <w:szCs w:val="20"/>
        </w:rPr>
        <w:t xml:space="preserve"> in </w:t>
      </w:r>
      <w:proofErr w:type="spellStart"/>
      <w:r>
        <w:rPr>
          <w:color w:val="auto"/>
          <w:szCs w:val="20"/>
        </w:rPr>
        <w:t>section</w:t>
      </w:r>
      <w:proofErr w:type="spellEnd"/>
      <w:r>
        <w:rPr>
          <w:color w:val="auto"/>
          <w:szCs w:val="20"/>
        </w:rPr>
        <w:t xml:space="preserve"> 2 </w:t>
      </w:r>
      <w:proofErr w:type="spellStart"/>
      <w:r>
        <w:rPr>
          <w:color w:val="auto"/>
          <w:szCs w:val="20"/>
        </w:rPr>
        <w:t>occur</w:t>
      </w:r>
      <w:proofErr w:type="spellEnd"/>
      <w:r>
        <w:rPr>
          <w:color w:val="auto"/>
          <w:szCs w:val="20"/>
        </w:rPr>
        <w:t xml:space="preserve">, the </w:t>
      </w:r>
      <w:proofErr w:type="spellStart"/>
      <w:r>
        <w:rPr>
          <w:color w:val="auto"/>
          <w:szCs w:val="20"/>
        </w:rPr>
        <w:t>Economic</w:t>
      </w:r>
      <w:proofErr w:type="spellEnd"/>
      <w:r>
        <w:rPr>
          <w:color w:val="auto"/>
          <w:szCs w:val="20"/>
        </w:rPr>
        <w:t xml:space="preserve"> Operator </w:t>
      </w:r>
      <w:proofErr w:type="spellStart"/>
      <w:r>
        <w:rPr>
          <w:color w:val="auto"/>
          <w:szCs w:val="20"/>
        </w:rPr>
        <w:t>shall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submit</w:t>
      </w:r>
      <w:proofErr w:type="spellEnd"/>
      <w:r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together</w:t>
      </w:r>
      <w:proofErr w:type="spellEnd"/>
      <w:r>
        <w:rPr>
          <w:color w:val="auto"/>
          <w:szCs w:val="20"/>
        </w:rPr>
        <w:t xml:space="preserve"> with a </w:t>
      </w:r>
      <w:proofErr w:type="spellStart"/>
      <w:r>
        <w:rPr>
          <w:color w:val="auto"/>
          <w:szCs w:val="20"/>
        </w:rPr>
        <w:t>statement</w:t>
      </w:r>
      <w:proofErr w:type="spellEnd"/>
      <w:r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documents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or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information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confirming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preparation</w:t>
      </w:r>
      <w:proofErr w:type="spellEnd"/>
      <w:r>
        <w:rPr>
          <w:color w:val="auto"/>
          <w:szCs w:val="20"/>
        </w:rPr>
        <w:t xml:space="preserve"> of a tender </w:t>
      </w:r>
      <w:proofErr w:type="spellStart"/>
      <w:r>
        <w:rPr>
          <w:color w:val="auto"/>
          <w:szCs w:val="20"/>
        </w:rPr>
        <w:t>independently</w:t>
      </w:r>
      <w:proofErr w:type="spellEnd"/>
      <w:r>
        <w:rPr>
          <w:color w:val="auto"/>
          <w:szCs w:val="20"/>
        </w:rPr>
        <w:t xml:space="preserve"> from </w:t>
      </w:r>
      <w:proofErr w:type="spellStart"/>
      <w:r>
        <w:rPr>
          <w:color w:val="auto"/>
          <w:szCs w:val="20"/>
        </w:rPr>
        <w:t>another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economic</w:t>
      </w:r>
      <w:proofErr w:type="spellEnd"/>
      <w:r>
        <w:rPr>
          <w:color w:val="auto"/>
          <w:szCs w:val="20"/>
        </w:rPr>
        <w:t xml:space="preserve"> operator </w:t>
      </w:r>
      <w:proofErr w:type="spellStart"/>
      <w:r>
        <w:rPr>
          <w:color w:val="auto"/>
          <w:szCs w:val="20"/>
        </w:rPr>
        <w:t>belonging</w:t>
      </w:r>
      <w:proofErr w:type="spellEnd"/>
      <w:r>
        <w:rPr>
          <w:color w:val="auto"/>
          <w:szCs w:val="20"/>
        </w:rPr>
        <w:t xml:space="preserve"> to the same </w:t>
      </w:r>
      <w:proofErr w:type="spellStart"/>
      <w:r>
        <w:rPr>
          <w:color w:val="auto"/>
          <w:szCs w:val="20"/>
        </w:rPr>
        <w:t>capital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group</w:t>
      </w:r>
      <w:proofErr w:type="spellEnd"/>
      <w:r>
        <w:rPr>
          <w:color w:val="auto"/>
          <w:szCs w:val="20"/>
        </w:rPr>
        <w:t xml:space="preserve">**. </w:t>
      </w:r>
    </w:p>
    <w:p w14:paraId="63E1228A" w14:textId="77777777" w:rsidR="000C1F21" w:rsidRPr="00692A9D" w:rsidRDefault="000C1F21" w:rsidP="000C1F2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</w:rPr>
      </w:pPr>
      <w:r>
        <w:rPr>
          <w:i/>
          <w:color w:val="auto"/>
          <w:szCs w:val="20"/>
        </w:rPr>
        <w:t>*</w:t>
      </w:r>
      <w:proofErr w:type="spellStart"/>
      <w:r>
        <w:rPr>
          <w:i/>
          <w:color w:val="auto"/>
          <w:szCs w:val="20"/>
        </w:rPr>
        <w:t>delete</w:t>
      </w:r>
      <w:proofErr w:type="spellEnd"/>
      <w:r>
        <w:rPr>
          <w:i/>
          <w:color w:val="auto"/>
          <w:szCs w:val="20"/>
        </w:rPr>
        <w:t xml:space="preserve"> as </w:t>
      </w:r>
      <w:proofErr w:type="spellStart"/>
      <w:r>
        <w:rPr>
          <w:i/>
          <w:color w:val="auto"/>
          <w:szCs w:val="20"/>
        </w:rPr>
        <w:t>appropriate</w:t>
      </w:r>
      <w:proofErr w:type="spellEnd"/>
      <w:r>
        <w:rPr>
          <w:i/>
          <w:color w:val="auto"/>
          <w:szCs w:val="20"/>
        </w:rPr>
        <w:t xml:space="preserve"> </w:t>
      </w:r>
    </w:p>
    <w:p w14:paraId="4EF6FB72" w14:textId="77777777" w:rsidR="000C1F21" w:rsidRPr="00692A9D" w:rsidRDefault="000C1F21" w:rsidP="000C1F2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</w:rPr>
      </w:pPr>
      <w:r>
        <w:rPr>
          <w:i/>
          <w:color w:val="auto"/>
          <w:szCs w:val="20"/>
        </w:rPr>
        <w:t>**(</w:t>
      </w:r>
      <w:proofErr w:type="spellStart"/>
      <w:r>
        <w:rPr>
          <w:i/>
          <w:color w:val="auto"/>
          <w:szCs w:val="20"/>
        </w:rPr>
        <w:t>If</w:t>
      </w:r>
      <w:proofErr w:type="spellEnd"/>
      <w:r>
        <w:rPr>
          <w:i/>
          <w:color w:val="auto"/>
          <w:szCs w:val="20"/>
        </w:rPr>
        <w:t xml:space="preserve"> </w:t>
      </w:r>
      <w:proofErr w:type="spellStart"/>
      <w:r>
        <w:rPr>
          <w:i/>
          <w:color w:val="auto"/>
          <w:szCs w:val="20"/>
        </w:rPr>
        <w:t>applicable</w:t>
      </w:r>
      <w:proofErr w:type="spellEnd"/>
      <w:r>
        <w:rPr>
          <w:i/>
          <w:color w:val="auto"/>
          <w:szCs w:val="20"/>
        </w:rPr>
        <w:t>)</w:t>
      </w:r>
    </w:p>
    <w:p w14:paraId="74193328" w14:textId="77777777" w:rsidR="000C1F21" w:rsidRPr="003E14E7" w:rsidRDefault="000C1F21" w:rsidP="000C1F2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5CC7135" w14:textId="77777777" w:rsidR="000C1F21" w:rsidRDefault="000C1F21" w:rsidP="000C1F21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F1FB27B" w14:textId="77777777" w:rsidR="000C1F21" w:rsidRDefault="000C1F21" w:rsidP="000C1F2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E0EE350" w14:textId="77777777" w:rsidR="000C1F21" w:rsidRPr="00692A9D" w:rsidRDefault="000C1F21" w:rsidP="000C1F2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</w:rPr>
      </w:pPr>
      <w:r>
        <w:rPr>
          <w:rFonts w:asciiTheme="minorHAnsi" w:hAnsiTheme="minorHAnsi"/>
          <w:b/>
          <w:color w:val="auto"/>
          <w:sz w:val="18"/>
          <w:szCs w:val="18"/>
        </w:rPr>
        <w:t>NOTE:</w:t>
      </w:r>
    </w:p>
    <w:p w14:paraId="2C334A9B" w14:textId="77777777" w:rsidR="000C1F21" w:rsidRPr="00692A9D" w:rsidRDefault="000C1F21" w:rsidP="000C1F2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1. The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statement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should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be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submitted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upon the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Contracting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Authority's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auto"/>
          <w:sz w:val="18"/>
          <w:szCs w:val="18"/>
        </w:rPr>
        <w:t>request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in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accordance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with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Article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274(1) of the PPL -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this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statement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should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not be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submitted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together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with the tender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or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independently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supplemented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without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the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Contracting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Authority's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request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. </w:t>
      </w:r>
    </w:p>
    <w:p w14:paraId="46C1EE48" w14:textId="77777777" w:rsidR="000C1F21" w:rsidRPr="009B63D2" w:rsidRDefault="000C1F21" w:rsidP="000C1F2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2. In the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case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of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Economic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Operators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competing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jointly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for the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contract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, a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statement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shall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be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submitted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by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each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of the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Economic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Operators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separately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>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0048B0B6" w14:textId="1C1DE7C9" w:rsidR="00951086" w:rsidRPr="00951086" w:rsidRDefault="00951086" w:rsidP="00951086">
      <w:pPr>
        <w:spacing w:after="0" w:line="360" w:lineRule="auto"/>
        <w:rPr>
          <w:rFonts w:cs="Arial"/>
          <w:sz w:val="16"/>
          <w:szCs w:val="16"/>
        </w:rPr>
      </w:pPr>
    </w:p>
    <w:sectPr w:rsidR="00951086" w:rsidRPr="0095108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23C14D94" wp14:editId="0853D1C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86BA05" wp14:editId="24DC38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1E0EAF91" w:rsidR="004F5805" w:rsidRPr="00D40690" w:rsidRDefault="00E8310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C6F99A1" wp14:editId="17FA6AB9">
                  <wp:simplePos x="0" y="0"/>
                  <wp:positionH relativeFrom="column">
                    <wp:posOffset>2047257</wp:posOffset>
                  </wp:positionH>
                  <wp:positionV relativeFrom="paragraph">
                    <wp:posOffset>-292421</wp:posOffset>
                  </wp:positionV>
                  <wp:extent cx="1085850" cy="361950"/>
                  <wp:effectExtent l="0" t="0" r="0" b="0"/>
                  <wp:wrapNone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656" behindDoc="1" locked="1" layoutInCell="1" allowOverlap="1" wp14:anchorId="7C65967E" wp14:editId="02FBFEC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65D4F30" wp14:editId="1AE96EF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5B629AE5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BF54DCF" wp14:editId="13166C34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C1F21"/>
    <w:rsid w:val="000D72FF"/>
    <w:rsid w:val="00134929"/>
    <w:rsid w:val="001A0BD2"/>
    <w:rsid w:val="001B09C4"/>
    <w:rsid w:val="001B4150"/>
    <w:rsid w:val="001E0183"/>
    <w:rsid w:val="00213DB2"/>
    <w:rsid w:val="00227DD2"/>
    <w:rsid w:val="00231524"/>
    <w:rsid w:val="0024374D"/>
    <w:rsid w:val="002D48BE"/>
    <w:rsid w:val="002F4540"/>
    <w:rsid w:val="00335F9F"/>
    <w:rsid w:val="00346C00"/>
    <w:rsid w:val="00353111"/>
    <w:rsid w:val="00354A18"/>
    <w:rsid w:val="00367E97"/>
    <w:rsid w:val="003E14E7"/>
    <w:rsid w:val="003E484C"/>
    <w:rsid w:val="003F4BA3"/>
    <w:rsid w:val="00430330"/>
    <w:rsid w:val="00443E1F"/>
    <w:rsid w:val="00473C3A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21D6"/>
    <w:rsid w:val="006D6DE5"/>
    <w:rsid w:val="006E5990"/>
    <w:rsid w:val="006F645A"/>
    <w:rsid w:val="007A4617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8F52D1"/>
    <w:rsid w:val="00910A74"/>
    <w:rsid w:val="0094238B"/>
    <w:rsid w:val="0094378F"/>
    <w:rsid w:val="00951086"/>
    <w:rsid w:val="009D4C4D"/>
    <w:rsid w:val="00A36F46"/>
    <w:rsid w:val="00A431F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DF3264"/>
    <w:rsid w:val="00E36132"/>
    <w:rsid w:val="00E8310A"/>
    <w:rsid w:val="00E878AA"/>
    <w:rsid w:val="00ED7972"/>
    <w:rsid w:val="00EE493C"/>
    <w:rsid w:val="00EE6D6D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</cp:lastModifiedBy>
  <cp:revision>3</cp:revision>
  <cp:lastPrinted>2020-10-21T10:15:00Z</cp:lastPrinted>
  <dcterms:created xsi:type="dcterms:W3CDTF">2023-06-07T08:06:00Z</dcterms:created>
  <dcterms:modified xsi:type="dcterms:W3CDTF">2023-06-19T08:49:00Z</dcterms:modified>
</cp:coreProperties>
</file>