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4F54E79" w:rsidR="005B5871" w:rsidRPr="00E054BA" w:rsidRDefault="00E81D74" w:rsidP="00623136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65743332"/>
            <w:r w:rsidR="00946D2D" w:rsidRPr="00946D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Dostęp dla Uniwersytetu Śląskiego do bazy danych: </w:t>
            </w:r>
            <w:proofErr w:type="spellStart"/>
            <w:r w:rsidR="00946D2D" w:rsidRPr="00946D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Darts-ip</w:t>
            </w:r>
            <w:proofErr w:type="spellEnd"/>
            <w:r w:rsidR="00946D2D" w:rsidRPr="00946D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(usługa bazy danych) świadczony na zasadzie prenumeraty w okresie od 01.05.2021 r. – 30.04.2022 r</w:t>
            </w:r>
            <w:r w:rsidR="00946D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E5C4C72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6231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</w:t>
            </w:r>
            <w:r w:rsidR="002371F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17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6231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946D2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UG</w:t>
            </w:r>
            <w:r w:rsidR="0062313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146323" w14:textId="77777777" w:rsidR="0001595E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</w:p>
    <w:p w14:paraId="465DB7C5" w14:textId="77777777" w:rsidR="0001595E" w:rsidRDefault="0001595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B29754" w14:textId="77777777" w:rsidR="0001595E" w:rsidRDefault="0001595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8960CC" w14:textId="77777777" w:rsidR="0001595E" w:rsidRDefault="0001595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E727E6" w14:textId="77777777" w:rsidR="0001595E" w:rsidRDefault="0001595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9531F5E" w:rsidR="00272E3F" w:rsidRPr="00E054BA" w:rsidRDefault="000B0AAE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272E3F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187F782" w14:textId="77777777" w:rsidR="00623136" w:rsidRDefault="0062313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4F5801C" w14:textId="33CB16AC" w:rsidR="00E054BA" w:rsidRDefault="0001595E" w:rsidP="0001595E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 –</w:t>
      </w:r>
    </w:p>
    <w:p w14:paraId="64DE938F" w14:textId="77777777" w:rsidR="0001595E" w:rsidRDefault="0001595E" w:rsidP="0001595E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Z-ca Kanclerza ds. Inwestycji</w:t>
      </w:r>
    </w:p>
    <w:p w14:paraId="167A3074" w14:textId="02DC9F79" w:rsidR="0001595E" w:rsidRDefault="0001595E" w:rsidP="0001595E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 i Zarządzania Logistycznego</w:t>
      </w: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B0E26B3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7BC37A4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1467C19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DB77375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C65E6D8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65A1743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0837E6E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7FB2F97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34DE91C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D348661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6F39A80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E13088C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08610E2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0A1D4FB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92B65B5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AA2102D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7B4888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4E9E48C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750C299" w14:textId="77777777" w:rsidR="0001595E" w:rsidRDefault="0001595E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BF1D3A2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2371FE">
        <w:rPr>
          <w:rFonts w:eastAsia="Calibri" w:cs="Arial"/>
          <w:color w:val="222A35" w:themeColor="text2" w:themeShade="80"/>
          <w:szCs w:val="20"/>
          <w:lang w:eastAsia="pl-PL"/>
        </w:rPr>
        <w:t>kwiecień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3A99FDDC" w14:textId="07269E0F" w:rsidR="005975F7" w:rsidRPr="005975F7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5975F7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616948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0ACC3C1" w14:textId="4437B2A0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3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EDE8CFE" w14:textId="6B0EFE24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AD3C9DB" w14:textId="4CC249E8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3D1BE" w14:textId="3622E661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8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_Toc66169489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C2312E" w14:textId="5FD5ECE2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9E56C4D" w14:textId="2C6EB742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1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_Toc66169491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178C7D2" w14:textId="7AA545AF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2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VIII.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_Toc66169492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8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196BB40" w14:textId="11F12FF2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3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IX.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_Toc66169493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12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9A58BF" w14:textId="777B11AE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4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_Toc66169494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15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24B70B4" w14:textId="1BC75CDE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5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_Toc66169495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16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2F70A5" w14:textId="6F7557E4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6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_Toc66169496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E01602D" w14:textId="05DE360A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7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XIII.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_Toc66169497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17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5D39077" w14:textId="7C47A62E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8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XIV.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_Toc66169498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20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059F148" w14:textId="376A7FB1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499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_Toc66169499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21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58A3F02" w14:textId="32BBFC5D" w:rsidR="005975F7" w:rsidRPr="005975F7" w:rsidRDefault="0001595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6169500" w:history="1">
        <w:r w:rsidR="005975F7" w:rsidRPr="005975F7">
          <w:rPr>
            <w:rStyle w:val="Hipercze"/>
            <w:rFonts w:ascii="Bahnschrift" w:hAnsi="Bahnschrift"/>
            <w:noProof/>
            <w:sz w:val="20"/>
          </w:rPr>
          <w:t>XVI.</w:t>
        </w:r>
        <w:r w:rsidR="005975F7" w:rsidRPr="005975F7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5975F7" w:rsidRPr="005975F7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5975F7" w:rsidRPr="005975F7">
          <w:rPr>
            <w:rFonts w:ascii="Bahnschrift" w:hAnsi="Bahnschrift"/>
            <w:noProof/>
            <w:webHidden/>
            <w:sz w:val="20"/>
          </w:rPr>
          <w:tab/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begin"/>
        </w:r>
        <w:r w:rsidR="005975F7" w:rsidRPr="005975F7">
          <w:rPr>
            <w:rFonts w:ascii="Bahnschrift" w:hAnsi="Bahnschrift"/>
            <w:noProof/>
            <w:webHidden/>
            <w:sz w:val="20"/>
          </w:rPr>
          <w:instrText xml:space="preserve"> PAGEREF _Toc66169500 \h </w:instrText>
        </w:r>
        <w:r w:rsidR="005975F7" w:rsidRPr="005975F7">
          <w:rPr>
            <w:rFonts w:ascii="Bahnschrift" w:hAnsi="Bahnschrift"/>
            <w:noProof/>
            <w:webHidden/>
            <w:sz w:val="20"/>
          </w:rPr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separate"/>
        </w:r>
        <w:r w:rsidR="00620988">
          <w:rPr>
            <w:rFonts w:ascii="Bahnschrift" w:hAnsi="Bahnschrift"/>
            <w:noProof/>
            <w:webHidden/>
            <w:sz w:val="20"/>
          </w:rPr>
          <w:t>22</w:t>
        </w:r>
        <w:r w:rsidR="005975F7" w:rsidRPr="005975F7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46154F8F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5975F7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7D159C29" w14:textId="5C44919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 xml:space="preserve">…………………...…………......załącznik nr </w:t>
      </w:r>
      <w:r w:rsidR="00946D2D">
        <w:rPr>
          <w:rFonts w:cs="Arial"/>
          <w:color w:val="222A35" w:themeColor="text2" w:themeShade="80"/>
          <w:szCs w:val="20"/>
        </w:rPr>
        <w:t>2</w:t>
      </w:r>
    </w:p>
    <w:p w14:paraId="5E8A35C2" w14:textId="566F0546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C2A3AB3" w14:textId="77777777" w:rsidR="00F00D4A" w:rsidRDefault="00F00D4A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1734EEA" w14:textId="77777777" w:rsidR="00946D2D" w:rsidRDefault="00946D2D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66169485"/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5A39C3" w:rsidRDefault="00384DA3" w:rsidP="005A39C3">
      <w:pPr>
        <w:pStyle w:val="Nagwek3"/>
        <w:ind w:left="851"/>
        <w:rPr>
          <w:rFonts w:eastAsia="Calibri"/>
        </w:rPr>
      </w:pPr>
      <w:r w:rsidRPr="005A39C3">
        <w:t>Podstawa prawna: Ustawa z dnia 11 września 2019 r. – Prawo zamówień publicznych (Dz.U</w:t>
      </w:r>
      <w:r w:rsidRPr="005A39C3">
        <w:rPr>
          <w:rFonts w:eastAsia="Calibri"/>
        </w:rPr>
        <w:t xml:space="preserve">. z 2019 r. poz. 2019 z </w:t>
      </w:r>
      <w:proofErr w:type="spellStart"/>
      <w:r w:rsidRPr="005A39C3">
        <w:rPr>
          <w:rFonts w:eastAsia="Calibri"/>
        </w:rPr>
        <w:t>późn</w:t>
      </w:r>
      <w:proofErr w:type="spellEnd"/>
      <w:r w:rsidRPr="005A39C3">
        <w:rPr>
          <w:rFonts w:eastAsia="Calibri"/>
        </w:rPr>
        <w:t xml:space="preserve">. zm.) zwana dalej „ustawą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” wraz z akta</w:t>
      </w:r>
      <w:r w:rsidR="00722392" w:rsidRPr="005A39C3">
        <w:rPr>
          <w:rFonts w:eastAsia="Calibri"/>
        </w:rPr>
        <w:t>mi wykonawczymi do tejże ustawy;</w:t>
      </w:r>
    </w:p>
    <w:p w14:paraId="49AFC6A7" w14:textId="2B789B6D" w:rsidR="00384DA3" w:rsidRPr="005A39C3" w:rsidRDefault="00E81D74" w:rsidP="005A39C3">
      <w:pPr>
        <w:pStyle w:val="Nagwek3"/>
        <w:ind w:left="851"/>
        <w:rPr>
          <w:rFonts w:eastAsia="Calibri"/>
        </w:rPr>
      </w:pPr>
      <w:r w:rsidRPr="005A39C3">
        <w:t>Postępowanie dotyczy</w:t>
      </w:r>
      <w:r w:rsidR="00384DA3" w:rsidRPr="005A39C3">
        <w:t xml:space="preserve"> zamówienia</w:t>
      </w:r>
      <w:r w:rsidRPr="005A39C3">
        <w:t xml:space="preserve"> o wartości poniżej</w:t>
      </w:r>
      <w:r w:rsidR="00891B36" w:rsidRPr="005A39C3">
        <w:t xml:space="preserve"> progu unijnego (poniżej</w:t>
      </w:r>
      <w:r w:rsidR="00384DA3" w:rsidRPr="005A39C3">
        <w:t xml:space="preserve"> 214 000 euro)</w:t>
      </w:r>
      <w:r w:rsidRPr="005A39C3">
        <w:rPr>
          <w:rFonts w:eastAsia="Calibri"/>
        </w:rPr>
        <w:t xml:space="preserve"> i jest prowadzone w trybie podstawowym bez negocjacji w rozumieniu art. 275 pkt 1 ustawy </w:t>
      </w:r>
      <w:proofErr w:type="spellStart"/>
      <w:r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 xml:space="preserve"> (wariant I)</w:t>
      </w:r>
      <w:r w:rsidR="00264155" w:rsidRPr="005A39C3">
        <w:rPr>
          <w:rFonts w:eastAsia="Calibri"/>
        </w:rPr>
        <w:t xml:space="preserve"> oraz z uwzględnieniem przepisów Działu II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="00264155" w:rsidRPr="005A39C3">
        <w:rPr>
          <w:rFonts w:eastAsia="Calibri"/>
        </w:rPr>
        <w:t xml:space="preserve">, na podstawie przepisu art. 266 ustawy </w:t>
      </w:r>
      <w:proofErr w:type="spellStart"/>
      <w:r w:rsidR="00264155" w:rsidRPr="005A39C3">
        <w:rPr>
          <w:rFonts w:eastAsia="Calibri"/>
        </w:rPr>
        <w:t>Pzp</w:t>
      </w:r>
      <w:proofErr w:type="spellEnd"/>
      <w:r w:rsidRPr="005A39C3"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3CD7EDD9" w14:textId="6EB77052" w:rsidR="005A39C3" w:rsidRDefault="00F85C46" w:rsidP="003531D1">
      <w:pPr>
        <w:pStyle w:val="Nagwek3"/>
        <w:numPr>
          <w:ilvl w:val="0"/>
          <w:numId w:val="49"/>
        </w:numPr>
        <w:ind w:left="851" w:hanging="284"/>
        <w:rPr>
          <w:rFonts w:eastAsia="Calibri"/>
          <w:b/>
        </w:rPr>
      </w:pPr>
      <w:r w:rsidRPr="00382315">
        <w:rPr>
          <w:lang w:eastAsia="pl-PL"/>
        </w:rPr>
        <w:t xml:space="preserve">Nazwa zamówienia nadana przez Zamawiającego: </w:t>
      </w:r>
      <w:bookmarkStart w:id="6" w:name="_Hlk65743392"/>
      <w:r w:rsidRPr="00863BE1">
        <w:rPr>
          <w:b/>
          <w:lang w:eastAsia="pl-PL"/>
        </w:rPr>
        <w:t>„</w:t>
      </w:r>
      <w:r w:rsidR="00946D2D" w:rsidRPr="00946D2D">
        <w:rPr>
          <w:rFonts w:eastAsia="Calibri"/>
          <w:b/>
        </w:rPr>
        <w:t xml:space="preserve">Dostęp dla Uniwersytetu Śląskiego do bazy danych: </w:t>
      </w:r>
      <w:proofErr w:type="spellStart"/>
      <w:r w:rsidR="00946D2D" w:rsidRPr="00946D2D">
        <w:rPr>
          <w:rFonts w:eastAsia="Calibri"/>
          <w:b/>
        </w:rPr>
        <w:t>Darts-ip</w:t>
      </w:r>
      <w:proofErr w:type="spellEnd"/>
      <w:r w:rsidR="00946D2D" w:rsidRPr="00946D2D">
        <w:rPr>
          <w:rFonts w:eastAsia="Calibri"/>
          <w:b/>
        </w:rPr>
        <w:t xml:space="preserve"> (usługa bazy danych) świadczony na zasadzie prenumeraty w okresie od 01.05.2021 r. – 30.04.2022 r.”</w:t>
      </w:r>
      <w:bookmarkEnd w:id="6"/>
    </w:p>
    <w:p w14:paraId="5C555F00" w14:textId="6D95D845" w:rsidR="00F85C46" w:rsidRPr="005A39C3" w:rsidRDefault="00F85C46" w:rsidP="003531D1">
      <w:pPr>
        <w:pStyle w:val="Nagwek3"/>
        <w:numPr>
          <w:ilvl w:val="0"/>
          <w:numId w:val="49"/>
        </w:numPr>
        <w:ind w:left="851" w:hanging="284"/>
        <w:rPr>
          <w:rFonts w:eastAsia="Calibri"/>
          <w:b/>
        </w:rPr>
      </w:pPr>
      <w:r w:rsidRPr="00103256">
        <w:t xml:space="preserve">Numer referencyjny sprawy nadany przez Zamawiającego: </w:t>
      </w:r>
      <w:r w:rsidR="00E81D74" w:rsidRPr="005A39C3">
        <w:rPr>
          <w:b/>
        </w:rPr>
        <w:t>DZP.381.</w:t>
      </w:r>
      <w:r w:rsidR="00623136" w:rsidRPr="005A39C3">
        <w:rPr>
          <w:b/>
        </w:rPr>
        <w:t>0</w:t>
      </w:r>
      <w:r w:rsidR="002371FE">
        <w:rPr>
          <w:b/>
        </w:rPr>
        <w:t>17</w:t>
      </w:r>
      <w:r w:rsidR="00226310" w:rsidRPr="005A39C3">
        <w:rPr>
          <w:b/>
        </w:rPr>
        <w:t>.202</w:t>
      </w:r>
      <w:r w:rsidR="00623136" w:rsidRPr="005A39C3">
        <w:rPr>
          <w:b/>
        </w:rPr>
        <w:t>1</w:t>
      </w:r>
      <w:r w:rsidR="00384DA3" w:rsidRPr="005A39C3">
        <w:rPr>
          <w:b/>
        </w:rPr>
        <w:t>.</w:t>
      </w:r>
      <w:r w:rsidR="00946D2D">
        <w:rPr>
          <w:b/>
        </w:rPr>
        <w:t>UG</w:t>
      </w:r>
      <w:r w:rsidR="00623136" w:rsidRPr="005A39C3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7" w:name="_Toc375581633"/>
      <w:bookmarkStart w:id="8" w:name="_Toc375581815"/>
      <w:bookmarkStart w:id="9" w:name="_Toc375582132"/>
      <w:bookmarkStart w:id="10" w:name="_Toc66169486"/>
      <w:r w:rsidRPr="00AF7FE4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Default="00F85C46" w:rsidP="003531D1">
      <w:pPr>
        <w:pStyle w:val="Nagwek2"/>
        <w:numPr>
          <w:ilvl w:val="0"/>
          <w:numId w:val="9"/>
        </w:numPr>
        <w:ind w:left="567" w:hanging="283"/>
      </w:pPr>
      <w:r w:rsidRPr="00382315">
        <w:t>Przedmiot zamówienia.</w:t>
      </w:r>
    </w:p>
    <w:p w14:paraId="20CF9488" w14:textId="4F6E8C0E" w:rsidR="00060216" w:rsidRPr="00060216" w:rsidRDefault="00170642" w:rsidP="003531D1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cs="Arial"/>
          <w:bCs/>
          <w:szCs w:val="20"/>
          <w:lang w:eastAsia="pl-PL"/>
        </w:rPr>
      </w:pPr>
      <w:r w:rsidRPr="00060216">
        <w:rPr>
          <w:rFonts w:cs="Arial"/>
          <w:bCs/>
          <w:szCs w:val="20"/>
          <w:lang w:eastAsia="pl-PL"/>
        </w:rPr>
        <w:t>Przedmiotem</w:t>
      </w:r>
      <w:r w:rsidR="00060216" w:rsidRPr="00060216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60216">
        <w:rPr>
          <w:rFonts w:cs="Arial"/>
          <w:bCs/>
          <w:szCs w:val="20"/>
          <w:lang w:eastAsia="pl-PL"/>
        </w:rPr>
        <w:t>zamówienia</w:t>
      </w:r>
      <w:r w:rsidR="00060216" w:rsidRPr="00946D2D">
        <w:rPr>
          <w:rFonts w:cs="Arial"/>
          <w:bCs/>
          <w:szCs w:val="20"/>
          <w:lang w:eastAsia="pl-PL"/>
        </w:rPr>
        <w:t xml:space="preserve"> </w:t>
      </w:r>
      <w:r w:rsidR="00946D2D" w:rsidRPr="00946D2D">
        <w:rPr>
          <w:rFonts w:cs="Arial"/>
          <w:bCs/>
          <w:szCs w:val="20"/>
          <w:lang w:eastAsia="pl-PL"/>
        </w:rPr>
        <w:t>jest</w:t>
      </w:r>
      <w:r w:rsidR="00946D2D">
        <w:rPr>
          <w:rFonts w:cs="Arial"/>
          <w:b/>
          <w:bCs/>
          <w:szCs w:val="20"/>
          <w:lang w:eastAsia="pl-PL"/>
        </w:rPr>
        <w:t xml:space="preserve"> d</w:t>
      </w:r>
      <w:r w:rsidR="00946D2D" w:rsidRPr="00946D2D">
        <w:rPr>
          <w:rFonts w:cs="Arial"/>
          <w:b/>
          <w:bCs/>
          <w:szCs w:val="20"/>
          <w:lang w:eastAsia="pl-PL"/>
        </w:rPr>
        <w:t xml:space="preserve">ostęp dla Uniwersytetu Śląskiego do bazy danych: </w:t>
      </w:r>
      <w:proofErr w:type="spellStart"/>
      <w:r w:rsidR="00946D2D" w:rsidRPr="00946D2D">
        <w:rPr>
          <w:rFonts w:cs="Arial"/>
          <w:b/>
          <w:bCs/>
          <w:szCs w:val="20"/>
          <w:lang w:eastAsia="pl-PL"/>
        </w:rPr>
        <w:t>Darts-ip</w:t>
      </w:r>
      <w:proofErr w:type="spellEnd"/>
      <w:r w:rsidR="00946D2D" w:rsidRPr="00946D2D">
        <w:rPr>
          <w:rFonts w:cs="Arial"/>
          <w:b/>
          <w:bCs/>
          <w:szCs w:val="20"/>
          <w:lang w:eastAsia="pl-PL"/>
        </w:rPr>
        <w:t xml:space="preserve"> (usługa bazy danych) świadczony na zasadzie prenumeraty w okresie od 01.05.2021 r. – 30.04.2022 r.</w:t>
      </w:r>
    </w:p>
    <w:p w14:paraId="0B4823D0" w14:textId="6B1A5D5D" w:rsidR="00946D2D" w:rsidRPr="00946D2D" w:rsidRDefault="00170642" w:rsidP="00946D2D">
      <w:pPr>
        <w:numPr>
          <w:ilvl w:val="0"/>
          <w:numId w:val="10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060216">
        <w:rPr>
          <w:rFonts w:eastAsia="Calibri" w:cs="Arial"/>
          <w:bCs/>
          <w:szCs w:val="20"/>
        </w:rPr>
        <w:t>Zakres zamówienia obe</w:t>
      </w:r>
      <w:r w:rsidR="00842750" w:rsidRPr="00060216">
        <w:rPr>
          <w:rFonts w:eastAsia="Calibri" w:cs="Arial"/>
          <w:bCs/>
          <w:szCs w:val="20"/>
        </w:rPr>
        <w:t>jmuje</w:t>
      </w:r>
      <w:r w:rsidR="00946D2D">
        <w:rPr>
          <w:rFonts w:eastAsia="Calibri" w:cs="Arial"/>
          <w:bCs/>
          <w:szCs w:val="20"/>
        </w:rPr>
        <w:t xml:space="preserve"> d</w:t>
      </w:r>
      <w:r w:rsidR="00946D2D" w:rsidRPr="00946D2D">
        <w:rPr>
          <w:rFonts w:eastAsia="Calibri" w:cs="Arial"/>
          <w:bCs/>
          <w:szCs w:val="20"/>
        </w:rPr>
        <w:t xml:space="preserve">ostęp do danych bazy </w:t>
      </w:r>
      <w:proofErr w:type="spellStart"/>
      <w:r w:rsidR="00946D2D" w:rsidRPr="00946D2D">
        <w:rPr>
          <w:rFonts w:eastAsia="Calibri" w:cs="Arial"/>
          <w:bCs/>
          <w:szCs w:val="20"/>
        </w:rPr>
        <w:t>Darts-ip</w:t>
      </w:r>
      <w:proofErr w:type="spellEnd"/>
      <w:r w:rsidR="00946D2D" w:rsidRPr="00946D2D">
        <w:rPr>
          <w:rFonts w:eastAsia="Calibri" w:cs="Arial"/>
          <w:bCs/>
          <w:szCs w:val="20"/>
        </w:rPr>
        <w:t xml:space="preserve"> świadczony dla Uniwersytetu Śląskiego na zasadzie prenumeraty poprzez dostęp dla Oddziału Specjalistycznego BUŚ – Biblioteka Prawnicza. Wykonawca zapewni identyfikowanie na serwerze wydawcy Biblioteki Prawniczej jako oddzielnego użytkownika. Kryterium identyfikacji będą adresy IP Oddz. Spec. – Biblioteka Prawnicza, IP: 155.158.242.2-24, 155.158.40.2-24 i 155.158.40.30-75. Konkretny użytkownik </w:t>
      </w:r>
      <w:r w:rsidR="00946D2D" w:rsidRPr="00946D2D">
        <w:rPr>
          <w:rFonts w:eastAsia="Calibri" w:cs="Arial"/>
          <w:bCs/>
          <w:szCs w:val="20"/>
        </w:rPr>
        <w:lastRenderedPageBreak/>
        <w:t>(wraz z loginem i hasłem) będzie tworzony dla pracowników i studentów Wydziału Prawa i Administracji UŚ, po akceptacji twórcy bazy, bez ograniczenia liczby użytkowników</w:t>
      </w:r>
    </w:p>
    <w:p w14:paraId="4395B670" w14:textId="44B8BEE3" w:rsidR="00404C44" w:rsidRPr="00242757" w:rsidRDefault="0055317F" w:rsidP="003531D1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242757">
        <w:rPr>
          <w:rFonts w:eastAsia="Calibri" w:cs="Arial"/>
          <w:b/>
          <w:bCs/>
          <w:color w:val="222A35" w:themeColor="text2" w:themeShade="80"/>
          <w:szCs w:val="20"/>
        </w:rPr>
        <w:t xml:space="preserve">Rodzaj zamówienia: </w:t>
      </w:r>
      <w:r w:rsidR="00946D2D" w:rsidRPr="00242757">
        <w:rPr>
          <w:rFonts w:eastAsia="Calibri" w:cs="Arial"/>
          <w:b/>
          <w:bCs/>
          <w:color w:val="222A35" w:themeColor="text2" w:themeShade="80"/>
          <w:szCs w:val="20"/>
        </w:rPr>
        <w:t>usługa</w:t>
      </w:r>
      <w:r w:rsidRPr="00242757">
        <w:rPr>
          <w:rFonts w:eastAsia="Calibri" w:cs="Arial"/>
          <w:b/>
          <w:bCs/>
          <w:color w:val="222A35" w:themeColor="text2" w:themeShade="80"/>
          <w:szCs w:val="20"/>
        </w:rPr>
        <w:t>;</w:t>
      </w:r>
    </w:p>
    <w:p w14:paraId="2A3F7687" w14:textId="699C58E9" w:rsidR="00404C44" w:rsidRPr="009F21F0" w:rsidRDefault="00404C44" w:rsidP="003531D1">
      <w:pPr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53465593" w14:textId="77777777" w:rsidR="00946D2D" w:rsidRPr="00946D2D" w:rsidRDefault="00946D2D" w:rsidP="00946D2D">
      <w:pPr>
        <w:keepNext/>
        <w:spacing w:before="60" w:after="60" w:line="324" w:lineRule="auto"/>
        <w:ind w:firstLine="0"/>
        <w:contextualSpacing/>
        <w:outlineLvl w:val="1"/>
        <w:rPr>
          <w:rFonts w:cs="Arial"/>
          <w:bCs/>
          <w:color w:val="000000" w:themeColor="text1"/>
          <w:szCs w:val="20"/>
          <w:lang w:eastAsia="pl-PL"/>
        </w:rPr>
      </w:pPr>
      <w:r w:rsidRPr="00946D2D">
        <w:rPr>
          <w:rFonts w:cs="Arial"/>
          <w:bCs/>
          <w:color w:val="000000" w:themeColor="text1"/>
          <w:szCs w:val="20"/>
          <w:lang w:eastAsia="pl-PL"/>
        </w:rPr>
        <w:t>72.32.00.00- 4 – Usługi bazy danych</w:t>
      </w:r>
    </w:p>
    <w:p w14:paraId="276985F9" w14:textId="5ACF3BF5" w:rsidR="00170642" w:rsidRPr="00C14A8D" w:rsidRDefault="00170642" w:rsidP="003531D1">
      <w:pPr>
        <w:keepNext/>
        <w:numPr>
          <w:ilvl w:val="0"/>
          <w:numId w:val="10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1C49422B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24854E9F" w14:textId="52D882C1" w:rsidR="00FB3F58" w:rsidRPr="00382315" w:rsidRDefault="00FB3F58" w:rsidP="003531D1">
      <w:pPr>
        <w:pStyle w:val="Nagwek2"/>
        <w:numPr>
          <w:ilvl w:val="0"/>
          <w:numId w:val="9"/>
        </w:numPr>
        <w:ind w:left="567" w:hanging="283"/>
      </w:pPr>
      <w:r w:rsidRPr="00382315">
        <w:t>Opis części zamówienia. Oferty wariantowe.</w:t>
      </w:r>
    </w:p>
    <w:p w14:paraId="3CE220C1" w14:textId="756DEAAF" w:rsidR="005A39C3" w:rsidRDefault="007B0D99" w:rsidP="003531D1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</w:t>
      </w:r>
      <w:r>
        <w:rPr>
          <w:rFonts w:eastAsia="Calibri"/>
        </w:rPr>
        <w:t>puszcza możliwości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="00241B07">
        <w:rPr>
          <w:rFonts w:eastAsia="Calibri"/>
        </w:rPr>
        <w:t xml:space="preserve">Przedmiotowe zamówienie jest częścią większego zamówienia udzielanego w częściach w skali roku. </w:t>
      </w:r>
      <w:r>
        <w:rPr>
          <w:rFonts w:eastAsia="Calibri"/>
        </w:rPr>
        <w:t>Jeżeli chodzi o przyczyny braku podziału zamówienia na części, należy wskazać,</w:t>
      </w:r>
      <w:r w:rsidR="00CF26F2">
        <w:rPr>
          <w:rFonts w:eastAsia="Calibri"/>
        </w:rPr>
        <w:t xml:space="preserve"> że przedmiotowe zamówienie jest </w:t>
      </w:r>
      <w:r w:rsidR="002F78BE">
        <w:rPr>
          <w:rFonts w:eastAsia="Calibri"/>
        </w:rPr>
        <w:t xml:space="preserve">niepodzielne, obejmuje dostęp do jednej bazy danych </w:t>
      </w:r>
      <w:r w:rsidR="00CF26F2">
        <w:rPr>
          <w:rFonts w:eastAsia="Calibri"/>
        </w:rPr>
        <w:t xml:space="preserve"> </w:t>
      </w:r>
      <w:r w:rsidR="002F78BE" w:rsidRPr="002F78BE">
        <w:rPr>
          <w:rFonts w:eastAsia="Calibri"/>
        </w:rPr>
        <w:t>tj.</w:t>
      </w:r>
      <w:r w:rsidR="002F78BE" w:rsidRPr="002F78BE">
        <w:rPr>
          <w:rFonts w:cs="Arial"/>
          <w:szCs w:val="20"/>
          <w:lang w:eastAsia="pl-PL"/>
        </w:rPr>
        <w:t xml:space="preserve">: </w:t>
      </w:r>
      <w:proofErr w:type="spellStart"/>
      <w:r w:rsidR="002F78BE" w:rsidRPr="002F78BE">
        <w:rPr>
          <w:rFonts w:cs="Arial"/>
          <w:szCs w:val="20"/>
          <w:lang w:eastAsia="pl-PL"/>
        </w:rPr>
        <w:t>Darts-ip</w:t>
      </w:r>
      <w:proofErr w:type="spellEnd"/>
      <w:r w:rsidR="002F78BE">
        <w:rPr>
          <w:rFonts w:cs="Arial"/>
          <w:b/>
          <w:szCs w:val="20"/>
          <w:lang w:eastAsia="pl-PL"/>
        </w:rPr>
        <w:t xml:space="preserve">. </w:t>
      </w:r>
      <w:r w:rsidR="00564C35">
        <w:rPr>
          <w:rFonts w:eastAsia="Calibri"/>
        </w:rPr>
        <w:t xml:space="preserve">Brak podziału zamówienia na części nie utrudnia </w:t>
      </w:r>
      <w:r w:rsidR="00CF26F2">
        <w:rPr>
          <w:rFonts w:eastAsia="Calibri"/>
        </w:rPr>
        <w:t xml:space="preserve">również </w:t>
      </w:r>
      <w:r w:rsidR="00564C35">
        <w:rPr>
          <w:rFonts w:eastAsia="Calibri"/>
        </w:rPr>
        <w:t xml:space="preserve">dostępu do zamówienia dla </w:t>
      </w:r>
      <w:r w:rsidR="00CF26F2">
        <w:rPr>
          <w:rFonts w:eastAsia="Calibri"/>
        </w:rPr>
        <w:t xml:space="preserve">wykonawców z sektora MŚP. </w:t>
      </w:r>
    </w:p>
    <w:p w14:paraId="4DCC4DC4" w14:textId="4A0F5AB6" w:rsidR="00BA7E0B" w:rsidRPr="005A39C3" w:rsidRDefault="00BA7E0B" w:rsidP="003531D1">
      <w:pPr>
        <w:pStyle w:val="Nagwek3"/>
        <w:numPr>
          <w:ilvl w:val="0"/>
          <w:numId w:val="13"/>
        </w:numPr>
        <w:ind w:left="851" w:hanging="284"/>
        <w:rPr>
          <w:rFonts w:eastAsia="Calibri"/>
        </w:rPr>
      </w:pPr>
      <w:r w:rsidRPr="005A39C3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5FBD763A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 xml:space="preserve">Zamawiający nie przewiduje udzielenia zamówień </w:t>
      </w:r>
      <w:r w:rsidR="00177B6F" w:rsidRPr="00177B6F">
        <w:rPr>
          <w:szCs w:val="20"/>
          <w:lang w:eastAsia="x-none"/>
        </w:rPr>
        <w:t xml:space="preserve"> polegającego na powtórzeniu podobnych usług</w:t>
      </w:r>
      <w:r w:rsidR="00177B6F">
        <w:rPr>
          <w:szCs w:val="20"/>
          <w:lang w:eastAsia="x-none"/>
        </w:rPr>
        <w:t xml:space="preserve"> </w:t>
      </w:r>
      <w:r w:rsidRPr="00382315">
        <w:rPr>
          <w:szCs w:val="20"/>
          <w:lang w:eastAsia="x-none"/>
        </w:rPr>
        <w:t xml:space="preserve">w rozumieniu przepisu art. 214 ust. 1 pkt </w:t>
      </w:r>
      <w:r w:rsidR="00177B6F">
        <w:rPr>
          <w:szCs w:val="20"/>
          <w:lang w:eastAsia="x-none"/>
        </w:rPr>
        <w:t>7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273203E4" w:rsidR="000518A0" w:rsidRPr="001E3FB3" w:rsidRDefault="00F0343C" w:rsidP="001E3FB3">
      <w:pPr>
        <w:pStyle w:val="Nagwek2"/>
        <w:ind w:left="567" w:hanging="283"/>
      </w:pPr>
      <w:r w:rsidRPr="00382315">
        <w:t xml:space="preserve">Termin realizacji zamówienia: </w:t>
      </w:r>
    </w:p>
    <w:p w14:paraId="462AA3E7" w14:textId="351FE0BF" w:rsidR="00242757" w:rsidRPr="00242757" w:rsidRDefault="00242757" w:rsidP="00242757">
      <w:pPr>
        <w:pStyle w:val="Nagwek3"/>
        <w:numPr>
          <w:ilvl w:val="0"/>
          <w:numId w:val="61"/>
        </w:numPr>
        <w:ind w:left="851" w:hanging="284"/>
        <w:rPr>
          <w:rFonts w:cs="Arial"/>
          <w:szCs w:val="20"/>
        </w:rPr>
      </w:pPr>
      <w:r w:rsidRPr="00242757">
        <w:rPr>
          <w:rFonts w:cs="Arial"/>
          <w:szCs w:val="20"/>
        </w:rPr>
        <w:t xml:space="preserve">Dostęp będzie świadczony na zasadzie prenumeraty w okresie </w:t>
      </w:r>
      <w:r w:rsidR="00F66103">
        <w:rPr>
          <w:rFonts w:cs="Arial"/>
          <w:szCs w:val="20"/>
        </w:rPr>
        <w:t xml:space="preserve">od daty zawarcia umowy (nie wcześniej jednak niż </w:t>
      </w:r>
      <w:r>
        <w:rPr>
          <w:rFonts w:cs="Arial"/>
          <w:szCs w:val="20"/>
        </w:rPr>
        <w:t>od dnia 01.05.2021 r</w:t>
      </w:r>
      <w:r w:rsidR="00F66103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. </w:t>
      </w:r>
      <w:r w:rsidRPr="00242757">
        <w:rPr>
          <w:rFonts w:cs="Arial"/>
          <w:szCs w:val="20"/>
        </w:rPr>
        <w:t xml:space="preserve">do dnia </w:t>
      </w:r>
      <w:r>
        <w:rPr>
          <w:rFonts w:cs="Arial"/>
          <w:szCs w:val="20"/>
        </w:rPr>
        <w:t>30</w:t>
      </w:r>
      <w:r w:rsidRPr="00242757">
        <w:rPr>
          <w:rFonts w:cs="Arial"/>
          <w:szCs w:val="20"/>
        </w:rPr>
        <w:t>.0</w:t>
      </w:r>
      <w:r>
        <w:rPr>
          <w:rFonts w:cs="Arial"/>
          <w:szCs w:val="20"/>
        </w:rPr>
        <w:t>4</w:t>
      </w:r>
      <w:r w:rsidRPr="00242757">
        <w:rPr>
          <w:rFonts w:cs="Arial"/>
          <w:szCs w:val="20"/>
        </w:rPr>
        <w:t>.202</w:t>
      </w:r>
      <w:r>
        <w:rPr>
          <w:rFonts w:cs="Arial"/>
          <w:szCs w:val="20"/>
        </w:rPr>
        <w:t>2</w:t>
      </w:r>
      <w:r w:rsidRPr="00242757">
        <w:rPr>
          <w:rFonts w:cs="Arial"/>
          <w:szCs w:val="20"/>
        </w:rPr>
        <w:t xml:space="preserve"> r.  </w:t>
      </w:r>
      <w:r w:rsidRPr="00242757">
        <w:rPr>
          <w:rFonts w:eastAsia="Calibri" w:cs="Arial"/>
          <w:szCs w:val="20"/>
          <w:lang w:eastAsia="pl-PL"/>
        </w:rPr>
        <w:t xml:space="preserve">Czas aktywacji dostępu do bazy nie może być dłuższy niż </w:t>
      </w:r>
      <w:r w:rsidR="00F66103">
        <w:rPr>
          <w:rFonts w:eastAsia="Calibri" w:cs="Arial"/>
          <w:szCs w:val="20"/>
          <w:lang w:eastAsia="pl-PL"/>
        </w:rPr>
        <w:t>10 dni</w:t>
      </w:r>
      <w:r w:rsidRPr="00242757">
        <w:rPr>
          <w:rFonts w:eastAsia="Calibri" w:cs="Arial"/>
          <w:szCs w:val="20"/>
          <w:lang w:eastAsia="pl-PL"/>
        </w:rPr>
        <w:t xml:space="preserve"> od daty zawarcia umowy.</w:t>
      </w:r>
      <w:r w:rsidRPr="00242757">
        <w:t xml:space="preserve"> </w:t>
      </w:r>
    </w:p>
    <w:p w14:paraId="45B1D044" w14:textId="1FCCF6A9" w:rsidR="00242757" w:rsidRPr="00242757" w:rsidRDefault="00242757" w:rsidP="00242757">
      <w:pPr>
        <w:pStyle w:val="Nagwek3"/>
        <w:numPr>
          <w:ilvl w:val="0"/>
          <w:numId w:val="61"/>
        </w:numPr>
        <w:ind w:left="851" w:hanging="284"/>
        <w:rPr>
          <w:rFonts w:cs="Arial"/>
          <w:szCs w:val="20"/>
        </w:rPr>
      </w:pPr>
      <w:r w:rsidRPr="00242757">
        <w:rPr>
          <w:rFonts w:eastAsia="Calibri" w:cs="Arial"/>
          <w:szCs w:val="20"/>
          <w:lang w:eastAsia="pl-PL"/>
        </w:rPr>
        <w:t>Czas aktywacji dostępu do bazy – oznacza termin dostarczenia potwierdzenia rejestracji usługi u producenta baz danych.</w:t>
      </w:r>
      <w:r>
        <w:rPr>
          <w:rFonts w:eastAsia="Calibri" w:cs="Arial"/>
          <w:szCs w:val="20"/>
          <w:lang w:eastAsia="pl-PL"/>
        </w:rPr>
        <w:t xml:space="preserve"> </w:t>
      </w:r>
    </w:p>
    <w:p w14:paraId="7BEEE217" w14:textId="15A33DBA" w:rsidR="00F85C46" w:rsidRPr="005A39C3" w:rsidRDefault="00F0343C" w:rsidP="003531D1">
      <w:pPr>
        <w:pStyle w:val="Nagwek3"/>
        <w:numPr>
          <w:ilvl w:val="0"/>
          <w:numId w:val="61"/>
        </w:numPr>
        <w:ind w:left="851" w:hanging="284"/>
        <w:rPr>
          <w:rFonts w:eastAsia="Calibri"/>
        </w:rPr>
      </w:pPr>
      <w:r w:rsidRPr="00F2187E">
        <w:lastRenderedPageBreak/>
        <w:t xml:space="preserve">Wykonawca może skrócić </w:t>
      </w:r>
      <w:r w:rsidR="00242757">
        <w:t>czas aktywacji dostępu do bazy danych</w:t>
      </w:r>
      <w:r w:rsidRPr="00F2187E">
        <w:t xml:space="preserve"> w stosunku do</w:t>
      </w:r>
      <w:r w:rsidR="00B61F3A" w:rsidRPr="00F2187E">
        <w:t xml:space="preserve"> wymaganego</w:t>
      </w:r>
      <w:r w:rsidRPr="00F2187E">
        <w:t xml:space="preserve"> terminu wskazanego powyżej</w:t>
      </w:r>
      <w:r w:rsidR="00AB3F05">
        <w:t xml:space="preserve"> w pkt 2)</w:t>
      </w:r>
      <w:r w:rsidRPr="00F2187E">
        <w:t xml:space="preserve">. Oferta przewidująca skrócenie </w:t>
      </w:r>
      <w:r w:rsidR="00242757">
        <w:t>czasu aktywacji dostępu do bazy danych</w:t>
      </w:r>
      <w:r w:rsidR="00242757" w:rsidRPr="00F2187E">
        <w:t xml:space="preserve"> </w:t>
      </w:r>
      <w:r w:rsidRPr="00F2187E">
        <w:t>otrzyma punkty w ramach oceny</w:t>
      </w:r>
      <w:r w:rsidR="00B61F3A" w:rsidRPr="00F2187E">
        <w:t xml:space="preserve"> ofert z zastosowaniem kryterium</w:t>
      </w:r>
      <w:r w:rsidRPr="00F2187E">
        <w:t xml:space="preserve"> wyboru oferty najkorzystniejszej</w:t>
      </w:r>
      <w:r w:rsidR="00B61F3A" w:rsidRPr="00F2187E">
        <w:t>.</w:t>
      </w:r>
    </w:p>
    <w:p w14:paraId="21F074F7" w14:textId="307B8995" w:rsidR="00F0343C" w:rsidRPr="00382315" w:rsidRDefault="00016F67" w:rsidP="0055317F">
      <w:pPr>
        <w:pStyle w:val="Nagwek2"/>
        <w:ind w:left="567" w:hanging="283"/>
      </w:pPr>
      <w:r>
        <w:t xml:space="preserve">Warunki realizacji zamówienia, </w:t>
      </w:r>
      <w:r w:rsidR="00B61F3A" w:rsidRPr="00382315">
        <w:t xml:space="preserve">warunki płatności. </w:t>
      </w:r>
    </w:p>
    <w:p w14:paraId="7BD9B923" w14:textId="77777777" w:rsidR="0033333B" w:rsidRDefault="00F85C46" w:rsidP="003531D1">
      <w:pPr>
        <w:pStyle w:val="Nagwek3"/>
        <w:numPr>
          <w:ilvl w:val="0"/>
          <w:numId w:val="62"/>
        </w:numPr>
        <w:ind w:left="851" w:hanging="284"/>
      </w:pPr>
      <w:r w:rsidRPr="00382315">
        <w:t xml:space="preserve">Adres dostawy: </w:t>
      </w:r>
    </w:p>
    <w:p w14:paraId="402A8EA5" w14:textId="5845BA52" w:rsidR="00AB3F05" w:rsidRDefault="00F66103" w:rsidP="00AB3F0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eastAsia="pl-PL"/>
        </w:rPr>
      </w:pPr>
      <w:r w:rsidRPr="00F66103">
        <w:rPr>
          <w:rFonts w:eastAsia="Calibri" w:cs="Arial"/>
          <w:szCs w:val="20"/>
          <w:lang w:eastAsia="pl-PL"/>
        </w:rPr>
        <w:t>Zamawiający wymaga dostarczenia potwierdzenia rejestracji usługi na adres e-mail określony w umowie.</w:t>
      </w:r>
    </w:p>
    <w:p w14:paraId="440E065C" w14:textId="0389BB1D" w:rsidR="00F85C46" w:rsidRPr="001400B0" w:rsidRDefault="00F85C46" w:rsidP="003531D1">
      <w:pPr>
        <w:pStyle w:val="Nagwek3"/>
        <w:numPr>
          <w:ilvl w:val="0"/>
          <w:numId w:val="62"/>
        </w:numPr>
        <w:ind w:left="851" w:hanging="284"/>
      </w:pPr>
      <w:r w:rsidRPr="001400B0">
        <w:t>Szczegółowe warunki realizacji zamówienia oraz warunki płatności zawiera wzór umowy</w:t>
      </w:r>
      <w:r w:rsidR="000A2883" w:rsidRPr="001400B0">
        <w:t xml:space="preserve"> stanowiący załącznik nr </w:t>
      </w:r>
      <w:r w:rsidR="004872A1">
        <w:t>2</w:t>
      </w:r>
      <w:r w:rsidR="000A2883" w:rsidRPr="001400B0">
        <w:t xml:space="preserve"> do S</w:t>
      </w:r>
      <w:r w:rsidRPr="001400B0"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62D1AD2" w:rsidR="00586657" w:rsidRDefault="003B3416" w:rsidP="003531D1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7B49ED95" w:rsidR="00586657" w:rsidRDefault="00586657" w:rsidP="003531D1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749D97C" w:rsidR="00CF6A08" w:rsidRDefault="00586657" w:rsidP="003531D1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 xml:space="preserve">art. 95 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06430A11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="00465B47">
        <w:rPr>
          <w:lang w:eastAsia="x-none"/>
        </w:rPr>
        <w:t>zamówień na usługi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, ani związanych z udziałem podmiotów udostępniających zasoby w rozumieniu art. 121 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725B36">
      <w:pPr>
        <w:pStyle w:val="Nagwek2"/>
        <w:ind w:hanging="218"/>
      </w:pPr>
      <w:r>
        <w:t>Podwykonawcy.</w:t>
      </w:r>
    </w:p>
    <w:p w14:paraId="4F992067" w14:textId="686C971B" w:rsidR="00593C25" w:rsidRDefault="00593C25" w:rsidP="003531D1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3CD0934C" w14:textId="77777777" w:rsidR="00725B36" w:rsidRDefault="00593C25" w:rsidP="003531D1">
      <w:pPr>
        <w:pStyle w:val="Nagwek3"/>
        <w:numPr>
          <w:ilvl w:val="0"/>
          <w:numId w:val="59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499D9F4E" w:rsidR="00DA216F" w:rsidRDefault="00DA216F" w:rsidP="003531D1">
      <w:pPr>
        <w:pStyle w:val="Nagwek3"/>
        <w:numPr>
          <w:ilvl w:val="0"/>
          <w:numId w:val="59"/>
        </w:numPr>
        <w:ind w:left="851" w:hanging="284"/>
        <w:rPr>
          <w:lang w:val="pl"/>
        </w:rPr>
      </w:pPr>
      <w:r w:rsidRPr="00725B36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63B2A81D" w14:textId="77777777" w:rsidR="005975F7" w:rsidRDefault="005975F7" w:rsidP="005975F7">
      <w:pPr>
        <w:pStyle w:val="Nagwek1"/>
      </w:pPr>
      <w:bookmarkStart w:id="11" w:name="_Toc62396889"/>
      <w:bookmarkStart w:id="12" w:name="_Toc66169487"/>
      <w:r>
        <w:t>Przedmiotowe środki dowodowe.</w:t>
      </w:r>
      <w:bookmarkEnd w:id="11"/>
      <w:bookmarkEnd w:id="12"/>
    </w:p>
    <w:p w14:paraId="3EF54DB3" w14:textId="775247C7" w:rsidR="005975F7" w:rsidRPr="005975F7" w:rsidRDefault="005975F7" w:rsidP="005975F7">
      <w:pPr>
        <w:pStyle w:val="Tekstpodstawowy"/>
        <w:rPr>
          <w:rFonts w:ascii="Bahnschrift" w:hAnsi="Bahnschrift"/>
          <w:sz w:val="20"/>
          <w:lang w:val="pl" w:eastAsia="x-none"/>
        </w:rPr>
      </w:pPr>
      <w:r w:rsidRPr="005975F7">
        <w:rPr>
          <w:rFonts w:ascii="Bahnschrift" w:hAnsi="Bahnschrift"/>
          <w:sz w:val="20"/>
          <w:lang w:val="pl" w:eastAsia="x-none"/>
        </w:rPr>
        <w:t>Zamawiający nie wymaga przedmiotowych środków dowodowych.</w:t>
      </w:r>
    </w:p>
    <w:p w14:paraId="4B4B5760" w14:textId="121B349F" w:rsidR="00F85C46" w:rsidRPr="00E054BA" w:rsidRDefault="00F85C46" w:rsidP="00E1454C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6169488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3531D1">
      <w:pPr>
        <w:pStyle w:val="Nagwek2"/>
        <w:numPr>
          <w:ilvl w:val="0"/>
          <w:numId w:val="1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 xml:space="preserve">ust. 1 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46A8A993" w:rsidR="008267E1" w:rsidRPr="006D4E1B" w:rsidRDefault="007E1600" w:rsidP="00725B36">
      <w:pPr>
        <w:pStyle w:val="Nagwek2"/>
        <w:ind w:hanging="218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49BAD4F8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3116641" w14:textId="77777777" w:rsidR="00367079" w:rsidRDefault="009E4BCB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</w:t>
      </w:r>
      <w:r w:rsidR="00D83EC3" w:rsidRPr="00367079">
        <w:rPr>
          <w:rFonts w:eastAsia="Calibri"/>
        </w:rPr>
        <w:t xml:space="preserve"> przypadku w</w:t>
      </w:r>
      <w:r w:rsidRPr="00367079">
        <w:rPr>
          <w:rFonts w:eastAsia="Calibri"/>
        </w:rPr>
        <w:t>ykonawców wspólnie ubiegających się o udzielenie zamówienia,</w:t>
      </w:r>
      <w:r w:rsidR="00B66BD4" w:rsidRPr="00367079">
        <w:rPr>
          <w:rFonts w:eastAsia="Calibri"/>
        </w:rPr>
        <w:t xml:space="preserve"> a także podmiotów udostępniających swoje zasoby wykonawcy</w:t>
      </w:r>
      <w:r w:rsidR="007213C6" w:rsidRPr="00367079">
        <w:rPr>
          <w:rFonts w:eastAsia="Calibri"/>
        </w:rPr>
        <w:t xml:space="preserve"> (jeżeli dotyczy)</w:t>
      </w:r>
      <w:r w:rsidR="00B66BD4" w:rsidRPr="00367079">
        <w:rPr>
          <w:rFonts w:eastAsia="Calibri"/>
        </w:rPr>
        <w:t>,</w:t>
      </w:r>
      <w:r w:rsidRPr="00367079">
        <w:rPr>
          <w:rFonts w:eastAsia="Calibri"/>
        </w:rPr>
        <w:t xml:space="preserve"> spełnienie wymogu dotyczącego braku podstaw do wyk</w:t>
      </w:r>
      <w:r w:rsidR="0082259F" w:rsidRPr="00367079">
        <w:rPr>
          <w:rFonts w:eastAsia="Calibri"/>
        </w:rPr>
        <w:t>luczenia,</w:t>
      </w:r>
      <w:r w:rsidRPr="00367079">
        <w:rPr>
          <w:rFonts w:eastAsia="Calibri"/>
        </w:rPr>
        <w:t xml:space="preserve"> powinno</w:t>
      </w:r>
      <w:r w:rsidR="00D83EC3" w:rsidRPr="00367079">
        <w:rPr>
          <w:rFonts w:eastAsia="Calibri"/>
        </w:rPr>
        <w:t xml:space="preserve"> zostać wykaza</w:t>
      </w:r>
      <w:r w:rsidR="00635695" w:rsidRPr="00367079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</w:t>
      </w:r>
      <w:r w:rsidR="00436D0E" w:rsidRPr="00367079">
        <w:rPr>
          <w:rFonts w:eastAsia="Calibri"/>
        </w:rPr>
        <w:t xml:space="preserve"> </w:t>
      </w:r>
      <w:r w:rsidR="00635695" w:rsidRPr="00367079">
        <w:rPr>
          <w:rFonts w:eastAsia="Calibri"/>
        </w:rPr>
        <w:t xml:space="preserve">ustawy </w:t>
      </w:r>
      <w:proofErr w:type="spellStart"/>
      <w:r w:rsidR="00635695" w:rsidRPr="00367079">
        <w:rPr>
          <w:rFonts w:eastAsia="Calibri"/>
        </w:rPr>
        <w:t>Pzp</w:t>
      </w:r>
      <w:proofErr w:type="spellEnd"/>
      <w:r w:rsidR="00635695" w:rsidRPr="00367079">
        <w:rPr>
          <w:rFonts w:eastAsia="Calibri"/>
        </w:rPr>
        <w:t>;</w:t>
      </w:r>
    </w:p>
    <w:p w14:paraId="0EE89DC3" w14:textId="4D8C7067" w:rsidR="00D83EC3" w:rsidRPr="00367079" w:rsidRDefault="0080582A" w:rsidP="003531D1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367079">
        <w:rPr>
          <w:rFonts w:eastAsia="Calibri"/>
        </w:rPr>
        <w:t>W ślad za dyspozycją przepisu art.</w:t>
      </w:r>
      <w:r w:rsidR="006364F5" w:rsidRPr="00367079">
        <w:rPr>
          <w:rFonts w:eastAsia="Calibri"/>
        </w:rPr>
        <w:t xml:space="preserve"> 273 ust. 1 pkt 1 </w:t>
      </w:r>
      <w:r w:rsidRPr="00367079">
        <w:rPr>
          <w:rFonts w:eastAsia="Calibri"/>
        </w:rPr>
        <w:t xml:space="preserve">ustawy </w:t>
      </w:r>
      <w:proofErr w:type="spellStart"/>
      <w:r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 xml:space="preserve">, </w:t>
      </w:r>
      <w:r w:rsidR="00D83EC3" w:rsidRPr="00367079">
        <w:rPr>
          <w:rFonts w:eastAsia="Calibri"/>
        </w:rPr>
        <w:t xml:space="preserve">Zamawiający oceni czy wypełnione zostały przesłanki wykluczenia wykonawcy z postępowania </w:t>
      </w:r>
      <w:r w:rsidR="00D0074D" w:rsidRPr="00367079">
        <w:rPr>
          <w:rFonts w:eastAsia="Calibri"/>
        </w:rPr>
        <w:t xml:space="preserve">wyłącznie </w:t>
      </w:r>
      <w:r w:rsidR="00D83EC3" w:rsidRPr="00367079">
        <w:rPr>
          <w:rFonts w:eastAsia="Calibri"/>
        </w:rPr>
        <w:t>na podstawie</w:t>
      </w:r>
      <w:r w:rsidR="00D0074D" w:rsidRPr="00367079">
        <w:rPr>
          <w:rFonts w:eastAsia="Calibri"/>
        </w:rPr>
        <w:t xml:space="preserve"> oświadczenia wstępnego, o którym mowa w art. 125 ust. 1 ustawy </w:t>
      </w:r>
      <w:proofErr w:type="spellStart"/>
      <w:r w:rsidR="00D0074D" w:rsidRPr="00367079">
        <w:rPr>
          <w:rFonts w:eastAsia="Calibri"/>
        </w:rPr>
        <w:t>Pzp</w:t>
      </w:r>
      <w:proofErr w:type="spellEnd"/>
      <w:r w:rsidRPr="00367079">
        <w:rPr>
          <w:rFonts w:eastAsia="Calibri"/>
        </w:rPr>
        <w:t>. Zamawiający nie będzie wymagał</w:t>
      </w:r>
      <w:r w:rsidR="00D83EC3" w:rsidRPr="00367079">
        <w:rPr>
          <w:rFonts w:eastAsia="Calibri"/>
        </w:rPr>
        <w:t xml:space="preserve"> </w:t>
      </w:r>
      <w:r w:rsidRPr="00367079">
        <w:rPr>
          <w:rFonts w:eastAsia="Calibri"/>
        </w:rPr>
        <w:t xml:space="preserve">złożenia </w:t>
      </w:r>
      <w:r w:rsidR="00D83EC3" w:rsidRPr="00367079">
        <w:rPr>
          <w:rFonts w:eastAsia="Calibri"/>
        </w:rPr>
        <w:t>podmiotowych środ</w:t>
      </w:r>
      <w:r w:rsidRPr="00367079">
        <w:rPr>
          <w:rFonts w:eastAsia="Calibri"/>
        </w:rPr>
        <w:t>ków dowodowych w celu potwierdzenia braku podstaw do wykluczenia</w:t>
      </w:r>
      <w:r w:rsidR="00D83EC3" w:rsidRPr="00367079">
        <w:rPr>
          <w:rFonts w:eastAsia="Calibri"/>
        </w:rPr>
        <w:t xml:space="preserve">. </w:t>
      </w:r>
    </w:p>
    <w:p w14:paraId="4F954160" w14:textId="53A110F9" w:rsidR="007E1600" w:rsidRDefault="007F1CC6" w:rsidP="00E1454C">
      <w:pPr>
        <w:pStyle w:val="Nagwek1"/>
      </w:pPr>
      <w:bookmarkStart w:id="17" w:name="_Toc66169489"/>
      <w:r>
        <w:t>Kwalifikacja podmiotowa – warunki udziału w postępowaniu.</w:t>
      </w:r>
      <w:bookmarkEnd w:id="17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8" w:name="_Toc66169490"/>
      <w:r>
        <w:rPr>
          <w:noProof/>
        </w:rPr>
        <w:lastRenderedPageBreak/>
        <w:t>Oświadczenie wstępne, podmiotowe środki dowodowe oraz inne dokumenty.</w:t>
      </w:r>
      <w:bookmarkEnd w:id="18"/>
    </w:p>
    <w:p w14:paraId="22CBC4F0" w14:textId="02103DDA" w:rsidR="00F85C46" w:rsidRDefault="00B376D2" w:rsidP="003531D1">
      <w:pPr>
        <w:pStyle w:val="Nagwek2"/>
        <w:numPr>
          <w:ilvl w:val="0"/>
          <w:numId w:val="17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p w14:paraId="774FF122" w14:textId="77777777" w:rsidR="003918BB" w:rsidRDefault="003918BB" w:rsidP="003918BB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 xml:space="preserve">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3531D1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815FE8" w:rsidRPr="00815FE8" w14:paraId="03503A71" w14:textId="77777777" w:rsidTr="001D01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D01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46B2990C" w14:textId="77777777" w:rsidR="009140BE" w:rsidRDefault="009140BE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9140BE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 postaci cyfrowego odwzorowania dokumentu  papierowego, poświadczona za zgodność z oryginałem przez wykonawcę podpisem kwalifikowanym, zaufanym lub osobistym lub przez notariusza podpisem kwalifikowanym.</w:t>
            </w:r>
          </w:p>
          <w:p w14:paraId="613C4241" w14:textId="0E6B5543" w:rsidR="00815FE8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  <w:p w14:paraId="73DD8671" w14:textId="576BE4FA" w:rsidR="009140BE" w:rsidRPr="000649CD" w:rsidRDefault="009140BE" w:rsidP="009140BE">
            <w:pPr>
              <w:keepNext/>
              <w:tabs>
                <w:tab w:val="left" w:pos="426"/>
              </w:tabs>
              <w:spacing w:line="336" w:lineRule="auto"/>
              <w:ind w:left="4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</w:p>
        </w:tc>
      </w:tr>
    </w:tbl>
    <w:p w14:paraId="77B96E63" w14:textId="2A989614" w:rsidR="00912E09" w:rsidRDefault="00815FE8" w:rsidP="003531D1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FC76AF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 w:rsidRPr="00FC76AF">
        <w:rPr>
          <w:rFonts w:eastAsia="Calibri"/>
          <w:noProof/>
        </w:rPr>
        <w:t>dokumentów, o których mowa w pkt</w:t>
      </w:r>
      <w:r w:rsidR="009C40E6" w:rsidRPr="00FC76AF">
        <w:rPr>
          <w:rFonts w:eastAsia="Calibri"/>
          <w:noProof/>
        </w:rPr>
        <w:t xml:space="preserve"> 1, Zamawiający żąda</w:t>
      </w:r>
      <w:r w:rsidRPr="00FC76AF">
        <w:rPr>
          <w:rFonts w:eastAsia="Calibri"/>
          <w:noProof/>
        </w:rPr>
        <w:t xml:space="preserve"> od wykonawcy</w:t>
      </w:r>
      <w:r w:rsidR="009C40E6" w:rsidRPr="00FC76AF">
        <w:rPr>
          <w:rFonts w:eastAsia="Calibri"/>
          <w:noProof/>
        </w:rPr>
        <w:t xml:space="preserve"> złożenia:</w:t>
      </w:r>
      <w:r w:rsidRPr="00FC76AF">
        <w:rPr>
          <w:rFonts w:eastAsia="Calibri"/>
          <w:noProof/>
        </w:rPr>
        <w:t xml:space="preserve"> </w:t>
      </w:r>
    </w:p>
    <w:p w14:paraId="3AC24F9D" w14:textId="2B6A6514" w:rsidR="001161CE" w:rsidRDefault="001161CE" w:rsidP="001161CE">
      <w:pPr>
        <w:pStyle w:val="Tekstpodstawowy"/>
        <w:rPr>
          <w:lang w:val="pl-PL" w:eastAsia="x-none"/>
        </w:rPr>
      </w:pPr>
    </w:p>
    <w:p w14:paraId="2BB47161" w14:textId="446E6A28" w:rsidR="00620988" w:rsidRDefault="00620988" w:rsidP="001161CE">
      <w:pPr>
        <w:pStyle w:val="Tekstpodstawowy"/>
        <w:rPr>
          <w:lang w:val="pl-PL" w:eastAsia="x-none"/>
        </w:rPr>
      </w:pPr>
    </w:p>
    <w:p w14:paraId="5AEB6B27" w14:textId="147AA338" w:rsidR="00620988" w:rsidRDefault="00620988" w:rsidP="001161CE">
      <w:pPr>
        <w:pStyle w:val="Tekstpodstawowy"/>
        <w:rPr>
          <w:lang w:val="pl-PL" w:eastAsia="x-none"/>
        </w:rPr>
      </w:pPr>
    </w:p>
    <w:p w14:paraId="3FD44BF9" w14:textId="4E7364E0" w:rsidR="00620988" w:rsidRDefault="00620988" w:rsidP="001161CE">
      <w:pPr>
        <w:pStyle w:val="Tekstpodstawowy"/>
        <w:rPr>
          <w:lang w:val="pl-PL" w:eastAsia="x-none"/>
        </w:rPr>
      </w:pPr>
    </w:p>
    <w:p w14:paraId="3BF1C1E9" w14:textId="44A8EDFF" w:rsidR="00620988" w:rsidRDefault="00620988" w:rsidP="001161CE">
      <w:pPr>
        <w:pStyle w:val="Tekstpodstawowy"/>
        <w:rPr>
          <w:lang w:val="pl-PL" w:eastAsia="x-none"/>
        </w:rPr>
      </w:pPr>
    </w:p>
    <w:p w14:paraId="1FBF2E20" w14:textId="77777777" w:rsidR="00620988" w:rsidRPr="001161CE" w:rsidRDefault="00620988" w:rsidP="001161CE">
      <w:pPr>
        <w:pStyle w:val="Tekstpodstawowy"/>
        <w:rPr>
          <w:lang w:val="pl-PL" w:eastAsia="x-none"/>
        </w:rPr>
      </w:pP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734B89FE" w14:textId="77777777" w:rsidR="00AF1195" w:rsidRDefault="00AF1195" w:rsidP="00AF1195">
            <w:pPr>
              <w:pStyle w:val="Nagwek3"/>
              <w:keepNext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33F9D3D4" w:rsidR="009C40E6" w:rsidRPr="009140BE" w:rsidRDefault="00AF1195" w:rsidP="00AF11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642F1A12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</w:t>
      </w:r>
      <w:r w:rsidR="005975F7">
        <w:t>I</w:t>
      </w:r>
      <w:r w:rsidR="00C6398C">
        <w:t xml:space="preserve">II i </w:t>
      </w:r>
      <w:r w:rsidR="005975F7">
        <w:t>IX</w:t>
      </w:r>
      <w:r w:rsidR="00C6398C">
        <w:t xml:space="preserve">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9" w:name="_Toc66169491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bookmarkEnd w:id="20"/>
    <w:p w14:paraId="0E0A52AC" w14:textId="7EFFB939" w:rsidR="00AA6F95" w:rsidRDefault="00F7731B" w:rsidP="00AA6F95">
      <w:pPr>
        <w:pStyle w:val="Akapitzlist"/>
        <w:spacing w:before="40" w:after="40"/>
        <w:ind w:left="567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Zamawiający nie wymaga wniesienia wadium w niniejszym postępowaniu. </w:t>
      </w:r>
    </w:p>
    <w:p w14:paraId="4043A489" w14:textId="30ABA657" w:rsidR="00F85C46" w:rsidRPr="00E054BA" w:rsidRDefault="004B4CE9" w:rsidP="00E1454C">
      <w:pPr>
        <w:pStyle w:val="Nagwek1"/>
      </w:pPr>
      <w:bookmarkStart w:id="21" w:name="_Toc66169492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3531D1">
      <w:pPr>
        <w:pStyle w:val="Nagwek2"/>
        <w:numPr>
          <w:ilvl w:val="0"/>
          <w:numId w:val="18"/>
        </w:numPr>
        <w:ind w:left="567" w:hanging="283"/>
      </w:pPr>
      <w:r>
        <w:t>Zasady komunikacji.</w:t>
      </w:r>
    </w:p>
    <w:p w14:paraId="2932C9B3" w14:textId="60A9B8BD" w:rsidR="00D05F0F" w:rsidRPr="00CD1C73" w:rsidRDefault="00D05F0F" w:rsidP="003531D1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  <w:r w:rsidR="00C512D2" w:rsidRPr="00C512D2">
        <w:t xml:space="preserve"> </w:t>
      </w:r>
    </w:p>
    <w:p w14:paraId="78D63F00" w14:textId="575030A1" w:rsidR="00D05F0F" w:rsidRPr="00ED6871" w:rsidRDefault="00D05F0F" w:rsidP="003531D1">
      <w:pPr>
        <w:pStyle w:val="Nagwek3"/>
        <w:numPr>
          <w:ilvl w:val="0"/>
          <w:numId w:val="19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7E04C370" w:rsidR="00D05F0F" w:rsidRPr="000F1B1F" w:rsidRDefault="00D05F0F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0F1B1F">
        <w:rPr>
          <w:rFonts w:eastAsia="Calibri"/>
        </w:rPr>
        <w:t>W celu skrócenia czasu udzielen</w:t>
      </w:r>
      <w:r w:rsidR="00FB0199" w:rsidRPr="000F1B1F">
        <w:rPr>
          <w:rFonts w:eastAsia="Calibri"/>
        </w:rPr>
        <w:t>ia odpowiedzi na pytania</w:t>
      </w:r>
      <w:r w:rsidR="00305D5C" w:rsidRPr="000F1B1F">
        <w:rPr>
          <w:rFonts w:eastAsia="Calibri"/>
        </w:rPr>
        <w:t>, preferowanym kanałem komunikacji między Z</w:t>
      </w:r>
      <w:r w:rsidRPr="000F1B1F">
        <w:rPr>
          <w:rFonts w:eastAsia="Calibri"/>
        </w:rPr>
        <w:t xml:space="preserve">amawiającym a wykonawcami, w tym </w:t>
      </w:r>
      <w:r w:rsidR="00305D5C" w:rsidRPr="000F1B1F">
        <w:rPr>
          <w:rFonts w:eastAsia="Calibri"/>
        </w:rPr>
        <w:t>składania wszelkich oświadczeń, wniosków, zawiadomień</w:t>
      </w:r>
      <w:r w:rsidRPr="000F1B1F">
        <w:rPr>
          <w:rFonts w:eastAsia="Calibri"/>
        </w:rPr>
        <w:t xml:space="preserve"> oraz</w:t>
      </w:r>
      <w:r w:rsidR="00305D5C" w:rsidRPr="000F1B1F">
        <w:rPr>
          <w:rFonts w:eastAsia="Calibri"/>
        </w:rPr>
        <w:t xml:space="preserve"> informacji</w:t>
      </w:r>
      <w:r w:rsidRPr="000F1B1F">
        <w:rPr>
          <w:rFonts w:eastAsia="Calibri"/>
        </w:rPr>
        <w:t xml:space="preserve"> w formie elektronicznej</w:t>
      </w:r>
      <w:r w:rsidR="00CD6350" w:rsidRPr="000F1B1F">
        <w:rPr>
          <w:rFonts w:eastAsia="Calibri"/>
        </w:rPr>
        <w:t xml:space="preserve"> jest formularz o nazwie: „Wyślij wiadomość do Zamawiającego” na </w:t>
      </w:r>
      <w:r w:rsidRPr="000F1B1F">
        <w:rPr>
          <w:rFonts w:eastAsia="Calibri"/>
        </w:rPr>
        <w:t xml:space="preserve"> </w:t>
      </w:r>
      <w:hyperlink r:id="rId13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ED2E7A" w:rsidRPr="00ED2E7A">
        <w:rPr>
          <w:rFonts w:eastAsia="Calibri"/>
          <w:color w:val="2F5496" w:themeColor="accent1" w:themeShade="BF"/>
        </w:rPr>
        <w:t xml:space="preserve"> </w:t>
      </w:r>
      <w:r w:rsidR="00871CE0" w:rsidRPr="00ED2E7A">
        <w:rPr>
          <w:rFonts w:eastAsia="Calibri"/>
          <w:color w:val="2F5496" w:themeColor="accent1" w:themeShade="BF"/>
        </w:rPr>
        <w:t xml:space="preserve"> </w:t>
      </w:r>
    </w:p>
    <w:p w14:paraId="67941593" w14:textId="2798B0CC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 datę przekazania (wpływu) oświadczeń, wniosków, zawiadomień oraz informacji </w:t>
      </w:r>
      <w:r w:rsidR="00CD6350" w:rsidRPr="000F1B1F">
        <w:rPr>
          <w:rFonts w:eastAsia="Calibri"/>
        </w:rPr>
        <w:t xml:space="preserve">do Zamawiającego, </w:t>
      </w:r>
      <w:r w:rsidRPr="000F1B1F">
        <w:rPr>
          <w:rFonts w:eastAsia="Calibri"/>
        </w:rPr>
        <w:t xml:space="preserve">przyjmuje się datę ich przesłania za pośrednictwem </w:t>
      </w:r>
      <w:hyperlink r:id="rId14" w:history="1">
        <w:r w:rsidR="00BB50C1" w:rsidRPr="00ED2E7A">
          <w:rPr>
            <w:rFonts w:eastAsia="Calibri"/>
            <w:color w:val="2F5496" w:themeColor="accent1" w:themeShade="BF"/>
          </w:rPr>
          <w:t>https://platformazakupowa.pl/pn/us</w:t>
        </w:r>
      </w:hyperlink>
      <w:r w:rsidR="00CD6350" w:rsidRPr="000F1B1F">
        <w:rPr>
          <w:rFonts w:eastAsia="Calibri"/>
        </w:rPr>
        <w:t xml:space="preserve"> przy użyciu</w:t>
      </w:r>
      <w:r w:rsidRPr="000F1B1F">
        <w:rPr>
          <w:rFonts w:eastAsia="Calibri"/>
        </w:rPr>
        <w:t xml:space="preserve"> p</w:t>
      </w:r>
      <w:r w:rsidR="00305D5C" w:rsidRPr="000F1B1F">
        <w:t>rzycisku</w:t>
      </w:r>
      <w:r w:rsidR="00CD6350" w:rsidRPr="000F1B1F">
        <w:t>:</w:t>
      </w:r>
      <w:r w:rsidR="00305D5C" w:rsidRPr="000F1B1F">
        <w:t xml:space="preserve">  „Wyślij wiadomość do Z</w:t>
      </w:r>
      <w:r w:rsidRPr="000F1B1F">
        <w:rPr>
          <w:rFonts w:eastAsia="Calibri"/>
        </w:rPr>
        <w:t>amawiającego”</w:t>
      </w:r>
      <w:r w:rsidR="00CD6350" w:rsidRPr="000F1B1F">
        <w:rPr>
          <w:rFonts w:eastAsia="Calibri"/>
        </w:rPr>
        <w:t>. Następstwem skorzystania z powyższej funkcji jest pojawienie się komunikatu informującego,</w:t>
      </w:r>
      <w:r w:rsidRPr="000F1B1F">
        <w:rPr>
          <w:rFonts w:eastAsia="Calibri"/>
        </w:rPr>
        <w:t xml:space="preserve"> że wiadomość została wysła</w:t>
      </w:r>
      <w:r w:rsidR="00CD6350" w:rsidRPr="000F1B1F">
        <w:rPr>
          <w:rFonts w:eastAsia="Calibri"/>
        </w:rPr>
        <w:t>na do Z</w:t>
      </w:r>
      <w:r w:rsidR="00FB0199" w:rsidRPr="000F1B1F">
        <w:rPr>
          <w:rFonts w:eastAsia="Calibri"/>
        </w:rPr>
        <w:t>amawiającego;</w:t>
      </w:r>
    </w:p>
    <w:p w14:paraId="5E382ED8" w14:textId="168AB3E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Wykonawca może zwrócić się do Zamawiającego z wnioskiem o wyjaśnienie treści SWZ. Zamawiający jest obowiązany udzielić wyjaśnień niezwłocz</w:t>
      </w:r>
      <w:r w:rsidR="00301EA8" w:rsidRPr="000F1B1F">
        <w:rPr>
          <w:rFonts w:eastAsia="Calibri"/>
        </w:rPr>
        <w:t>nie, jednak nie później niż na 2</w:t>
      </w:r>
      <w:r w:rsidRPr="000F1B1F">
        <w:rPr>
          <w:rFonts w:eastAsia="Calibri"/>
        </w:rPr>
        <w:t xml:space="preserve"> dni przed upływem terminu składania ofert,</w:t>
      </w:r>
      <w:r w:rsidR="00FC3A95" w:rsidRPr="000F1B1F">
        <w:rPr>
          <w:rFonts w:eastAsia="Calibri"/>
        </w:rPr>
        <w:t xml:space="preserve"> pod</w:t>
      </w:r>
      <w:r w:rsidRPr="000F1B1F">
        <w:rPr>
          <w:rFonts w:eastAsia="Calibri"/>
        </w:rPr>
        <w:t xml:space="preserve"> warunkiem</w:t>
      </w:r>
      <w:r w:rsidR="00FC3A95" w:rsidRPr="000F1B1F">
        <w:rPr>
          <w:rFonts w:eastAsia="Calibri"/>
        </w:rPr>
        <w:t>,</w:t>
      </w:r>
      <w:r w:rsidRPr="000F1B1F">
        <w:rPr>
          <w:rFonts w:eastAsia="Calibri"/>
        </w:rPr>
        <w:t xml:space="preserve"> że wniosek o wyjaśnienie treści SWZ wpłynął do zamawiającego nie późn</w:t>
      </w:r>
      <w:r w:rsidR="00301EA8" w:rsidRPr="000F1B1F">
        <w:rPr>
          <w:rFonts w:eastAsia="Calibri"/>
        </w:rPr>
        <w:t xml:space="preserve">iej niż na </w:t>
      </w:r>
      <w:r w:rsidRPr="000F1B1F">
        <w:rPr>
          <w:rFonts w:eastAsia="Calibri"/>
        </w:rPr>
        <w:t>4 dni przed upływem terminu składania ofert;</w:t>
      </w:r>
    </w:p>
    <w:p w14:paraId="7749D9F9" w14:textId="423FBE99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97E7253" w14:textId="48246076" w:rsidR="006727FE" w:rsidRPr="000F1B1F" w:rsidRDefault="006727FE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6957CDD" w14:textId="55C76E10" w:rsidR="00801A5D" w:rsidRPr="000F1B1F" w:rsidRDefault="00801A5D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70C8B75" w14:textId="1FD0EFEF" w:rsidR="00D05F0F" w:rsidRPr="000F1B1F" w:rsidRDefault="00D05F0F" w:rsidP="000F1B1F">
      <w:pPr>
        <w:pStyle w:val="Nagwek3"/>
        <w:ind w:left="851" w:hanging="284"/>
        <w:rPr>
          <w:rFonts w:eastAsia="Calibri"/>
        </w:rPr>
      </w:pPr>
      <w:r w:rsidRPr="000F1B1F">
        <w:rPr>
          <w:rFonts w:eastAsia="Calibri"/>
        </w:rPr>
        <w:t xml:space="preserve">Zamawiający będzie przekazywał wykonawcom informacje w formie elektronicznej za pośrednictwem </w:t>
      </w:r>
      <w:r w:rsidR="00FB0199" w:rsidRPr="000F1B1F">
        <w:rPr>
          <w:rFonts w:eastAsia="Calibri"/>
        </w:rPr>
        <w:t>platformy</w:t>
      </w:r>
      <w:r w:rsidRPr="000F1B1F">
        <w:rPr>
          <w:rFonts w:eastAsia="Calibri"/>
        </w:rPr>
        <w:t>. Informacje</w:t>
      </w:r>
      <w:r w:rsidR="00FB0199" w:rsidRPr="000F1B1F">
        <w:rPr>
          <w:rFonts w:eastAsia="Calibri"/>
        </w:rPr>
        <w:t xml:space="preserve"> dotyczące wniosków o wyjaśnienie treści SWZ, zmiany treści SWZ</w:t>
      </w:r>
      <w:r w:rsidRPr="000F1B1F">
        <w:rPr>
          <w:rFonts w:eastAsia="Calibri"/>
        </w:rPr>
        <w:t>, zmiany terminu składania i otwarcia ofert</w:t>
      </w:r>
      <w:r w:rsidR="00FB0199" w:rsidRPr="000F1B1F">
        <w:rPr>
          <w:rFonts w:eastAsia="Calibri"/>
        </w:rPr>
        <w:t>,</w:t>
      </w:r>
      <w:r w:rsidRPr="000F1B1F">
        <w:rPr>
          <w:rFonts w:eastAsia="Calibri"/>
        </w:rPr>
        <w:t xml:space="preserve"> Zamawiający będzie zamieszczał na platformie w sekcji “Komunikaty”</w:t>
      </w:r>
      <w:r w:rsidR="00801A5D" w:rsidRPr="000F1B1F">
        <w:rPr>
          <w:rFonts w:eastAsia="Calibri"/>
        </w:rPr>
        <w:t xml:space="preserve"> oraz na stroni</w:t>
      </w:r>
      <w:r w:rsidR="00CD1C73" w:rsidRPr="000F1B1F">
        <w:rPr>
          <w:rFonts w:eastAsia="Calibri"/>
        </w:rPr>
        <w:t>e</w:t>
      </w:r>
      <w:r w:rsidR="00801A5D" w:rsidRPr="000F1B1F">
        <w:rPr>
          <w:rFonts w:eastAsia="Calibri"/>
        </w:rPr>
        <w:t xml:space="preserve"> interne</w:t>
      </w:r>
      <w:r w:rsidR="00CD1C73" w:rsidRPr="000F1B1F">
        <w:rPr>
          <w:rFonts w:eastAsia="Calibri"/>
        </w:rPr>
        <w:t>towej prowadzonego postępowania.</w:t>
      </w:r>
      <w:r w:rsidRPr="000F1B1F">
        <w:rPr>
          <w:rFonts w:eastAsia="Calibri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0F1B1F">
          <w:rPr>
            <w:rFonts w:eastAsia="Calibri"/>
          </w:rPr>
          <w:t>platformazakupowa.pl</w:t>
        </w:r>
      </w:hyperlink>
      <w:r w:rsidR="00BE07E2" w:rsidRPr="000F1B1F">
        <w:rPr>
          <w:rFonts w:eastAsia="Calibri"/>
        </w:rPr>
        <w:t xml:space="preserve"> do konkretnego wykonawcy;</w:t>
      </w:r>
    </w:p>
    <w:p w14:paraId="774EE649" w14:textId="3D5BAD43" w:rsidR="00D05F0F" w:rsidRPr="000F1B1F" w:rsidRDefault="00D05F0F" w:rsidP="000F1B1F">
      <w:pPr>
        <w:pStyle w:val="Nagwek3"/>
        <w:ind w:left="851" w:hanging="284"/>
      </w:pPr>
      <w:r w:rsidRPr="000F1B1F">
        <w:rPr>
          <w:rFonts w:eastAsia="Calibri"/>
        </w:rPr>
        <w:t>Wykonawca jako podmiot profes</w:t>
      </w:r>
      <w:r w:rsidR="00BE07E2" w:rsidRPr="000F1B1F">
        <w:rPr>
          <w:rFonts w:eastAsia="Calibri"/>
        </w:rPr>
        <w:t>jonalny ma obowiązek weryfikacji</w:t>
      </w:r>
      <w:r w:rsidRPr="000F1B1F">
        <w:rPr>
          <w:rFonts w:eastAsia="Calibri"/>
        </w:rPr>
        <w:t xml:space="preserve"> komunikatów i wiadomości bezp</w:t>
      </w:r>
      <w:r w:rsidR="00BE07E2" w:rsidRPr="000F1B1F">
        <w:rPr>
          <w:rFonts w:eastAsia="Calibri"/>
        </w:rPr>
        <w:t xml:space="preserve">ośrednio na platformie przesłanych przez Zamawiającego, z uwagi na fakt, iż możliwa jest awaria </w:t>
      </w:r>
      <w:r w:rsidRPr="000F1B1F">
        <w:rPr>
          <w:rFonts w:eastAsia="Calibri"/>
        </w:rPr>
        <w:t xml:space="preserve"> system</w:t>
      </w:r>
      <w:r w:rsidR="00BE07E2" w:rsidRPr="000F1B1F">
        <w:rPr>
          <w:rFonts w:eastAsia="Calibri"/>
        </w:rPr>
        <w:t>u lub możliwe jest przekierowanie powiadomienia do folderu SPAM;</w:t>
      </w:r>
    </w:p>
    <w:p w14:paraId="607EAFAB" w14:textId="45CF893A" w:rsidR="00907E2D" w:rsidRPr="000F1B1F" w:rsidRDefault="006D6009" w:rsidP="000F1B1F">
      <w:pPr>
        <w:pStyle w:val="Nagwek3"/>
        <w:ind w:left="851" w:hanging="284"/>
      </w:pPr>
      <w:r w:rsidRPr="000F1B1F">
        <w:t>Osobami uprawnionymi</w:t>
      </w:r>
      <w:r w:rsidR="00907E2D" w:rsidRPr="000F1B1F">
        <w:t xml:space="preserve"> do kontaktu z </w:t>
      </w:r>
      <w:r w:rsidR="007532E2" w:rsidRPr="000F1B1F">
        <w:t>w</w:t>
      </w:r>
      <w:r w:rsidR="00907E2D" w:rsidRPr="000F1B1F">
        <w:t>ykona</w:t>
      </w:r>
      <w:r w:rsidRPr="000F1B1F">
        <w:t xml:space="preserve">wcami są: </w:t>
      </w:r>
      <w:r w:rsidR="00301EA8" w:rsidRPr="000F1B1F">
        <w:t xml:space="preserve">mgr </w:t>
      </w:r>
      <w:r w:rsidR="00BF1C1E">
        <w:t>inż. Artur Baran</w:t>
      </w:r>
      <w:r w:rsidR="00301EA8" w:rsidRPr="000F1B1F">
        <w:t>, mgr</w:t>
      </w:r>
      <w:r w:rsidR="0033333B" w:rsidRPr="000F1B1F">
        <w:t xml:space="preserve"> </w:t>
      </w:r>
      <w:r w:rsidR="00BF1C1E">
        <w:t>Ewa Słowik,</w:t>
      </w:r>
      <w:r w:rsidR="00301EA8" w:rsidRPr="000F1B1F">
        <w:t xml:space="preserve"> mgr</w:t>
      </w:r>
      <w:r w:rsidR="00726157" w:rsidRPr="000F1B1F">
        <w:t> </w:t>
      </w:r>
      <w:r w:rsidR="0033333B" w:rsidRPr="000F1B1F">
        <w:t>Aneta Szturc-Krawczyk</w:t>
      </w:r>
      <w:r w:rsidR="00C540B8" w:rsidRPr="000F1B1F">
        <w:t xml:space="preserve">. Adres mailowy: </w:t>
      </w:r>
      <w:hyperlink r:id="rId16" w:history="1">
        <w:r w:rsidR="00C540B8" w:rsidRPr="000F1B1F">
          <w:t>dzp@us.edu.pl</w:t>
        </w:r>
      </w:hyperlink>
      <w:r w:rsidR="00C540B8" w:rsidRPr="000F1B1F">
        <w:t>. W korespondencji z Zamawiającym należy posług</w:t>
      </w:r>
      <w:r w:rsidR="00FC3A95" w:rsidRPr="000F1B1F">
        <w:t>iwać się sygnaturą postępowania;</w:t>
      </w:r>
    </w:p>
    <w:p w14:paraId="5B54102A" w14:textId="777F8257" w:rsidR="00FC3A95" w:rsidRPr="000F1B1F" w:rsidRDefault="0033333B" w:rsidP="000F1B1F">
      <w:pPr>
        <w:pStyle w:val="Nagwek3"/>
        <w:ind w:left="851" w:hanging="284"/>
      </w:pPr>
      <w:r w:rsidRPr="000F1B1F">
        <w:t>K</w:t>
      </w:r>
      <w:r w:rsidR="00FC3A95" w:rsidRPr="000F1B1F">
        <w:t>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3531D1">
      <w:pPr>
        <w:pStyle w:val="Nagwek3"/>
        <w:numPr>
          <w:ilvl w:val="0"/>
          <w:numId w:val="20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3531D1">
      <w:pPr>
        <w:pStyle w:val="Nagwek4"/>
        <w:numPr>
          <w:ilvl w:val="0"/>
          <w:numId w:val="21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3531D1">
      <w:pPr>
        <w:pStyle w:val="Nagwek4"/>
        <w:numPr>
          <w:ilvl w:val="0"/>
          <w:numId w:val="22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01595E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2861EEB3" w:rsidR="003439DD" w:rsidRDefault="003439DD" w:rsidP="003531D1">
      <w:pPr>
        <w:pStyle w:val="Nagwek3"/>
        <w:numPr>
          <w:ilvl w:val="0"/>
          <w:numId w:val="23"/>
        </w:numPr>
        <w:ind w:left="851" w:hanging="284"/>
      </w:pPr>
      <w:bookmarkStart w:id="22" w:name="_wp2umuqo1p7z" w:colFirst="0" w:colLast="0"/>
      <w:bookmarkEnd w:id="2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3531D1">
      <w:pPr>
        <w:pStyle w:val="Nagwek4"/>
        <w:numPr>
          <w:ilvl w:val="1"/>
          <w:numId w:val="58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3531D1">
      <w:pPr>
        <w:pStyle w:val="Nagwek4"/>
        <w:numPr>
          <w:ilvl w:val="1"/>
          <w:numId w:val="58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3531D1">
      <w:pPr>
        <w:pStyle w:val="Nagwek3"/>
        <w:numPr>
          <w:ilvl w:val="0"/>
          <w:numId w:val="58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45D05A2D" w:rsidR="00FF053C" w:rsidRPr="004238D1" w:rsidRDefault="00FF053C" w:rsidP="003531D1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>
        <w:rPr>
          <w:lang w:val="pl"/>
        </w:rPr>
        <w:lastRenderedPageBreak/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</w:t>
      </w:r>
      <w:r w:rsidR="009140BE">
        <w:rPr>
          <w:lang w:val="pl"/>
        </w:rPr>
        <w:t xml:space="preserve"> w</w:t>
      </w:r>
      <w:r w:rsidRPr="00FF053C">
        <w:rPr>
          <w:lang w:val="pl"/>
        </w:rPr>
        <w:t xml:space="preserve">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 w:rsidR="009140BE">
        <w:rPr>
          <w:lang w:val="pl"/>
        </w:rPr>
        <w:t xml:space="preserve">, </w:t>
      </w:r>
    </w:p>
    <w:p w14:paraId="7369EC4C" w14:textId="4B960213" w:rsidR="007206AE" w:rsidRDefault="001C43D0" w:rsidP="00E1454C">
      <w:pPr>
        <w:pStyle w:val="Nagwek1"/>
      </w:pPr>
      <w:bookmarkStart w:id="23" w:name="_Toc66169493"/>
      <w:r>
        <w:t>Opis sposobu przygotowania ofert.</w:t>
      </w:r>
      <w:bookmarkEnd w:id="23"/>
    </w:p>
    <w:p w14:paraId="5F379EB3" w14:textId="44C82CE4" w:rsidR="00C540B8" w:rsidRDefault="00C540B8" w:rsidP="003531D1">
      <w:pPr>
        <w:pStyle w:val="Nagwek2"/>
        <w:numPr>
          <w:ilvl w:val="0"/>
          <w:numId w:val="24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9E505B5" w:rsidR="00C540B8" w:rsidRDefault="00C540B8" w:rsidP="003531D1">
      <w:pPr>
        <w:pStyle w:val="Nagwek3"/>
        <w:numPr>
          <w:ilvl w:val="0"/>
          <w:numId w:val="25"/>
        </w:numPr>
        <w:ind w:left="851" w:hanging="284"/>
      </w:pPr>
      <w:r w:rsidRPr="00C540B8">
        <w:t xml:space="preserve">Wykonawca może złożyć tylko jedną ofertę w </w:t>
      </w:r>
      <w:r w:rsidR="0024569E">
        <w:t xml:space="preserve">niniejszym </w:t>
      </w:r>
      <w:r>
        <w:t>postępowani</w:t>
      </w:r>
      <w:r w:rsidR="0033333B">
        <w:t>u</w:t>
      </w:r>
      <w:r>
        <w:t>;</w:t>
      </w:r>
    </w:p>
    <w:p w14:paraId="4849800E" w14:textId="0B5371BA" w:rsidR="008B0002" w:rsidRDefault="008B0002" w:rsidP="003531D1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3531D1">
      <w:pPr>
        <w:pStyle w:val="Nagwek3"/>
        <w:numPr>
          <w:ilvl w:val="0"/>
          <w:numId w:val="58"/>
        </w:numPr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3531D1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7E081BF9" w:rsidR="00915A9C" w:rsidRDefault="00915A9C" w:rsidP="003531D1">
      <w:pPr>
        <w:pStyle w:val="Nagwek3"/>
        <w:numPr>
          <w:ilvl w:val="0"/>
          <w:numId w:val="58"/>
        </w:numPr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 xml:space="preserve">, oświadczenie wstępne, o którym mowa w art. 125 ust. 1 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informatyzacji działalności podmiotów realizujących zadania publiczne, z uwzględnieniem postanowień rozdziału VI</w:t>
      </w:r>
      <w:r w:rsidR="005975F7">
        <w:rPr>
          <w:rFonts w:eastAsia="Arial Unicode MS"/>
        </w:rPr>
        <w:t>I</w:t>
      </w:r>
      <w:r w:rsidRPr="00915A9C">
        <w:rPr>
          <w:rFonts w:eastAsia="Arial Unicode MS"/>
        </w:rPr>
        <w:t xml:space="preserve">I SWZ </w:t>
      </w:r>
      <w:r>
        <w:rPr>
          <w:rFonts w:eastAsia="Arial Unicode MS"/>
        </w:rPr>
        <w:t>i rodzaju przekazywanych danych;</w:t>
      </w:r>
      <w:r w:rsidR="00C512D2" w:rsidRPr="00C512D2">
        <w:t xml:space="preserve"> </w:t>
      </w:r>
    </w:p>
    <w:p w14:paraId="48BAA936" w14:textId="20E7FAD7" w:rsidR="001509D7" w:rsidRPr="00C512D2" w:rsidRDefault="001509D7" w:rsidP="003531D1">
      <w:pPr>
        <w:pStyle w:val="Nagwek3"/>
        <w:numPr>
          <w:ilvl w:val="0"/>
          <w:numId w:val="58"/>
        </w:numPr>
        <w:ind w:left="851" w:hanging="284"/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  <w:r w:rsidR="00C512D2">
        <w:rPr>
          <w:rStyle w:val="Hipercze"/>
          <w:rFonts w:eastAsia="Arial Unicode MS"/>
        </w:rPr>
        <w:t xml:space="preserve">. </w:t>
      </w:r>
    </w:p>
    <w:p w14:paraId="3EFC803A" w14:textId="0EFD51BE" w:rsidR="001509D7" w:rsidRDefault="00241D9C" w:rsidP="003531D1">
      <w:pPr>
        <w:pStyle w:val="Nagwek3"/>
        <w:numPr>
          <w:ilvl w:val="0"/>
          <w:numId w:val="58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3531D1">
      <w:pPr>
        <w:pStyle w:val="Nagwek3"/>
        <w:numPr>
          <w:ilvl w:val="0"/>
          <w:numId w:val="58"/>
        </w:numPr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 xml:space="preserve">W przypadku gdy podmiotowe środki dowodowe, przedmiotowe środki dowodowe, inne dokumenty, w tym dokumenty potwierdzające umocowanie do reprezentowania, zostały wystawione przez upoważnione podmioty jako dokument </w:t>
      </w:r>
      <w:r w:rsidRPr="00297EB3">
        <w:lastRenderedPageBreak/>
        <w:t>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3531D1">
      <w:pPr>
        <w:pStyle w:val="Nagwek3"/>
        <w:numPr>
          <w:ilvl w:val="0"/>
          <w:numId w:val="58"/>
        </w:numPr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3531D1">
      <w:pPr>
        <w:pStyle w:val="Nagwek4"/>
        <w:numPr>
          <w:ilvl w:val="0"/>
          <w:numId w:val="26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3531D1">
      <w:pPr>
        <w:pStyle w:val="Nagwek3"/>
        <w:numPr>
          <w:ilvl w:val="0"/>
          <w:numId w:val="58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3531D1">
      <w:pPr>
        <w:pStyle w:val="Nagwek3"/>
        <w:numPr>
          <w:ilvl w:val="0"/>
          <w:numId w:val="58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3531D1">
      <w:pPr>
        <w:pStyle w:val="Nagwek3"/>
        <w:numPr>
          <w:ilvl w:val="0"/>
          <w:numId w:val="58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3531D1">
      <w:pPr>
        <w:pStyle w:val="Nagwek3"/>
        <w:numPr>
          <w:ilvl w:val="0"/>
          <w:numId w:val="58"/>
        </w:numPr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3531D1">
      <w:pPr>
        <w:pStyle w:val="Nagwek3"/>
        <w:numPr>
          <w:ilvl w:val="0"/>
          <w:numId w:val="58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42F10A35" w14:textId="203A25DF" w:rsidR="00871CE0" w:rsidRDefault="00002F1C" w:rsidP="003531D1">
      <w:pPr>
        <w:pStyle w:val="Nagwek3"/>
        <w:numPr>
          <w:ilvl w:val="0"/>
          <w:numId w:val="58"/>
        </w:numPr>
        <w:ind w:left="851" w:hanging="284"/>
      </w:pPr>
      <w:r>
        <w:t>Oferta powinna być złożona z</w:t>
      </w:r>
      <w:r w:rsidR="00EE444D" w:rsidRPr="00EE444D">
        <w:t xml:space="preserve">godnie z treścią formularza oferty, stanowiącego załącznik nr 1A do niniejszej specyfikacji </w:t>
      </w:r>
      <w:r w:rsidR="00871CE0" w:rsidRPr="00871CE0">
        <w:t>(</w:t>
      </w:r>
      <w:r w:rsidR="00871CE0" w:rsidRPr="00871CE0">
        <w:rPr>
          <w:i/>
        </w:rPr>
        <w:t>Zamawiający dopuszcza odtworzenie tekstu formularza</w:t>
      </w:r>
      <w:r w:rsidR="00871CE0" w:rsidRPr="00871CE0">
        <w:t xml:space="preserve">) z podaniem ceny </w:t>
      </w:r>
      <w:r w:rsidR="00EB2BA0" w:rsidRPr="00EB2BA0">
        <w:lastRenderedPageBreak/>
        <w:t>wartości  netto, stawki i doliczonej wartości podatku VAT, ceny brutto za przedmiot zamówienia, a także terminu realizacji zamówienia, terminu dostawy, warunków realizacji zamówienia.</w:t>
      </w:r>
    </w:p>
    <w:p w14:paraId="05F430AC" w14:textId="03FBE65E" w:rsidR="00EB2BA0" w:rsidRPr="00EB2BA0" w:rsidRDefault="00EB2BA0" w:rsidP="003531D1">
      <w:pPr>
        <w:pStyle w:val="Nagwek3"/>
        <w:numPr>
          <w:ilvl w:val="0"/>
          <w:numId w:val="58"/>
        </w:numPr>
        <w:ind w:left="851" w:hanging="284"/>
      </w:pPr>
      <w:r w:rsidRPr="00EB2BA0">
        <w:rPr>
          <w:b/>
        </w:rPr>
        <w:t>Czas aktywacji dostępu do bazy (dostarczenia potwierdzenia rejestracji usługi) należy podać liczbowo i słownie. W przypadku rozbieżności pomiędzy zapisem liczbowym a zapisem słownym, Zamawiający przyjmie zapis podany słownie</w:t>
      </w:r>
      <w:r>
        <w:rPr>
          <w:b/>
        </w:rPr>
        <w:t>.</w:t>
      </w:r>
    </w:p>
    <w:p w14:paraId="1D73CE36" w14:textId="72AD85D5" w:rsidR="00C540B8" w:rsidRDefault="00915A9C" w:rsidP="003531D1">
      <w:pPr>
        <w:pStyle w:val="Nagwek3"/>
        <w:numPr>
          <w:ilvl w:val="0"/>
          <w:numId w:val="58"/>
        </w:numPr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4F3FDB03" w:rsidR="00A57F79" w:rsidRPr="00A57F79" w:rsidRDefault="00A57F79" w:rsidP="003531D1">
      <w:pPr>
        <w:pStyle w:val="Nagwek3"/>
        <w:numPr>
          <w:ilvl w:val="0"/>
          <w:numId w:val="27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bookmarkStart w:id="24" w:name="_Hlk65747349"/>
      <w:r w:rsidR="007372CC" w:rsidRPr="007372CC">
        <w:t>koszt dostępu do baz danych, opłaty licencyjne, koszt szkolenia</w:t>
      </w:r>
      <w:r w:rsidR="007372CC" w:rsidRPr="007372CC">
        <w:rPr>
          <w:vertAlign w:val="superscript"/>
        </w:rPr>
        <w:footnoteReference w:id="1"/>
      </w:r>
      <w:r w:rsidR="007372CC" w:rsidRPr="007372CC">
        <w:t>, a także koszty ogólne, wszelkie podatki, opłaty i inne należności płatne przez Wykonawcę, jak również wszelkie elementy ryzyka związane z realizacją zadania oraz zysk Wykonawcy.</w:t>
      </w:r>
      <w:bookmarkEnd w:id="24"/>
    </w:p>
    <w:p w14:paraId="50592B54" w14:textId="59028481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1AC858C8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 xml:space="preserve">orze umowy (załącznik nr </w:t>
      </w:r>
      <w:r w:rsidR="00A9008D">
        <w:t>2</w:t>
      </w:r>
      <w:r w:rsidR="00AD7B52">
        <w:t xml:space="preserve"> do S</w:t>
      </w:r>
      <w:r w:rsidR="00A57F79" w:rsidRPr="00E054BA">
        <w:t>WZ);</w:t>
      </w:r>
    </w:p>
    <w:p w14:paraId="60834F58" w14:textId="42A7A38A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3531D1">
      <w:pPr>
        <w:pStyle w:val="Nagwek3"/>
        <w:numPr>
          <w:ilvl w:val="0"/>
          <w:numId w:val="58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</w:t>
      </w:r>
      <w:r w:rsidR="00AD7B52">
        <w:lastRenderedPageBreak/>
        <w:t>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3531D1">
      <w:pPr>
        <w:pStyle w:val="Nagwek3"/>
        <w:numPr>
          <w:ilvl w:val="0"/>
          <w:numId w:val="28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3531D1">
      <w:pPr>
        <w:pStyle w:val="Nagwek3"/>
        <w:numPr>
          <w:ilvl w:val="0"/>
          <w:numId w:val="58"/>
        </w:numPr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3531D1">
      <w:pPr>
        <w:pStyle w:val="Nagwek3"/>
        <w:numPr>
          <w:ilvl w:val="0"/>
          <w:numId w:val="58"/>
        </w:numPr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5" w:name="_Toc66169494"/>
      <w:r>
        <w:t>Sposób oraz termin składania ofert.</w:t>
      </w:r>
      <w:bookmarkEnd w:id="25"/>
    </w:p>
    <w:p w14:paraId="3FE1B093" w14:textId="7502386F" w:rsidR="0031115A" w:rsidRPr="0001595E" w:rsidRDefault="0031115A" w:rsidP="003531D1">
      <w:pPr>
        <w:pStyle w:val="Nagwek2"/>
        <w:numPr>
          <w:ilvl w:val="0"/>
          <w:numId w:val="29"/>
        </w:numPr>
        <w:ind w:left="567" w:hanging="283"/>
        <w:rPr>
          <w:rFonts w:eastAsia="Calibri"/>
        </w:rPr>
      </w:pPr>
      <w:r w:rsidRPr="0001595E">
        <w:rPr>
          <w:rFonts w:eastAsia="Calibri"/>
        </w:rPr>
        <w:t>Termin złożenia oferty.</w:t>
      </w:r>
    </w:p>
    <w:p w14:paraId="713BF31B" w14:textId="35EF0A3B" w:rsidR="0031115A" w:rsidRDefault="0031115A" w:rsidP="00B173C4">
      <w:pPr>
        <w:ind w:left="567" w:firstLine="0"/>
        <w:rPr>
          <w:lang w:eastAsia="x-none"/>
        </w:rPr>
      </w:pPr>
      <w:r w:rsidRPr="0001595E">
        <w:rPr>
          <w:lang w:eastAsia="x-none"/>
        </w:rPr>
        <w:t xml:space="preserve">Ofertę wraz z wymaganymi dokumentami należy złożyć w nieprzekraczalnym terminie </w:t>
      </w:r>
      <w:r w:rsidRPr="0001595E">
        <w:rPr>
          <w:b/>
          <w:lang w:eastAsia="x-none"/>
        </w:rPr>
        <w:t xml:space="preserve">do dnia </w:t>
      </w:r>
      <w:r w:rsidR="0001595E" w:rsidRPr="0001595E">
        <w:rPr>
          <w:b/>
          <w:lang w:eastAsia="x-none"/>
        </w:rPr>
        <w:t>20.</w:t>
      </w:r>
      <w:r w:rsidR="009B0940" w:rsidRPr="0001595E">
        <w:rPr>
          <w:b/>
          <w:lang w:eastAsia="x-none"/>
        </w:rPr>
        <w:t>0</w:t>
      </w:r>
      <w:r w:rsidR="002371FE" w:rsidRPr="0001595E">
        <w:rPr>
          <w:b/>
          <w:lang w:eastAsia="x-none"/>
        </w:rPr>
        <w:t>4</w:t>
      </w:r>
      <w:r w:rsidR="009B0940" w:rsidRPr="0001595E">
        <w:rPr>
          <w:b/>
          <w:lang w:eastAsia="x-none"/>
        </w:rPr>
        <w:t>.</w:t>
      </w:r>
      <w:r w:rsidR="00D3431A" w:rsidRPr="0001595E">
        <w:rPr>
          <w:b/>
          <w:lang w:eastAsia="x-none"/>
        </w:rPr>
        <w:t>2021 r.</w:t>
      </w:r>
      <w:r w:rsidRPr="0001595E">
        <w:rPr>
          <w:b/>
          <w:lang w:eastAsia="x-none"/>
        </w:rPr>
        <w:t xml:space="preserve">, do godziny </w:t>
      </w:r>
      <w:r w:rsidR="00D3431A" w:rsidRPr="0001595E">
        <w:rPr>
          <w:b/>
          <w:lang w:eastAsia="x-none"/>
        </w:rPr>
        <w:t>1</w:t>
      </w:r>
      <w:r w:rsidR="00A9008D" w:rsidRPr="0001595E">
        <w:rPr>
          <w:b/>
          <w:lang w:eastAsia="x-none"/>
        </w:rPr>
        <w:t>0</w:t>
      </w:r>
      <w:r w:rsidR="00D3431A" w:rsidRPr="0001595E">
        <w:rPr>
          <w:b/>
          <w:lang w:eastAsia="x-none"/>
        </w:rPr>
        <w:t>:00</w:t>
      </w:r>
      <w:r w:rsidRPr="0001595E">
        <w:rPr>
          <w:b/>
          <w:lang w:eastAsia="x-none"/>
        </w:rPr>
        <w:t>.</w:t>
      </w:r>
      <w:r w:rsidR="00D3431A" w:rsidRPr="0001595E">
        <w:rPr>
          <w:lang w:eastAsia="x-none"/>
        </w:rPr>
        <w:t xml:space="preserve"> </w:t>
      </w:r>
      <w:r w:rsidRPr="0001595E">
        <w:rPr>
          <w:lang w:eastAsia="x-none"/>
        </w:rPr>
        <w:t>Oferty złożone po terminie będą podlegać odrzuceniu na podstawie przepisu art. 226 ust. 1 pkt 1 ustawy</w:t>
      </w:r>
      <w:r>
        <w:rPr>
          <w:lang w:eastAsia="x-none"/>
        </w:rPr>
        <w:t xml:space="preserve">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3531D1">
      <w:pPr>
        <w:pStyle w:val="Nagwek3"/>
        <w:numPr>
          <w:ilvl w:val="0"/>
          <w:numId w:val="30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1AAC4F70" w:rsidR="0031115A" w:rsidRDefault="0031115A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11F79AB1" w:rsidR="0031115A" w:rsidRPr="0031115A" w:rsidRDefault="0031115A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642A25E1" w:rsidR="0031115A" w:rsidRDefault="0031115A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FD113E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26" w:name="_Toc66169495"/>
      <w:r w:rsidRPr="00E054BA">
        <w:t>Termin i tryb otwarcia ofert.</w:t>
      </w:r>
      <w:bookmarkEnd w:id="26"/>
    </w:p>
    <w:p w14:paraId="7D3146F9" w14:textId="4946C3EC" w:rsidR="0003593D" w:rsidRPr="00ED6871" w:rsidRDefault="0003593D" w:rsidP="003531D1">
      <w:pPr>
        <w:pStyle w:val="Nagwek2"/>
        <w:numPr>
          <w:ilvl w:val="0"/>
          <w:numId w:val="31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13FD64BC" w:rsidR="0003593D" w:rsidRPr="00ED6871" w:rsidRDefault="0003593D" w:rsidP="003531D1">
      <w:pPr>
        <w:pStyle w:val="Nagwek3"/>
        <w:numPr>
          <w:ilvl w:val="0"/>
          <w:numId w:val="32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</w:t>
      </w:r>
      <w:r w:rsidR="009A7AB0" w:rsidRPr="0001595E">
        <w:rPr>
          <w:rFonts w:eastAsia="Calibri"/>
        </w:rPr>
        <w:t xml:space="preserve">ofert </w:t>
      </w:r>
      <w:r w:rsidR="009A7AB0" w:rsidRPr="0001595E">
        <w:rPr>
          <w:rFonts w:eastAsia="Calibri"/>
          <w:b/>
        </w:rPr>
        <w:t xml:space="preserve">w dniu </w:t>
      </w:r>
      <w:r w:rsidR="0001595E" w:rsidRPr="0001595E">
        <w:rPr>
          <w:rFonts w:eastAsia="Calibri"/>
          <w:b/>
        </w:rPr>
        <w:t>20.</w:t>
      </w:r>
      <w:r w:rsidR="009B0940" w:rsidRPr="0001595E">
        <w:rPr>
          <w:rFonts w:eastAsia="Calibri"/>
          <w:b/>
        </w:rPr>
        <w:t>0</w:t>
      </w:r>
      <w:r w:rsidR="002371FE" w:rsidRPr="0001595E">
        <w:rPr>
          <w:rFonts w:eastAsia="Calibri"/>
          <w:b/>
        </w:rPr>
        <w:t>4</w:t>
      </w:r>
      <w:r w:rsidR="009B0940" w:rsidRPr="0001595E">
        <w:rPr>
          <w:rFonts w:eastAsia="Calibri"/>
          <w:b/>
        </w:rPr>
        <w:t>.</w:t>
      </w:r>
      <w:r w:rsidR="00D3431A" w:rsidRPr="0001595E">
        <w:rPr>
          <w:rFonts w:eastAsia="Calibri"/>
          <w:b/>
        </w:rPr>
        <w:t>2021 r.</w:t>
      </w:r>
      <w:r w:rsidR="009A7AB0" w:rsidRPr="0001595E">
        <w:rPr>
          <w:rFonts w:eastAsia="Calibri"/>
          <w:b/>
        </w:rPr>
        <w:t>, o godz. 1</w:t>
      </w:r>
      <w:r w:rsidR="00A9008D" w:rsidRPr="0001595E">
        <w:rPr>
          <w:rFonts w:eastAsia="Calibri"/>
          <w:b/>
        </w:rPr>
        <w:t>0</w:t>
      </w:r>
      <w:r w:rsidR="009A7AB0" w:rsidRPr="0001595E">
        <w:rPr>
          <w:rFonts w:eastAsia="Calibri"/>
          <w:b/>
        </w:rPr>
        <w:t>:15</w:t>
      </w:r>
      <w:r w:rsidR="009A7AB0" w:rsidRPr="0001595E">
        <w:rPr>
          <w:rFonts w:eastAsia="Calibri"/>
        </w:rPr>
        <w:t>;</w:t>
      </w:r>
    </w:p>
    <w:p w14:paraId="31305ACC" w14:textId="6A4122A8" w:rsidR="009A7AB0" w:rsidRPr="009A7AB0" w:rsidRDefault="009A7AB0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3531D1">
      <w:pPr>
        <w:pStyle w:val="Nagwek3"/>
        <w:numPr>
          <w:ilvl w:val="0"/>
          <w:numId w:val="33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3531D1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3531D1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lastRenderedPageBreak/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27" w:name="_Toc66169496"/>
      <w:r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3531D1">
      <w:pPr>
        <w:pStyle w:val="Nagwek2"/>
        <w:numPr>
          <w:ilvl w:val="0"/>
          <w:numId w:val="34"/>
        </w:numPr>
        <w:ind w:left="567" w:hanging="283"/>
      </w:pPr>
      <w:r>
        <w:t>Określenie terminu związania ofertą.</w:t>
      </w:r>
    </w:p>
    <w:p w14:paraId="39B93014" w14:textId="6F2B176F" w:rsidR="00D06776" w:rsidRPr="0001595E" w:rsidRDefault="00D06776" w:rsidP="00ED6871">
      <w:pPr>
        <w:pStyle w:val="Nagwek3"/>
        <w:numPr>
          <w:ilvl w:val="0"/>
          <w:numId w:val="0"/>
        </w:numPr>
        <w:ind w:left="567"/>
      </w:pPr>
      <w:bookmarkStart w:id="28" w:name="_GoBack"/>
      <w:bookmarkEnd w:id="28"/>
      <w:r w:rsidRPr="0001595E">
        <w:t>Wykonawca będzie związany złożoną przez siebie ofertą od dnia upływu termi</w:t>
      </w:r>
      <w:r w:rsidR="00C12F23" w:rsidRPr="0001595E">
        <w:t>nu składania ofert przez okres 3</w:t>
      </w:r>
      <w:r w:rsidRPr="0001595E">
        <w:t>0 dni</w:t>
      </w:r>
      <w:r w:rsidR="00782008" w:rsidRPr="0001595E">
        <w:t xml:space="preserve"> tj. </w:t>
      </w:r>
      <w:r w:rsidR="00782008" w:rsidRPr="0001595E">
        <w:rPr>
          <w:b/>
        </w:rPr>
        <w:t xml:space="preserve">do dnia </w:t>
      </w:r>
      <w:r w:rsidR="0001595E" w:rsidRPr="0001595E">
        <w:rPr>
          <w:b/>
        </w:rPr>
        <w:t>19.05.</w:t>
      </w:r>
      <w:r w:rsidR="00D3431A" w:rsidRPr="0001595E">
        <w:rPr>
          <w:b/>
        </w:rPr>
        <w:t>2021 r.</w:t>
      </w:r>
    </w:p>
    <w:p w14:paraId="2A2BB542" w14:textId="5D40E593" w:rsidR="00782008" w:rsidRPr="0001595E" w:rsidRDefault="00782008" w:rsidP="00ED6871">
      <w:pPr>
        <w:pStyle w:val="Nagwek2"/>
      </w:pPr>
      <w:r w:rsidRPr="0001595E">
        <w:t>Przedłużenie terminu związania ofertą.</w:t>
      </w:r>
    </w:p>
    <w:p w14:paraId="1DB40FB2" w14:textId="181247C2" w:rsidR="00782008" w:rsidRDefault="00782008" w:rsidP="003531D1">
      <w:pPr>
        <w:pStyle w:val="Nagwek3"/>
        <w:numPr>
          <w:ilvl w:val="0"/>
          <w:numId w:val="35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3531D1">
      <w:pPr>
        <w:pStyle w:val="Nagwek3"/>
        <w:numPr>
          <w:ilvl w:val="0"/>
          <w:numId w:val="58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7494697C" w14:textId="71704D01" w:rsidR="00FC76AF" w:rsidRPr="00FC76AF" w:rsidRDefault="00FC76AF" w:rsidP="00FC76AF">
      <w:pPr>
        <w:pStyle w:val="Nagwek3"/>
        <w:ind w:left="851" w:hanging="284"/>
      </w:pPr>
      <w:r>
        <w:t>P</w:t>
      </w:r>
      <w:r w:rsidRPr="00782008">
        <w:t>rzedłuż</w:t>
      </w:r>
      <w:r>
        <w:t>enie terminu związania ofertą</w:t>
      </w:r>
      <w:r w:rsidRPr="00782008">
        <w:t xml:space="preserve"> następuje wraz z przedłużeniem okresu ważności wadium albo, jeżeli nie jest to możliwe, z wniesieniem nowego wadium na prz</w:t>
      </w:r>
      <w:r>
        <w:t>edłużony okres związania ofertą;</w:t>
      </w:r>
    </w:p>
    <w:p w14:paraId="4DBDD770" w14:textId="0F40A2E7" w:rsidR="003636A2" w:rsidRPr="003636A2" w:rsidRDefault="003636A2" w:rsidP="003531D1">
      <w:pPr>
        <w:pStyle w:val="Nagwek3"/>
        <w:numPr>
          <w:ilvl w:val="0"/>
          <w:numId w:val="58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9" w:name="_Toc6616949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3531D1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</w:t>
            </w:r>
            <w:r w:rsidRPr="00AA645F">
              <w:rPr>
                <w:rFonts w:cs="Arial"/>
                <w:color w:val="222A35" w:themeColor="text2" w:themeShade="80"/>
                <w:szCs w:val="20"/>
                <w:lang w:eastAsia="pl-PL"/>
              </w:rPr>
              <w:t>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AA645F" w:rsidRPr="00E054BA" w14:paraId="3BE63345" w14:textId="77777777" w:rsidTr="00874798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377B5529" w14:textId="5741EB45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Czas aktywacji dostępu do bazy</w:t>
            </w:r>
            <w:r>
              <w:rPr>
                <w:color w:val="323E4F" w:themeColor="text2" w:themeShade="BF"/>
              </w:rPr>
              <w:t xml:space="preserve"> (A)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6F3E7C27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3ABE80E9" w:rsidR="00AA645F" w:rsidRPr="00957C9F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AA645F" w:rsidRPr="00E054BA" w14:paraId="31B02F5A" w14:textId="77777777" w:rsidTr="00874798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10F203B" w14:textId="19C4711F" w:rsidR="00AA645F" w:rsidRPr="00791BE2" w:rsidRDefault="00AA645F" w:rsidP="00AA645F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529" w:type="dxa"/>
            <w:shd w:val="clear" w:color="auto" w:fill="F2F2F2" w:themeFill="background1" w:themeFillShade="F2"/>
          </w:tcPr>
          <w:p w14:paraId="2C545638" w14:textId="41F07962" w:rsidR="00AA645F" w:rsidRPr="00AA645F" w:rsidRDefault="00AA645F" w:rsidP="00AA645F">
            <w:pPr>
              <w:spacing w:after="120"/>
              <w:ind w:left="0" w:firstLine="0"/>
              <w:contextualSpacing/>
              <w:rPr>
                <w:rFonts w:cs="Arial"/>
                <w:color w:val="323E4F" w:themeColor="text2" w:themeShade="BF"/>
                <w:szCs w:val="20"/>
                <w:lang w:eastAsia="pl-PL"/>
              </w:rPr>
            </w:pPr>
            <w:r w:rsidRPr="00AA645F">
              <w:rPr>
                <w:color w:val="323E4F" w:themeColor="text2" w:themeShade="BF"/>
              </w:rPr>
              <w:t>Fakultatywne szkolenie</w:t>
            </w:r>
            <w:r>
              <w:rPr>
                <w:color w:val="323E4F" w:themeColor="text2" w:themeShade="BF"/>
              </w:rPr>
              <w:t xml:space="preserve"> (S)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A7C7391" w14:textId="579E2F77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36A579E" w14:textId="2BC6B3AA" w:rsidR="00AA645F" w:rsidRPr="003A7B0A" w:rsidRDefault="00AA645F" w:rsidP="00AA645F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3A7B0A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02E241EB" w14:textId="77777777" w:rsidR="003531D1" w:rsidRDefault="003531D1" w:rsidP="003531D1">
      <w:pPr>
        <w:pStyle w:val="Nagwek3"/>
        <w:numPr>
          <w:ilvl w:val="0"/>
          <w:numId w:val="0"/>
        </w:numPr>
        <w:ind w:left="851"/>
        <w:jc w:val="left"/>
      </w:pPr>
    </w:p>
    <w:p w14:paraId="413EF575" w14:textId="35FE968C" w:rsidR="003531D1" w:rsidRPr="003531D1" w:rsidRDefault="003C094D" w:rsidP="003531D1">
      <w:pPr>
        <w:pStyle w:val="Nagwek3"/>
        <w:numPr>
          <w:ilvl w:val="0"/>
          <w:numId w:val="38"/>
        </w:numPr>
        <w:ind w:left="851" w:hanging="284"/>
        <w:jc w:val="left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3531D1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3531D1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lastRenderedPageBreak/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3531D1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3531D1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23ECE45D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591ED9">
        <w:rPr>
          <w:color w:val="000000" w:themeColor="text1"/>
        </w:rPr>
        <w:t>„</w:t>
      </w:r>
      <w:r w:rsidR="00F96069">
        <w:rPr>
          <w:color w:val="000000" w:themeColor="text1"/>
          <w:lang w:val="pl-PL"/>
        </w:rPr>
        <w:t>Czas aktywacji dostępu do bazy</w:t>
      </w:r>
      <w:r w:rsidR="00591ED9" w:rsidRPr="00591ED9">
        <w:rPr>
          <w:color w:val="000000" w:themeColor="text1"/>
          <w:lang w:val="pl-PL"/>
        </w:rPr>
        <w:t xml:space="preserve"> (</w:t>
      </w:r>
      <w:r w:rsidR="00F96069">
        <w:rPr>
          <w:color w:val="000000" w:themeColor="text1"/>
          <w:lang w:val="pl-PL"/>
        </w:rPr>
        <w:t>A</w:t>
      </w:r>
      <w:r w:rsidR="00591ED9" w:rsidRPr="00591ED9">
        <w:rPr>
          <w:color w:val="000000" w:themeColor="text1"/>
          <w:lang w:val="pl-PL"/>
        </w:rPr>
        <w:t>)”:</w:t>
      </w:r>
    </w:p>
    <w:p w14:paraId="38FF72F9" w14:textId="5A52C787" w:rsidR="00F96069" w:rsidRPr="00F96069" w:rsidRDefault="00F96069" w:rsidP="00F96069">
      <w:pPr>
        <w:widowControl w:val="0"/>
        <w:ind w:left="1134" w:firstLine="0"/>
        <w:rPr>
          <w:rFonts w:cs="Arial"/>
          <w:szCs w:val="20"/>
        </w:rPr>
      </w:pPr>
      <w:r w:rsidRPr="00F96069">
        <w:rPr>
          <w:rFonts w:cs="Arial"/>
          <w:szCs w:val="20"/>
        </w:rPr>
        <w:t>Zgodnie z warunkami SWZ, maksymalny wymagany termin dostarczenia potwierdzenia rejestracji usługi u producenta baz danych (</w:t>
      </w:r>
      <w:r w:rsidRPr="00F96069">
        <w:rPr>
          <w:rFonts w:cs="Arial"/>
          <w:szCs w:val="20"/>
          <w:lang w:eastAsia="pl-PL"/>
        </w:rPr>
        <w:t>czas aktywacji dostępu do bazy</w:t>
      </w:r>
      <w:r w:rsidRPr="00F96069">
        <w:rPr>
          <w:rFonts w:cs="Arial"/>
          <w:szCs w:val="20"/>
        </w:rPr>
        <w:t xml:space="preserve"> ) wynosi: </w:t>
      </w:r>
      <w:r>
        <w:rPr>
          <w:rFonts w:eastAsia="Calibri" w:cs="Arial"/>
          <w:b/>
          <w:bCs/>
          <w:szCs w:val="20"/>
          <w:lang w:eastAsia="pl-PL"/>
        </w:rPr>
        <w:t>10</w:t>
      </w:r>
      <w:r w:rsidRPr="00F96069">
        <w:rPr>
          <w:rFonts w:eastAsia="Calibri" w:cs="Arial"/>
          <w:b/>
          <w:bCs/>
          <w:szCs w:val="20"/>
          <w:lang w:eastAsia="pl-PL"/>
        </w:rPr>
        <w:t xml:space="preserve"> dni od daty zawarcia umowy</w:t>
      </w:r>
      <w:r w:rsidRPr="00F96069">
        <w:rPr>
          <w:rFonts w:cs="Arial"/>
          <w:szCs w:val="20"/>
        </w:rPr>
        <w:t>.</w:t>
      </w:r>
    </w:p>
    <w:p w14:paraId="3AEA8503" w14:textId="34BD5D56" w:rsidR="00F96069" w:rsidRPr="00F96069" w:rsidRDefault="00F96069" w:rsidP="00F96069">
      <w:pPr>
        <w:widowControl w:val="0"/>
        <w:ind w:left="1134" w:firstLine="0"/>
        <w:rPr>
          <w:rFonts w:cs="Arial"/>
          <w:szCs w:val="20"/>
          <w:lang w:eastAsia="pl-PL"/>
        </w:rPr>
      </w:pPr>
      <w:r w:rsidRPr="00F96069">
        <w:rPr>
          <w:rFonts w:cs="Arial"/>
          <w:szCs w:val="20"/>
          <w:lang w:eastAsia="pl-PL"/>
        </w:rPr>
        <w:t>Ocena dla tego kryterium będzie obliczana na podstawie złożonego przez Wykonawcę oświadczenia  w formularzu oferty (załącznik nr 1A do SWZ).</w:t>
      </w:r>
    </w:p>
    <w:p w14:paraId="51FD93AA" w14:textId="77777777" w:rsidR="00F96069" w:rsidRPr="00F96069" w:rsidRDefault="00F96069" w:rsidP="00F96069">
      <w:pPr>
        <w:ind w:left="1134" w:firstLine="0"/>
        <w:contextualSpacing/>
        <w:rPr>
          <w:rFonts w:cs="Arial"/>
          <w:szCs w:val="20"/>
        </w:rPr>
      </w:pPr>
      <w:r w:rsidRPr="00F96069">
        <w:rPr>
          <w:rFonts w:cs="Arial"/>
          <w:szCs w:val="20"/>
        </w:rPr>
        <w:t>Punkty za kryterium „</w:t>
      </w:r>
      <w:r w:rsidRPr="00F96069">
        <w:rPr>
          <w:rFonts w:cs="Arial"/>
          <w:szCs w:val="20"/>
          <w:lang w:eastAsia="pl-PL"/>
        </w:rPr>
        <w:t>Czas aktywacji dostępu do bazy</w:t>
      </w:r>
      <w:r w:rsidRPr="00F96069">
        <w:rPr>
          <w:rFonts w:cs="Arial"/>
          <w:szCs w:val="20"/>
        </w:rPr>
        <w:t>” zostaną przyznane w następujący sposób:</w:t>
      </w:r>
    </w:p>
    <w:p w14:paraId="0816B6DB" w14:textId="7947948E" w:rsidR="00F96069" w:rsidRPr="00F96069" w:rsidRDefault="00F96069" w:rsidP="00F96069">
      <w:pPr>
        <w:ind w:left="1134" w:firstLine="0"/>
        <w:rPr>
          <w:rFonts w:cs="Arial"/>
          <w:szCs w:val="20"/>
          <w:lang w:eastAsia="pl-PL"/>
        </w:rPr>
      </w:pPr>
      <w:r w:rsidRPr="00F96069">
        <w:rPr>
          <w:rFonts w:cs="Arial"/>
          <w:b/>
          <w:bCs/>
          <w:szCs w:val="20"/>
          <w:lang w:eastAsia="pl-PL"/>
        </w:rPr>
        <w:t xml:space="preserve">Za każdy dzień poniżej </w:t>
      </w:r>
      <w:r w:rsidR="008E48C1">
        <w:rPr>
          <w:rFonts w:cs="Arial"/>
          <w:b/>
          <w:bCs/>
          <w:szCs w:val="20"/>
          <w:lang w:eastAsia="pl-PL"/>
        </w:rPr>
        <w:t>10</w:t>
      </w:r>
      <w:r w:rsidRPr="00F96069">
        <w:rPr>
          <w:rFonts w:cs="Arial"/>
          <w:b/>
          <w:bCs/>
          <w:szCs w:val="20"/>
          <w:lang w:eastAsia="pl-PL"/>
        </w:rPr>
        <w:t xml:space="preserve"> dni Zamawiający przyzna </w:t>
      </w:r>
      <w:r w:rsidR="008E48C1">
        <w:rPr>
          <w:rFonts w:cs="Arial"/>
          <w:b/>
          <w:bCs/>
          <w:szCs w:val="20"/>
          <w:lang w:eastAsia="pl-PL"/>
        </w:rPr>
        <w:t>2,5</w:t>
      </w:r>
      <w:r w:rsidRPr="00F96069">
        <w:rPr>
          <w:rFonts w:cs="Arial"/>
          <w:b/>
          <w:bCs/>
          <w:szCs w:val="20"/>
          <w:lang w:eastAsia="pl-PL"/>
        </w:rPr>
        <w:t xml:space="preserve"> pkt</w:t>
      </w:r>
      <w:r w:rsidRPr="00F96069">
        <w:rPr>
          <w:rFonts w:cs="Arial"/>
          <w:szCs w:val="20"/>
          <w:lang w:eastAsia="pl-PL"/>
        </w:rPr>
        <w:t xml:space="preserve">, </w:t>
      </w:r>
      <w:proofErr w:type="spellStart"/>
      <w:r w:rsidRPr="00F96069">
        <w:rPr>
          <w:rFonts w:cs="Arial"/>
          <w:szCs w:val="20"/>
          <w:lang w:eastAsia="pl-PL"/>
        </w:rPr>
        <w:t>tj</w:t>
      </w:r>
      <w:proofErr w:type="spellEnd"/>
      <w:r w:rsidRPr="00F96069">
        <w:rPr>
          <w:rFonts w:cs="Arial"/>
          <w:szCs w:val="20"/>
          <w:lang w:eastAsia="pl-PL"/>
        </w:rPr>
        <w:t xml:space="preserve">: </w:t>
      </w:r>
    </w:p>
    <w:p w14:paraId="6A7197B8" w14:textId="5C53F9CD" w:rsidR="00F96069" w:rsidRDefault="00F96069" w:rsidP="00F96069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10</w:t>
      </w:r>
      <w:r w:rsidRPr="00F96069">
        <w:rPr>
          <w:rFonts w:cs="Arial"/>
          <w:szCs w:val="20"/>
        </w:rPr>
        <w:t xml:space="preserve"> dni – 0 pkt,</w:t>
      </w:r>
    </w:p>
    <w:p w14:paraId="378FC063" w14:textId="540227F9" w:rsidR="008E48C1" w:rsidRPr="00F96069" w:rsidRDefault="008E48C1" w:rsidP="008E48C1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9</w:t>
      </w:r>
      <w:r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2,</w:t>
      </w:r>
      <w:r w:rsidRPr="00F96069">
        <w:rPr>
          <w:rFonts w:cs="Arial"/>
          <w:szCs w:val="20"/>
        </w:rPr>
        <w:t>5 pkt;</w:t>
      </w:r>
    </w:p>
    <w:p w14:paraId="20D46D42" w14:textId="6A46EC15" w:rsidR="008E48C1" w:rsidRPr="00F96069" w:rsidRDefault="008E48C1" w:rsidP="008E48C1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8</w:t>
      </w:r>
      <w:r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5</w:t>
      </w:r>
      <w:r w:rsidRPr="00F96069">
        <w:rPr>
          <w:rFonts w:cs="Arial"/>
          <w:szCs w:val="20"/>
        </w:rPr>
        <w:t xml:space="preserve"> pkt;</w:t>
      </w:r>
    </w:p>
    <w:p w14:paraId="107047E8" w14:textId="053A8414" w:rsidR="008E48C1" w:rsidRPr="00F96069" w:rsidRDefault="008E48C1" w:rsidP="008E48C1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7</w:t>
      </w:r>
      <w:r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7,5</w:t>
      </w:r>
      <w:r w:rsidRPr="00F96069">
        <w:rPr>
          <w:rFonts w:cs="Arial"/>
          <w:szCs w:val="20"/>
        </w:rPr>
        <w:t xml:space="preserve"> pkt,</w:t>
      </w:r>
    </w:p>
    <w:p w14:paraId="1CA31600" w14:textId="10A5A211" w:rsidR="008E48C1" w:rsidRPr="008E48C1" w:rsidRDefault="008E48C1" w:rsidP="008E48C1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6</w:t>
      </w:r>
      <w:r w:rsidRPr="00F96069">
        <w:rPr>
          <w:rFonts w:cs="Arial"/>
          <w:szCs w:val="20"/>
        </w:rPr>
        <w:t xml:space="preserve"> d</w:t>
      </w:r>
      <w:r>
        <w:rPr>
          <w:rFonts w:cs="Arial"/>
          <w:szCs w:val="20"/>
        </w:rPr>
        <w:t>ni</w:t>
      </w:r>
      <w:r w:rsidRPr="00F96069">
        <w:rPr>
          <w:rFonts w:cs="Arial"/>
          <w:szCs w:val="20"/>
        </w:rPr>
        <w:t xml:space="preserve"> – </w:t>
      </w:r>
      <w:r>
        <w:rPr>
          <w:rFonts w:cs="Arial"/>
          <w:szCs w:val="20"/>
        </w:rPr>
        <w:t>1</w:t>
      </w:r>
      <w:r w:rsidRPr="00F96069">
        <w:rPr>
          <w:rFonts w:cs="Arial"/>
          <w:szCs w:val="20"/>
        </w:rPr>
        <w:t>0 pkt.</w:t>
      </w:r>
    </w:p>
    <w:p w14:paraId="22D65579" w14:textId="7609CB92" w:rsidR="00F96069" w:rsidRPr="00F96069" w:rsidRDefault="008E48C1" w:rsidP="00F96069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5</w:t>
      </w:r>
      <w:r w:rsidR="00F96069"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12,5</w:t>
      </w:r>
      <w:r w:rsidR="00F96069" w:rsidRPr="00F96069">
        <w:rPr>
          <w:rFonts w:cs="Arial"/>
          <w:szCs w:val="20"/>
        </w:rPr>
        <w:t xml:space="preserve"> pkt;</w:t>
      </w:r>
    </w:p>
    <w:p w14:paraId="1399BE74" w14:textId="53BEB07D" w:rsidR="00F96069" w:rsidRPr="00F96069" w:rsidRDefault="008E48C1" w:rsidP="00F96069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4</w:t>
      </w:r>
      <w:r w:rsidR="00F96069"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15</w:t>
      </w:r>
      <w:r w:rsidR="00F96069" w:rsidRPr="00F96069">
        <w:rPr>
          <w:rFonts w:cs="Arial"/>
          <w:szCs w:val="20"/>
        </w:rPr>
        <w:t xml:space="preserve"> pkt;</w:t>
      </w:r>
    </w:p>
    <w:p w14:paraId="0C2C2429" w14:textId="37ACD1D4" w:rsidR="00F96069" w:rsidRPr="00F96069" w:rsidRDefault="008E48C1" w:rsidP="00F96069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3</w:t>
      </w:r>
      <w:r w:rsidR="00F96069" w:rsidRPr="00F96069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17,5</w:t>
      </w:r>
      <w:r w:rsidR="00F96069" w:rsidRPr="00F96069">
        <w:rPr>
          <w:rFonts w:cs="Arial"/>
          <w:szCs w:val="20"/>
        </w:rPr>
        <w:t xml:space="preserve"> pkt,</w:t>
      </w:r>
    </w:p>
    <w:p w14:paraId="1473FF55" w14:textId="1462A678" w:rsidR="00F96069" w:rsidRPr="00F96069" w:rsidRDefault="008E48C1" w:rsidP="00F96069">
      <w:pPr>
        <w:numPr>
          <w:ilvl w:val="0"/>
          <w:numId w:val="77"/>
        </w:numPr>
        <w:ind w:left="1418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2</w:t>
      </w:r>
      <w:r w:rsidR="00F96069" w:rsidRPr="00F96069">
        <w:rPr>
          <w:rFonts w:cs="Arial"/>
          <w:szCs w:val="20"/>
        </w:rPr>
        <w:t xml:space="preserve"> d</w:t>
      </w:r>
      <w:r w:rsidR="00F96069">
        <w:rPr>
          <w:rFonts w:cs="Arial"/>
          <w:szCs w:val="20"/>
        </w:rPr>
        <w:t>ni</w:t>
      </w:r>
      <w:r w:rsidR="00F96069" w:rsidRPr="00F96069">
        <w:rPr>
          <w:rFonts w:cs="Arial"/>
          <w:szCs w:val="20"/>
        </w:rPr>
        <w:t xml:space="preserve"> – 20 pkt.</w:t>
      </w:r>
    </w:p>
    <w:p w14:paraId="41170977" w14:textId="71C54E84" w:rsidR="00F96069" w:rsidRPr="00F96069" w:rsidRDefault="00F96069" w:rsidP="00D35AE3">
      <w:pPr>
        <w:ind w:left="1134" w:firstLine="0"/>
        <w:contextualSpacing/>
        <w:rPr>
          <w:rFonts w:cs="Arial"/>
          <w:szCs w:val="20"/>
          <w:lang w:eastAsia="pl-PL"/>
        </w:rPr>
      </w:pPr>
      <w:r w:rsidRPr="00F96069">
        <w:rPr>
          <w:rFonts w:cs="Arial"/>
          <w:szCs w:val="20"/>
          <w:lang w:eastAsia="pl-PL"/>
        </w:rPr>
        <w:t xml:space="preserve">Zaoferowanie terminu krótszego niż </w:t>
      </w:r>
      <w:r w:rsidR="00BD6F5D">
        <w:rPr>
          <w:rFonts w:cs="Arial"/>
          <w:szCs w:val="20"/>
          <w:lang w:eastAsia="pl-PL"/>
        </w:rPr>
        <w:t>2 dni</w:t>
      </w:r>
      <w:r w:rsidRPr="00F96069">
        <w:rPr>
          <w:rFonts w:cs="Arial"/>
          <w:szCs w:val="20"/>
          <w:lang w:eastAsia="pl-PL"/>
        </w:rPr>
        <w:t xml:space="preserve"> nie spowoduje otrzymania większej ilości punktów niż 20</w:t>
      </w:r>
    </w:p>
    <w:p w14:paraId="2BD2ECCE" w14:textId="2FF4A863" w:rsidR="00F96069" w:rsidRPr="00F96069" w:rsidRDefault="00F96069" w:rsidP="00D35AE3">
      <w:pPr>
        <w:ind w:left="1134" w:firstLine="0"/>
        <w:contextualSpacing/>
        <w:rPr>
          <w:rFonts w:cs="Arial"/>
          <w:szCs w:val="20"/>
          <w:lang w:eastAsia="pl-PL"/>
        </w:rPr>
      </w:pPr>
      <w:r w:rsidRPr="00F96069">
        <w:rPr>
          <w:rFonts w:cs="Arial"/>
          <w:szCs w:val="20"/>
        </w:rPr>
        <w:t xml:space="preserve">Dłuższy </w:t>
      </w:r>
      <w:r w:rsidRPr="00F96069">
        <w:rPr>
          <w:rFonts w:cs="Arial"/>
          <w:szCs w:val="20"/>
          <w:lang w:eastAsia="pl-PL"/>
        </w:rPr>
        <w:t>czas aktywacji dostępu do bazy</w:t>
      </w:r>
      <w:r w:rsidRPr="00F96069">
        <w:rPr>
          <w:rFonts w:cs="Arial"/>
          <w:szCs w:val="20"/>
        </w:rPr>
        <w:t xml:space="preserve"> (tj. &gt;</w:t>
      </w:r>
      <w:r w:rsidR="00D35AE3">
        <w:rPr>
          <w:rFonts w:cs="Arial"/>
          <w:szCs w:val="20"/>
        </w:rPr>
        <w:t>10</w:t>
      </w:r>
      <w:r w:rsidRPr="00F96069">
        <w:rPr>
          <w:rFonts w:cs="Arial"/>
          <w:szCs w:val="20"/>
        </w:rPr>
        <w:t xml:space="preserve"> dni)</w:t>
      </w:r>
      <w:r w:rsidRPr="00D35AE3">
        <w:rPr>
          <w:rFonts w:cs="Arial"/>
          <w:bCs/>
          <w:szCs w:val="20"/>
          <w:lang w:eastAsia="pl-PL"/>
        </w:rPr>
        <w:t xml:space="preserve">– </w:t>
      </w:r>
      <w:r w:rsidR="00D35AE3" w:rsidRPr="00D35AE3">
        <w:rPr>
          <w:rFonts w:cs="Arial"/>
          <w:bCs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="00D35AE3" w:rsidRPr="00D35AE3">
        <w:rPr>
          <w:rFonts w:cs="Arial"/>
          <w:bCs/>
          <w:szCs w:val="20"/>
          <w:lang w:eastAsia="pl-PL"/>
        </w:rPr>
        <w:t>Pzp</w:t>
      </w:r>
      <w:proofErr w:type="spellEnd"/>
      <w:r w:rsidR="00D35AE3" w:rsidRPr="00D35AE3">
        <w:rPr>
          <w:rFonts w:cs="Arial"/>
          <w:bCs/>
          <w:szCs w:val="20"/>
          <w:lang w:eastAsia="pl-PL"/>
        </w:rPr>
        <w:t>;</w:t>
      </w:r>
    </w:p>
    <w:p w14:paraId="546CE61D" w14:textId="27F8750D" w:rsidR="00D35AE3" w:rsidRDefault="00F96069" w:rsidP="00D35AE3">
      <w:pPr>
        <w:ind w:left="1134" w:firstLine="0"/>
        <w:contextualSpacing/>
        <w:rPr>
          <w:rFonts w:cs="Arial"/>
          <w:szCs w:val="20"/>
          <w:lang w:eastAsia="pl-PL"/>
        </w:rPr>
      </w:pPr>
      <w:r w:rsidRPr="00F96069">
        <w:rPr>
          <w:rFonts w:cs="Arial"/>
          <w:szCs w:val="20"/>
          <w:lang w:eastAsia="pl-PL"/>
        </w:rPr>
        <w:t>Ni</w:t>
      </w:r>
      <w:r w:rsidRPr="00F96069">
        <w:rPr>
          <w:rFonts w:cs="Arial"/>
          <w:color w:val="000000" w:themeColor="text1"/>
          <w:szCs w:val="20"/>
          <w:lang w:eastAsia="pl-PL"/>
        </w:rPr>
        <w:t xml:space="preserve">ezłożenie oświadczenia o </w:t>
      </w:r>
      <w:r w:rsidRPr="00F96069">
        <w:rPr>
          <w:rFonts w:cs="Arial"/>
          <w:szCs w:val="20"/>
          <w:lang w:eastAsia="pl-PL"/>
        </w:rPr>
        <w:t>czasie aktywacji dostępu do bazy</w:t>
      </w:r>
      <w:r w:rsidRPr="00F96069">
        <w:rPr>
          <w:rFonts w:cs="Arial"/>
          <w:color w:val="000000" w:themeColor="text1"/>
          <w:szCs w:val="20"/>
          <w:lang w:eastAsia="pl-PL"/>
        </w:rPr>
        <w:t xml:space="preserve"> - Zamawiający przyjmie, iż Wykonawca zaoferował maksymalny </w:t>
      </w:r>
      <w:r w:rsidRPr="00F96069">
        <w:rPr>
          <w:rFonts w:cs="Arial"/>
          <w:szCs w:val="20"/>
          <w:lang w:eastAsia="pl-PL"/>
        </w:rPr>
        <w:t>czas aktywacji dostępu do bazy</w:t>
      </w:r>
      <w:r w:rsidRPr="00F96069">
        <w:rPr>
          <w:rFonts w:cs="Arial"/>
          <w:color w:val="000000" w:themeColor="text1"/>
          <w:szCs w:val="20"/>
          <w:lang w:eastAsia="pl-PL"/>
        </w:rPr>
        <w:t xml:space="preserve"> tj. </w:t>
      </w:r>
      <w:r w:rsidR="00EC3C34">
        <w:rPr>
          <w:rFonts w:cs="Arial"/>
          <w:color w:val="000000" w:themeColor="text1"/>
          <w:szCs w:val="20"/>
          <w:lang w:eastAsia="pl-PL"/>
        </w:rPr>
        <w:t>10</w:t>
      </w:r>
      <w:r w:rsidRPr="00F96069">
        <w:rPr>
          <w:rFonts w:cs="Arial"/>
          <w:color w:val="000000" w:themeColor="text1"/>
          <w:szCs w:val="20"/>
          <w:lang w:eastAsia="pl-PL"/>
        </w:rPr>
        <w:t xml:space="preserve"> od dnia zawarcia umowy – Wykonawca nie otrzyma punktów  w ww. kryterium oceny ofert (tj. Wykonawca otrzyma 0 pkt).</w:t>
      </w:r>
    </w:p>
    <w:p w14:paraId="47D1BCC5" w14:textId="70C4D32E" w:rsidR="00F96069" w:rsidRPr="00D35AE3" w:rsidRDefault="00F96069" w:rsidP="00D35AE3">
      <w:pPr>
        <w:ind w:left="1134" w:firstLine="0"/>
        <w:contextualSpacing/>
        <w:rPr>
          <w:rFonts w:cs="Arial"/>
          <w:szCs w:val="20"/>
          <w:lang w:eastAsia="pl-PL"/>
        </w:rPr>
      </w:pPr>
      <w:r w:rsidRPr="00F96069">
        <w:rPr>
          <w:rFonts w:cs="Arial"/>
          <w:szCs w:val="20"/>
          <w:lang w:eastAsia="pl-PL"/>
        </w:rPr>
        <w:t xml:space="preserve">Zamawiający w ramach tego kryterium przyzna maksymalnie </w:t>
      </w:r>
      <w:r w:rsidRPr="00F96069">
        <w:rPr>
          <w:rFonts w:cs="Arial"/>
          <w:b/>
          <w:szCs w:val="20"/>
          <w:lang w:eastAsia="pl-PL"/>
        </w:rPr>
        <w:t xml:space="preserve">20 pkt. </w:t>
      </w:r>
    </w:p>
    <w:p w14:paraId="42C321DA" w14:textId="5C256C0B" w:rsidR="003A7B0A" w:rsidRPr="00CE4834" w:rsidRDefault="003A7B0A" w:rsidP="003A7B0A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591ED9">
        <w:rPr>
          <w:color w:val="000000" w:themeColor="text1"/>
        </w:rPr>
        <w:t>„</w:t>
      </w:r>
      <w:r w:rsidR="00D35AE3">
        <w:rPr>
          <w:color w:val="000000" w:themeColor="text1"/>
          <w:lang w:val="pl-PL"/>
        </w:rPr>
        <w:t>Fakultatywne szkolenie</w:t>
      </w:r>
      <w:r w:rsidRPr="00591ED9">
        <w:rPr>
          <w:color w:val="000000" w:themeColor="text1"/>
          <w:lang w:val="pl-PL"/>
        </w:rPr>
        <w:t xml:space="preserve"> (</w:t>
      </w:r>
      <w:r w:rsidR="00D35AE3">
        <w:rPr>
          <w:color w:val="000000" w:themeColor="text1"/>
          <w:lang w:val="pl-PL"/>
        </w:rPr>
        <w:t>S</w:t>
      </w:r>
      <w:r w:rsidRPr="00591ED9">
        <w:rPr>
          <w:color w:val="000000" w:themeColor="text1"/>
          <w:lang w:val="pl-PL"/>
        </w:rPr>
        <w:t>)”:</w:t>
      </w:r>
    </w:p>
    <w:p w14:paraId="42302CB4" w14:textId="77777777" w:rsidR="00D35AE3" w:rsidRPr="00D35AE3" w:rsidRDefault="00D35AE3" w:rsidP="00EC3C34">
      <w:pPr>
        <w:ind w:left="1134" w:firstLine="0"/>
        <w:rPr>
          <w:rFonts w:cs="Arial"/>
          <w:szCs w:val="20"/>
          <w:lang w:eastAsia="pl-PL"/>
        </w:rPr>
      </w:pPr>
      <w:r w:rsidRPr="00D35AE3">
        <w:rPr>
          <w:rFonts w:cs="Arial"/>
          <w:szCs w:val="20"/>
          <w:lang w:eastAsia="pl-PL"/>
        </w:rPr>
        <w:t xml:space="preserve">Ocena dla tego kryterium będzie obliczana na podstawie złożonego przez Wykonawcę oświadczenia  w formularzu oferty (załącznik nr 1A do SIWZ). </w:t>
      </w:r>
    </w:p>
    <w:p w14:paraId="4D2FBED2" w14:textId="166CF460" w:rsidR="00D35AE3" w:rsidRDefault="00D35AE3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 w:rsidRPr="00D35AE3">
        <w:rPr>
          <w:rFonts w:cs="Arial"/>
          <w:szCs w:val="20"/>
          <w:lang w:eastAsia="pl-PL"/>
        </w:rPr>
        <w:t xml:space="preserve">Jeżeli Wykonawca zaoferuje w ramach przedmiotu zamówienia przeprowadzenie jednodniowego szkolenia z metod </w:t>
      </w:r>
      <w:proofErr w:type="spellStart"/>
      <w:r w:rsidRPr="00D35AE3">
        <w:rPr>
          <w:rFonts w:cs="Arial"/>
          <w:szCs w:val="20"/>
          <w:lang w:eastAsia="pl-PL"/>
        </w:rPr>
        <w:t>przeszukiwawczych</w:t>
      </w:r>
      <w:proofErr w:type="spellEnd"/>
      <w:r w:rsidRPr="00D35AE3">
        <w:rPr>
          <w:rFonts w:cs="Arial"/>
          <w:szCs w:val="20"/>
          <w:lang w:eastAsia="pl-PL"/>
        </w:rPr>
        <w:t xml:space="preserve"> dla pracowników Zamawiającego tj. </w:t>
      </w:r>
      <w:r w:rsidRPr="00D35AE3">
        <w:rPr>
          <w:rFonts w:cs="Arial"/>
          <w:szCs w:val="20"/>
          <w:lang w:eastAsia="pl-PL"/>
        </w:rPr>
        <w:lastRenderedPageBreak/>
        <w:t xml:space="preserve">Biblioteki UŚ wraz z oddziałami (max. dla 90 osób) w terminie do 30 dni od daty zawarcia umowy - otrzyma 20 pkt. w wyżej wymienionym kryterium. Jeżeli Wykonawca nie zaoferuje </w:t>
      </w:r>
      <w:r w:rsidRPr="00D35AE3">
        <w:rPr>
          <w:rFonts w:cs="Arial"/>
          <w:szCs w:val="20"/>
        </w:rPr>
        <w:t>szkolenia</w:t>
      </w:r>
      <w:r w:rsidRPr="00D35AE3">
        <w:rPr>
          <w:rFonts w:cs="Arial"/>
          <w:szCs w:val="20"/>
          <w:lang w:eastAsia="pl-PL"/>
        </w:rPr>
        <w:t xml:space="preserve"> - otrzyma 0 pkt.</w:t>
      </w:r>
    </w:p>
    <w:p w14:paraId="6CE7B807" w14:textId="6A3D58F1" w:rsidR="002371FE" w:rsidRPr="00D35AE3" w:rsidRDefault="002371FE" w:rsidP="00EC3C34">
      <w:pPr>
        <w:tabs>
          <w:tab w:val="left" w:pos="284"/>
          <w:tab w:val="left" w:pos="567"/>
        </w:tabs>
        <w:ind w:left="1134" w:firstLine="0"/>
        <w:contextualSpacing/>
        <w:rPr>
          <w:rFonts w:cs="Arial"/>
          <w:szCs w:val="20"/>
          <w:lang w:eastAsia="pl-PL"/>
        </w:rPr>
      </w:pPr>
      <w:r>
        <w:rPr>
          <w:rFonts w:cs="Arial"/>
          <w:color w:val="000000"/>
        </w:rPr>
        <w:t>F</w:t>
      </w:r>
      <w:r w:rsidRPr="009A319F">
        <w:rPr>
          <w:rFonts w:cs="Arial"/>
          <w:color w:val="000000"/>
        </w:rPr>
        <w:t xml:space="preserve">akultatywne szkolenie </w:t>
      </w:r>
      <w:r>
        <w:rPr>
          <w:rFonts w:cs="Arial"/>
          <w:color w:val="000000"/>
        </w:rPr>
        <w:t xml:space="preserve">(w ramach </w:t>
      </w:r>
      <w:proofErr w:type="spellStart"/>
      <w:r>
        <w:rPr>
          <w:rFonts w:cs="Arial"/>
          <w:color w:val="000000"/>
        </w:rPr>
        <w:t>pozacenowych</w:t>
      </w:r>
      <w:proofErr w:type="spellEnd"/>
      <w:r>
        <w:rPr>
          <w:rFonts w:cs="Arial"/>
          <w:color w:val="000000"/>
        </w:rPr>
        <w:t xml:space="preserve"> kryteriów oceny ofert) </w:t>
      </w:r>
      <w:r w:rsidRPr="009A319F">
        <w:rPr>
          <w:rFonts w:cs="Arial"/>
          <w:color w:val="000000"/>
        </w:rPr>
        <w:t xml:space="preserve">powinno być przeprowadzone online w języku polskim w wybranym przez Zamawiającego terminie. </w:t>
      </w:r>
      <w:r>
        <w:rPr>
          <w:rFonts w:cs="Arial"/>
          <w:color w:val="000000"/>
        </w:rPr>
        <w:t>Zamawiający dopuszcza możliwość przeprowadzenia szkolenia</w:t>
      </w:r>
      <w:r w:rsidRPr="009A319F">
        <w:rPr>
          <w:rFonts w:cs="Arial"/>
          <w:color w:val="000000"/>
        </w:rPr>
        <w:t xml:space="preserve"> w języku angielskim, </w:t>
      </w:r>
      <w:r>
        <w:rPr>
          <w:rFonts w:cs="Arial"/>
          <w:color w:val="000000"/>
        </w:rPr>
        <w:t>pod warunkiem dostarczenia</w:t>
      </w:r>
      <w:r w:rsidRPr="009A319F">
        <w:rPr>
          <w:rFonts w:cs="Arial"/>
          <w:color w:val="000000"/>
        </w:rPr>
        <w:t xml:space="preserve"> w wybranym przez Zamawiającego terminie</w:t>
      </w:r>
      <w:r>
        <w:rPr>
          <w:rFonts w:cs="Arial"/>
          <w:color w:val="000000"/>
        </w:rPr>
        <w:t>,</w:t>
      </w:r>
      <w:r w:rsidRPr="009A319F">
        <w:rPr>
          <w:rFonts w:cs="Arial"/>
          <w:color w:val="000000"/>
        </w:rPr>
        <w:t xml:space="preserve"> w postaci nagranego pliku z możliwością wielokrotnego otwarcia przez potencjalnych użytkowników.</w:t>
      </w:r>
    </w:p>
    <w:p w14:paraId="3BB8586E" w14:textId="77777777" w:rsidR="00D35AE3" w:rsidRPr="00D35AE3" w:rsidRDefault="00D35AE3" w:rsidP="00EC3C34">
      <w:pPr>
        <w:ind w:left="1134" w:firstLine="0"/>
        <w:contextualSpacing/>
        <w:rPr>
          <w:rFonts w:cs="Arial"/>
          <w:szCs w:val="20"/>
          <w:lang w:eastAsia="pl-PL"/>
        </w:rPr>
      </w:pPr>
      <w:r w:rsidRPr="00D35AE3">
        <w:rPr>
          <w:rFonts w:cs="Arial"/>
          <w:szCs w:val="20"/>
          <w:lang w:eastAsia="pl-PL"/>
        </w:rPr>
        <w:t>Ni</w:t>
      </w:r>
      <w:r w:rsidRPr="00D35AE3">
        <w:rPr>
          <w:rFonts w:cs="Arial"/>
          <w:color w:val="000000"/>
          <w:szCs w:val="20"/>
          <w:lang w:eastAsia="pl-PL"/>
        </w:rPr>
        <w:t>ezłożenie oświadczenia o szkoleniu – Zamawiający przyjmie, iż Wykonawca nie oferuje Zamawiającemu szkolenia – Wykonawca nie otrzyma punktów  w ww. kryterium oceny ofert.</w:t>
      </w:r>
    </w:p>
    <w:p w14:paraId="739FC859" w14:textId="4D305B2D" w:rsidR="00D35AE3" w:rsidRPr="00EC3C34" w:rsidRDefault="00D35AE3" w:rsidP="00EC3C34">
      <w:pPr>
        <w:autoSpaceDE w:val="0"/>
        <w:autoSpaceDN w:val="0"/>
        <w:adjustRightInd w:val="0"/>
        <w:ind w:left="1134" w:firstLine="0"/>
        <w:rPr>
          <w:rFonts w:cs="Arial"/>
          <w:b/>
          <w:szCs w:val="20"/>
          <w:lang w:eastAsia="pl-PL"/>
        </w:rPr>
      </w:pPr>
      <w:r w:rsidRPr="00D35AE3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D35AE3">
        <w:rPr>
          <w:rFonts w:cs="Arial"/>
          <w:b/>
          <w:szCs w:val="20"/>
          <w:lang w:eastAsia="pl-PL"/>
        </w:rPr>
        <w:t>20 pkt.</w:t>
      </w:r>
    </w:p>
    <w:p w14:paraId="329AAE53" w14:textId="0C4A33B5" w:rsidR="00F85C46" w:rsidRPr="00E054BA" w:rsidRDefault="000A37EA" w:rsidP="003531D1">
      <w:pPr>
        <w:pStyle w:val="Nagwek3"/>
        <w:numPr>
          <w:ilvl w:val="0"/>
          <w:numId w:val="58"/>
        </w:numPr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cena brutto + </w:t>
      </w:r>
      <w:r w:rsidR="00EC3C34">
        <w:t>czas aktywacji dostępu do bazy</w:t>
      </w:r>
      <w:r w:rsidR="003A7B0A">
        <w:t xml:space="preserve">+ </w:t>
      </w:r>
      <w:r w:rsidR="00EC3C34">
        <w:t>fakultatywne szkolenie.</w:t>
      </w:r>
    </w:p>
    <w:p w14:paraId="731E762C" w14:textId="647D00E5" w:rsidR="00F85C46" w:rsidRPr="00E054BA" w:rsidRDefault="000A37EA" w:rsidP="003531D1">
      <w:pPr>
        <w:pStyle w:val="Nagwek3"/>
        <w:numPr>
          <w:ilvl w:val="0"/>
          <w:numId w:val="58"/>
        </w:numPr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B42FDE0" w:rsidR="00F85C46" w:rsidRPr="000A37EA" w:rsidRDefault="000A37EA" w:rsidP="003531D1">
      <w:pPr>
        <w:pStyle w:val="Nagwek3"/>
        <w:numPr>
          <w:ilvl w:val="0"/>
          <w:numId w:val="58"/>
        </w:numPr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3531D1">
      <w:pPr>
        <w:pStyle w:val="Nagwek3"/>
        <w:numPr>
          <w:ilvl w:val="0"/>
          <w:numId w:val="58"/>
        </w:numPr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531D1">
      <w:pPr>
        <w:pStyle w:val="Nagwek3"/>
        <w:numPr>
          <w:ilvl w:val="0"/>
          <w:numId w:val="58"/>
        </w:numPr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3531D1">
      <w:pPr>
        <w:pStyle w:val="Nagwek3"/>
        <w:numPr>
          <w:ilvl w:val="0"/>
          <w:numId w:val="58"/>
        </w:numPr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3531D1">
      <w:pPr>
        <w:pStyle w:val="Nagwek2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3531D1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3531D1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3531D1">
      <w:pPr>
        <w:pStyle w:val="Nagwek3"/>
        <w:numPr>
          <w:ilvl w:val="0"/>
          <w:numId w:val="58"/>
        </w:numPr>
        <w:ind w:left="851" w:hanging="284"/>
      </w:pPr>
      <w:r w:rsidRPr="003636A2">
        <w:lastRenderedPageBreak/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30" w:name="_Toc6616949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0"/>
      <w:r w:rsidRPr="00E054BA">
        <w:t xml:space="preserve"> </w:t>
      </w:r>
    </w:p>
    <w:p w14:paraId="694895E2" w14:textId="3A5A6690" w:rsidR="00ED6871" w:rsidRDefault="00ED6871" w:rsidP="003531D1">
      <w:pPr>
        <w:pStyle w:val="Nagwek2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278DD080" w:rsidR="00F85C46" w:rsidRPr="00ED6871" w:rsidRDefault="00ED6871" w:rsidP="003531D1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</w:t>
      </w:r>
      <w:r w:rsidR="00F96069">
        <w:t>2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3531D1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3531D1">
      <w:pPr>
        <w:pStyle w:val="Nagwek3"/>
        <w:numPr>
          <w:ilvl w:val="0"/>
          <w:numId w:val="58"/>
        </w:numPr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3531D1">
      <w:pPr>
        <w:pStyle w:val="Nagwek3"/>
        <w:numPr>
          <w:ilvl w:val="0"/>
          <w:numId w:val="58"/>
        </w:numPr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3531D1">
      <w:pPr>
        <w:pStyle w:val="Nagwek3"/>
        <w:numPr>
          <w:ilvl w:val="0"/>
          <w:numId w:val="58"/>
        </w:numPr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531D1">
      <w:pPr>
        <w:pStyle w:val="Nagwek3"/>
        <w:numPr>
          <w:ilvl w:val="0"/>
          <w:numId w:val="58"/>
        </w:numPr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31" w:name="_Toc66169499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1"/>
    </w:p>
    <w:p w14:paraId="3BC5A71B" w14:textId="6B0D4612" w:rsidR="003E05AE" w:rsidRDefault="003E05AE" w:rsidP="003531D1">
      <w:pPr>
        <w:pStyle w:val="Nagwek2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3531D1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531D1">
      <w:pPr>
        <w:pStyle w:val="Nagwek3"/>
        <w:numPr>
          <w:ilvl w:val="0"/>
          <w:numId w:val="58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</w:t>
      </w:r>
      <w:r>
        <w:lastRenderedPageBreak/>
        <w:t>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3531D1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3531D1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3531D1">
      <w:pPr>
        <w:pStyle w:val="Nagwek3"/>
        <w:numPr>
          <w:ilvl w:val="0"/>
          <w:numId w:val="58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531D1">
      <w:pPr>
        <w:pStyle w:val="Nagwek3"/>
        <w:numPr>
          <w:ilvl w:val="0"/>
          <w:numId w:val="58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531D1">
      <w:pPr>
        <w:pStyle w:val="Nagwek3"/>
        <w:numPr>
          <w:ilvl w:val="0"/>
          <w:numId w:val="58"/>
        </w:numPr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3531D1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3531D1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3531D1">
      <w:pPr>
        <w:pStyle w:val="Nagwek3"/>
        <w:numPr>
          <w:ilvl w:val="0"/>
          <w:numId w:val="58"/>
        </w:numPr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2" w:name="_Toc66169500"/>
      <w:r w:rsidRPr="00E054BA">
        <w:t>Informacje dodatkowe.</w:t>
      </w:r>
      <w:bookmarkEnd w:id="32"/>
    </w:p>
    <w:p w14:paraId="5B19376B" w14:textId="59623ABD" w:rsidR="00F85C46" w:rsidRPr="00743CB0" w:rsidRDefault="00FE10A7" w:rsidP="003531D1">
      <w:pPr>
        <w:pStyle w:val="Nagwek2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lastRenderedPageBreak/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3531D1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3531D1">
      <w:pPr>
        <w:pStyle w:val="Nagwek3"/>
        <w:numPr>
          <w:ilvl w:val="0"/>
          <w:numId w:val="58"/>
        </w:numPr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3531D1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3531D1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531D1">
      <w:pPr>
        <w:numPr>
          <w:ilvl w:val="0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531D1">
      <w:pPr>
        <w:numPr>
          <w:ilvl w:val="1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3F48F15" w:rsidR="00F85C46" w:rsidRPr="00BE040C" w:rsidRDefault="00F85C46" w:rsidP="00BE040C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DZP.381.</w:t>
      </w:r>
      <w:r w:rsidR="00BE040C">
        <w:rPr>
          <w:b/>
          <w:lang w:val="pl-PL"/>
        </w:rPr>
        <w:t>0</w:t>
      </w:r>
      <w:r w:rsidR="002371FE">
        <w:rPr>
          <w:b/>
          <w:lang w:val="pl-PL"/>
        </w:rPr>
        <w:t>17</w:t>
      </w:r>
      <w:r w:rsidRPr="00BA4B90">
        <w:rPr>
          <w:b/>
        </w:rPr>
        <w:t>.202</w:t>
      </w:r>
      <w:r w:rsidR="00BE040C">
        <w:rPr>
          <w:b/>
          <w:lang w:val="pl-PL"/>
        </w:rPr>
        <w:t>1</w:t>
      </w:r>
      <w:r w:rsidRPr="00BA4B90">
        <w:rPr>
          <w:b/>
        </w:rPr>
        <w:t>.</w:t>
      </w:r>
      <w:r w:rsidR="00D35AE3">
        <w:rPr>
          <w:b/>
          <w:lang w:val="pl-PL"/>
        </w:rPr>
        <w:t>UG</w:t>
      </w:r>
      <w:r w:rsidR="00BE040C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="00D35AE3" w:rsidRPr="00D35AE3">
        <w:rPr>
          <w:b/>
          <w:lang w:val="pl-PL"/>
        </w:rPr>
        <w:t xml:space="preserve">Dostęp dla Uniwersytetu Śląskiego do bazy danych: </w:t>
      </w:r>
      <w:proofErr w:type="spellStart"/>
      <w:r w:rsidR="00D35AE3" w:rsidRPr="00D35AE3">
        <w:rPr>
          <w:b/>
          <w:lang w:val="pl-PL"/>
        </w:rPr>
        <w:t>Darts-ip</w:t>
      </w:r>
      <w:proofErr w:type="spellEnd"/>
      <w:r w:rsidR="00D35AE3" w:rsidRPr="00D35AE3">
        <w:rPr>
          <w:b/>
          <w:lang w:val="pl-PL"/>
        </w:rPr>
        <w:t xml:space="preserve"> (usługa bazy danych) świadczony na zasadzie prenumeraty w okresie od 01.05.2021 r. – 30.04.2022 r.</w:t>
      </w:r>
      <w:r w:rsidR="007532E2" w:rsidRPr="00BE040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4A7153EB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</w:t>
      </w:r>
      <w:r w:rsidRPr="007F153F">
        <w:lastRenderedPageBreak/>
        <w:t xml:space="preserve">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531D1">
      <w:pPr>
        <w:numPr>
          <w:ilvl w:val="2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3531D1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4E050869" w:rsidR="00F85C46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p w14:paraId="23E15A78" w14:textId="77777777" w:rsidR="00D35AE3" w:rsidRPr="00D35AE3" w:rsidRDefault="00D35AE3" w:rsidP="00D35AE3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color w:val="000000"/>
          <w:szCs w:val="20"/>
          <w:lang w:eastAsia="ar-SA"/>
        </w:rPr>
      </w:pPr>
      <w:r w:rsidRPr="00D35AE3">
        <w:rPr>
          <w:rFonts w:cs="Arial"/>
          <w:b/>
          <w:color w:val="000000"/>
          <w:szCs w:val="20"/>
          <w:lang w:eastAsia="ar-SA"/>
        </w:rPr>
        <w:t>Umowa powierzenia.</w:t>
      </w:r>
    </w:p>
    <w:p w14:paraId="17588291" w14:textId="77777777" w:rsidR="00D35AE3" w:rsidRPr="00D35AE3" w:rsidRDefault="00D35AE3" w:rsidP="00D35AE3">
      <w:pPr>
        <w:tabs>
          <w:tab w:val="left" w:pos="142"/>
        </w:tabs>
        <w:spacing w:before="40" w:after="40"/>
        <w:ind w:left="993" w:firstLine="0"/>
        <w:rPr>
          <w:rFonts w:cs="Arial"/>
          <w:color w:val="000000"/>
          <w:szCs w:val="20"/>
          <w:lang w:eastAsia="ar-SA"/>
        </w:rPr>
      </w:pPr>
      <w:r w:rsidRPr="00D35AE3">
        <w:rPr>
          <w:rFonts w:cs="Arial"/>
          <w:color w:val="000000" w:themeColor="text1"/>
          <w:szCs w:val="20"/>
          <w:lang w:eastAsia="ar-SA"/>
        </w:rPr>
        <w:t>Jeżeli w trakcie realizacji przedmiotu zamówienia będą przetwarzane dane osobowe pracowników, Uniwersytet Śląski jako Administrator tych danych osobowych będzie powierzał ich przetwarzanie Wykonawcy, zgodnie z przepisem art. 28 ust. 3 RODO w drodze pisemnej umowy powierzenia przetwarzania danych osobowych.</w:t>
      </w:r>
    </w:p>
    <w:p w14:paraId="32208028" w14:textId="77777777" w:rsidR="00D35AE3" w:rsidRPr="0061008C" w:rsidRDefault="00D35AE3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</w:p>
    <w:sectPr w:rsidR="00D35AE3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BE0652" w:rsidRDefault="00BE065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E0652" w:rsidRDefault="00BE065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BE0652" w:rsidRPr="00F84EF3" w:rsidRDefault="00BE0652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BE0652" w:rsidRPr="00602A59" w:rsidRDefault="00BE065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BE0652" w:rsidRPr="00602A59" w:rsidRDefault="00BE065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5FC5A951" w:rsidR="00BE0652" w:rsidRPr="00554026" w:rsidRDefault="00BE0652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B0940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17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5FC5A951" w:rsidR="00BE0652" w:rsidRPr="00554026" w:rsidRDefault="00BE0652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9B0940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17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BE0652" w:rsidRPr="00602A59" w:rsidRDefault="00BE0652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606D53D6" w:rsidR="00BE0652" w:rsidRPr="003A2237" w:rsidRDefault="00BE0652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B0940">
                            <w:rPr>
                              <w:noProof/>
                              <w:color w:val="2E74B5"/>
                              <w:sz w:val="22"/>
                            </w:rPr>
                            <w:t>17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606D53D6" w:rsidR="00BE0652" w:rsidRPr="003A2237" w:rsidRDefault="00BE0652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B0940">
                      <w:rPr>
                        <w:noProof/>
                        <w:color w:val="2E74B5"/>
                        <w:sz w:val="22"/>
                      </w:rPr>
                      <w:t>17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BE0652" w:rsidRDefault="00BE065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BE0652" w:rsidRDefault="0001595E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BE0652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BE0652" w:rsidRPr="00A36646" w:rsidRDefault="00BE0652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BE0652" w:rsidRPr="00602A59" w:rsidRDefault="00BE065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BE0652" w:rsidRPr="00663D66" w:rsidRDefault="00BE065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BE0652" w:rsidRPr="00663D66" w:rsidRDefault="00BE065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BE0652" w:rsidRPr="00602A59" w:rsidRDefault="00BE065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BE0652" w:rsidRPr="00602A59" w:rsidRDefault="00BE0652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BE0652" w:rsidRPr="00AF7FE4" w:rsidRDefault="00BE0652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BE0652" w:rsidRPr="00AF7FE4" w:rsidRDefault="00BE0652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BE0652" w:rsidRPr="00602A59" w:rsidRDefault="00BE0652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BE0652" w:rsidRDefault="00BE0652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BE0652" w:rsidRDefault="00BE065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BE0652" w:rsidRDefault="00BE0652" w:rsidP="005D63CD">
      <w:pPr>
        <w:spacing w:line="240" w:lineRule="auto"/>
      </w:pPr>
      <w:r>
        <w:continuationSeparator/>
      </w:r>
    </w:p>
  </w:footnote>
  <w:footnote w:id="1">
    <w:p w14:paraId="5FC1E8F7" w14:textId="5158423F" w:rsidR="007372CC" w:rsidRPr="00707DB3" w:rsidRDefault="007372CC" w:rsidP="007372CC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707D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07DB3">
        <w:rPr>
          <w:rFonts w:ascii="Bahnschrift" w:hAnsi="Bahnschrift" w:cs="Arial"/>
          <w:sz w:val="22"/>
          <w:szCs w:val="22"/>
          <w:vertAlign w:val="superscript"/>
        </w:rPr>
        <w:t>- jeżeli Wykonaw</w:t>
      </w:r>
      <w:r w:rsidR="009C6569" w:rsidRPr="00707DB3">
        <w:rPr>
          <w:rFonts w:ascii="Bahnschrift" w:hAnsi="Bahnschrift" w:cs="Arial"/>
          <w:sz w:val="22"/>
          <w:szCs w:val="22"/>
          <w:vertAlign w:val="superscript"/>
          <w:lang w:val="pl-PL"/>
        </w:rPr>
        <w:t>c</w:t>
      </w:r>
      <w:r w:rsidR="001A6B69" w:rsidRPr="00707DB3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a </w:t>
      </w:r>
      <w:r w:rsidRPr="00707DB3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BE0652" w:rsidRDefault="00BE065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BE0652" w:rsidRDefault="00BE065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BE0652" w:rsidRDefault="00BE065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E2B60"/>
    <w:multiLevelType w:val="hybridMultilevel"/>
    <w:tmpl w:val="0DE8FE9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59D52F1"/>
    <w:multiLevelType w:val="hybridMultilevel"/>
    <w:tmpl w:val="0D283A3C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7104C3"/>
    <w:multiLevelType w:val="hybridMultilevel"/>
    <w:tmpl w:val="A0BCEEDE"/>
    <w:lvl w:ilvl="0" w:tplc="396894C8">
      <w:start w:val="1"/>
      <w:numFmt w:val="decimal"/>
      <w:lvlText w:val="%1)"/>
      <w:lvlJc w:val="left"/>
      <w:pPr>
        <w:ind w:left="1512" w:hanging="360"/>
      </w:pPr>
      <w:rPr>
        <w:rFonts w:ascii="Bahnschrift" w:eastAsia="Calibri" w:hAnsi="Bahnschrift" w:cs="Times New Roman"/>
      </w:rPr>
    </w:lvl>
    <w:lvl w:ilvl="1" w:tplc="0415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41353B"/>
    <w:multiLevelType w:val="hybridMultilevel"/>
    <w:tmpl w:val="AB184750"/>
    <w:lvl w:ilvl="0" w:tplc="C8FAB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8930199"/>
    <w:multiLevelType w:val="singleLevel"/>
    <w:tmpl w:val="866A36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ahnschrift" w:hAnsi="Bahnschrift" w:cs="Times New Roman" w:hint="default"/>
        <w:b w:val="0"/>
        <w:strike w:val="0"/>
        <w:dstrike w:val="0"/>
        <w:color w:val="auto"/>
        <w:u w:val="none"/>
        <w:effect w:val="none"/>
      </w:r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79D6890"/>
    <w:multiLevelType w:val="hybridMultilevel"/>
    <w:tmpl w:val="6BBEF0F8"/>
    <w:lvl w:ilvl="0" w:tplc="050A9180">
      <w:start w:val="1"/>
      <w:numFmt w:val="lowerLetter"/>
      <w:pStyle w:val="Nagwek4"/>
      <w:lvlText w:val="%1)"/>
      <w:lvlJc w:val="left"/>
      <w:pPr>
        <w:ind w:left="2202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9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A878D1"/>
    <w:multiLevelType w:val="hybridMultilevel"/>
    <w:tmpl w:val="D2186F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7F55EBB"/>
    <w:multiLevelType w:val="hybridMultilevel"/>
    <w:tmpl w:val="F0CA3830"/>
    <w:lvl w:ilvl="0" w:tplc="A73C3C66">
      <w:start w:val="1"/>
      <w:numFmt w:val="bullet"/>
      <w:lvlText w:val="-"/>
      <w:lvlJc w:val="left"/>
      <w:pPr>
        <w:ind w:left="33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0" w:hanging="360"/>
      </w:pPr>
      <w:rPr>
        <w:rFonts w:ascii="Wingdings" w:hAnsi="Wingdings" w:hint="default"/>
      </w:rPr>
    </w:lvl>
  </w:abstractNum>
  <w:abstractNum w:abstractNumId="2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B357213"/>
    <w:multiLevelType w:val="hybridMultilevel"/>
    <w:tmpl w:val="9F924F6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D9786B98">
      <w:start w:val="1"/>
      <w:numFmt w:val="lowerLetter"/>
      <w:lvlText w:val="%2)"/>
      <w:lvlJc w:val="left"/>
      <w:pPr>
        <w:ind w:left="11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D374A3DA">
      <w:start w:val="1"/>
      <w:numFmt w:val="decimal"/>
      <w:lvlText w:val="%4)"/>
      <w:lvlJc w:val="left"/>
      <w:pPr>
        <w:ind w:left="25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6"/>
  </w:num>
  <w:num w:numId="5">
    <w:abstractNumId w:val="15"/>
  </w:num>
  <w:num w:numId="6">
    <w:abstractNumId w:val="13"/>
  </w:num>
  <w:num w:numId="7">
    <w:abstractNumId w:val="22"/>
  </w:num>
  <w:num w:numId="8">
    <w:abstractNumId w:val="7"/>
  </w:num>
  <w:num w:numId="9">
    <w:abstractNumId w:val="7"/>
    <w:lvlOverride w:ilvl="0">
      <w:startOverride w:val="1"/>
    </w:lvlOverride>
  </w:num>
  <w:num w:numId="10">
    <w:abstractNumId w:val="19"/>
  </w:num>
  <w:num w:numId="11">
    <w:abstractNumId w:val="3"/>
  </w:num>
  <w:num w:numId="12">
    <w:abstractNumId w:val="18"/>
  </w:num>
  <w:num w:numId="13">
    <w:abstractNumId w:val="3"/>
    <w:lvlOverride w:ilvl="0">
      <w:startOverride w:val="1"/>
    </w:lvlOverride>
  </w:num>
  <w:num w:numId="14">
    <w:abstractNumId w:val="7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3"/>
    <w:lvlOverride w:ilvl="0">
      <w:startOverride w:val="2"/>
    </w:lvlOverride>
  </w:num>
  <w:num w:numId="20">
    <w:abstractNumId w:val="3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18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18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7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3"/>
    <w:lvlOverride w:ilvl="0">
      <w:startOverride w:val="1"/>
    </w:lvlOverride>
  </w:num>
  <w:num w:numId="34">
    <w:abstractNumId w:val="7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5"/>
  </w:num>
  <w:num w:numId="37">
    <w:abstractNumId w:val="18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7"/>
    <w:lvlOverride w:ilvl="0">
      <w:startOverride w:val="2"/>
    </w:lvlOverride>
  </w:num>
  <w:num w:numId="40">
    <w:abstractNumId w:val="3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7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7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12"/>
  </w:num>
  <w:num w:numId="51">
    <w:abstractNumId w:val="3"/>
    <w:lvlOverride w:ilvl="0">
      <w:startOverride w:val="1"/>
    </w:lvlOverride>
  </w:num>
  <w:num w:numId="52">
    <w:abstractNumId w:val="18"/>
    <w:lvlOverride w:ilvl="0">
      <w:startOverride w:val="1"/>
    </w:lvlOverride>
  </w:num>
  <w:num w:numId="53">
    <w:abstractNumId w:val="18"/>
    <w:lvlOverride w:ilvl="0">
      <w:startOverride w:val="1"/>
    </w:lvlOverride>
  </w:num>
  <w:num w:numId="54">
    <w:abstractNumId w:val="18"/>
    <w:lvlOverride w:ilvl="0">
      <w:startOverride w:val="1"/>
    </w:lvlOverride>
  </w:num>
  <w:num w:numId="55">
    <w:abstractNumId w:val="18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8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3"/>
    <w:lvlOverride w:ilvl="0">
      <w:startOverride w:val="1"/>
    </w:lvlOverride>
  </w:num>
  <w:num w:numId="60">
    <w:abstractNumId w:val="18"/>
    <w:lvlOverride w:ilvl="0">
      <w:startOverride w:val="1"/>
    </w:lvlOverride>
  </w:num>
  <w:num w:numId="61">
    <w:abstractNumId w:val="6"/>
  </w:num>
  <w:num w:numId="62">
    <w:abstractNumId w:val="3"/>
    <w:lvlOverride w:ilvl="0">
      <w:startOverride w:val="1"/>
    </w:lvlOverride>
  </w:num>
  <w:num w:numId="63">
    <w:abstractNumId w:val="23"/>
  </w:num>
  <w:num w:numId="64">
    <w:abstractNumId w:val="7"/>
  </w:num>
  <w:num w:numId="65">
    <w:abstractNumId w:val="18"/>
  </w:num>
  <w:num w:numId="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7"/>
  </w:num>
  <w:num w:numId="72">
    <w:abstractNumId w:val="21"/>
  </w:num>
  <w:num w:numId="73">
    <w:abstractNumId w:val="14"/>
  </w:num>
  <w:num w:numId="74">
    <w:abstractNumId w:val="4"/>
  </w:num>
  <w:num w:numId="75">
    <w:abstractNumId w:val="3"/>
    <w:lvlOverride w:ilvl="0">
      <w:startOverride w:val="1"/>
    </w:lvlOverride>
  </w:num>
  <w:num w:numId="76">
    <w:abstractNumId w:val="2"/>
  </w:num>
  <w:num w:numId="77">
    <w:abstractNumId w:val="1"/>
  </w:num>
  <w:num w:numId="7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595E"/>
    <w:rsid w:val="00016F67"/>
    <w:rsid w:val="00017990"/>
    <w:rsid w:val="00021C6F"/>
    <w:rsid w:val="00023CE7"/>
    <w:rsid w:val="00032768"/>
    <w:rsid w:val="00034894"/>
    <w:rsid w:val="0003593D"/>
    <w:rsid w:val="00040D97"/>
    <w:rsid w:val="000479C6"/>
    <w:rsid w:val="000518A0"/>
    <w:rsid w:val="00052289"/>
    <w:rsid w:val="00060216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933CB"/>
    <w:rsid w:val="00097F71"/>
    <w:rsid w:val="000A2883"/>
    <w:rsid w:val="000A37EA"/>
    <w:rsid w:val="000A3D64"/>
    <w:rsid w:val="000A5BCB"/>
    <w:rsid w:val="000B0AAE"/>
    <w:rsid w:val="000C3522"/>
    <w:rsid w:val="000C5ABC"/>
    <w:rsid w:val="000D1F37"/>
    <w:rsid w:val="000D2D77"/>
    <w:rsid w:val="000E587B"/>
    <w:rsid w:val="000F1B1F"/>
    <w:rsid w:val="000F58E7"/>
    <w:rsid w:val="00103256"/>
    <w:rsid w:val="00110217"/>
    <w:rsid w:val="00111FD4"/>
    <w:rsid w:val="001136D4"/>
    <w:rsid w:val="00113823"/>
    <w:rsid w:val="001161CE"/>
    <w:rsid w:val="00116C32"/>
    <w:rsid w:val="00120996"/>
    <w:rsid w:val="00120BAA"/>
    <w:rsid w:val="00124513"/>
    <w:rsid w:val="0012500C"/>
    <w:rsid w:val="00125FCF"/>
    <w:rsid w:val="001400B0"/>
    <w:rsid w:val="00140F4A"/>
    <w:rsid w:val="001463E7"/>
    <w:rsid w:val="00147280"/>
    <w:rsid w:val="001509D7"/>
    <w:rsid w:val="00155256"/>
    <w:rsid w:val="00170642"/>
    <w:rsid w:val="0017430E"/>
    <w:rsid w:val="00177B6F"/>
    <w:rsid w:val="00180F86"/>
    <w:rsid w:val="001814C5"/>
    <w:rsid w:val="001863EA"/>
    <w:rsid w:val="001902EC"/>
    <w:rsid w:val="00197885"/>
    <w:rsid w:val="00197CBB"/>
    <w:rsid w:val="001A0C84"/>
    <w:rsid w:val="001A32D7"/>
    <w:rsid w:val="001A6B69"/>
    <w:rsid w:val="001B1AC0"/>
    <w:rsid w:val="001B6A6B"/>
    <w:rsid w:val="001C43D0"/>
    <w:rsid w:val="001D010D"/>
    <w:rsid w:val="001D05CD"/>
    <w:rsid w:val="001D19C1"/>
    <w:rsid w:val="001D1C60"/>
    <w:rsid w:val="001E3FB3"/>
    <w:rsid w:val="001F525C"/>
    <w:rsid w:val="00200A27"/>
    <w:rsid w:val="00220200"/>
    <w:rsid w:val="00221638"/>
    <w:rsid w:val="002237E6"/>
    <w:rsid w:val="00226310"/>
    <w:rsid w:val="00230DE9"/>
    <w:rsid w:val="002318AB"/>
    <w:rsid w:val="002371FE"/>
    <w:rsid w:val="00241B07"/>
    <w:rsid w:val="00241D9C"/>
    <w:rsid w:val="00242757"/>
    <w:rsid w:val="00244022"/>
    <w:rsid w:val="0024569E"/>
    <w:rsid w:val="00264155"/>
    <w:rsid w:val="002704F5"/>
    <w:rsid w:val="00272E3F"/>
    <w:rsid w:val="002767DF"/>
    <w:rsid w:val="00292A2C"/>
    <w:rsid w:val="00297EB3"/>
    <w:rsid w:val="002A3574"/>
    <w:rsid w:val="002A50F6"/>
    <w:rsid w:val="002B20B0"/>
    <w:rsid w:val="002B3B39"/>
    <w:rsid w:val="002B5872"/>
    <w:rsid w:val="002B6782"/>
    <w:rsid w:val="002D1F91"/>
    <w:rsid w:val="002D273D"/>
    <w:rsid w:val="002D2F12"/>
    <w:rsid w:val="002D64F0"/>
    <w:rsid w:val="002E4CF0"/>
    <w:rsid w:val="002F54F9"/>
    <w:rsid w:val="002F5524"/>
    <w:rsid w:val="002F56CF"/>
    <w:rsid w:val="002F78BE"/>
    <w:rsid w:val="00301EA8"/>
    <w:rsid w:val="00305D5C"/>
    <w:rsid w:val="0031115A"/>
    <w:rsid w:val="003144B0"/>
    <w:rsid w:val="00315CE9"/>
    <w:rsid w:val="00317F1D"/>
    <w:rsid w:val="00321B53"/>
    <w:rsid w:val="003322E2"/>
    <w:rsid w:val="003327C2"/>
    <w:rsid w:val="0033333B"/>
    <w:rsid w:val="003439DD"/>
    <w:rsid w:val="003531D1"/>
    <w:rsid w:val="00354EEE"/>
    <w:rsid w:val="00357D01"/>
    <w:rsid w:val="003620A2"/>
    <w:rsid w:val="003636A2"/>
    <w:rsid w:val="00367079"/>
    <w:rsid w:val="00382315"/>
    <w:rsid w:val="00384DA3"/>
    <w:rsid w:val="00385E23"/>
    <w:rsid w:val="003918BB"/>
    <w:rsid w:val="003925AC"/>
    <w:rsid w:val="003A7B0A"/>
    <w:rsid w:val="003B3416"/>
    <w:rsid w:val="003C094D"/>
    <w:rsid w:val="003C165E"/>
    <w:rsid w:val="003C3AC5"/>
    <w:rsid w:val="003C461B"/>
    <w:rsid w:val="003C6D2D"/>
    <w:rsid w:val="003C6FE1"/>
    <w:rsid w:val="003E05AE"/>
    <w:rsid w:val="003E1DB0"/>
    <w:rsid w:val="003E3BDD"/>
    <w:rsid w:val="003F77B9"/>
    <w:rsid w:val="00404C44"/>
    <w:rsid w:val="00410DFD"/>
    <w:rsid w:val="00415086"/>
    <w:rsid w:val="00416D5A"/>
    <w:rsid w:val="004238D1"/>
    <w:rsid w:val="00427658"/>
    <w:rsid w:val="00430D9E"/>
    <w:rsid w:val="0043134E"/>
    <w:rsid w:val="00436D0E"/>
    <w:rsid w:val="00436F8D"/>
    <w:rsid w:val="004516FA"/>
    <w:rsid w:val="00455B33"/>
    <w:rsid w:val="00457D79"/>
    <w:rsid w:val="00460043"/>
    <w:rsid w:val="00465B47"/>
    <w:rsid w:val="00467882"/>
    <w:rsid w:val="00471B27"/>
    <w:rsid w:val="0047209D"/>
    <w:rsid w:val="00473D30"/>
    <w:rsid w:val="00473F6B"/>
    <w:rsid w:val="00474858"/>
    <w:rsid w:val="00475AAC"/>
    <w:rsid w:val="00477FA3"/>
    <w:rsid w:val="004837D8"/>
    <w:rsid w:val="004872A1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D3863"/>
    <w:rsid w:val="004E0BD8"/>
    <w:rsid w:val="004F088D"/>
    <w:rsid w:val="004F19BB"/>
    <w:rsid w:val="00501A06"/>
    <w:rsid w:val="005149DB"/>
    <w:rsid w:val="00515101"/>
    <w:rsid w:val="00530CAA"/>
    <w:rsid w:val="005438D0"/>
    <w:rsid w:val="0055317F"/>
    <w:rsid w:val="00553D74"/>
    <w:rsid w:val="00557CB8"/>
    <w:rsid w:val="005625C2"/>
    <w:rsid w:val="00564C35"/>
    <w:rsid w:val="00584E90"/>
    <w:rsid w:val="00586657"/>
    <w:rsid w:val="00591ED9"/>
    <w:rsid w:val="00593C25"/>
    <w:rsid w:val="005968E9"/>
    <w:rsid w:val="005975F7"/>
    <w:rsid w:val="005A19CF"/>
    <w:rsid w:val="005A269D"/>
    <w:rsid w:val="005A39C3"/>
    <w:rsid w:val="005B34FE"/>
    <w:rsid w:val="005B5871"/>
    <w:rsid w:val="005B5BA7"/>
    <w:rsid w:val="005B7629"/>
    <w:rsid w:val="005D0757"/>
    <w:rsid w:val="005D2930"/>
    <w:rsid w:val="005D4855"/>
    <w:rsid w:val="005D63CD"/>
    <w:rsid w:val="005D7EA1"/>
    <w:rsid w:val="005E7B56"/>
    <w:rsid w:val="005F0C33"/>
    <w:rsid w:val="005F2A5F"/>
    <w:rsid w:val="00601DF8"/>
    <w:rsid w:val="00602A59"/>
    <w:rsid w:val="0061008C"/>
    <w:rsid w:val="00610A45"/>
    <w:rsid w:val="006141AB"/>
    <w:rsid w:val="00614792"/>
    <w:rsid w:val="0061721E"/>
    <w:rsid w:val="00620988"/>
    <w:rsid w:val="0062145E"/>
    <w:rsid w:val="00623136"/>
    <w:rsid w:val="00635695"/>
    <w:rsid w:val="006364F5"/>
    <w:rsid w:val="006378CF"/>
    <w:rsid w:val="00642C54"/>
    <w:rsid w:val="0065615A"/>
    <w:rsid w:val="0066172A"/>
    <w:rsid w:val="00663D66"/>
    <w:rsid w:val="006675AE"/>
    <w:rsid w:val="006727FE"/>
    <w:rsid w:val="00673F0B"/>
    <w:rsid w:val="006776DF"/>
    <w:rsid w:val="00687243"/>
    <w:rsid w:val="00687FDF"/>
    <w:rsid w:val="00696973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E2700"/>
    <w:rsid w:val="006E33C4"/>
    <w:rsid w:val="006E4544"/>
    <w:rsid w:val="006F2450"/>
    <w:rsid w:val="0070662F"/>
    <w:rsid w:val="00707DB3"/>
    <w:rsid w:val="007116FA"/>
    <w:rsid w:val="0071379B"/>
    <w:rsid w:val="00713C3A"/>
    <w:rsid w:val="00715211"/>
    <w:rsid w:val="007206AE"/>
    <w:rsid w:val="00720942"/>
    <w:rsid w:val="007213C6"/>
    <w:rsid w:val="00722392"/>
    <w:rsid w:val="00725B36"/>
    <w:rsid w:val="00726157"/>
    <w:rsid w:val="00733EB6"/>
    <w:rsid w:val="007347EC"/>
    <w:rsid w:val="007372CC"/>
    <w:rsid w:val="00740B18"/>
    <w:rsid w:val="00743CB0"/>
    <w:rsid w:val="00745B95"/>
    <w:rsid w:val="00747C84"/>
    <w:rsid w:val="007532E2"/>
    <w:rsid w:val="00753946"/>
    <w:rsid w:val="00765CD8"/>
    <w:rsid w:val="007667C8"/>
    <w:rsid w:val="007736C6"/>
    <w:rsid w:val="00774987"/>
    <w:rsid w:val="007774CE"/>
    <w:rsid w:val="00781509"/>
    <w:rsid w:val="00781B28"/>
    <w:rsid w:val="00782008"/>
    <w:rsid w:val="00791BE2"/>
    <w:rsid w:val="00792054"/>
    <w:rsid w:val="0079207F"/>
    <w:rsid w:val="00794699"/>
    <w:rsid w:val="00794879"/>
    <w:rsid w:val="007A06EE"/>
    <w:rsid w:val="007B0D99"/>
    <w:rsid w:val="007B1224"/>
    <w:rsid w:val="007B551E"/>
    <w:rsid w:val="007B66D6"/>
    <w:rsid w:val="007C52C3"/>
    <w:rsid w:val="007C7952"/>
    <w:rsid w:val="007D3CF3"/>
    <w:rsid w:val="007D67F0"/>
    <w:rsid w:val="007E1600"/>
    <w:rsid w:val="007E1EB6"/>
    <w:rsid w:val="007F153F"/>
    <w:rsid w:val="007F1CC6"/>
    <w:rsid w:val="007F2FC7"/>
    <w:rsid w:val="007F728E"/>
    <w:rsid w:val="00801A5D"/>
    <w:rsid w:val="0080582A"/>
    <w:rsid w:val="00815FE8"/>
    <w:rsid w:val="0082259F"/>
    <w:rsid w:val="008267E1"/>
    <w:rsid w:val="008278FB"/>
    <w:rsid w:val="008325FA"/>
    <w:rsid w:val="00833B90"/>
    <w:rsid w:val="00842750"/>
    <w:rsid w:val="00845B0F"/>
    <w:rsid w:val="008614DC"/>
    <w:rsid w:val="00863BE1"/>
    <w:rsid w:val="00871CE0"/>
    <w:rsid w:val="00876189"/>
    <w:rsid w:val="00877825"/>
    <w:rsid w:val="00881926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1230"/>
    <w:rsid w:val="008D5E0B"/>
    <w:rsid w:val="008D6FBC"/>
    <w:rsid w:val="008E42A2"/>
    <w:rsid w:val="008E48C1"/>
    <w:rsid w:val="008E7BEC"/>
    <w:rsid w:val="008F1477"/>
    <w:rsid w:val="008F2B8E"/>
    <w:rsid w:val="009058F9"/>
    <w:rsid w:val="00907E2D"/>
    <w:rsid w:val="00912E09"/>
    <w:rsid w:val="009140BE"/>
    <w:rsid w:val="009159B0"/>
    <w:rsid w:val="00915A9C"/>
    <w:rsid w:val="0091618D"/>
    <w:rsid w:val="009161D6"/>
    <w:rsid w:val="0092177F"/>
    <w:rsid w:val="00923402"/>
    <w:rsid w:val="0093436C"/>
    <w:rsid w:val="00946D2D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940"/>
    <w:rsid w:val="009B5DBA"/>
    <w:rsid w:val="009B64C5"/>
    <w:rsid w:val="009C40E6"/>
    <w:rsid w:val="009C5ED5"/>
    <w:rsid w:val="009C633A"/>
    <w:rsid w:val="009C6569"/>
    <w:rsid w:val="009D33A0"/>
    <w:rsid w:val="009D7BC2"/>
    <w:rsid w:val="009E4BCB"/>
    <w:rsid w:val="009E55CA"/>
    <w:rsid w:val="009E6622"/>
    <w:rsid w:val="009E68C1"/>
    <w:rsid w:val="009F21F0"/>
    <w:rsid w:val="009F5C6B"/>
    <w:rsid w:val="009F6A1C"/>
    <w:rsid w:val="00A0368D"/>
    <w:rsid w:val="00A2561E"/>
    <w:rsid w:val="00A32C5A"/>
    <w:rsid w:val="00A36646"/>
    <w:rsid w:val="00A41B89"/>
    <w:rsid w:val="00A57F79"/>
    <w:rsid w:val="00A62353"/>
    <w:rsid w:val="00A62983"/>
    <w:rsid w:val="00A62DD6"/>
    <w:rsid w:val="00A75182"/>
    <w:rsid w:val="00A865A7"/>
    <w:rsid w:val="00A867B7"/>
    <w:rsid w:val="00A9008D"/>
    <w:rsid w:val="00A953DB"/>
    <w:rsid w:val="00AA645F"/>
    <w:rsid w:val="00AA68EB"/>
    <w:rsid w:val="00AA6F95"/>
    <w:rsid w:val="00AB3F05"/>
    <w:rsid w:val="00AD1DEF"/>
    <w:rsid w:val="00AD7B52"/>
    <w:rsid w:val="00AE0D46"/>
    <w:rsid w:val="00AE0FC0"/>
    <w:rsid w:val="00AF09ED"/>
    <w:rsid w:val="00AF1195"/>
    <w:rsid w:val="00AF6E83"/>
    <w:rsid w:val="00AF756E"/>
    <w:rsid w:val="00AF7FE4"/>
    <w:rsid w:val="00B01AF8"/>
    <w:rsid w:val="00B1250E"/>
    <w:rsid w:val="00B15355"/>
    <w:rsid w:val="00B15A1F"/>
    <w:rsid w:val="00B16EC9"/>
    <w:rsid w:val="00B173C4"/>
    <w:rsid w:val="00B21686"/>
    <w:rsid w:val="00B241D6"/>
    <w:rsid w:val="00B262D1"/>
    <w:rsid w:val="00B26AE1"/>
    <w:rsid w:val="00B3055B"/>
    <w:rsid w:val="00B3356E"/>
    <w:rsid w:val="00B36767"/>
    <w:rsid w:val="00B376D2"/>
    <w:rsid w:val="00B46D73"/>
    <w:rsid w:val="00B5370D"/>
    <w:rsid w:val="00B5456B"/>
    <w:rsid w:val="00B61F3A"/>
    <w:rsid w:val="00B6593F"/>
    <w:rsid w:val="00B65DC2"/>
    <w:rsid w:val="00B66BD4"/>
    <w:rsid w:val="00B71649"/>
    <w:rsid w:val="00B73B67"/>
    <w:rsid w:val="00B75AC0"/>
    <w:rsid w:val="00B7608D"/>
    <w:rsid w:val="00B76598"/>
    <w:rsid w:val="00B945EF"/>
    <w:rsid w:val="00BA39CA"/>
    <w:rsid w:val="00BA4B90"/>
    <w:rsid w:val="00BA4C2B"/>
    <w:rsid w:val="00BA4FE0"/>
    <w:rsid w:val="00BA7E0B"/>
    <w:rsid w:val="00BB1DAE"/>
    <w:rsid w:val="00BB33A4"/>
    <w:rsid w:val="00BB50C1"/>
    <w:rsid w:val="00BC63F1"/>
    <w:rsid w:val="00BD1DFF"/>
    <w:rsid w:val="00BD6F5D"/>
    <w:rsid w:val="00BE040C"/>
    <w:rsid w:val="00BE0652"/>
    <w:rsid w:val="00BE07E2"/>
    <w:rsid w:val="00BE7EB1"/>
    <w:rsid w:val="00BF120E"/>
    <w:rsid w:val="00BF1C1E"/>
    <w:rsid w:val="00BF4BB9"/>
    <w:rsid w:val="00BF5986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4A5B"/>
    <w:rsid w:val="00C512D2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3460"/>
    <w:rsid w:val="00CB3786"/>
    <w:rsid w:val="00CC1292"/>
    <w:rsid w:val="00CD1C73"/>
    <w:rsid w:val="00CD6350"/>
    <w:rsid w:val="00CE4834"/>
    <w:rsid w:val="00CE7E76"/>
    <w:rsid w:val="00CF26F2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35AE3"/>
    <w:rsid w:val="00D361DE"/>
    <w:rsid w:val="00D469D2"/>
    <w:rsid w:val="00D54C1C"/>
    <w:rsid w:val="00D61394"/>
    <w:rsid w:val="00D65CB7"/>
    <w:rsid w:val="00D73B02"/>
    <w:rsid w:val="00D749C0"/>
    <w:rsid w:val="00D83EC3"/>
    <w:rsid w:val="00D963CD"/>
    <w:rsid w:val="00DA216F"/>
    <w:rsid w:val="00DA74F9"/>
    <w:rsid w:val="00DB0987"/>
    <w:rsid w:val="00DB19E0"/>
    <w:rsid w:val="00DB261B"/>
    <w:rsid w:val="00DB655D"/>
    <w:rsid w:val="00DE0EE9"/>
    <w:rsid w:val="00DE1639"/>
    <w:rsid w:val="00DE720A"/>
    <w:rsid w:val="00DF3199"/>
    <w:rsid w:val="00E054BA"/>
    <w:rsid w:val="00E07D95"/>
    <w:rsid w:val="00E10EFD"/>
    <w:rsid w:val="00E1454C"/>
    <w:rsid w:val="00E1641F"/>
    <w:rsid w:val="00E23287"/>
    <w:rsid w:val="00E25C1E"/>
    <w:rsid w:val="00E50E74"/>
    <w:rsid w:val="00E57DC0"/>
    <w:rsid w:val="00E60D50"/>
    <w:rsid w:val="00E639D6"/>
    <w:rsid w:val="00E65319"/>
    <w:rsid w:val="00E654E3"/>
    <w:rsid w:val="00E74181"/>
    <w:rsid w:val="00E7441E"/>
    <w:rsid w:val="00E758AB"/>
    <w:rsid w:val="00E81D74"/>
    <w:rsid w:val="00E91836"/>
    <w:rsid w:val="00E93D14"/>
    <w:rsid w:val="00EA3288"/>
    <w:rsid w:val="00EA5094"/>
    <w:rsid w:val="00EB2BA0"/>
    <w:rsid w:val="00EC3C34"/>
    <w:rsid w:val="00EC6402"/>
    <w:rsid w:val="00ED2E7A"/>
    <w:rsid w:val="00ED5508"/>
    <w:rsid w:val="00ED57DE"/>
    <w:rsid w:val="00ED6871"/>
    <w:rsid w:val="00EE14B3"/>
    <w:rsid w:val="00EE380D"/>
    <w:rsid w:val="00EE444D"/>
    <w:rsid w:val="00EE453B"/>
    <w:rsid w:val="00EE6932"/>
    <w:rsid w:val="00EF3DDD"/>
    <w:rsid w:val="00F00D4A"/>
    <w:rsid w:val="00F0343C"/>
    <w:rsid w:val="00F1351F"/>
    <w:rsid w:val="00F16680"/>
    <w:rsid w:val="00F17680"/>
    <w:rsid w:val="00F2187E"/>
    <w:rsid w:val="00F23144"/>
    <w:rsid w:val="00F23EE6"/>
    <w:rsid w:val="00F43774"/>
    <w:rsid w:val="00F54060"/>
    <w:rsid w:val="00F65A36"/>
    <w:rsid w:val="00F66103"/>
    <w:rsid w:val="00F66A40"/>
    <w:rsid w:val="00F7731B"/>
    <w:rsid w:val="00F81CA1"/>
    <w:rsid w:val="00F8247C"/>
    <w:rsid w:val="00F84EF3"/>
    <w:rsid w:val="00F85C46"/>
    <w:rsid w:val="00F96069"/>
    <w:rsid w:val="00F96B4C"/>
    <w:rsid w:val="00F9784B"/>
    <w:rsid w:val="00FB0199"/>
    <w:rsid w:val="00FB1D1B"/>
    <w:rsid w:val="00FB3F58"/>
    <w:rsid w:val="00FC3A95"/>
    <w:rsid w:val="00FC76AF"/>
    <w:rsid w:val="00FD113E"/>
    <w:rsid w:val="00FE10A7"/>
    <w:rsid w:val="00FE1D79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A34DC32"/>
  <w15:docId w15:val="{72061D15-52F6-4FBE-A2C0-CFE0D059D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1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2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9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BD63-E213-467E-9874-29684B00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8414</Words>
  <Characters>50488</Characters>
  <Application>Microsoft Office Word</Application>
  <DocSecurity>0</DocSecurity>
  <Lines>420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58785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3</cp:revision>
  <cp:lastPrinted>2021-04-09T11:34:00Z</cp:lastPrinted>
  <dcterms:created xsi:type="dcterms:W3CDTF">2021-04-12T07:14:00Z</dcterms:created>
  <dcterms:modified xsi:type="dcterms:W3CDTF">2021-04-12T07:17:00Z</dcterms:modified>
</cp:coreProperties>
</file>