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5220F8" w14:textId="77777777" w:rsidR="00E412DE" w:rsidRPr="00E412DE" w:rsidRDefault="00E412DE" w:rsidP="00E412DE">
      <w:pPr>
        <w:spacing w:after="0" w:line="240" w:lineRule="auto"/>
      </w:pPr>
      <w:r w:rsidRPr="00E412DE">
        <w:t>UA.271.1.8.2023</w:t>
      </w:r>
    </w:p>
    <w:p w14:paraId="6564853F" w14:textId="3CEC5CB8" w:rsidR="002F18E2" w:rsidRPr="00E412DE" w:rsidRDefault="002F18E2" w:rsidP="002F18E2">
      <w:pPr>
        <w:spacing w:after="0" w:line="240" w:lineRule="auto"/>
        <w:ind w:left="708"/>
        <w:jc w:val="right"/>
      </w:pPr>
      <w:r w:rsidRPr="00E412DE">
        <w:t xml:space="preserve">Załącznik nr </w:t>
      </w:r>
      <w:r w:rsidR="001050F5" w:rsidRPr="00E412DE">
        <w:t>1</w:t>
      </w:r>
      <w:r w:rsidR="005C2BD8">
        <w:t>2</w:t>
      </w:r>
      <w:r w:rsidRPr="00E412DE">
        <w:t xml:space="preserve"> do SWZ</w:t>
      </w:r>
    </w:p>
    <w:p w14:paraId="3449BAA6" w14:textId="77777777" w:rsidR="002F18E2" w:rsidRPr="00E412DE" w:rsidRDefault="002F18E2" w:rsidP="002F18E2">
      <w:pPr>
        <w:spacing w:after="0" w:line="240" w:lineRule="auto"/>
        <w:jc w:val="center"/>
      </w:pPr>
    </w:p>
    <w:p w14:paraId="6C6F421A" w14:textId="0ABC76EE" w:rsidR="004A76F0" w:rsidRDefault="004A76F0" w:rsidP="002F18E2">
      <w:pPr>
        <w:jc w:val="center"/>
      </w:pPr>
      <w:r>
        <w:t>KRYTERIA OCENY RÓWNOWAŻNOŚCI</w:t>
      </w:r>
      <w:r w:rsidR="00595521">
        <w:t xml:space="preserve"> (przedmiotowy środek dowodowy)</w:t>
      </w:r>
    </w:p>
    <w:p w14:paraId="7B2B4047" w14:textId="77777777" w:rsidR="00595521" w:rsidRPr="00E412DE" w:rsidRDefault="00595521" w:rsidP="002F18E2">
      <w:pPr>
        <w:jc w:val="center"/>
      </w:pPr>
    </w:p>
    <w:p w14:paraId="2E4BDD9B" w14:textId="77777777" w:rsidR="002F18E2" w:rsidRPr="00E412DE" w:rsidRDefault="002F18E2" w:rsidP="001050F5">
      <w:pPr>
        <w:spacing w:after="0" w:line="1" w:lineRule="exact"/>
        <w:rPr>
          <w:bCs/>
          <w:i/>
          <w:iCs/>
          <w:sz w:val="20"/>
          <w:szCs w:val="20"/>
        </w:rPr>
      </w:pPr>
    </w:p>
    <w:tbl>
      <w:tblPr>
        <w:tblW w:w="5056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9"/>
        <w:gridCol w:w="3154"/>
        <w:gridCol w:w="4572"/>
      </w:tblGrid>
      <w:tr w:rsidR="00E412DE" w:rsidRPr="00E412DE" w14:paraId="0DF3EE1B" w14:textId="31F1A408" w:rsidTr="00E412DE">
        <w:tc>
          <w:tcPr>
            <w:tcW w:w="25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149AB" w14:textId="1F7632B3" w:rsidR="00E412DE" w:rsidRPr="00E412DE" w:rsidRDefault="00E412DE" w:rsidP="00E412DE">
            <w:pPr>
              <w:pStyle w:val="Style2"/>
              <w:widowControl/>
              <w:jc w:val="center"/>
              <w:rPr>
                <w:rStyle w:val="FontStyle119"/>
                <w:bCs/>
                <w:i/>
                <w:iCs/>
                <w:sz w:val="20"/>
                <w:szCs w:val="20"/>
                <w:lang w:eastAsia="en-US"/>
              </w:rPr>
            </w:pPr>
            <w:r w:rsidRPr="00E412DE">
              <w:rPr>
                <w:rStyle w:val="FontStyle82"/>
                <w:bCs/>
                <w:i/>
                <w:iCs/>
                <w:sz w:val="20"/>
                <w:szCs w:val="20"/>
                <w:lang w:eastAsia="en-US"/>
              </w:rPr>
              <w:t>MINIMALNE WŁAŚCIWOŚCI TECHNICZNE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EA817" w14:textId="79F053E4" w:rsidR="00E412DE" w:rsidRPr="00E412DE" w:rsidRDefault="004A76F0" w:rsidP="00E412DE">
            <w:pPr>
              <w:pStyle w:val="Style4"/>
              <w:widowControl/>
              <w:spacing w:line="240" w:lineRule="auto"/>
              <w:jc w:val="center"/>
              <w:rPr>
                <w:rStyle w:val="FontStyle119"/>
                <w:b/>
                <w:lang w:eastAsia="en-US"/>
              </w:rPr>
            </w:pPr>
            <w:r>
              <w:rPr>
                <w:rStyle w:val="FontStyle119"/>
                <w:b/>
                <w:lang w:eastAsia="en-US"/>
              </w:rPr>
              <w:t>N</w:t>
            </w:r>
            <w:r w:rsidR="00E412DE" w:rsidRPr="00E412DE">
              <w:rPr>
                <w:rStyle w:val="FontStyle119"/>
                <w:b/>
                <w:lang w:eastAsia="en-US"/>
              </w:rPr>
              <w:t>ależy wpisać od</w:t>
            </w:r>
            <w:r>
              <w:rPr>
                <w:rStyle w:val="FontStyle119"/>
                <w:b/>
                <w:lang w:eastAsia="en-US"/>
              </w:rPr>
              <w:t>powiednio: spełnia/nie spełnia</w:t>
            </w:r>
          </w:p>
        </w:tc>
      </w:tr>
      <w:tr w:rsidR="00E412DE" w:rsidRPr="00E412DE" w14:paraId="296C5F58" w14:textId="77777777" w:rsidTr="00E412DE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DE810" w14:textId="49CB2475" w:rsidR="00E412DE" w:rsidRPr="00E412DE" w:rsidRDefault="00E412DE" w:rsidP="00E412DE">
            <w:pPr>
              <w:pStyle w:val="Style4"/>
              <w:widowControl/>
              <w:spacing w:line="240" w:lineRule="auto"/>
              <w:jc w:val="center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b/>
                <w:lang w:eastAsia="en-US"/>
              </w:rPr>
              <w:t>Wymagania w zakresie zasilania</w:t>
            </w:r>
          </w:p>
        </w:tc>
      </w:tr>
      <w:tr w:rsidR="00E412DE" w:rsidRPr="00E412DE" w14:paraId="01D0E8C9" w14:textId="7EF34462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23223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Zasilanie energią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A48A0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 xml:space="preserve">230 /115 prąd zmienny  50/60 </w:t>
            </w:r>
            <w:proofErr w:type="spellStart"/>
            <w:r w:rsidRPr="00E412DE">
              <w:rPr>
                <w:rStyle w:val="FontStyle119"/>
                <w:lang w:eastAsia="en-US"/>
              </w:rPr>
              <w:t>Hz</w:t>
            </w:r>
            <w:proofErr w:type="spellEnd"/>
            <w:r w:rsidRPr="00E412DE">
              <w:rPr>
                <w:rStyle w:val="FontStyle119"/>
                <w:lang w:eastAsia="en-US"/>
              </w:rPr>
              <w:t xml:space="preserve"> - [12 V prąd stały opcjonalnie)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34F1F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18600286" w14:textId="0F4F4B48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F2582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Zużycie energii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ED8CE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7 wat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7B5A9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410B5A13" w14:textId="72D1108C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D7E2F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Izolacja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EB10E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Klasa II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4CA50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5EAD12CC" w14:textId="708237DA" w:rsidTr="00E412DE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58966" w14:textId="3EC3BEA0" w:rsidR="00E412DE" w:rsidRPr="00E412DE" w:rsidRDefault="00E412DE" w:rsidP="007B6BCC">
            <w:pPr>
              <w:pStyle w:val="Style4"/>
              <w:widowControl/>
              <w:spacing w:line="240" w:lineRule="auto"/>
              <w:jc w:val="center"/>
              <w:rPr>
                <w:rStyle w:val="FontStyle119"/>
                <w:b/>
                <w:lang w:eastAsia="en-US"/>
              </w:rPr>
            </w:pPr>
            <w:r w:rsidRPr="00E412DE">
              <w:rPr>
                <w:rStyle w:val="FontStyle119"/>
                <w:b/>
                <w:lang w:eastAsia="en-US"/>
              </w:rPr>
              <w:t xml:space="preserve">Warunki otoczenia </w:t>
            </w:r>
          </w:p>
        </w:tc>
      </w:tr>
      <w:tr w:rsidR="00E412DE" w:rsidRPr="00E412DE" w14:paraId="07C4398C" w14:textId="3F94FAC7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6FA25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Temperatura robocza  [powietrze zewnętrzne)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735B4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-10°C do+50°C(14°Fdo 122°F)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56D46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762B279E" w14:textId="3B1DED1F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06CC8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Temperatura składowania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9DB9E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-20°C do +60</w:t>
            </w:r>
            <w:r w:rsidRPr="00E412DE">
              <w:rPr>
                <w:rStyle w:val="FontStyle119"/>
                <w:vertAlign w:val="superscript"/>
                <w:lang w:eastAsia="en-US"/>
              </w:rPr>
              <w:t>f</w:t>
            </w:r>
            <w:r w:rsidRPr="00E412DE">
              <w:rPr>
                <w:rStyle w:val="FontStyle119"/>
                <w:lang w:eastAsia="en-US"/>
              </w:rPr>
              <w:t>C (-4°F do 140°F)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E9E2C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6A1D4BAB" w14:textId="5FA6C4A4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BD5E7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Wilgotność względna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9E25A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85% nie- kondensująca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2AC6F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16EA8B3D" w14:textId="7C2DE487" w:rsidTr="00E412DE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516D1" w14:textId="409E32B5" w:rsidR="00E412DE" w:rsidRPr="00E412DE" w:rsidRDefault="00E412DE" w:rsidP="007B6BCC">
            <w:pPr>
              <w:pStyle w:val="Style4"/>
              <w:widowControl/>
              <w:spacing w:line="240" w:lineRule="auto"/>
              <w:jc w:val="center"/>
              <w:rPr>
                <w:rStyle w:val="FontStyle119"/>
                <w:b/>
                <w:lang w:eastAsia="en-US"/>
              </w:rPr>
            </w:pPr>
            <w:r w:rsidRPr="00E412DE">
              <w:rPr>
                <w:rStyle w:val="FontStyle119"/>
                <w:b/>
                <w:lang w:eastAsia="en-US"/>
              </w:rPr>
              <w:t>Wyświetlacz</w:t>
            </w:r>
          </w:p>
        </w:tc>
      </w:tr>
      <w:tr w:rsidR="00E412DE" w:rsidRPr="00E412DE" w14:paraId="5C90660D" w14:textId="6369087F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C5284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Wyświetlacz ciężaru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66F81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 xml:space="preserve">6 cyfrowych, czerwony </w:t>
            </w:r>
            <w:proofErr w:type="spellStart"/>
            <w:r w:rsidRPr="00E412DE">
              <w:rPr>
                <w:rStyle w:val="FontStyle119"/>
                <w:lang w:eastAsia="en-US"/>
              </w:rPr>
              <w:t>ch</w:t>
            </w:r>
            <w:proofErr w:type="spellEnd"/>
            <w:r w:rsidRPr="00E412DE">
              <w:rPr>
                <w:rStyle w:val="FontStyle119"/>
                <w:lang w:eastAsia="en-US"/>
              </w:rPr>
              <w:t xml:space="preserve"> LED, 7 segmentów, 14 mm wys. (0.55 cala)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7CF4C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20B0C94C" w14:textId="4258644F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7F7C9" w14:textId="084FFF18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Status wyświetlaczy LED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9A58D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8 czerwonych wyświetlaczy LED, 0 5 mm. (0.2 cala)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D1266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08ECF9D5" w14:textId="1487BBE2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72F7E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Klawiatura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5C82C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5 klawiszy (dotykowe sprzężenie zwrotne)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F8500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5808FB3A" w14:textId="3DDE17CF" w:rsidTr="00E412DE">
        <w:tc>
          <w:tcPr>
            <w:tcW w:w="25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91C8D" w14:textId="77777777" w:rsidR="00E412DE" w:rsidRPr="00E412DE" w:rsidRDefault="00E412DE" w:rsidP="007B6BCC">
            <w:pPr>
              <w:pStyle w:val="Style4"/>
              <w:widowControl/>
              <w:spacing w:line="240" w:lineRule="auto"/>
              <w:jc w:val="center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Obudowanie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42CA1" w14:textId="77777777" w:rsidR="00E412DE" w:rsidRPr="00E412DE" w:rsidRDefault="00E412DE" w:rsidP="007B6BCC">
            <w:pPr>
              <w:pStyle w:val="Style4"/>
              <w:widowControl/>
              <w:spacing w:line="240" w:lineRule="auto"/>
              <w:jc w:val="center"/>
              <w:rPr>
                <w:rStyle w:val="FontStyle119"/>
                <w:lang w:eastAsia="en-US"/>
              </w:rPr>
            </w:pPr>
          </w:p>
        </w:tc>
      </w:tr>
      <w:tr w:rsidR="00E412DE" w:rsidRPr="00E412DE" w14:paraId="1DAC384C" w14:textId="2E70DA75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ACE23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Wymiary całkowite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30E66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144 x 72 x 120 mm (5.67 x 2.83 x 4.72 cale) (dł. L x wys. H x głęb. D)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9764C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7D59BE86" w14:textId="60BC1980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87BE5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Wycięcie panelu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5FA8D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139 x 67 mm (5,47 x 2,S3 cala)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B1FD0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357DF5A7" w14:textId="30704003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F0992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Głębokość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F1FA6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135 mm (5.31 cali] (wliczając w to bloki  zaciskowe)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47793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6717C10B" w14:textId="0C7C1CFE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5D30C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Obudowa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E42DB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proofErr w:type="spellStart"/>
            <w:r w:rsidRPr="00E412DE">
              <w:rPr>
                <w:rStyle w:val="FontStyle119"/>
                <w:lang w:eastAsia="en-US"/>
              </w:rPr>
              <w:t>Norylowa</w:t>
            </w:r>
            <w:proofErr w:type="spellEnd"/>
            <w:r w:rsidRPr="00E412DE">
              <w:rPr>
                <w:rStyle w:val="FontStyle119"/>
                <w:lang w:eastAsia="en-US"/>
              </w:rPr>
              <w:t xml:space="preserve"> </w:t>
            </w:r>
            <w:proofErr w:type="spellStart"/>
            <w:r w:rsidRPr="00E412DE">
              <w:rPr>
                <w:rStyle w:val="FontStyle119"/>
                <w:lang w:eastAsia="en-US"/>
              </w:rPr>
              <w:t>samowygaszająca</w:t>
            </w:r>
            <w:proofErr w:type="spellEnd"/>
            <w:r w:rsidRPr="00E412DE">
              <w:rPr>
                <w:rStyle w:val="FontStyle119"/>
                <w:lang w:eastAsia="en-US"/>
              </w:rPr>
              <w:t xml:space="preserve"> [UL 94 V1)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106E8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2EECC16A" w14:textId="5B22A275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5BC02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Stopień ochrony panelu czołowego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A599E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IP 55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F5AD6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55837966" w14:textId="7A0CB900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4D021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Połączenia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16CE9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Bloki zaciskowe wyciągane, podziałka  5.08 mm (0.2 cala) -</w:t>
            </w:r>
          </w:p>
          <w:p w14:paraId="126C0834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 xml:space="preserve">Podziałka dostawy energii 7.5 mm, (0.3 cala) – Seryjne wejścia na 9-kołkowym  </w:t>
            </w:r>
            <w:proofErr w:type="spellStart"/>
            <w:r w:rsidRPr="00E412DE">
              <w:rPr>
                <w:rStyle w:val="FontStyle119"/>
                <w:lang w:eastAsia="en-US"/>
              </w:rPr>
              <w:t>Sub</w:t>
            </w:r>
            <w:proofErr w:type="spellEnd"/>
            <w:r w:rsidRPr="00E412DE">
              <w:rPr>
                <w:rStyle w:val="FontStyle119"/>
                <w:lang w:eastAsia="en-US"/>
              </w:rPr>
              <w:t>-D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23F77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1C9262E9" w14:textId="1DE9ABD9" w:rsidTr="00E412DE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261B9" w14:textId="77B097AA" w:rsidR="00E412DE" w:rsidRPr="00E412DE" w:rsidRDefault="00E412DE" w:rsidP="007B6BCC">
            <w:pPr>
              <w:pStyle w:val="Style4"/>
              <w:widowControl/>
              <w:spacing w:line="240" w:lineRule="auto"/>
              <w:jc w:val="center"/>
              <w:rPr>
                <w:rStyle w:val="FontStyle119"/>
                <w:b/>
                <w:lang w:eastAsia="en-US"/>
              </w:rPr>
            </w:pPr>
            <w:r w:rsidRPr="00E412DE">
              <w:rPr>
                <w:rStyle w:val="FontStyle119"/>
                <w:b/>
                <w:lang w:eastAsia="en-US"/>
              </w:rPr>
              <w:t>Sprawności działania</w:t>
            </w:r>
          </w:p>
        </w:tc>
      </w:tr>
      <w:tr w:rsidR="00E412DE" w:rsidRPr="00E412DE" w14:paraId="4E892443" w14:textId="471BD165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93EF1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Potencjał wzbudzenia ogniwa obciążnikowego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0632B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 xml:space="preserve">5 V prądu stałego ze stałą  ochroną przed zwarciem 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CEBB5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38E77657" w14:textId="692B3453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10EA7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Prąd obciążeniowy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C2796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120mA (</w:t>
            </w:r>
            <w:proofErr w:type="spellStart"/>
            <w:r w:rsidRPr="00E412DE">
              <w:rPr>
                <w:rStyle w:val="FontStyle119"/>
                <w:lang w:eastAsia="en-US"/>
              </w:rPr>
              <w:t>maks</w:t>
            </w:r>
            <w:proofErr w:type="spellEnd"/>
            <w:r w:rsidRPr="00E412DE">
              <w:rPr>
                <w:rStyle w:val="FontStyle119"/>
                <w:lang w:eastAsia="en-US"/>
              </w:rPr>
              <w:t xml:space="preserve"> 8 </w:t>
            </w:r>
            <w:r w:rsidRPr="00E412DE">
              <w:rPr>
                <w:rStyle w:val="FontStyle119"/>
                <w:i/>
                <w:lang w:eastAsia="en-US"/>
              </w:rPr>
              <w:t xml:space="preserve">x </w:t>
            </w:r>
            <w:r w:rsidRPr="00E412DE">
              <w:rPr>
                <w:rStyle w:val="FontStyle80"/>
                <w:i w:val="0"/>
                <w:lang w:eastAsia="en-US"/>
              </w:rPr>
              <w:t>350Ω ogniwa obciążnikowe</w:t>
            </w:r>
            <w:r w:rsidRPr="00E412DE">
              <w:rPr>
                <w:rStyle w:val="FontStyle119"/>
                <w:lang w:eastAsia="en-US"/>
              </w:rPr>
              <w:t>)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34F7C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317687EE" w14:textId="7D8D2122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3C112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Czułość wejściowa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2A4BB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0.02 µV / impuls .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D146E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03527504" w14:textId="04459C34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981D1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Linearność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5E5EC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&lt; 0.01%  pełnej skali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61B01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01213723" w14:textId="1CC6E456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FCB9C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 xml:space="preserve">Przesunięcie temperaturowe 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2D925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&lt; 0.0003% pełnej skali / °C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26B2C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302E821B" w14:textId="4A4625BD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CF342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 xml:space="preserve">Zdolność rozdzielcza  konwertera A/D 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D1800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24 bity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2AAB1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3CA14239" w14:textId="4CFAF269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211F1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Rozdzielczość wyświetlacza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6ECA5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do 99.999 impulsów liczenia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28322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16FC523E" w14:textId="76DD812C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64BBE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Zakres sygnału wejściowego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472FF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 xml:space="preserve">Od -3.9 </w:t>
            </w:r>
            <w:proofErr w:type="spellStart"/>
            <w:r w:rsidRPr="00E412DE">
              <w:rPr>
                <w:rStyle w:val="FontStyle119"/>
                <w:lang w:eastAsia="en-US"/>
              </w:rPr>
              <w:t>mV</w:t>
            </w:r>
            <w:proofErr w:type="spellEnd"/>
            <w:r w:rsidRPr="00E412DE">
              <w:rPr>
                <w:rStyle w:val="FontStyle119"/>
                <w:lang w:eastAsia="en-US"/>
              </w:rPr>
              <w:t xml:space="preserve">/V do +3.9 </w:t>
            </w:r>
            <w:proofErr w:type="spellStart"/>
            <w:r w:rsidRPr="00E412DE">
              <w:rPr>
                <w:rStyle w:val="FontStyle119"/>
                <w:lang w:eastAsia="en-US"/>
              </w:rPr>
              <w:t>mV</w:t>
            </w:r>
            <w:proofErr w:type="spellEnd"/>
            <w:r w:rsidRPr="00E412DE">
              <w:rPr>
                <w:rStyle w:val="FontStyle119"/>
                <w:lang w:eastAsia="en-US"/>
              </w:rPr>
              <w:t>/V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15C50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4BB72B65" w14:textId="712F2F1E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BD171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Filtr cyfrowy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EC061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 xml:space="preserve">Do wyboru od 0.2 do 50 </w:t>
            </w:r>
            <w:proofErr w:type="spellStart"/>
            <w:r w:rsidRPr="00E412DE">
              <w:rPr>
                <w:rStyle w:val="FontStyle119"/>
                <w:lang w:eastAsia="en-US"/>
              </w:rPr>
              <w:t>Hz</w:t>
            </w:r>
            <w:proofErr w:type="spellEnd"/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F8BBC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2BBB5180" w14:textId="4D106C1C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89995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Liczby dziesiętne wagi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8C570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0 do 4 liczb dziesiętnych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04C96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64990657" w14:textId="2E56C4E0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25FFC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Kalibrowanie zero i pełnej skali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92123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Arkusz danych lub ciężar własny.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B898F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400C5790" w14:textId="08691808" w:rsidTr="00E412DE">
        <w:tc>
          <w:tcPr>
            <w:tcW w:w="25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53482" w14:textId="77777777" w:rsidR="00E412DE" w:rsidRPr="00E412DE" w:rsidRDefault="00E412DE" w:rsidP="007B6BCC">
            <w:pPr>
              <w:pStyle w:val="Style4"/>
              <w:widowControl/>
              <w:spacing w:line="240" w:lineRule="auto"/>
              <w:jc w:val="center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Wejścia &amp; wyjścia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B9FA8" w14:textId="77777777" w:rsidR="00E412DE" w:rsidRPr="00E412DE" w:rsidRDefault="00E412DE" w:rsidP="007B6BCC">
            <w:pPr>
              <w:pStyle w:val="Style4"/>
              <w:widowControl/>
              <w:spacing w:line="240" w:lineRule="auto"/>
              <w:jc w:val="center"/>
              <w:rPr>
                <w:rStyle w:val="FontStyle119"/>
                <w:lang w:eastAsia="en-US"/>
              </w:rPr>
            </w:pPr>
          </w:p>
        </w:tc>
      </w:tr>
      <w:tr w:rsidR="00E412DE" w:rsidRPr="00E412DE" w14:paraId="36562376" w14:textId="18B8C514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7FE37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Wyjścia logiczne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041B8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 xml:space="preserve">4 przekaźniki (styk N.O.) </w:t>
            </w:r>
            <w:r w:rsidRPr="00E412DE">
              <w:rPr>
                <w:rStyle w:val="FontStyle80"/>
                <w:i w:val="0"/>
                <w:lang w:eastAsia="en-US"/>
              </w:rPr>
              <w:t>maks. obciążenie</w:t>
            </w:r>
            <w:r w:rsidRPr="00E412DE">
              <w:rPr>
                <w:rStyle w:val="FontStyle119"/>
                <w:lang w:eastAsia="en-US"/>
              </w:rPr>
              <w:t xml:space="preserve"> 115V prądu zmiennego/30V prądu stałego, każde 0.5 A 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D49F7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3B34E9C5" w14:textId="12BB36F7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B23C3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Wejścia cyfrowe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7A4AA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3 optoizolowane ,12V prądu stałego/24V prądu stałego PNP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857FB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277B57D5" w14:textId="1393FF25" w:rsidTr="00E412DE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FE271" w14:textId="528640E7" w:rsidR="00E412DE" w:rsidRPr="00E412DE" w:rsidRDefault="00E412DE" w:rsidP="007B6BCC">
            <w:pPr>
              <w:pStyle w:val="Style4"/>
              <w:widowControl/>
              <w:spacing w:line="240" w:lineRule="auto"/>
              <w:jc w:val="center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Wyjścia szeregowe</w:t>
            </w:r>
          </w:p>
        </w:tc>
      </w:tr>
      <w:tr w:rsidR="00E412DE" w:rsidRPr="00E412DE" w14:paraId="5A8B21B7" w14:textId="098EE524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55F9E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Szeregowy port  [port] (nr 2)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2170E" w14:textId="77777777" w:rsidR="00E412DE" w:rsidRPr="00E412DE" w:rsidRDefault="00E412DE" w:rsidP="007B6BCC">
            <w:pPr>
              <w:pStyle w:val="Style4"/>
              <w:widowControl/>
              <w:tabs>
                <w:tab w:val="left" w:pos="2572"/>
              </w:tabs>
              <w:ind w:left="5" w:right="2225" w:hanging="5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COM1: Rs232c pół zespolone COM2: Rs422/Rs485 pół zespolone.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9529F" w14:textId="77777777" w:rsidR="00E412DE" w:rsidRPr="00E412DE" w:rsidRDefault="00E412DE" w:rsidP="007B6BCC">
            <w:pPr>
              <w:pStyle w:val="Style4"/>
              <w:widowControl/>
              <w:tabs>
                <w:tab w:val="left" w:pos="2572"/>
              </w:tabs>
              <w:ind w:left="5" w:right="2225" w:hanging="5"/>
              <w:rPr>
                <w:rStyle w:val="FontStyle119"/>
                <w:lang w:eastAsia="en-US"/>
              </w:rPr>
            </w:pPr>
          </w:p>
        </w:tc>
      </w:tr>
      <w:tr w:rsidR="00E412DE" w:rsidRPr="00E412DE" w14:paraId="2C3D1199" w14:textId="7CE36E9B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95B13" w14:textId="77777777" w:rsidR="00E412DE" w:rsidRPr="00E412DE" w:rsidRDefault="00E412DE" w:rsidP="007B6BCC">
            <w:pPr>
              <w:pStyle w:val="Style4"/>
              <w:widowControl/>
              <w:spacing w:line="240" w:lineRule="auto"/>
              <w:ind w:left="523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Maks. długość kabla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7A976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15m- 50 stóp (Rs232c)         1000m - 3300 stóp (Rs422 i Rs435)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73023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610C5942" w14:textId="609E83E8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8EC7B" w14:textId="77777777" w:rsidR="00E412DE" w:rsidRPr="00E412DE" w:rsidRDefault="00E412DE" w:rsidP="007B6BCC">
            <w:pPr>
              <w:pStyle w:val="Style4"/>
              <w:widowControl/>
              <w:spacing w:line="240" w:lineRule="auto"/>
              <w:ind w:left="523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Szeregowe protokoły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4F29D" w14:textId="57226EBC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 xml:space="preserve">ASCII, </w:t>
            </w:r>
            <w:proofErr w:type="spellStart"/>
            <w:r w:rsidRPr="00E412DE">
              <w:rPr>
                <w:rStyle w:val="FontStyle119"/>
                <w:lang w:eastAsia="en-US"/>
              </w:rPr>
              <w:t>Modbus</w:t>
            </w:r>
            <w:proofErr w:type="spellEnd"/>
            <w:r w:rsidRPr="00E412DE">
              <w:rPr>
                <w:rStyle w:val="FontStyle119"/>
                <w:lang w:eastAsia="en-US"/>
              </w:rPr>
              <w:t xml:space="preserve"> RTU. Drukarki matrycowe punktowe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74947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05C5D8E9" w14:textId="3002F525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92C38" w14:textId="77777777" w:rsidR="00E412DE" w:rsidRPr="00E412DE" w:rsidRDefault="00E412DE" w:rsidP="007B6BCC">
            <w:pPr>
              <w:pStyle w:val="Style4"/>
              <w:widowControl/>
              <w:spacing w:line="240" w:lineRule="auto"/>
              <w:ind w:left="523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Szybkość transmisji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221C2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1200, 2400, 4800. 9600. 19200, 38400. 115000 do wyboru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369CC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4DABF46A" w14:textId="587EC3C0" w:rsidTr="00E412DE">
        <w:tc>
          <w:tcPr>
            <w:tcW w:w="25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F166C" w14:textId="77777777" w:rsidR="00E412DE" w:rsidRPr="00E412DE" w:rsidRDefault="00E412DE" w:rsidP="007B6BCC">
            <w:pPr>
              <w:pStyle w:val="Style6"/>
              <w:widowControl/>
            </w:pP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87458" w14:textId="77777777" w:rsidR="00E412DE" w:rsidRPr="00E412DE" w:rsidRDefault="00E412DE" w:rsidP="007B6BCC">
            <w:pPr>
              <w:pStyle w:val="Style6"/>
              <w:widowControl/>
            </w:pPr>
          </w:p>
        </w:tc>
      </w:tr>
      <w:tr w:rsidR="00E412DE" w:rsidRPr="00E412DE" w14:paraId="437F347C" w14:textId="35041468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C75C6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lastRenderedPageBreak/>
              <w:t>Pamięć kodowa programu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F2304" w14:textId="443605A2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60 kilobajtów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FBBB6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210F42A5" w14:textId="3D211E78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D3F55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 xml:space="preserve">Pamięć danych 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361E4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4 kilobajty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AA3E8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00E53404" w14:textId="598ECB9A" w:rsidTr="00E412DE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5C85B" w14:textId="6D028DFB" w:rsidR="00E412DE" w:rsidRPr="00E412DE" w:rsidRDefault="00E412DE" w:rsidP="007B6BCC">
            <w:pPr>
              <w:pStyle w:val="Style4"/>
              <w:widowControl/>
              <w:spacing w:line="240" w:lineRule="auto"/>
              <w:jc w:val="center"/>
              <w:rPr>
                <w:rStyle w:val="FontStyle119"/>
                <w:b/>
                <w:lang w:eastAsia="en-US"/>
              </w:rPr>
            </w:pPr>
            <w:r w:rsidRPr="00E412DE">
              <w:rPr>
                <w:rStyle w:val="FontStyle119"/>
                <w:b/>
                <w:lang w:eastAsia="en-US"/>
              </w:rPr>
              <w:t>Wyjście analogowe</w:t>
            </w:r>
          </w:p>
        </w:tc>
      </w:tr>
      <w:tr w:rsidR="00E412DE" w:rsidRPr="00E412DE" w14:paraId="5A030BFE" w14:textId="02843D1B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92B02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Wyjście  analogowe (opcjonalnie]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3D65A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 xml:space="preserve">Napięcie: 0 - 10 V </w:t>
            </w:r>
            <w:r w:rsidRPr="00E412DE">
              <w:rPr>
                <w:rStyle w:val="FontStyle80"/>
                <w:lang w:eastAsia="en-US"/>
              </w:rPr>
              <w:t>1</w:t>
            </w:r>
            <w:r w:rsidRPr="00E412DE">
              <w:rPr>
                <w:rStyle w:val="FontStyle119"/>
                <w:lang w:eastAsia="en-US"/>
              </w:rPr>
              <w:t xml:space="preserve">0-5 V       Prąd: 0-20 </w:t>
            </w:r>
            <w:proofErr w:type="spellStart"/>
            <w:r w:rsidRPr="00E412DE">
              <w:rPr>
                <w:rStyle w:val="FontStyle119"/>
                <w:lang w:eastAsia="en-US"/>
              </w:rPr>
              <w:t>mAM</w:t>
            </w:r>
            <w:proofErr w:type="spellEnd"/>
            <w:r w:rsidRPr="00E412DE">
              <w:rPr>
                <w:rStyle w:val="FontStyle119"/>
                <w:lang w:eastAsia="en-US"/>
              </w:rPr>
              <w:t xml:space="preserve"> - 20mA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8D375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6136F329" w14:textId="0744EE26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FEC2F" w14:textId="77777777" w:rsidR="00E412DE" w:rsidRPr="00E412DE" w:rsidRDefault="00E412DE" w:rsidP="007B6BCC">
            <w:pPr>
              <w:pStyle w:val="Style4"/>
              <w:widowControl/>
              <w:spacing w:line="240" w:lineRule="auto"/>
              <w:ind w:left="523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Impedancja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4A9E8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Napięcie: min. 10KJ1               Prąd: maks. 300Ω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0EC96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7EBEC803" w14:textId="59312CF4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B497C" w14:textId="3CF85C63" w:rsidR="00E412DE" w:rsidRPr="00E412DE" w:rsidRDefault="00E412DE" w:rsidP="00E412DE">
            <w:pPr>
              <w:pStyle w:val="Style4"/>
              <w:widowControl/>
              <w:spacing w:line="240" w:lineRule="auto"/>
              <w:ind w:left="523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Zdolność rozdz</w:t>
            </w:r>
            <w:r>
              <w:rPr>
                <w:rStyle w:val="FontStyle119"/>
                <w:lang w:eastAsia="en-US"/>
              </w:rPr>
              <w:t>ie</w:t>
            </w:r>
            <w:r w:rsidRPr="00E412DE">
              <w:rPr>
                <w:rStyle w:val="FontStyle119"/>
                <w:lang w:eastAsia="en-US"/>
              </w:rPr>
              <w:t>lcza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EC880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 xml:space="preserve">16 </w:t>
            </w:r>
            <w:proofErr w:type="spellStart"/>
            <w:r w:rsidRPr="00E412DE">
              <w:rPr>
                <w:rStyle w:val="FontStyle119"/>
                <w:lang w:eastAsia="en-US"/>
              </w:rPr>
              <w:t>bits</w:t>
            </w:r>
            <w:proofErr w:type="spellEnd"/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66D39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35DBEF36" w14:textId="7BE902B6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C227B" w14:textId="77777777" w:rsidR="00E412DE" w:rsidRPr="00E412DE" w:rsidRDefault="00E412DE" w:rsidP="007B6BCC">
            <w:pPr>
              <w:pStyle w:val="Style4"/>
              <w:widowControl/>
              <w:spacing w:line="240" w:lineRule="auto"/>
              <w:ind w:left="523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Linearność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3D195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0.03% pełnej skali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A0C9C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2CDC8C08" w14:textId="43628654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4B94B" w14:textId="77777777" w:rsidR="00E412DE" w:rsidRPr="00E412DE" w:rsidRDefault="00E412DE" w:rsidP="007B6BCC">
            <w:pPr>
              <w:pStyle w:val="Style4"/>
              <w:widowControl/>
              <w:spacing w:line="240" w:lineRule="auto"/>
              <w:ind w:left="514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Przesunięcie temperaturowe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54173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0.001% pełnej skali /°C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80D32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1FBCD043" w14:textId="56AF1858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4CBAD" w14:textId="77777777" w:rsidR="00E412DE" w:rsidRPr="00E412DE" w:rsidRDefault="00E412DE" w:rsidP="007B6BCC">
            <w:pPr>
              <w:pStyle w:val="Style4"/>
              <w:widowControl/>
              <w:spacing w:line="240" w:lineRule="auto"/>
              <w:ind w:left="523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Metoda  kalibrowania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66B3E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Cyfrowe (przez klawiaturę)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5D85D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5884CBF6" w14:textId="108A2CF2" w:rsidTr="00E412DE">
        <w:tc>
          <w:tcPr>
            <w:tcW w:w="25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E70A9" w14:textId="77777777" w:rsidR="00E412DE" w:rsidRPr="00E412DE" w:rsidRDefault="00E412DE" w:rsidP="007B6BCC">
            <w:pPr>
              <w:pStyle w:val="Style6"/>
              <w:widowControl/>
            </w:pP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B0C7E" w14:textId="77777777" w:rsidR="00E412DE" w:rsidRPr="00E412DE" w:rsidRDefault="00E412DE" w:rsidP="007B6BCC">
            <w:pPr>
              <w:pStyle w:val="Style6"/>
              <w:widowControl/>
            </w:pPr>
          </w:p>
        </w:tc>
      </w:tr>
      <w:tr w:rsidR="00E412DE" w:rsidRPr="00E412DE" w14:paraId="4DD8C740" w14:textId="174B09AE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18646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Wejście analogowe (opcjonalnie)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93525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Jako alternatywa do 3-go wejścia cyfrowego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F0BC3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35D29439" w14:textId="2033107B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0B0EE" w14:textId="77777777" w:rsidR="00E412DE" w:rsidRPr="00E412DE" w:rsidRDefault="00E412DE" w:rsidP="007B6BCC">
            <w:pPr>
              <w:pStyle w:val="Style4"/>
              <w:widowControl/>
              <w:spacing w:line="240" w:lineRule="auto"/>
              <w:ind w:left="523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Rozdzielczość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0434B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10 bitów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C13F3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45BDC47F" w14:textId="0466463F" w:rsidTr="00E412DE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180C1" w14:textId="142EB9F3" w:rsidR="00E412DE" w:rsidRPr="00E412DE" w:rsidRDefault="00E412DE" w:rsidP="007B6BCC">
            <w:pPr>
              <w:pStyle w:val="Style5"/>
              <w:widowControl/>
              <w:jc w:val="center"/>
              <w:rPr>
                <w:rStyle w:val="FontStyle82"/>
                <w:b/>
                <w:lang w:eastAsia="en-US"/>
              </w:rPr>
            </w:pPr>
            <w:r w:rsidRPr="00E412DE">
              <w:rPr>
                <w:rStyle w:val="FontStyle82"/>
                <w:b/>
                <w:lang w:eastAsia="en-US"/>
              </w:rPr>
              <w:t>CE</w:t>
            </w:r>
          </w:p>
        </w:tc>
      </w:tr>
      <w:tr w:rsidR="00E412DE" w:rsidRPr="00E412DE" w14:paraId="46F73F7A" w14:textId="68D549D9" w:rsidTr="00E412DE">
        <w:tc>
          <w:tcPr>
            <w:tcW w:w="25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8093E" w14:textId="4D2E338C" w:rsidR="00E412DE" w:rsidRPr="00E412DE" w:rsidRDefault="00E412DE" w:rsidP="003B13FB">
            <w:pPr>
              <w:pStyle w:val="Style4"/>
              <w:widowControl/>
              <w:spacing w:line="240" w:lineRule="auto"/>
              <w:ind w:left="1985" w:hanging="1985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Zgodność z normami                | EN61000-6-2, EN61000-6-3, EN61010-1</w:t>
            </w:r>
            <w:r w:rsidR="003B13FB">
              <w:rPr>
                <w:rStyle w:val="FontStyle119"/>
                <w:lang w:eastAsia="en-US"/>
              </w:rPr>
              <w:t xml:space="preserve"> lub równoważne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EEC96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</w:tbl>
    <w:p w14:paraId="4541CEB2" w14:textId="77777777" w:rsidR="002F18E2" w:rsidRDefault="002F18E2" w:rsidP="001050F5">
      <w:pPr>
        <w:jc w:val="center"/>
        <w:rPr>
          <w:sz w:val="20"/>
          <w:szCs w:val="20"/>
        </w:rPr>
      </w:pPr>
    </w:p>
    <w:p w14:paraId="3C7F7433" w14:textId="02852395" w:rsidR="00C73DE7" w:rsidRDefault="00596059" w:rsidP="00C73DE7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Oświadczam</w:t>
      </w:r>
      <w:r w:rsidR="00C73DE7">
        <w:rPr>
          <w:sz w:val="20"/>
          <w:szCs w:val="20"/>
        </w:rPr>
        <w:t>/my*</w:t>
      </w:r>
      <w:r>
        <w:rPr>
          <w:sz w:val="20"/>
          <w:szCs w:val="20"/>
        </w:rPr>
        <w:t>, że</w:t>
      </w:r>
      <w:r w:rsidR="00C73DE7">
        <w:rPr>
          <w:sz w:val="20"/>
          <w:szCs w:val="20"/>
        </w:rPr>
        <w:t>:</w:t>
      </w:r>
    </w:p>
    <w:p w14:paraId="0E64D1C5" w14:textId="0019B05B" w:rsidR="00071C70" w:rsidRDefault="004A76F0" w:rsidP="00071C70">
      <w:pPr>
        <w:pStyle w:val="Akapitzlist"/>
        <w:numPr>
          <w:ilvl w:val="0"/>
          <w:numId w:val="1"/>
        </w:numPr>
        <w:spacing w:after="0" w:line="276" w:lineRule="auto"/>
        <w:ind w:left="697" w:hanging="357"/>
        <w:jc w:val="both"/>
        <w:rPr>
          <w:sz w:val="16"/>
          <w:szCs w:val="20"/>
        </w:rPr>
      </w:pPr>
      <w:r w:rsidRPr="00071C70">
        <w:rPr>
          <w:szCs w:val="20"/>
        </w:rPr>
        <w:t>oferowany system do pomiaru ciśnienia biogazu w zbiorniku …………………………………</w:t>
      </w:r>
      <w:r w:rsidR="00071C70" w:rsidRPr="00071C70">
        <w:rPr>
          <w:szCs w:val="20"/>
        </w:rPr>
        <w:t>……</w:t>
      </w:r>
      <w:r w:rsidRPr="00071C70">
        <w:rPr>
          <w:szCs w:val="20"/>
        </w:rPr>
        <w:t xml:space="preserve">……………... </w:t>
      </w:r>
      <w:r w:rsidR="00071C70" w:rsidRPr="00071C70">
        <w:rPr>
          <w:szCs w:val="20"/>
        </w:rPr>
        <w:t>spełnia</w:t>
      </w:r>
      <w:r w:rsidR="00E0107E">
        <w:rPr>
          <w:szCs w:val="20"/>
        </w:rPr>
        <w:t xml:space="preserve"> powyższe</w:t>
      </w:r>
      <w:r w:rsidR="00071C70" w:rsidRPr="00071C70">
        <w:rPr>
          <w:szCs w:val="20"/>
        </w:rPr>
        <w:t xml:space="preserve"> kryteria oce</w:t>
      </w:r>
      <w:r w:rsidR="00071C70">
        <w:rPr>
          <w:szCs w:val="20"/>
        </w:rPr>
        <w:t xml:space="preserve">ny równoważności </w:t>
      </w:r>
      <w:r w:rsidR="00071C70">
        <w:rPr>
          <w:szCs w:val="20"/>
        </w:rPr>
        <w:br/>
      </w:r>
      <w:r w:rsidRPr="00071C70">
        <w:rPr>
          <w:i/>
          <w:sz w:val="16"/>
          <w:szCs w:val="20"/>
        </w:rPr>
        <w:t>(nazwa oferowanego systemu)</w:t>
      </w:r>
      <w:r w:rsidRPr="00071C70">
        <w:rPr>
          <w:sz w:val="16"/>
          <w:szCs w:val="20"/>
        </w:rPr>
        <w:t xml:space="preserve"> </w:t>
      </w:r>
    </w:p>
    <w:p w14:paraId="0353A1BC" w14:textId="37300BD7" w:rsidR="004A76F0" w:rsidRPr="001A4647" w:rsidRDefault="00E0107E" w:rsidP="00071C70">
      <w:pPr>
        <w:pStyle w:val="Akapitzlist"/>
        <w:spacing w:after="0" w:line="480" w:lineRule="auto"/>
        <w:jc w:val="both"/>
        <w:rPr>
          <w:sz w:val="20"/>
          <w:szCs w:val="20"/>
        </w:rPr>
      </w:pPr>
      <w:r>
        <w:rPr>
          <w:szCs w:val="20"/>
        </w:rPr>
        <w:t>wskazane przez</w:t>
      </w:r>
      <w:r w:rsidRPr="00071C70">
        <w:rPr>
          <w:szCs w:val="20"/>
        </w:rPr>
        <w:t xml:space="preserve"> </w:t>
      </w:r>
      <w:r w:rsidR="00071C70" w:rsidRPr="00071C70">
        <w:rPr>
          <w:szCs w:val="20"/>
        </w:rPr>
        <w:t>zamawiającego</w:t>
      </w:r>
      <w:r w:rsidR="001A4647">
        <w:rPr>
          <w:sz w:val="20"/>
          <w:szCs w:val="20"/>
        </w:rPr>
        <w:t>;</w:t>
      </w:r>
    </w:p>
    <w:p w14:paraId="59A219C7" w14:textId="2B546D02" w:rsidR="001A4647" w:rsidRPr="001A4647" w:rsidRDefault="001A4647" w:rsidP="001A4647">
      <w:pPr>
        <w:pStyle w:val="Akapitzlist"/>
        <w:numPr>
          <w:ilvl w:val="0"/>
          <w:numId w:val="1"/>
        </w:numPr>
        <w:spacing w:after="0" w:line="480" w:lineRule="auto"/>
        <w:jc w:val="both"/>
        <w:rPr>
          <w:sz w:val="20"/>
          <w:szCs w:val="20"/>
        </w:rPr>
      </w:pPr>
      <w:r>
        <w:rPr>
          <w:rFonts w:ascii="Calibri" w:eastAsia="Calibri" w:hAnsi="Calibri" w:cs="Calibri"/>
          <w:lang w:eastAsia="ar-SA"/>
        </w:rPr>
        <w:t>oferowany przez mnie/przez nas* system</w:t>
      </w:r>
      <w:r w:rsidR="00332B43">
        <w:rPr>
          <w:rFonts w:ascii="Calibri" w:eastAsia="Calibri" w:hAnsi="Calibri" w:cs="Calibri"/>
          <w:lang w:eastAsia="ar-SA"/>
        </w:rPr>
        <w:t xml:space="preserve"> spełnia wymagania określone w OPZ, jest dedykowany do funkcji dla niego okre</w:t>
      </w:r>
      <w:bookmarkStart w:id="0" w:name="_GoBack"/>
      <w:bookmarkEnd w:id="0"/>
      <w:r w:rsidR="00332B43">
        <w:rPr>
          <w:rFonts w:ascii="Calibri" w:eastAsia="Calibri" w:hAnsi="Calibri" w:cs="Calibri"/>
          <w:lang w:eastAsia="ar-SA"/>
        </w:rPr>
        <w:t>ślonych w OPZ i</w:t>
      </w:r>
      <w:r>
        <w:rPr>
          <w:rFonts w:ascii="Calibri" w:eastAsia="Calibri" w:hAnsi="Calibri" w:cs="Calibri"/>
          <w:lang w:eastAsia="ar-SA"/>
        </w:rPr>
        <w:t xml:space="preserve"> </w:t>
      </w:r>
      <w:r w:rsidR="00332B43">
        <w:rPr>
          <w:rFonts w:ascii="Calibri" w:eastAsia="Calibri" w:hAnsi="Calibri" w:cs="Calibri"/>
          <w:lang w:eastAsia="ar-SA"/>
        </w:rPr>
        <w:t xml:space="preserve">w szczególności </w:t>
      </w:r>
      <w:r>
        <w:rPr>
          <w:rFonts w:ascii="Calibri" w:eastAsia="Calibri" w:hAnsi="Calibri" w:cs="Calibri"/>
          <w:lang w:eastAsia="ar-SA"/>
        </w:rPr>
        <w:t xml:space="preserve">posiada parametry techniczne, jakościowe i funkcjonalne nie gorsze od określonych w </w:t>
      </w:r>
      <w:r w:rsidR="00332B43">
        <w:rPr>
          <w:rFonts w:ascii="Calibri" w:eastAsia="Calibri" w:hAnsi="Calibri" w:cs="Calibri"/>
          <w:lang w:eastAsia="ar-SA"/>
        </w:rPr>
        <w:t>OPZ</w:t>
      </w:r>
      <w:r>
        <w:rPr>
          <w:rFonts w:ascii="Calibri" w:eastAsia="Calibri" w:hAnsi="Calibri" w:cs="Calibri"/>
          <w:lang w:eastAsia="ar-SA"/>
        </w:rPr>
        <w:t>;</w:t>
      </w:r>
    </w:p>
    <w:p w14:paraId="3F02B185" w14:textId="3AC3DF2E" w:rsidR="001A4647" w:rsidRPr="001A4647" w:rsidRDefault="001A4647" w:rsidP="001A4647">
      <w:pPr>
        <w:pStyle w:val="Akapitzlist"/>
        <w:numPr>
          <w:ilvl w:val="0"/>
          <w:numId w:val="1"/>
        </w:numPr>
        <w:spacing w:after="0" w:line="480" w:lineRule="auto"/>
        <w:jc w:val="both"/>
        <w:rPr>
          <w:sz w:val="20"/>
          <w:szCs w:val="20"/>
        </w:rPr>
      </w:pPr>
      <w:r w:rsidRPr="00886E33">
        <w:rPr>
          <w:rFonts w:ascii="Calibri" w:eastAsia="Calibri" w:hAnsi="Calibri" w:cs="Calibri"/>
          <w:lang w:eastAsia="ar-SA"/>
        </w:rPr>
        <w:t xml:space="preserve">wszystkie informacje podane w powyższym </w:t>
      </w:r>
      <w:r>
        <w:rPr>
          <w:rFonts w:ascii="Calibri" w:eastAsia="Calibri" w:hAnsi="Calibri" w:cs="Calibri"/>
          <w:lang w:eastAsia="ar-SA"/>
        </w:rPr>
        <w:t>formularzu</w:t>
      </w:r>
      <w:r w:rsidRPr="00886E33">
        <w:rPr>
          <w:rFonts w:ascii="Calibri" w:eastAsia="Calibri" w:hAnsi="Calibri" w:cs="Calibri"/>
          <w:lang w:eastAsia="ar-SA"/>
        </w:rPr>
        <w:t xml:space="preserve"> są aktualne </w:t>
      </w:r>
      <w:r w:rsidRPr="00886E33">
        <w:rPr>
          <w:rFonts w:ascii="Calibri" w:eastAsia="Calibri" w:hAnsi="Calibri" w:cs="Calibri"/>
          <w:lang w:eastAsia="ar-SA"/>
        </w:rPr>
        <w:br/>
        <w:t>i zgodne z prawdą oraz zostały przedstawione z pełną świadomością konsekwencji wprowadzenia zamawiającego w błąd</w:t>
      </w:r>
      <w:r>
        <w:rPr>
          <w:rFonts w:ascii="Calibri" w:eastAsia="Calibri" w:hAnsi="Calibri" w:cs="Calibri"/>
          <w:lang w:eastAsia="ar-SA"/>
        </w:rPr>
        <w:t xml:space="preserve"> przy przedstawianiu informacji.</w:t>
      </w:r>
    </w:p>
    <w:p w14:paraId="43A5E065" w14:textId="2663EE75" w:rsidR="00596059" w:rsidRDefault="00596059" w:rsidP="00C73DE7">
      <w:pPr>
        <w:spacing w:after="0" w:line="480" w:lineRule="auto"/>
        <w:ind w:left="709"/>
        <w:jc w:val="both"/>
        <w:rPr>
          <w:sz w:val="20"/>
          <w:szCs w:val="20"/>
        </w:rPr>
      </w:pPr>
    </w:p>
    <w:p w14:paraId="79097E06" w14:textId="77777777" w:rsidR="00C73DE7" w:rsidRDefault="00C73DE7" w:rsidP="00C73DE7">
      <w:pPr>
        <w:spacing w:line="480" w:lineRule="auto"/>
        <w:jc w:val="both"/>
        <w:rPr>
          <w:sz w:val="20"/>
          <w:szCs w:val="20"/>
        </w:rPr>
      </w:pPr>
    </w:p>
    <w:p w14:paraId="06AF3ABC" w14:textId="77777777" w:rsidR="00C73DE7" w:rsidRDefault="00C73DE7" w:rsidP="00C73DE7">
      <w:pPr>
        <w:tabs>
          <w:tab w:val="left" w:pos="7440"/>
        </w:tabs>
        <w:spacing w:line="276" w:lineRule="auto"/>
        <w:jc w:val="right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(Dokument podpisywany elektronicznie)</w:t>
      </w:r>
    </w:p>
    <w:p w14:paraId="0B6CE0D8" w14:textId="77777777" w:rsidR="00C73DE7" w:rsidRDefault="00C73DE7" w:rsidP="00C73DE7">
      <w:pPr>
        <w:spacing w:line="276" w:lineRule="auto"/>
        <w:rPr>
          <w:rFonts w:ascii="Calibri" w:hAnsi="Calibri" w:cs="Calibri"/>
          <w:b/>
          <w:i/>
          <w:iCs/>
        </w:rPr>
      </w:pPr>
    </w:p>
    <w:p w14:paraId="0CD71EA8" w14:textId="77777777" w:rsidR="005708BB" w:rsidRDefault="005708BB" w:rsidP="005708BB">
      <w:pPr>
        <w:spacing w:line="276" w:lineRule="auto"/>
        <w:jc w:val="both"/>
        <w:rPr>
          <w:rFonts w:ascii="Calibri" w:hAnsi="Calibri" w:cs="Calibri"/>
          <w:i/>
        </w:rPr>
      </w:pPr>
    </w:p>
    <w:p w14:paraId="33BFBE44" w14:textId="77777777" w:rsidR="005708BB" w:rsidRPr="00382141" w:rsidRDefault="005708BB" w:rsidP="005708BB">
      <w:pPr>
        <w:spacing w:line="276" w:lineRule="auto"/>
        <w:jc w:val="both"/>
        <w:rPr>
          <w:sz w:val="20"/>
          <w:szCs w:val="20"/>
        </w:rPr>
      </w:pPr>
      <w:r>
        <w:rPr>
          <w:rFonts w:ascii="Calibri" w:hAnsi="Calibri" w:cs="Calibri"/>
        </w:rPr>
        <w:t>*niepotrzebne skreślić</w:t>
      </w:r>
    </w:p>
    <w:p w14:paraId="1938AF3C" w14:textId="77777777" w:rsidR="00C73DE7" w:rsidRDefault="00C73DE7" w:rsidP="00C73DE7">
      <w:pPr>
        <w:spacing w:line="276" w:lineRule="auto"/>
        <w:rPr>
          <w:rFonts w:ascii="Calibri" w:hAnsi="Calibri" w:cs="Calibri"/>
          <w:b/>
          <w:i/>
          <w:iCs/>
        </w:rPr>
      </w:pPr>
    </w:p>
    <w:p w14:paraId="2EA75343" w14:textId="77777777" w:rsidR="00C73DE7" w:rsidRDefault="00C73DE7" w:rsidP="00C73DE7">
      <w:pPr>
        <w:spacing w:line="276" w:lineRule="auto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b/>
          <w:i/>
          <w:iCs/>
        </w:rPr>
        <w:t>Informacja dla wykonawcy:</w:t>
      </w:r>
    </w:p>
    <w:p w14:paraId="7C349740" w14:textId="454DF05C" w:rsidR="00C73DE7" w:rsidRPr="00596059" w:rsidRDefault="00C73DE7" w:rsidP="00595521">
      <w:pPr>
        <w:spacing w:line="276" w:lineRule="auto"/>
        <w:jc w:val="both"/>
        <w:rPr>
          <w:sz w:val="20"/>
          <w:szCs w:val="20"/>
        </w:rPr>
      </w:pPr>
      <w:r>
        <w:rPr>
          <w:rFonts w:ascii="Calibri" w:hAnsi="Calibri" w:cs="Calibri"/>
          <w:i/>
        </w:rPr>
        <w:t xml:space="preserve">Oświadczenie musi być opatrzone przez osobę lub osoby uprawnione do reprezentowania wykonawcy </w:t>
      </w:r>
      <w:r>
        <w:rPr>
          <w:rFonts w:ascii="Calibri" w:hAnsi="Calibri" w:cs="Calibri"/>
          <w:b/>
          <w:bCs/>
          <w:i/>
        </w:rPr>
        <w:t>kwalifikowanym podpisem elektronicznym, podpisem zaufanym lub podpisem osobistym.</w:t>
      </w:r>
      <w:r>
        <w:rPr>
          <w:rFonts w:ascii="Calibri" w:hAnsi="Calibri" w:cs="Calibri"/>
          <w:i/>
        </w:rPr>
        <w:t xml:space="preserve"> </w:t>
      </w:r>
    </w:p>
    <w:sectPr w:rsidR="00C73DE7" w:rsidRPr="00596059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D4F3FD" w14:textId="77777777" w:rsidR="00F82CC5" w:rsidRDefault="00F82CC5" w:rsidP="002F18E2">
      <w:pPr>
        <w:spacing w:after="0" w:line="240" w:lineRule="auto"/>
      </w:pPr>
      <w:r>
        <w:separator/>
      </w:r>
    </w:p>
  </w:endnote>
  <w:endnote w:type="continuationSeparator" w:id="0">
    <w:p w14:paraId="16D81A63" w14:textId="77777777" w:rsidR="00F82CC5" w:rsidRDefault="00F82CC5" w:rsidP="002F1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i/>
        <w:sz w:val="18"/>
      </w:rPr>
      <w:id w:val="-1486537122"/>
      <w:docPartObj>
        <w:docPartGallery w:val="Page Numbers (Bottom of Page)"/>
        <w:docPartUnique/>
      </w:docPartObj>
    </w:sdtPr>
    <w:sdtEndPr/>
    <w:sdtContent>
      <w:sdt>
        <w:sdtPr>
          <w:rPr>
            <w:i/>
            <w:sz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356D113" w14:textId="7E1DD9B2" w:rsidR="00322806" w:rsidRPr="00E412DE" w:rsidRDefault="00E412DE" w:rsidP="00E412DE">
            <w:pPr>
              <w:pStyle w:val="Stopka"/>
              <w:pBdr>
                <w:top w:val="single" w:sz="4" w:space="1" w:color="auto"/>
              </w:pBdr>
              <w:jc w:val="center"/>
              <w:rPr>
                <w:rStyle w:val="FontStyle116"/>
                <w:rFonts w:asciiTheme="minorHAnsi" w:hAnsiTheme="minorHAnsi" w:cstheme="minorBidi"/>
                <w:i/>
                <w:sz w:val="18"/>
                <w:szCs w:val="22"/>
              </w:rPr>
            </w:pPr>
            <w:r w:rsidRPr="00E412DE">
              <w:rPr>
                <w:i/>
                <w:sz w:val="18"/>
              </w:rPr>
              <w:t>UA.271.1.8.2023</w:t>
            </w:r>
            <w:r w:rsidRPr="00E412DE">
              <w:rPr>
                <w:i/>
                <w:sz w:val="18"/>
              </w:rPr>
              <w:tab/>
            </w:r>
            <w:r w:rsidRPr="00E412DE">
              <w:rPr>
                <w:i/>
                <w:sz w:val="18"/>
              </w:rPr>
              <w:tab/>
              <w:t xml:space="preserve">Strona </w:t>
            </w:r>
            <w:r w:rsidRPr="00E412DE">
              <w:rPr>
                <w:b/>
                <w:bCs/>
                <w:i/>
                <w:sz w:val="20"/>
                <w:szCs w:val="24"/>
              </w:rPr>
              <w:fldChar w:fldCharType="begin"/>
            </w:r>
            <w:r w:rsidRPr="00E412DE">
              <w:rPr>
                <w:b/>
                <w:bCs/>
                <w:i/>
                <w:sz w:val="18"/>
              </w:rPr>
              <w:instrText>PAGE</w:instrText>
            </w:r>
            <w:r w:rsidRPr="00E412DE">
              <w:rPr>
                <w:b/>
                <w:bCs/>
                <w:i/>
                <w:sz w:val="20"/>
                <w:szCs w:val="24"/>
              </w:rPr>
              <w:fldChar w:fldCharType="separate"/>
            </w:r>
            <w:r w:rsidR="00E0107E">
              <w:rPr>
                <w:b/>
                <w:bCs/>
                <w:i/>
                <w:noProof/>
                <w:sz w:val="18"/>
              </w:rPr>
              <w:t>2</w:t>
            </w:r>
            <w:r w:rsidRPr="00E412DE">
              <w:rPr>
                <w:b/>
                <w:bCs/>
                <w:i/>
                <w:sz w:val="20"/>
                <w:szCs w:val="24"/>
              </w:rPr>
              <w:fldChar w:fldCharType="end"/>
            </w:r>
            <w:r w:rsidRPr="00E412DE">
              <w:rPr>
                <w:i/>
                <w:sz w:val="18"/>
              </w:rPr>
              <w:t xml:space="preserve"> z </w:t>
            </w:r>
            <w:r w:rsidRPr="00E412DE">
              <w:rPr>
                <w:b/>
                <w:bCs/>
                <w:i/>
                <w:sz w:val="20"/>
                <w:szCs w:val="24"/>
              </w:rPr>
              <w:fldChar w:fldCharType="begin"/>
            </w:r>
            <w:r w:rsidRPr="00E412DE">
              <w:rPr>
                <w:b/>
                <w:bCs/>
                <w:i/>
                <w:sz w:val="18"/>
              </w:rPr>
              <w:instrText>NUMPAGES</w:instrText>
            </w:r>
            <w:r w:rsidRPr="00E412DE">
              <w:rPr>
                <w:b/>
                <w:bCs/>
                <w:i/>
                <w:sz w:val="20"/>
                <w:szCs w:val="24"/>
              </w:rPr>
              <w:fldChar w:fldCharType="separate"/>
            </w:r>
            <w:r w:rsidR="00E0107E">
              <w:rPr>
                <w:b/>
                <w:bCs/>
                <w:i/>
                <w:noProof/>
                <w:sz w:val="18"/>
              </w:rPr>
              <w:t>2</w:t>
            </w:r>
            <w:r w:rsidRPr="00E412DE">
              <w:rPr>
                <w:b/>
                <w:bCs/>
                <w:i/>
                <w:sz w:val="20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B2B366" w14:textId="3F400BF0" w:rsidR="00322806" w:rsidRDefault="00E0107E" w:rsidP="002F18E2">
    <w:pPr>
      <w:pStyle w:val="Style3"/>
      <w:widowControl/>
      <w:jc w:val="both"/>
      <w:rPr>
        <w:rStyle w:val="FontStyle87"/>
        <w:lang w:val="en-US"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BDC099" w14:textId="77777777" w:rsidR="00F82CC5" w:rsidRDefault="00F82CC5" w:rsidP="002F18E2">
      <w:pPr>
        <w:spacing w:after="0" w:line="240" w:lineRule="auto"/>
      </w:pPr>
      <w:r>
        <w:separator/>
      </w:r>
    </w:p>
  </w:footnote>
  <w:footnote w:type="continuationSeparator" w:id="0">
    <w:p w14:paraId="4ACCBE24" w14:textId="77777777" w:rsidR="00F82CC5" w:rsidRDefault="00F82CC5" w:rsidP="002F18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11070"/>
    <w:multiLevelType w:val="hybridMultilevel"/>
    <w:tmpl w:val="AA504FA0"/>
    <w:lvl w:ilvl="0" w:tplc="0B1CA3F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8E2"/>
    <w:rsid w:val="00071C70"/>
    <w:rsid w:val="000B63D2"/>
    <w:rsid w:val="001050F5"/>
    <w:rsid w:val="00174656"/>
    <w:rsid w:val="001A4647"/>
    <w:rsid w:val="002A7B66"/>
    <w:rsid w:val="002B1472"/>
    <w:rsid w:val="002F18E2"/>
    <w:rsid w:val="00332B43"/>
    <w:rsid w:val="003B13FB"/>
    <w:rsid w:val="003B68EB"/>
    <w:rsid w:val="004614B6"/>
    <w:rsid w:val="004A76F0"/>
    <w:rsid w:val="004F4107"/>
    <w:rsid w:val="005708BB"/>
    <w:rsid w:val="00595521"/>
    <w:rsid w:val="00596059"/>
    <w:rsid w:val="005C2BD8"/>
    <w:rsid w:val="00723F11"/>
    <w:rsid w:val="0094591A"/>
    <w:rsid w:val="00C73DE7"/>
    <w:rsid w:val="00D31D44"/>
    <w:rsid w:val="00E0107E"/>
    <w:rsid w:val="00E412DE"/>
    <w:rsid w:val="00F8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30C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l">
    <w:name w:val="il"/>
    <w:basedOn w:val="Domylnaczcionkaakapitu"/>
    <w:rsid w:val="002F18E2"/>
  </w:style>
  <w:style w:type="paragraph" w:customStyle="1" w:styleId="Style1">
    <w:name w:val="Style1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2">
    <w:name w:val="Style2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3">
    <w:name w:val="Style3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4">
    <w:name w:val="Style4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168" w:lineRule="exact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5">
    <w:name w:val="Style5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6">
    <w:name w:val="Style6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8">
    <w:name w:val="Style8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883" w:lineRule="exact"/>
      <w:ind w:hanging="859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12">
    <w:name w:val="Style12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13">
    <w:name w:val="Style13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character" w:customStyle="1" w:styleId="FontStyle79">
    <w:name w:val="Font Style79"/>
    <w:basedOn w:val="Domylnaczcionkaakapitu"/>
    <w:uiPriority w:val="99"/>
    <w:rsid w:val="002F18E2"/>
    <w:rPr>
      <w:rFonts w:ascii="Arial" w:hAnsi="Arial" w:cs="Arial"/>
      <w:b/>
      <w:bCs/>
      <w:spacing w:val="10"/>
      <w:sz w:val="32"/>
      <w:szCs w:val="32"/>
    </w:rPr>
  </w:style>
  <w:style w:type="character" w:customStyle="1" w:styleId="FontStyle80">
    <w:name w:val="Font Style80"/>
    <w:basedOn w:val="Domylnaczcionkaakapitu"/>
    <w:uiPriority w:val="99"/>
    <w:rsid w:val="002F18E2"/>
    <w:rPr>
      <w:rFonts w:ascii="Arial" w:hAnsi="Arial" w:cs="Arial"/>
      <w:i/>
      <w:iCs/>
      <w:sz w:val="14"/>
      <w:szCs w:val="14"/>
    </w:rPr>
  </w:style>
  <w:style w:type="character" w:customStyle="1" w:styleId="FontStyle82">
    <w:name w:val="Font Style82"/>
    <w:basedOn w:val="Domylnaczcionkaakapitu"/>
    <w:uiPriority w:val="99"/>
    <w:rsid w:val="002F18E2"/>
    <w:rPr>
      <w:rFonts w:ascii="Arial" w:hAnsi="Arial" w:cs="Arial"/>
      <w:sz w:val="16"/>
      <w:szCs w:val="16"/>
    </w:rPr>
  </w:style>
  <w:style w:type="character" w:customStyle="1" w:styleId="FontStyle87">
    <w:name w:val="Font Style87"/>
    <w:basedOn w:val="Domylnaczcionkaakapitu"/>
    <w:uiPriority w:val="99"/>
    <w:rsid w:val="002F18E2"/>
    <w:rPr>
      <w:rFonts w:ascii="Arial Black" w:hAnsi="Arial Black" w:cs="Arial Black"/>
      <w:i/>
      <w:iCs/>
      <w:spacing w:val="60"/>
      <w:sz w:val="14"/>
      <w:szCs w:val="14"/>
    </w:rPr>
  </w:style>
  <w:style w:type="character" w:customStyle="1" w:styleId="FontStyle96">
    <w:name w:val="Font Style96"/>
    <w:basedOn w:val="Domylnaczcionkaakapitu"/>
    <w:uiPriority w:val="99"/>
    <w:rsid w:val="002F18E2"/>
    <w:rPr>
      <w:rFonts w:ascii="Arial" w:hAnsi="Arial" w:cs="Arial"/>
      <w:b/>
      <w:bCs/>
      <w:sz w:val="20"/>
      <w:szCs w:val="20"/>
    </w:rPr>
  </w:style>
  <w:style w:type="character" w:customStyle="1" w:styleId="FontStyle116">
    <w:name w:val="Font Style116"/>
    <w:basedOn w:val="Domylnaczcionkaakapitu"/>
    <w:uiPriority w:val="99"/>
    <w:rsid w:val="002F18E2"/>
    <w:rPr>
      <w:rFonts w:ascii="Arial" w:hAnsi="Arial" w:cs="Arial"/>
      <w:sz w:val="12"/>
      <w:szCs w:val="12"/>
    </w:rPr>
  </w:style>
  <w:style w:type="character" w:customStyle="1" w:styleId="FontStyle119">
    <w:name w:val="Font Style119"/>
    <w:basedOn w:val="Domylnaczcionkaakapitu"/>
    <w:uiPriority w:val="99"/>
    <w:rsid w:val="002F18E2"/>
    <w:rPr>
      <w:rFonts w:ascii="Arial" w:hAnsi="Arial" w:cs="Arial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2F1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8E2"/>
  </w:style>
  <w:style w:type="paragraph" w:styleId="Stopka">
    <w:name w:val="footer"/>
    <w:basedOn w:val="Normalny"/>
    <w:link w:val="StopkaZnak"/>
    <w:uiPriority w:val="99"/>
    <w:unhideWhenUsed/>
    <w:rsid w:val="002F1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18E2"/>
  </w:style>
  <w:style w:type="paragraph" w:styleId="Akapitzlist">
    <w:name w:val="List Paragraph"/>
    <w:basedOn w:val="Normalny"/>
    <w:uiPriority w:val="34"/>
    <w:qFormat/>
    <w:rsid w:val="00C73D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l">
    <w:name w:val="il"/>
    <w:basedOn w:val="Domylnaczcionkaakapitu"/>
    <w:rsid w:val="002F18E2"/>
  </w:style>
  <w:style w:type="paragraph" w:customStyle="1" w:styleId="Style1">
    <w:name w:val="Style1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2">
    <w:name w:val="Style2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3">
    <w:name w:val="Style3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4">
    <w:name w:val="Style4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168" w:lineRule="exact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5">
    <w:name w:val="Style5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6">
    <w:name w:val="Style6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8">
    <w:name w:val="Style8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883" w:lineRule="exact"/>
      <w:ind w:hanging="859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12">
    <w:name w:val="Style12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13">
    <w:name w:val="Style13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character" w:customStyle="1" w:styleId="FontStyle79">
    <w:name w:val="Font Style79"/>
    <w:basedOn w:val="Domylnaczcionkaakapitu"/>
    <w:uiPriority w:val="99"/>
    <w:rsid w:val="002F18E2"/>
    <w:rPr>
      <w:rFonts w:ascii="Arial" w:hAnsi="Arial" w:cs="Arial"/>
      <w:b/>
      <w:bCs/>
      <w:spacing w:val="10"/>
      <w:sz w:val="32"/>
      <w:szCs w:val="32"/>
    </w:rPr>
  </w:style>
  <w:style w:type="character" w:customStyle="1" w:styleId="FontStyle80">
    <w:name w:val="Font Style80"/>
    <w:basedOn w:val="Domylnaczcionkaakapitu"/>
    <w:uiPriority w:val="99"/>
    <w:rsid w:val="002F18E2"/>
    <w:rPr>
      <w:rFonts w:ascii="Arial" w:hAnsi="Arial" w:cs="Arial"/>
      <w:i/>
      <w:iCs/>
      <w:sz w:val="14"/>
      <w:szCs w:val="14"/>
    </w:rPr>
  </w:style>
  <w:style w:type="character" w:customStyle="1" w:styleId="FontStyle82">
    <w:name w:val="Font Style82"/>
    <w:basedOn w:val="Domylnaczcionkaakapitu"/>
    <w:uiPriority w:val="99"/>
    <w:rsid w:val="002F18E2"/>
    <w:rPr>
      <w:rFonts w:ascii="Arial" w:hAnsi="Arial" w:cs="Arial"/>
      <w:sz w:val="16"/>
      <w:szCs w:val="16"/>
    </w:rPr>
  </w:style>
  <w:style w:type="character" w:customStyle="1" w:styleId="FontStyle87">
    <w:name w:val="Font Style87"/>
    <w:basedOn w:val="Domylnaczcionkaakapitu"/>
    <w:uiPriority w:val="99"/>
    <w:rsid w:val="002F18E2"/>
    <w:rPr>
      <w:rFonts w:ascii="Arial Black" w:hAnsi="Arial Black" w:cs="Arial Black"/>
      <w:i/>
      <w:iCs/>
      <w:spacing w:val="60"/>
      <w:sz w:val="14"/>
      <w:szCs w:val="14"/>
    </w:rPr>
  </w:style>
  <w:style w:type="character" w:customStyle="1" w:styleId="FontStyle96">
    <w:name w:val="Font Style96"/>
    <w:basedOn w:val="Domylnaczcionkaakapitu"/>
    <w:uiPriority w:val="99"/>
    <w:rsid w:val="002F18E2"/>
    <w:rPr>
      <w:rFonts w:ascii="Arial" w:hAnsi="Arial" w:cs="Arial"/>
      <w:b/>
      <w:bCs/>
      <w:sz w:val="20"/>
      <w:szCs w:val="20"/>
    </w:rPr>
  </w:style>
  <w:style w:type="character" w:customStyle="1" w:styleId="FontStyle116">
    <w:name w:val="Font Style116"/>
    <w:basedOn w:val="Domylnaczcionkaakapitu"/>
    <w:uiPriority w:val="99"/>
    <w:rsid w:val="002F18E2"/>
    <w:rPr>
      <w:rFonts w:ascii="Arial" w:hAnsi="Arial" w:cs="Arial"/>
      <w:sz w:val="12"/>
      <w:szCs w:val="12"/>
    </w:rPr>
  </w:style>
  <w:style w:type="character" w:customStyle="1" w:styleId="FontStyle119">
    <w:name w:val="Font Style119"/>
    <w:basedOn w:val="Domylnaczcionkaakapitu"/>
    <w:uiPriority w:val="99"/>
    <w:rsid w:val="002F18E2"/>
    <w:rPr>
      <w:rFonts w:ascii="Arial" w:hAnsi="Arial" w:cs="Arial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2F1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8E2"/>
  </w:style>
  <w:style w:type="paragraph" w:styleId="Stopka">
    <w:name w:val="footer"/>
    <w:basedOn w:val="Normalny"/>
    <w:link w:val="StopkaZnak"/>
    <w:uiPriority w:val="99"/>
    <w:unhideWhenUsed/>
    <w:rsid w:val="002F1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18E2"/>
  </w:style>
  <w:style w:type="paragraph" w:styleId="Akapitzlist">
    <w:name w:val="List Paragraph"/>
    <w:basedOn w:val="Normalny"/>
    <w:uiPriority w:val="34"/>
    <w:qFormat/>
    <w:rsid w:val="00C73D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564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 eko</dc:creator>
  <cp:lastModifiedBy>Anna Macke2</cp:lastModifiedBy>
  <cp:revision>8</cp:revision>
  <dcterms:created xsi:type="dcterms:W3CDTF">2023-07-14T10:04:00Z</dcterms:created>
  <dcterms:modified xsi:type="dcterms:W3CDTF">2023-07-17T11:48:00Z</dcterms:modified>
</cp:coreProperties>
</file>