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41" w:rsidRPr="007A447A" w:rsidRDefault="00184B27" w:rsidP="007A447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2B5" w:rsidRPr="00B8088E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="00FB72B5" w:rsidRPr="00B8088E">
        <w:rPr>
          <w:rFonts w:asciiTheme="minorHAnsi" w:hAnsiTheme="minorHAnsi" w:cstheme="minorHAnsi"/>
        </w:rPr>
        <w:fldChar w:fldCharType="begin"/>
      </w:r>
      <w:r w:rsidR="00FB72B5" w:rsidRPr="00B8088E">
        <w:rPr>
          <w:rFonts w:asciiTheme="minorHAnsi" w:hAnsiTheme="minorHAnsi" w:cstheme="minorHAnsi"/>
          <w:b/>
        </w:rPr>
        <w:instrText>TC "Załącznik nr 5 do SIWZ" \l 9</w:instrText>
      </w:r>
      <w:r w:rsidR="00FB72B5" w:rsidRPr="00B8088E">
        <w:rPr>
          <w:rFonts w:asciiTheme="minorHAnsi" w:hAnsiTheme="minorHAnsi" w:cstheme="minorHAnsi"/>
          <w:b/>
        </w:rPr>
        <w:fldChar w:fldCharType="end"/>
      </w:r>
    </w:p>
    <w:p w:rsidR="008D2341" w:rsidRPr="00B8088E" w:rsidRDefault="00FB72B5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8088E">
        <w:rPr>
          <w:rFonts w:asciiTheme="minorHAnsi" w:eastAsia="Times New Roman" w:hAnsiTheme="minorHAnsi" w:cstheme="minorHAnsi"/>
          <w:b/>
          <w:lang w:eastAsia="pl-PL"/>
        </w:rPr>
        <w:t>WYKAZ WYKONANYCH ROBÓT BUDOWLANYCH</w:t>
      </w:r>
    </w:p>
    <w:p w:rsidR="00B94C0C" w:rsidRPr="00B8088E" w:rsidRDefault="00B94C0C">
      <w:pPr>
        <w:jc w:val="center"/>
        <w:rPr>
          <w:rFonts w:asciiTheme="minorHAnsi" w:hAnsiTheme="minorHAnsi" w:cstheme="minorHAnsi"/>
        </w:rPr>
      </w:pPr>
    </w:p>
    <w:p w:rsidR="00B94C0C" w:rsidRPr="00B8088E" w:rsidRDefault="00B94C0C" w:rsidP="00B94C0C">
      <w:pPr>
        <w:jc w:val="both"/>
        <w:rPr>
          <w:rFonts w:asciiTheme="minorHAnsi" w:hAnsiTheme="minorHAnsi" w:cstheme="minorHAnsi"/>
          <w:sz w:val="20"/>
          <w:szCs w:val="20"/>
        </w:rPr>
      </w:pPr>
      <w:r w:rsidRPr="00B8088E">
        <w:rPr>
          <w:rFonts w:asciiTheme="minorHAnsi" w:hAnsiTheme="minorHAnsi" w:cstheme="minorHAnsi"/>
          <w:sz w:val="20"/>
          <w:szCs w:val="20"/>
        </w:rPr>
  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  </w:r>
    </w:p>
    <w:p w:rsidR="00B94C0C" w:rsidRPr="00B8088E" w:rsidRDefault="00B94C0C" w:rsidP="00284F16">
      <w:pPr>
        <w:jc w:val="both"/>
        <w:rPr>
          <w:rFonts w:asciiTheme="minorHAnsi" w:hAnsiTheme="minorHAnsi" w:cstheme="minorHAnsi"/>
          <w:b/>
          <w:szCs w:val="20"/>
        </w:rPr>
      </w:pPr>
    </w:p>
    <w:p w:rsidR="00A96CA1" w:rsidRDefault="00A96CA1" w:rsidP="00A96CA1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A96CA1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„Poprawa jakości życia mieszkańców i rozwój regionu słupskiego poprzez modernizację infrastruktury drogowej i kulturalnej w Gminie Kępice </w:t>
      </w:r>
    </w:p>
    <w:p w:rsidR="00147F69" w:rsidRPr="00AE22E8" w:rsidRDefault="00A96CA1" w:rsidP="00A96CA1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A96CA1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w m. popegerowskich: Świetlica Żelice, Droga Biesowice”</w:t>
      </w:r>
    </w:p>
    <w:p w:rsidR="00184B27" w:rsidRPr="00B8088E" w:rsidRDefault="00184B27" w:rsidP="00184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A96CA1">
        <w:rPr>
          <w:rFonts w:asciiTheme="minorHAnsi" w:hAnsiTheme="minorHAnsi" w:cstheme="minorHAnsi"/>
          <w:b/>
          <w:sz w:val="22"/>
          <w:szCs w:val="22"/>
        </w:rPr>
        <w:t>nak sprawy: ZP.271.05</w:t>
      </w:r>
      <w:r w:rsidR="007A447A">
        <w:rPr>
          <w:rFonts w:asciiTheme="minorHAnsi" w:hAnsiTheme="minorHAnsi" w:cstheme="minorHAnsi"/>
          <w:b/>
          <w:sz w:val="22"/>
          <w:szCs w:val="22"/>
        </w:rPr>
        <w:t>.2024</w:t>
      </w:r>
    </w:p>
    <w:p w:rsidR="00B94C0C" w:rsidRPr="00B8088E" w:rsidRDefault="00B94C0C" w:rsidP="007A447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D2341" w:rsidRPr="00B8088E" w:rsidRDefault="00FB72B5">
      <w:pPr>
        <w:jc w:val="both"/>
        <w:rPr>
          <w:rFonts w:asciiTheme="minorHAnsi" w:hAnsiTheme="minorHAnsi" w:cstheme="minorHAnsi"/>
        </w:rPr>
      </w:pP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przedmiotowym </w:t>
      </w:r>
      <w:r w:rsidR="00B94C0C"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postępowaniu w trybie podstawowym bez negocjacji</w:t>
      </w: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Pr="00B8088E" w:rsidRDefault="008D234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RPr="00B8088E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Miejsce </w:t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 w:rsidRPr="00B8088E">
              <w:rPr>
                <w:rStyle w:val="Zakotwiczenieprzypisudolnego"/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footnoteReference w:id="1"/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spacing w:after="20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wykonania</w:t>
            </w:r>
          </w:p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robót</w:t>
            </w:r>
          </w:p>
        </w:tc>
      </w:tr>
      <w:tr w:rsidR="008D2341" w:rsidRPr="00B8088E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</w:t>
            </w: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8D2341" w:rsidRPr="00B8088E" w:rsidRDefault="00FB72B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Pr="00B8088E" w:rsidRDefault="00B94C0C">
      <w:pPr>
        <w:rPr>
          <w:rFonts w:asciiTheme="minorHAnsi" w:hAnsiTheme="minorHAnsi" w:cstheme="minorHAnsi"/>
          <w:b/>
        </w:rPr>
      </w:pPr>
    </w:p>
    <w:p w:rsidR="00B94C0C" w:rsidRPr="00B8088E" w:rsidRDefault="00B94C0C" w:rsidP="00B94C0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8088E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                                   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…………………………………………</w:t>
      </w:r>
    </w:p>
    <w:p w:rsidR="007A447A" w:rsidRPr="00B8088E" w:rsidRDefault="00B94C0C" w:rsidP="007A447A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</w:t>
      </w:r>
      <w:r w:rsidR="00184B27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(podpis wykonawcy lub osoby przez niego upoważnionej)</w:t>
      </w:r>
    </w:p>
    <w:p w:rsidR="008D2341" w:rsidRPr="00B8088E" w:rsidRDefault="00B94C0C" w:rsidP="00A0741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D2341" w:rsidRPr="00B8088E" w:rsidSect="00B94C0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E8" w:rsidRDefault="00AE22E8" w:rsidP="00AE22E8">
    <w:pPr>
      <w:jc w:val="center"/>
      <w:rPr>
        <w:rFonts w:ascii="Calibri" w:hAnsi="Calibri" w:cs="Calibri"/>
        <w:sz w:val="12"/>
        <w:szCs w:val="12"/>
      </w:rPr>
    </w:pPr>
  </w:p>
  <w:p w:rsidR="007A447A" w:rsidRPr="007A447A" w:rsidRDefault="007A447A" w:rsidP="007A447A">
    <w:pPr>
      <w:ind w:right="-284"/>
      <w:jc w:val="center"/>
      <w:rPr>
        <w:rFonts w:ascii="Calibri" w:hAnsi="Calibri" w:cs="Calibri"/>
        <w:sz w:val="12"/>
        <w:szCs w:val="12"/>
      </w:rPr>
    </w:pPr>
    <w:r w:rsidRPr="007A447A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7A447A" w:rsidRPr="007A447A" w:rsidRDefault="007A447A" w:rsidP="007A447A">
    <w:pPr>
      <w:jc w:val="center"/>
      <w:rPr>
        <w:rFonts w:ascii="Calibri" w:hAnsi="Calibri" w:cs="Calibri"/>
        <w:sz w:val="12"/>
        <w:szCs w:val="12"/>
      </w:rPr>
    </w:pPr>
    <w:r w:rsidRPr="007A447A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7A447A" w:rsidRPr="007A447A" w:rsidRDefault="007A447A" w:rsidP="00A96CA1">
    <w:pPr>
      <w:jc w:val="center"/>
      <w:rPr>
        <w:rFonts w:ascii="Calibri" w:hAnsi="Calibri" w:cs="Calibri"/>
        <w:sz w:val="12"/>
        <w:szCs w:val="12"/>
      </w:rPr>
    </w:pPr>
    <w:r w:rsidRPr="007A447A">
      <w:rPr>
        <w:rFonts w:ascii="Calibri" w:hAnsi="Calibri" w:cs="Calibri"/>
        <w:sz w:val="12"/>
        <w:szCs w:val="12"/>
      </w:rPr>
      <w:t>pn:</w:t>
    </w:r>
    <w:r w:rsidR="00A96CA1">
      <w:rPr>
        <w:rFonts w:ascii="Calibri" w:eastAsia="Calibri" w:hAnsi="Calibri" w:cs="Calibri"/>
        <w:kern w:val="0"/>
        <w:sz w:val="12"/>
        <w:szCs w:val="12"/>
        <w:lang w:eastAsia="pl-PL" w:bidi="ar-SA"/>
      </w:rPr>
      <w:t xml:space="preserve"> </w:t>
    </w:r>
    <w:r w:rsidR="00A96CA1" w:rsidRPr="00A96CA1">
      <w:rPr>
        <w:rFonts w:ascii="Calibri" w:hAnsi="Calibri" w:cs="Calibri" w:hint="eastAsia"/>
        <w:sz w:val="12"/>
        <w:szCs w:val="12"/>
      </w:rPr>
      <w:t>„</w:t>
    </w:r>
    <w:r w:rsidR="00A96CA1" w:rsidRPr="00A96CA1">
      <w:rPr>
        <w:rFonts w:ascii="Calibri" w:hAnsi="Calibri" w:cs="Calibri"/>
        <w:sz w:val="12"/>
        <w:szCs w:val="12"/>
      </w:rPr>
      <w:t>Poprawa jakości życia mieszka</w:t>
    </w:r>
    <w:r w:rsidR="00A96CA1" w:rsidRPr="00A96CA1">
      <w:rPr>
        <w:rFonts w:ascii="Calibri" w:hAnsi="Calibri" w:cs="Calibri" w:hint="eastAsia"/>
        <w:sz w:val="12"/>
        <w:szCs w:val="12"/>
      </w:rPr>
      <w:t>ń</w:t>
    </w:r>
    <w:r w:rsidR="00A96CA1" w:rsidRPr="00A96CA1">
      <w:rPr>
        <w:rFonts w:ascii="Calibri" w:hAnsi="Calibri" w:cs="Calibri"/>
        <w:sz w:val="12"/>
        <w:szCs w:val="12"/>
      </w:rPr>
      <w:t>c</w:t>
    </w:r>
    <w:r w:rsidR="00A96CA1" w:rsidRPr="00A96CA1">
      <w:rPr>
        <w:rFonts w:ascii="Calibri" w:hAnsi="Calibri" w:cs="Calibri" w:hint="eastAsia"/>
        <w:sz w:val="12"/>
        <w:szCs w:val="12"/>
      </w:rPr>
      <w:t>ó</w:t>
    </w:r>
    <w:r w:rsidR="00A96CA1" w:rsidRPr="00A96CA1">
      <w:rPr>
        <w:rFonts w:ascii="Calibri" w:hAnsi="Calibri" w:cs="Calibri"/>
        <w:sz w:val="12"/>
        <w:szCs w:val="12"/>
      </w:rPr>
      <w:t>w i rozw</w:t>
    </w:r>
    <w:r w:rsidR="00A96CA1" w:rsidRPr="00A96CA1">
      <w:rPr>
        <w:rFonts w:ascii="Calibri" w:hAnsi="Calibri" w:cs="Calibri" w:hint="eastAsia"/>
        <w:sz w:val="12"/>
        <w:szCs w:val="12"/>
      </w:rPr>
      <w:t>ó</w:t>
    </w:r>
    <w:r w:rsidR="00A96CA1" w:rsidRPr="00A96CA1">
      <w:rPr>
        <w:rFonts w:ascii="Calibri" w:hAnsi="Calibri" w:cs="Calibri"/>
        <w:sz w:val="12"/>
        <w:szCs w:val="12"/>
      </w:rPr>
      <w:t>j regionu słupskiego poprzez modernizację infrastruktury drogowej i kulturalnej w Gminie Kępice w m. popegerowskich: Świetlica Żelice, Droga Biesowice</w:t>
    </w:r>
    <w:r w:rsidR="00A96CA1">
      <w:rPr>
        <w:rFonts w:ascii="Calibri" w:hAnsi="Calibri" w:cs="Calibri"/>
        <w:sz w:val="12"/>
        <w:szCs w:val="12"/>
      </w:rPr>
      <w:t>”.  Znak sprawy: ZP.271.05</w:t>
    </w:r>
    <w:r w:rsidRPr="007A447A">
      <w:rPr>
        <w:rFonts w:ascii="Calibri" w:hAnsi="Calibri" w:cs="Calibri"/>
        <w:sz w:val="12"/>
        <w:szCs w:val="12"/>
      </w:rPr>
      <w:t>.2024</w:t>
    </w:r>
  </w:p>
  <w:p w:rsidR="007A447A" w:rsidRPr="007A447A" w:rsidRDefault="007A447A" w:rsidP="007A447A">
    <w:pPr>
      <w:widowControl w:val="0"/>
      <w:tabs>
        <w:tab w:val="center" w:pos="4536"/>
        <w:tab w:val="right" w:pos="9072"/>
      </w:tabs>
      <w:jc w:val="center"/>
      <w:rPr>
        <w:rFonts w:ascii="Times New Roman" w:eastAsia="Calibri Light" w:hAnsi="Times New Roman" w:cs="Times New Roman"/>
        <w:kern w:val="0"/>
        <w:sz w:val="12"/>
        <w:szCs w:val="12"/>
        <w:lang w:eastAsia="pl-PL" w:bidi="ar-SA"/>
      </w:rPr>
    </w:pPr>
    <w:r w:rsidRPr="007A447A">
      <w:rPr>
        <w:rFonts w:ascii="Calibri" w:eastAsia="Calibri" w:hAnsi="Calibri" w:cs="Calibr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B8088E" w:rsidRDefault="00B8088E" w:rsidP="00B8088E">
    <w:pPr>
      <w:jc w:val="center"/>
      <w:rPr>
        <w:rFonts w:hint="eastAsia"/>
      </w:rPr>
    </w:pPr>
  </w:p>
  <w:p w:rsidR="00AE22E8" w:rsidRDefault="00AE22E8" w:rsidP="00B8088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Pr="00B8088E" w:rsidRDefault="00FB72B5">
      <w:pPr>
        <w:pStyle w:val="Tekstprzypisudolnego"/>
        <w:widowControl w:val="0"/>
        <w:ind w:left="284" w:hanging="284"/>
        <w:jc w:val="both"/>
        <w:rPr>
          <w:rFonts w:asciiTheme="minorHAnsi" w:hAnsiTheme="minorHAnsi" w:cstheme="minorHAnsi"/>
        </w:rPr>
      </w:pPr>
      <w:r w:rsidRPr="00B8088E">
        <w:rPr>
          <w:rStyle w:val="Znakiprzypiswdolnych"/>
          <w:rFonts w:asciiTheme="minorHAnsi" w:hAnsiTheme="minorHAnsi" w:cstheme="minorHAnsi"/>
        </w:rPr>
        <w:footnoteRef/>
      </w:r>
      <w:r>
        <w:rPr>
          <w:rFonts w:ascii="Times New Roman" w:hAnsi="Times New Roman" w:cs="Times New Roman"/>
        </w:rPr>
        <w:tab/>
      </w:r>
      <w:r w:rsidRPr="00B8088E">
        <w:rPr>
          <w:rFonts w:asciiTheme="minorHAnsi" w:hAnsiTheme="minorHAnsi" w:cstheme="minorHAnsi"/>
        </w:rPr>
        <w:t xml:space="preserve"> </w:t>
      </w:r>
      <w:r w:rsidRPr="00B8088E">
        <w:rPr>
          <w:rFonts w:asciiTheme="minorHAnsi" w:hAnsiTheme="minorHAnsi" w:cstheme="minorHAnsi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4C24C0" w:rsidRPr="00B8088E">
        <w:rPr>
          <w:rFonts w:asciiTheme="minorHAnsi" w:hAnsiTheme="minorHAnsi" w:cstheme="minorHAnsi"/>
          <w:sz w:val="16"/>
          <w:szCs w:val="16"/>
        </w:rPr>
        <w:t>na roboty opisane w pkt. 6.2. S</w:t>
      </w:r>
      <w:r w:rsidRPr="00B8088E">
        <w:rPr>
          <w:rFonts w:asciiTheme="minorHAnsi" w:hAnsiTheme="minorHAnsi" w:cstheme="minorHAnsi"/>
          <w:sz w:val="16"/>
          <w:szCs w:val="16"/>
        </w:rPr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1" w:rsidRPr="00B829A1" w:rsidRDefault="00B829A1" w:rsidP="00B829A1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</w:t>
    </w:r>
    <w:r w:rsidRPr="00B829A1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                   </w:t>
    </w:r>
  </w:p>
  <w:p w:rsidR="004E0CE3" w:rsidRPr="004E0CE3" w:rsidRDefault="007A447A" w:rsidP="007A447A">
    <w:pPr>
      <w:pStyle w:val="Nagwek"/>
      <w:rPr>
        <w:rFonts w:hint="eastAsia"/>
      </w:rPr>
    </w:pPr>
    <w:r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19D28AC5" wp14:editId="3D226A8E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9A1">
      <w:t xml:space="preserve">                               </w:t>
    </w:r>
    <w:r w:rsidR="00184B27">
      <w:t xml:space="preserve">   </w:t>
    </w:r>
    <w:r w:rsidR="00B829A1">
      <w:t xml:space="preserve">  </w:t>
    </w:r>
    <w:r w:rsidR="00184B2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184B27"/>
    <w:rsid w:val="00284F16"/>
    <w:rsid w:val="00315ACD"/>
    <w:rsid w:val="004C24C0"/>
    <w:rsid w:val="004E0CE3"/>
    <w:rsid w:val="00524A06"/>
    <w:rsid w:val="005B41C7"/>
    <w:rsid w:val="00770798"/>
    <w:rsid w:val="007A447A"/>
    <w:rsid w:val="0082587E"/>
    <w:rsid w:val="008D2341"/>
    <w:rsid w:val="00A07415"/>
    <w:rsid w:val="00A96CA1"/>
    <w:rsid w:val="00AE22E8"/>
    <w:rsid w:val="00B50932"/>
    <w:rsid w:val="00B8088E"/>
    <w:rsid w:val="00B829A1"/>
    <w:rsid w:val="00B94C0C"/>
    <w:rsid w:val="00D67898"/>
    <w:rsid w:val="00DF6DC6"/>
    <w:rsid w:val="00E31021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53CCEA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CE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E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16</cp:revision>
  <cp:lastPrinted>2023-04-20T11:44:00Z</cp:lastPrinted>
  <dcterms:created xsi:type="dcterms:W3CDTF">2021-03-02T16:35:00Z</dcterms:created>
  <dcterms:modified xsi:type="dcterms:W3CDTF">2024-02-23T08:21:00Z</dcterms:modified>
  <dc:language>pl-PL</dc:language>
</cp:coreProperties>
</file>