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 w:eastAsia="pl-PL"/>
        </w:rPr>
      </w:pP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INŻ. JAN  SZELĄGOWSKI</w:t>
      </w:r>
    </w:p>
    <w:p w:rsidR="00B32239" w:rsidRDefault="00B32239" w:rsidP="00B32239">
      <w:pPr>
        <w:tabs>
          <w:tab w:val="left" w:pos="516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ab/>
      </w:r>
      <w:r>
        <w:rPr>
          <w:rFonts w:ascii="Times New Roman" w:eastAsia="Calibri" w:hAnsi="Times New Roman" w:cs="Times New Roman"/>
          <w:sz w:val="14"/>
          <w:szCs w:val="14"/>
          <w:lang w:eastAsia="pl-PL"/>
        </w:rPr>
        <w:tab/>
        <w:t>PROJEKTOWANIE I NADZORY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87-840 LUBIEŃ KUJ.   UL.SZKOLNA 11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NIP  888-165-3863  TEL 054-2 843 030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val="en-US" w:eastAsia="pl-PL"/>
        </w:rPr>
        <w:t>UPR. PROJ-BUD. NR WBPP-AN 8386-5/16/80/</w:t>
      </w:r>
      <w:proofErr w:type="spellStart"/>
      <w:r>
        <w:rPr>
          <w:rFonts w:ascii="Times New Roman" w:eastAsia="Calibri" w:hAnsi="Times New Roman" w:cs="Times New Roman"/>
          <w:sz w:val="14"/>
          <w:szCs w:val="14"/>
          <w:lang w:val="en-US" w:eastAsia="pl-PL"/>
        </w:rPr>
        <w:t>Wk</w:t>
      </w:r>
      <w:proofErr w:type="spellEnd"/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44"/>
          <w:szCs w:val="44"/>
          <w:lang w:eastAsia="pl-PL"/>
        </w:rPr>
      </w:pPr>
      <w:r>
        <w:rPr>
          <w:rFonts w:ascii="Times New Roman" w:eastAsia="Calibri" w:hAnsi="Times New Roman" w:cs="Times New Roman"/>
          <w:sz w:val="44"/>
          <w:szCs w:val="44"/>
          <w:lang w:eastAsia="pl-PL"/>
        </w:rPr>
        <w:t>PROJEKT</w:t>
      </w:r>
      <w:r>
        <w:rPr>
          <w:rFonts w:ascii="Times New Roman" w:eastAsia="Calibri" w:hAnsi="Times New Roman" w:cs="Times New Roman"/>
          <w:sz w:val="44"/>
          <w:szCs w:val="44"/>
          <w:lang w:eastAsia="pl-PL"/>
        </w:rPr>
        <w:t xml:space="preserve">  TECHNICZNY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0"/>
          <w:lang w:eastAsia="pl-PL"/>
        </w:rPr>
      </w:pPr>
      <w:r>
        <w:rPr>
          <w:rFonts w:ascii="Times New Roman" w:eastAsia="Calibri" w:hAnsi="Times New Roman" w:cs="Times New Roman"/>
          <w:b/>
          <w:szCs w:val="20"/>
          <w:lang w:eastAsia="pl-PL"/>
        </w:rPr>
        <w:t xml:space="preserve">                                             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  <w:lang w:eastAsia="pl-PL"/>
        </w:rPr>
      </w:pPr>
      <w:r>
        <w:rPr>
          <w:rFonts w:ascii="Times New Roman" w:eastAsia="Calibri" w:hAnsi="Times New Roman" w:cs="Times New Roman"/>
          <w:b/>
          <w:sz w:val="40"/>
          <w:szCs w:val="40"/>
          <w:lang w:eastAsia="pl-PL"/>
        </w:rPr>
        <w:t xml:space="preserve">            </w:t>
      </w:r>
      <w:r>
        <w:rPr>
          <w:rFonts w:ascii="Times New Roman" w:eastAsia="Calibri" w:hAnsi="Times New Roman" w:cs="Times New Roman"/>
          <w:b/>
          <w:sz w:val="40"/>
          <w:szCs w:val="40"/>
          <w:lang w:eastAsia="pl-PL"/>
        </w:rPr>
        <w:t xml:space="preserve">                            </w:t>
      </w:r>
      <w:r w:rsidR="00411C63">
        <w:rPr>
          <w:rFonts w:ascii="Times New Roman" w:eastAsia="Calibri" w:hAnsi="Times New Roman" w:cs="Times New Roman"/>
          <w:b/>
          <w:sz w:val="40"/>
          <w:szCs w:val="40"/>
          <w:lang w:eastAsia="pl-PL"/>
        </w:rPr>
        <w:t>NR 3</w:t>
      </w:r>
    </w:p>
    <w:p w:rsidR="00411C63" w:rsidRDefault="00411C63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BUDOWLANEGO:     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170 947C  KAMIEŃ KOTOWY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W MIEJSCOWOŚCI KAMIEŃ KOTOWY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0+000 do km 0+608 długości 608,00m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KAT. OBIEKTU BUDOWLANEGO  -   XXV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LOKALIZACJA:                                 </w:t>
      </w: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DROGA  GMINNA NR 170 947C KAMIEŃ KOTOWY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                                                                             OD KM 0+000  DO KM  0+608   GMINA TŁUCHOWO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obręb 0005 Kamień Kotowy               nr ew. dz.120/4           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 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INWESTOR:                                                                 GMINA  TŁUCHOWO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87-605  TŁUCHOWO  UL. SIERPECKA 20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PROJEKTANT :                                                                            INŻ. JAN  SZELĄGOWSKI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BRANŻA DROGOWA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>UPR. PROJ-BUD. NR WBPP-AN 8386-5/16/80/</w:t>
      </w:r>
      <w:proofErr w:type="spellStart"/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>Wk</w:t>
      </w:r>
      <w:proofErr w:type="spellEnd"/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 xml:space="preserve">                                                           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B32239" w:rsidRDefault="00B32239" w:rsidP="00B32239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DATA OPRACOWANIA :        05   LUTY   2024</w:t>
      </w:r>
    </w:p>
    <w:p w:rsidR="00B32239" w:rsidRDefault="00B32239" w:rsidP="00B32239">
      <w:pPr>
        <w:spacing w:after="0" w:line="240" w:lineRule="auto"/>
        <w:rPr>
          <w:rFonts w:ascii="Calibri" w:eastAsia="Calibri" w:hAnsi="Calibri" w:cs="Times New Roman"/>
        </w:rPr>
      </w:pPr>
    </w:p>
    <w:p w:rsidR="00B32239" w:rsidRDefault="00B32239" w:rsidP="00B32239">
      <w:pPr>
        <w:spacing w:after="0" w:line="240" w:lineRule="auto"/>
        <w:rPr>
          <w:rFonts w:ascii="Calibri" w:eastAsia="Calibri" w:hAnsi="Calibri" w:cs="Times New Roman"/>
        </w:rPr>
      </w:pPr>
    </w:p>
    <w:p w:rsidR="00B32239" w:rsidRDefault="00B32239" w:rsidP="00B32239">
      <w:pPr>
        <w:spacing w:after="0" w:line="240" w:lineRule="auto"/>
        <w:rPr>
          <w:rFonts w:ascii="Calibri" w:eastAsia="Calibri" w:hAnsi="Calibri" w:cs="Times New Roman"/>
        </w:rPr>
      </w:pPr>
    </w:p>
    <w:p w:rsidR="00B32239" w:rsidRDefault="00B32239" w:rsidP="00B32239">
      <w:pPr>
        <w:spacing w:after="0" w:line="240" w:lineRule="auto"/>
        <w:rPr>
          <w:rFonts w:ascii="Calibri" w:eastAsia="Calibri" w:hAnsi="Calibri" w:cs="Times New Roman"/>
        </w:rPr>
      </w:pPr>
    </w:p>
    <w:p w:rsidR="00B32239" w:rsidRDefault="00B32239" w:rsidP="00B32239">
      <w:pPr>
        <w:spacing w:after="0" w:line="240" w:lineRule="auto"/>
        <w:rPr>
          <w:rFonts w:ascii="Calibri" w:eastAsia="Calibri" w:hAnsi="Calibri" w:cs="Times New Roman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 xml:space="preserve">         SPIS  TREŚCI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PROJEKTANTA (KOMPLETNOŚĆ, PODSTAWA PRAWNA)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          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UPRAWNIENIA  PROJEKTUJĄCEGO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2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ZAŚWIADCZENIE O WPISIE   DO IZBY  2024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3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BIOZ , WPŁYW NA SRODOWISKO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4/1-2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UZGODNIENIE  UG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5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OPIS  TECHNICZNY  DROGI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6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WYKAZ POWIERZCHNI  – OBL. WIEKOŚCI  ELEMENTÓW DROGI  NR 170 947C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7</w:t>
      </w:r>
    </w:p>
    <w:p w:rsidR="00411C63" w:rsidRDefault="00411C63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PRZEDMIAR  ROBÓT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8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ORIENTACJA                                                                                                rys. 1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LICENCJA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PLAN ZAGOSPODAROWANIA                                                                  rys  2 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PRZEKRÓJ KONSTRUKCYJNY DROGI   NR 170 947C                           rys 3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PRZEKRÓJ KONSTRUKCYJNY MIJANKI                                                 rys 4</w:t>
      </w:r>
    </w:p>
    <w:p w:rsidR="00B32239" w:rsidRDefault="00B32239" w:rsidP="00B32239">
      <w:pPr>
        <w:rPr>
          <w:rFonts w:ascii="Calibri" w:eastAsia="Calibri" w:hAnsi="Calibri" w:cs="Times New Roman"/>
          <w:sz w:val="16"/>
          <w:szCs w:val="16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rPr>
          <w:rFonts w:ascii="Calibri" w:eastAsia="Calibri" w:hAnsi="Calibri" w:cs="Times New Roman"/>
          <w:sz w:val="20"/>
          <w:szCs w:val="20"/>
        </w:rPr>
      </w:pPr>
    </w:p>
    <w:p w:rsidR="00B32239" w:rsidRDefault="00B32239" w:rsidP="00B32239">
      <w:pPr>
        <w:spacing w:after="0" w:line="240" w:lineRule="auto"/>
        <w:rPr>
          <w:rFonts w:ascii="Calibri" w:eastAsia="Calibri" w:hAnsi="Calibri" w:cs="Times New Roman"/>
        </w:rPr>
      </w:pPr>
    </w:p>
    <w:p w:rsidR="00B32239" w:rsidRDefault="00B32239" w:rsidP="00B32239">
      <w:pPr>
        <w:spacing w:after="0" w:line="240" w:lineRule="auto"/>
        <w:rPr>
          <w:rFonts w:ascii="Calibri" w:eastAsia="Calibri" w:hAnsi="Calibri" w:cs="Times New Roman"/>
        </w:rPr>
      </w:pPr>
    </w:p>
    <w:p w:rsidR="00B32239" w:rsidRDefault="00B32239" w:rsidP="00B32239">
      <w:pPr>
        <w:spacing w:after="0" w:line="240" w:lineRule="auto"/>
        <w:rPr>
          <w:rFonts w:ascii="Calibri" w:eastAsia="Calibri" w:hAnsi="Calibri" w:cs="Times New Roman"/>
        </w:rPr>
      </w:pPr>
      <w:bookmarkStart w:id="0" w:name="_GoBack"/>
      <w:bookmarkEnd w:id="0"/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1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Oświadczam,  że 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PROJEKT  TECHNICZNY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na  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zadaniu  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170 947C  KAMIEŃ KOTOWY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W MIEJSCOWOŚCI KAMIEŃ KOTOWY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0+000 do km 0+608 długości 608,00m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został  opracowany  w  uzgodnionym  umową  zakresie,  w  oparciu  o  obowiązujące  przepisy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techniczno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– budowlane,  normy  i  wytyczne  techniczne.  Został  wykonany  w  stanie  kompletnym  z  punktu  widzenia  celu zadaniu,  któremu  ma  służyć. ( Dz.U. 2020r.poz.1333)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05.02 2024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                                       </w:t>
      </w:r>
    </w:p>
    <w:p w:rsidR="00B32239" w:rsidRDefault="00B32239" w:rsidP="00B32239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32239" w:rsidRDefault="00B32239" w:rsidP="00B32239">
      <w:pPr>
        <w:tabs>
          <w:tab w:val="left" w:pos="5271"/>
        </w:tabs>
        <w:rPr>
          <w:rFonts w:ascii="Times New Roman" w:eastAsia="Times New Roman" w:hAnsi="Times New Roman" w:cs="Times New Roman"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</w:p>
    <w:p w:rsidR="00B32239" w:rsidRDefault="00B32239" w:rsidP="00B32239">
      <w:pPr>
        <w:tabs>
          <w:tab w:val="left" w:pos="5271"/>
        </w:tabs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32239" w:rsidRDefault="00B32239" w:rsidP="00B32239">
      <w:pPr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lastRenderedPageBreak/>
        <w:t>4</w:t>
      </w:r>
    </w:p>
    <w:p w:rsidR="00B32239" w:rsidRDefault="00B32239" w:rsidP="00B32239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OŚWIADCZENIE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1.Uwarunkowania  sporządzenia  Panu  Bezpieczeństwa  i  Ochrony  Zdrowia  na  zadaniu 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170 947C  KAMIEŃ KOTOWY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W MIEJSCOWOŚCI KAMIEŃ KOTOWY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0+000 do km 0+608 długości 608,00m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-  plan  BIOZ  sporządza  się   zgodnie  z  art. 21a  ust.1a  Prawo  Budowlane  jeżeli    przewidywane  roboty  mają  trwać  dłużej  niż  30  dni  roboczych  i   jednocześnie  będzie  zatrudnionych  przy  nich  co  najmniej  20  pracowników lub  pracochłonność  planowanych  robót  będzie  przekraczać  500  osobogodzin.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Podczas  wykonywania  robót  zawartych  w   opracowaniu  projektowym   zostaną  przekroczone  powyższe  warunki,   w  związku  z  czym </w:t>
      </w:r>
      <w:r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opracowanie   PLAN  BIOZ jest zbędne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2. Wpływ  inwestycji  na  środowisko  naturalne.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Inwestycja  nie  ma  szkodliwego  wpływu  na  środowisko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05. 02 .2024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</w:t>
      </w:r>
    </w:p>
    <w:p w:rsidR="00B32239" w:rsidRDefault="00B32239" w:rsidP="00B32239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32239" w:rsidRDefault="00B32239" w:rsidP="00B32239">
      <w:pPr>
        <w:rPr>
          <w:rFonts w:ascii="Calibri" w:eastAsia="Calibri" w:hAnsi="Calibri" w:cs="Times New Roman"/>
        </w:rPr>
      </w:pPr>
    </w:p>
    <w:p w:rsidR="00B32239" w:rsidRDefault="00B32239" w:rsidP="00B32239">
      <w:pPr>
        <w:rPr>
          <w:rFonts w:ascii="Calibri" w:eastAsia="Calibri" w:hAnsi="Calibri" w:cs="Times New Roman"/>
        </w:rPr>
      </w:pPr>
    </w:p>
    <w:p w:rsidR="00B32239" w:rsidRDefault="00B32239" w:rsidP="00B32239">
      <w:pPr>
        <w:rPr>
          <w:rFonts w:ascii="Calibri" w:eastAsia="Calibri" w:hAnsi="Calibri" w:cs="Times New Roman"/>
        </w:rPr>
      </w:pPr>
    </w:p>
    <w:p w:rsidR="00B32239" w:rsidRDefault="00B32239" w:rsidP="00B32239">
      <w:pPr>
        <w:rPr>
          <w:rFonts w:ascii="Calibri" w:eastAsia="Calibri" w:hAnsi="Calibri" w:cs="Times New Roman"/>
        </w:rPr>
      </w:pPr>
    </w:p>
    <w:p w:rsidR="00B32239" w:rsidRDefault="00B32239" w:rsidP="00B32239">
      <w:pPr>
        <w:rPr>
          <w:rFonts w:ascii="Calibri" w:eastAsia="Calibri" w:hAnsi="Calibri" w:cs="Times New Roman"/>
        </w:rPr>
      </w:pPr>
    </w:p>
    <w:p w:rsidR="00B32239" w:rsidRDefault="00B32239" w:rsidP="00B32239">
      <w:pPr>
        <w:rPr>
          <w:rFonts w:ascii="Calibri" w:eastAsia="Calibri" w:hAnsi="Calibri" w:cs="Times New Roman"/>
        </w:rPr>
      </w:pPr>
    </w:p>
    <w:p w:rsidR="00B32239" w:rsidRDefault="00B32239" w:rsidP="00B32239">
      <w:pPr>
        <w:rPr>
          <w:rFonts w:ascii="Calibri" w:eastAsia="Calibri" w:hAnsi="Calibri" w:cs="Times New Roman"/>
        </w:rPr>
      </w:pPr>
    </w:p>
    <w:p w:rsidR="00B32239" w:rsidRDefault="00B32239" w:rsidP="00B32239">
      <w:pPr>
        <w:rPr>
          <w:rFonts w:ascii="Calibri" w:eastAsia="Calibri" w:hAnsi="Calibri" w:cs="Times New Roman"/>
        </w:rPr>
      </w:pPr>
    </w:p>
    <w:p w:rsidR="00B32239" w:rsidRDefault="00B32239" w:rsidP="00B32239">
      <w:pPr>
        <w:rPr>
          <w:rFonts w:ascii="Calibri" w:eastAsia="Calibri" w:hAnsi="Calibri" w:cs="Times New Roman"/>
        </w:rPr>
      </w:pPr>
    </w:p>
    <w:p w:rsidR="00B32239" w:rsidRDefault="00B32239" w:rsidP="00B32239">
      <w:pPr>
        <w:rPr>
          <w:rFonts w:ascii="Calibri" w:eastAsia="Calibri" w:hAnsi="Calibri" w:cs="Times New Roman"/>
        </w:rPr>
      </w:pPr>
    </w:p>
    <w:p w:rsidR="00B32239" w:rsidRDefault="00B32239" w:rsidP="00B32239">
      <w:pPr>
        <w:rPr>
          <w:rFonts w:ascii="Calibri" w:eastAsia="Calibri" w:hAnsi="Calibri" w:cs="Times New Roman"/>
        </w:rPr>
      </w:pPr>
    </w:p>
    <w:p w:rsidR="00B32239" w:rsidRDefault="00B32239" w:rsidP="00B32239">
      <w:pPr>
        <w:rPr>
          <w:rFonts w:ascii="Calibri" w:eastAsia="Calibri" w:hAnsi="Calibri" w:cs="Times New Roman"/>
        </w:rPr>
      </w:pPr>
    </w:p>
    <w:p w:rsidR="00B32239" w:rsidRDefault="00B32239" w:rsidP="00B32239">
      <w:pPr>
        <w:rPr>
          <w:rFonts w:ascii="Calibri" w:eastAsia="Calibri" w:hAnsi="Calibri" w:cs="Times New Roman"/>
        </w:rPr>
      </w:pPr>
    </w:p>
    <w:p w:rsidR="00B32239" w:rsidRDefault="00B32239" w:rsidP="00B32239">
      <w:pPr>
        <w:rPr>
          <w:rFonts w:ascii="Calibri" w:eastAsia="Calibri" w:hAnsi="Calibri" w:cs="Times New Roman"/>
        </w:rPr>
      </w:pPr>
    </w:p>
    <w:p w:rsidR="00B32239" w:rsidRDefault="00B32239" w:rsidP="00B32239">
      <w:pPr>
        <w:rPr>
          <w:rFonts w:ascii="Calibri" w:eastAsia="Calibri" w:hAnsi="Calibri" w:cs="Times New Roman"/>
        </w:rPr>
      </w:pPr>
    </w:p>
    <w:p w:rsidR="00B32239" w:rsidRDefault="00B32239" w:rsidP="00B32239">
      <w:pPr>
        <w:rPr>
          <w:rFonts w:ascii="Calibri" w:eastAsia="Calibri" w:hAnsi="Calibri" w:cs="Times New Roman"/>
        </w:rPr>
      </w:pPr>
    </w:p>
    <w:p w:rsidR="00B32239" w:rsidRDefault="00B32239" w:rsidP="00B32239">
      <w:pPr>
        <w:jc w:val="center"/>
        <w:rPr>
          <w:rFonts w:ascii="Times New Roman" w:hAnsi="Times New Roman" w:cs="Times New Roman"/>
          <w:sz w:val="16"/>
          <w:szCs w:val="16"/>
          <w:lang w:val="de-DE"/>
        </w:rPr>
      </w:pPr>
      <w:r>
        <w:rPr>
          <w:rFonts w:ascii="Times New Roman" w:hAnsi="Times New Roman" w:cs="Times New Roman"/>
          <w:sz w:val="16"/>
          <w:szCs w:val="16"/>
          <w:lang w:val="de-DE"/>
        </w:rPr>
        <w:lastRenderedPageBreak/>
        <w:t>4/1</w:t>
      </w:r>
    </w:p>
    <w:p w:rsidR="00B32239" w:rsidRDefault="00B32239" w:rsidP="00B32239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INFORMACJA DOTYCZĄCA BEZPIECZEŃSTWA</w:t>
      </w:r>
    </w:p>
    <w:p w:rsidR="00B32239" w:rsidRDefault="00B32239" w:rsidP="00B32239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I OCHRONU ZDROWIA</w:t>
      </w:r>
    </w:p>
    <w:p w:rsidR="00B32239" w:rsidRDefault="00B32239" w:rsidP="00B32239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32239" w:rsidRDefault="00B32239" w:rsidP="00B32239">
      <w:pPr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B32239" w:rsidRDefault="00B32239" w:rsidP="00B32239">
      <w:pPr>
        <w:pStyle w:val="Akapitzlist"/>
        <w:numPr>
          <w:ilvl w:val="0"/>
          <w:numId w:val="1"/>
        </w:num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ELEMENTY ZAGOSPODAROWANIA TERENU MOGĄCE STWARZAĆ ZAGROŻENIE DLA BEZPIECZEŃSTWA I ZDROWIA LUDZI</w:t>
      </w:r>
    </w:p>
    <w:p w:rsidR="00B32239" w:rsidRDefault="00B32239" w:rsidP="00B32239">
      <w:pPr>
        <w:pStyle w:val="Akapitzlist"/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B32239" w:rsidRDefault="00B32239" w:rsidP="00B32239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Rozwiązania przyjęte w dokumentacji projektowej eliminują wszelkie możliwości zagrożenia dla bezpieczeństwa i zdrowia ludzi, jakie mogą wystąpić w czasie normalnej eksploatacji obszaru przeznaczonego dla ruchu, postoju i manewrów pojazdów.</w:t>
      </w:r>
    </w:p>
    <w:p w:rsidR="00B32239" w:rsidRDefault="00B32239" w:rsidP="00B32239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Roboty o szczególnym zagrożeniu:</w:t>
      </w:r>
    </w:p>
    <w:p w:rsidR="00B32239" w:rsidRDefault="00B32239" w:rsidP="00B32239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Linie elektroenergetyczne napowietrzne i podziemne stwarzające niebezpieczeństwo i zagrożenie w przypadku prowadzenia robót z użyciem sprzętu mechanicznego (dźwigi, podnośniki, koparki itp.)</w:t>
      </w:r>
    </w:p>
    <w:p w:rsidR="00B32239" w:rsidRDefault="00B32239" w:rsidP="00B32239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Roboty ziemne wykonywane ręcznie i mechanicznie</w:t>
      </w:r>
    </w:p>
    <w:p w:rsidR="00B32239" w:rsidRDefault="00B32239" w:rsidP="00B32239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Transport technologiczny poziomy i pionowy materiałów budowlanych</w:t>
      </w:r>
    </w:p>
    <w:p w:rsidR="00B32239" w:rsidRDefault="00B32239" w:rsidP="00B32239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Składowanie materiałów budowlanych (kostka betonowa, krawężniki, obrzeża itp.)</w:t>
      </w:r>
    </w:p>
    <w:p w:rsidR="00B32239" w:rsidRDefault="00B32239" w:rsidP="00B32239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32239" w:rsidRDefault="00B32239" w:rsidP="00B32239">
      <w:pPr>
        <w:pStyle w:val="Akapitzlist"/>
        <w:numPr>
          <w:ilvl w:val="0"/>
          <w:numId w:val="1"/>
        </w:num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INSTRUKTAŻ PRACOWNIKÓW PRZED PRZYSTĄPIENIEM DO ROBÓT SZCZEGÓLNIE NIEBEZPIECZNYCH</w:t>
      </w:r>
    </w:p>
    <w:p w:rsidR="00B32239" w:rsidRDefault="00B32239" w:rsidP="00B32239">
      <w:pPr>
        <w:pStyle w:val="Akapitzlist"/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B32239" w:rsidRDefault="00B32239" w:rsidP="00B32239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Przed rozpoczęciem robót obowiązuje konieczność zapoznania pracowników z: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Projektem budowlanym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Rozwiązaniami materiałowo-konstrukcyjnymi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Organizacją budowy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Wykazem i rodzajem prac o szczególnym zagrożeniu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Zasadami bezpiecznej organizacji stanowisk pracy, ich zabezpieczenia i porządku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stosowania środków ochrony osobistej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dbałości o stan narzędzi, maszyn i urządzeń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zabezpieczenia stanowisk pracy systemem sygnalizacji i telefonami alarmowymi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Zasadami bezpieczeństwa pracy w warunkach zimowych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Zagrożeniem p.poż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B32239" w:rsidRDefault="00B32239" w:rsidP="00B32239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B32239" w:rsidRDefault="00B32239" w:rsidP="00B32239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 trakcie budowy: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Prowadzenie bieżącego instruktażu stanowiskowego w dostosowaniu do etapów robót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Kontrola i zalecenia w zakresie stanu bhp.</w:t>
      </w:r>
    </w:p>
    <w:p w:rsidR="00B32239" w:rsidRDefault="00B32239" w:rsidP="00B32239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Podstawowe obowiązki pracowników w zakresie bhp: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Przystąpienie do pracy w pełni zdrowia, w odzieży ochronnej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przepisów bhp dotyczących rodzaju wykonywanej pracy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Właściwa organizacja, zabezpieczenia oraz utrzymania ładu i porządku na stanowisku pracy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zasad i warunków bezpiecznej pracy z użyciem maszyn, urządzeń technicznych, sprzętu i narzędzi, kabli i urządzeń elektrycznych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telefonów alarmowych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Utrzymanie w czystości pomieszczeń socjalno-bytowych</w:t>
      </w:r>
    </w:p>
    <w:p w:rsidR="00B32239" w:rsidRDefault="00B32239" w:rsidP="00B32239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B32239" w:rsidRDefault="00B32239" w:rsidP="00B32239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Obostrzenia szczególne w postaci zakazu: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Samodzielnego opuszczania i zmiany stanowisk pracy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Zasypywania wykopów bez dokonania odbioru robót zanikających przez Inspektora Nadzoru Inwestorskiego</w:t>
      </w:r>
    </w:p>
    <w:p w:rsidR="00B32239" w:rsidRDefault="00B32239" w:rsidP="00B32239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System kontroli stanu bezpieczeństwa: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Pracownik</w:t>
      </w:r>
    </w:p>
    <w:p w:rsidR="00B32239" w:rsidRDefault="00B32239" w:rsidP="00B32239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Codzienna ocena stanowiska pracy przed rozpoczęciem robót</w:t>
      </w:r>
    </w:p>
    <w:p w:rsidR="00B32239" w:rsidRDefault="00B32239" w:rsidP="00B32239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Przestrzeganie technologii robót i przepisów bhp.</w:t>
      </w:r>
    </w:p>
    <w:p w:rsidR="00B32239" w:rsidRDefault="00B32239" w:rsidP="00B32239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Zabezpieczenie stanowiska pracy po zakończeniu robót przed dostępem osób postronnych</w:t>
      </w:r>
    </w:p>
    <w:p w:rsidR="00B32239" w:rsidRDefault="00B32239" w:rsidP="00B32239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Kierownik</w:t>
      </w:r>
    </w:p>
    <w:p w:rsidR="00B32239" w:rsidRDefault="00B32239" w:rsidP="00B32239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Bieżąca i okresowa ocena stanu bhp na budowie</w:t>
      </w:r>
    </w:p>
    <w:p w:rsidR="00B32239" w:rsidRDefault="00B32239" w:rsidP="00B32239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Wydawanie poleceń i kontrola ich wykonywania</w:t>
      </w:r>
    </w:p>
    <w:p w:rsidR="00B32239" w:rsidRDefault="00B32239" w:rsidP="00B32239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B32239" w:rsidRDefault="00B32239" w:rsidP="00B32239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B32239" w:rsidRDefault="00B32239" w:rsidP="00B32239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B32239" w:rsidRDefault="00B32239" w:rsidP="00B32239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4/2</w:t>
      </w:r>
    </w:p>
    <w:p w:rsidR="00B32239" w:rsidRDefault="00B32239" w:rsidP="00B32239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B32239" w:rsidRDefault="00B32239" w:rsidP="00B32239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Koordynowanie działań w zakresie bhp wszystkich podwykonawców</w:t>
      </w:r>
    </w:p>
    <w:p w:rsidR="00B32239" w:rsidRDefault="00B32239" w:rsidP="00B32239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Udostępnienie i informowanie pracowników, że wszystkie przepisy, instrukcje, wytyczne, oceny ryzyka zawodowego, itp. znajdują się do wglądu w biurze kierownika budowy.</w:t>
      </w:r>
    </w:p>
    <w:p w:rsidR="00B32239" w:rsidRDefault="00B32239" w:rsidP="00B32239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Uwzględniając specyfikę robót niezbędne będzie zabezpieczenie budowy w następujące środki techniczne i organizacyjne:</w:t>
      </w:r>
    </w:p>
    <w:p w:rsidR="00B32239" w:rsidRDefault="00B32239" w:rsidP="00B32239">
      <w:pPr>
        <w:pStyle w:val="Akapitzlist"/>
        <w:numPr>
          <w:ilvl w:val="0"/>
          <w:numId w:val="4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Ciągły nadzór nad wykonywanymi robotami przez majstra budowy</w:t>
      </w:r>
    </w:p>
    <w:p w:rsidR="00B32239" w:rsidRDefault="00B32239" w:rsidP="00B32239">
      <w:pPr>
        <w:pStyle w:val="Akapitzlist"/>
        <w:numPr>
          <w:ilvl w:val="0"/>
          <w:numId w:val="4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Wyposażenie majstra budowy w środki łączności bezprzewodowej z kierownictwem budowy</w:t>
      </w:r>
    </w:p>
    <w:p w:rsidR="00B32239" w:rsidRDefault="00B32239" w:rsidP="00B32239">
      <w:p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B32239" w:rsidRDefault="00B32239" w:rsidP="00B32239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</w:p>
    <w:p w:rsidR="00B32239" w:rsidRDefault="00B32239" w:rsidP="00B32239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B32239" w:rsidRDefault="00B32239" w:rsidP="00B32239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B32239" w:rsidRDefault="00B32239" w:rsidP="00B32239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P R O J E K T A N T    </w:t>
      </w:r>
    </w:p>
    <w:p w:rsidR="00B32239" w:rsidRDefault="00B32239" w:rsidP="00B32239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:rsidR="00B32239" w:rsidRDefault="00B32239" w:rsidP="00B32239">
      <w:pPr>
        <w:rPr>
          <w:rFonts w:ascii="Times New Roman" w:hAnsi="Times New Roman" w:cs="Times New Roman"/>
          <w:sz w:val="16"/>
          <w:szCs w:val="16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lastRenderedPageBreak/>
        <w:t>5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UZGODNIENIE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URZĄD  GMINY TŁUCHOWO    uzgadnia  projekt   na  zadaniu  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170 947C  KAMIEŃ KOTOWY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W MIEJSCOWOŚCI KAMIEŃ KOTOWY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0+000 do km 0+608 długości 608,00m</w:t>
      </w: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  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w zakresie pasa drogowego z uzbrojeniem  podlegającym  Gminie.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keepNext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>6</w:t>
      </w:r>
    </w:p>
    <w:p w:rsidR="00B32239" w:rsidRDefault="00B32239" w:rsidP="00B32239">
      <w:pPr>
        <w:keepNext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</w:t>
      </w:r>
    </w:p>
    <w:p w:rsidR="00B32239" w:rsidRDefault="00B32239" w:rsidP="00B32239">
      <w:pPr>
        <w:keepNext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OPIS  TECHNICZNY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Droga gminna  nr 170 947C wpisana jest  w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pas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  drogowy 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 odcinku  od km  0+000  do km  0+608  w miejscowości  Kamień Kotowy gmina Tłuchowo. Projektowany  odcinek stanowi fragment  drogi nr 170 947C, który łączy drogę  wojewódzką nr 559 Lipno –  Płock  z gospodarstwami zlokalizowanymi wzdłuż tej drogi. Jest drogą gminną kat. L.   Początek projektowanego remontu,  to granica działki nr  ew.120/4  obręb Kamień Kotowy,  koniec to km 0+608 tego pasa. Posiada    nawierzchnię tymczasową szerokości 400cm wykonaną  z destruktu bitumicznego, projektowaną do zabezpieczenia podbudowy podwójnym powierzchniowym utrwaleniem. Cały odcinek zlokalizowany jest na terenie miejscowości Kamień Kotowy, w terenie   niezabudowanym  typowo  rolniczym. 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Zadrzewienie  nie występuje.  Rowów przydrożnych i  przepustów  brak . </w:t>
      </w:r>
    </w:p>
    <w:p w:rsidR="00B32239" w:rsidRDefault="00B32239" w:rsidP="00B32239">
      <w:pPr>
        <w:spacing w:after="12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B32239" w:rsidRDefault="00B32239" w:rsidP="00B32239">
      <w:pPr>
        <w:spacing w:after="12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PROJEKTOWANA KONSTRUKCJA</w:t>
      </w:r>
    </w:p>
    <w:p w:rsidR="00B32239" w:rsidRDefault="00B32239" w:rsidP="00B32239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Dla odcinka od km 0+000 do km 0+608  (szerokość 400cm)</w:t>
      </w:r>
    </w:p>
    <w:p w:rsidR="00B32239" w:rsidRDefault="00B32239" w:rsidP="00B32239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podwójne powierzchniowe utrwalenie grysami bazaltowymi 5/8 i 8/11mm na emulsji modyfikowanej</w:t>
      </w:r>
    </w:p>
    <w:p w:rsidR="00B32239" w:rsidRDefault="00B32239" w:rsidP="00B32239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oczyszczona, zagęszczona  istniejąca  podbudowa </w:t>
      </w:r>
    </w:p>
    <w:p w:rsidR="00B32239" w:rsidRDefault="00B32239" w:rsidP="00B32239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 xml:space="preserve">Konstrukcja mijanek </w:t>
      </w:r>
    </w:p>
    <w:p w:rsidR="00B32239" w:rsidRDefault="00B32239" w:rsidP="00B32239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podwójne powierzchniowe utrwalenie grysami bazaltowymi 2/5 i 5/8 na emulsji modyfikowanej</w:t>
      </w:r>
    </w:p>
    <w:p w:rsidR="00B32239" w:rsidRDefault="00B32239" w:rsidP="00B32239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górna warstwa podbudowy gr.10 cm z  </w:t>
      </w: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KŁTwardego</w:t>
      </w:r>
      <w:proofErr w:type="spellEnd"/>
      <w:r>
        <w:rPr>
          <w:rFonts w:ascii="Times New Roman" w:hAnsi="Times New Roman" w:cs="Times New Roman"/>
          <w:sz w:val="16"/>
          <w:szCs w:val="16"/>
          <w:lang w:eastAsia="pl-PL"/>
        </w:rPr>
        <w:t xml:space="preserve">  0/31.5mm</w:t>
      </w:r>
    </w:p>
    <w:p w:rsidR="00B32239" w:rsidRDefault="00B32239" w:rsidP="00B32239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dolna warstwa podbudowy gr.20cm z </w:t>
      </w: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KŁTwardego</w:t>
      </w:r>
      <w:proofErr w:type="spellEnd"/>
      <w:r>
        <w:rPr>
          <w:rFonts w:ascii="Times New Roman" w:hAnsi="Times New Roman" w:cs="Times New Roman"/>
          <w:sz w:val="16"/>
          <w:szCs w:val="16"/>
          <w:lang w:eastAsia="pl-PL"/>
        </w:rPr>
        <w:t xml:space="preserve"> 0/63mm</w:t>
      </w:r>
    </w:p>
    <w:p w:rsidR="00B32239" w:rsidRDefault="00B32239" w:rsidP="00B32239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warstwa odcinająca gr.10cm z piasku</w:t>
      </w:r>
    </w:p>
    <w:p w:rsidR="00B32239" w:rsidRDefault="00B32239" w:rsidP="00B32239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profilowane, zagęszczone podłoże gruntowe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PARAMETRY DROGI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Konstrukcja jest przejściową, umożliwia wykonanie robót bitumicznych pozwalających na uzyskanie wyższych parametrów wytrzymałościowych (KR) 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-spadek nawierzchni szerokości 400cm - daszkowy 3%.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-pobocza szerokości 75cm gruntowe o spadku poprzecznym 8% gruntowe obustronne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projektowane parametry drogi 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droga gminna klasy L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droga jednopasmowa dwukierunkowa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prędkość projektowa 30km/h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ze względu na jej parametry zaprojektowano dwie mijanki szerokości 100cm, długości 25,00m ze skosami najazdowymi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KANAŁ TECHNOLOGICZNY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Kanał technologiczny objęty jest odrębnym opracowaniem</w:t>
      </w: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REJESTR ZABYTKÓW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Teren objęty  opracowaniem projektu  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170 947C  KAMIEŃ KOTOWY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KAMIEŃ KOTOWY 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0+000 do km 0+606 długości 608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,00m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 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nie jest  wpisany w  rejestr  zabytków.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SZKODY GÓRNICZE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Działki objęte projektem 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170 947C  KAMIEŃ KOTOWY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KAMIEŃ KOTOWY 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0+000 do km 0+606 długości 608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,00m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 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nie leżą na terenach szkód górniczych  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ODDZIAŁYWANIE NA SRODOWISKO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obiektu, o którym mowa w art. 28 ust. 2 ustawy Prawo budowlane, obejmuje pas drogi  i nie wykracza poza zakres w/w działek, na których obiekt (droga) został zaprojektowany.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170 947C  KAMIEŃ KOTOWY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KAMIEŃ KOTOWY 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0+000 do km 0+606 długości 608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,00m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 </w:t>
      </w: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wyznaczono na podstawie zapisów $12 rozporządzenia Ministra Infrastruktury w sprawie warunków technicznych, jakim powinny odpowiadać budynki i ich usytuowanie oraz rozporządzenia Ministra Transportu i Gospodarki Morskiej z dnia 2 marca 1999 r. w sprawie warunków technicznych, jakim powinny odpowiadać drogi publiczne i ich usytuowanie</w:t>
      </w: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tabs>
          <w:tab w:val="left" w:pos="3654"/>
        </w:tabs>
        <w:jc w:val="center"/>
        <w:rPr>
          <w:rStyle w:val="Wyrnieniedelikatne"/>
          <w:i w:val="0"/>
        </w:rPr>
      </w:pPr>
      <w:r>
        <w:rPr>
          <w:rStyle w:val="Wyrnieniedelikatne"/>
          <w:i w:val="0"/>
        </w:rPr>
        <w:lastRenderedPageBreak/>
        <w:t>7</w:t>
      </w:r>
    </w:p>
    <w:p w:rsidR="00B32239" w:rsidRDefault="00B32239" w:rsidP="00B32239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OBLICZENIE  WIELKOŚCI  ELEMENTÓW   DROGOWYCH</w:t>
      </w:r>
    </w:p>
    <w:p w:rsidR="00B32239" w:rsidRDefault="00B32239" w:rsidP="00B32239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REMONT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DROGI  GMINNEJ  W  MIEJSCOWOŚCI  KAMIEŃ KOTOWY    GMINA TŁUCHOWO</w:t>
      </w:r>
    </w:p>
    <w:p w:rsidR="00B32239" w:rsidRDefault="00B32239" w:rsidP="00B3223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POWIERZCHNIOWE UTRWALENIE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odcinek od km 0+000 do km  0+608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ciąg główny 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4 ,00x608,00 =</w:t>
      </w:r>
      <w:r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2432,00m2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POBOCZE  GRUNTOWE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plantowanie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2x0.75x608,.00=</w:t>
      </w:r>
      <w:r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912,00m2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UZUPEŁNIENIE POBOCZA GRUNTEM</w:t>
      </w:r>
    </w:p>
    <w:p w:rsidR="00B32239" w:rsidRDefault="00B32239" w:rsidP="00B322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śr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0,10x2x0,75x608,00=</w:t>
      </w:r>
      <w:r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91,20m3</w:t>
      </w: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MIJANKI</w:t>
      </w:r>
    </w:p>
    <w:p w:rsidR="00B32239" w:rsidRDefault="00B32239" w:rsidP="00B32239">
      <w:pPr>
        <w:tabs>
          <w:tab w:val="left" w:pos="3142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mijanki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2x25,00x1,00+4x0,5x1,00x1,00=50,00+2,00=</w:t>
      </w:r>
      <w:r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52.00m2</w:t>
      </w: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2239" w:rsidRDefault="00B32239" w:rsidP="00B32239">
      <w:pPr>
        <w:rPr>
          <w:rFonts w:ascii="Times New Roman" w:eastAsia="Calibri" w:hAnsi="Times New Roman" w:cs="Times New Roman"/>
          <w:sz w:val="16"/>
          <w:szCs w:val="16"/>
        </w:rPr>
      </w:pPr>
    </w:p>
    <w:p w:rsidR="00B32239" w:rsidRDefault="00B32239" w:rsidP="00B32239">
      <w:pPr>
        <w:rPr>
          <w:rFonts w:ascii="Times New Roman" w:eastAsia="Calibri" w:hAnsi="Times New Roman" w:cs="Times New Roman"/>
          <w:sz w:val="16"/>
          <w:szCs w:val="16"/>
        </w:rPr>
      </w:pPr>
    </w:p>
    <w:p w:rsidR="00B32239" w:rsidRDefault="00B32239" w:rsidP="00B32239">
      <w:pPr>
        <w:rPr>
          <w:rFonts w:ascii="Times New Roman" w:eastAsia="Calibri" w:hAnsi="Times New Roman" w:cs="Times New Roman"/>
          <w:sz w:val="16"/>
          <w:szCs w:val="16"/>
        </w:rPr>
      </w:pPr>
    </w:p>
    <w:p w:rsidR="00B32239" w:rsidRDefault="00B32239" w:rsidP="00B32239">
      <w:pPr>
        <w:rPr>
          <w:rFonts w:ascii="Times New Roman" w:eastAsia="Calibri" w:hAnsi="Times New Roman" w:cs="Times New Roman"/>
          <w:sz w:val="16"/>
          <w:szCs w:val="16"/>
        </w:rPr>
      </w:pPr>
    </w:p>
    <w:p w:rsidR="00B32239" w:rsidRDefault="00B32239" w:rsidP="00B32239"/>
    <w:p w:rsidR="00B32239" w:rsidRDefault="00B32239" w:rsidP="00B32239">
      <w:pPr>
        <w:tabs>
          <w:tab w:val="left" w:pos="3600"/>
        </w:tabs>
      </w:pPr>
    </w:p>
    <w:p w:rsidR="00B32239" w:rsidRDefault="00B32239" w:rsidP="00B32239"/>
    <w:p w:rsidR="0081045B" w:rsidRDefault="0081045B" w:rsidP="0081045B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lastRenderedPageBreak/>
        <w:t>8</w:t>
      </w:r>
    </w:p>
    <w:p w:rsidR="0081045B" w:rsidRDefault="0081045B" w:rsidP="0081045B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>PRZEDMIAR  ROBÓT</w:t>
      </w:r>
    </w:p>
    <w:p w:rsidR="0081045B" w:rsidRDefault="0081045B" w:rsidP="0081045B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REMONT DROGI GMINNEJ NR 170 947C   W  MIEJSCOWOŚCI KAMIEŃ KOTOWY    GMINA TŁUCHOWO</w:t>
      </w:r>
    </w:p>
    <w:p w:rsidR="0081045B" w:rsidRDefault="0081045B" w:rsidP="008104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tbl>
      <w:tblPr>
        <w:tblW w:w="10491" w:type="dxa"/>
        <w:tblInd w:w="-70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1271"/>
        <w:gridCol w:w="3993"/>
        <w:gridCol w:w="830"/>
        <w:gridCol w:w="3849"/>
      </w:tblGrid>
      <w:tr w:rsidR="0081045B" w:rsidTr="00874237">
        <w:trPr>
          <w:trHeight w:val="171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Nr spec. techn.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 Opis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Jedn.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przedm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</w:tr>
      <w:tr w:rsidR="0081045B" w:rsidTr="00874237">
        <w:trPr>
          <w:trHeight w:val="36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  <w:t xml:space="preserve">      NAWIERZCHNIA </w:t>
            </w:r>
          </w:p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  <w:t xml:space="preserve">       (CPV 45233253-7)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81045B" w:rsidTr="00874237">
        <w:trPr>
          <w:trHeight w:val="36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KNR2-01  T.0119-0300  BCD 1.01</w:t>
            </w:r>
          </w:p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analogia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D.01.01.01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Odtworzenie trasy i punktów wysokościowych przy liniowych robotach ziemnych (drogi) w terenie równinnym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wsp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 zmniejszający 0,70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 km 0+000  do km  0+608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0,608</w:t>
            </w:r>
          </w:p>
        </w:tc>
      </w:tr>
      <w:tr w:rsidR="0081045B" w:rsidTr="00874237">
        <w:trPr>
          <w:trHeight w:val="36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T.1005-0600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D.04.03.01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Oczyszczenie warstw konstrukcyjnych przed skropieniem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- istniejąca  podbudowa  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2432,00</w:t>
            </w:r>
          </w:p>
        </w:tc>
      </w:tr>
      <w:tr w:rsidR="0081045B" w:rsidTr="00874237">
        <w:trPr>
          <w:trHeight w:val="412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KNNR1 T.0201-1200analogia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Pr="008D4E44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8D4E4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D.06.03.01</w:t>
            </w:r>
          </w:p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Dowóz gruntu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 1km  z  wbudowaniem  w pobocza, z jego uformowaniem i zagęszczeniem,</w:t>
            </w:r>
          </w:p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splantowaniem</w:t>
            </w:r>
          </w:p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91,20</w:t>
            </w:r>
          </w:p>
          <w:p w:rsidR="0081045B" w:rsidRPr="00DF7DE4" w:rsidRDefault="0081045B" w:rsidP="0087423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81045B" w:rsidTr="00874237">
        <w:trPr>
          <w:trHeight w:val="384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 T.1009-0100analogia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D.05.03.08</w:t>
            </w:r>
          </w:p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nawierzchni poprzez podwójne ułożenie grysów bazaltowych 5/8  i 8/11 na emulsji modyfikowanej</w:t>
            </w:r>
          </w:p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nawierzchnia  2432,00m2</w:t>
            </w:r>
          </w:p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mijanki  52,00m2</w:t>
            </w:r>
          </w:p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Razem: 2431,00+52,00=2484,00m2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m2   </w:t>
            </w:r>
          </w:p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2484,00</w:t>
            </w:r>
          </w:p>
        </w:tc>
      </w:tr>
      <w:tr w:rsidR="0081045B" w:rsidTr="00874237">
        <w:trPr>
          <w:trHeight w:val="384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T.0101-0300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D.04.01.01 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gł. 30cm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 wywozem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 1km pod mijanki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52,00</w:t>
            </w:r>
          </w:p>
        </w:tc>
      </w:tr>
      <w:tr w:rsidR="0081045B" w:rsidTr="00874237">
        <w:trPr>
          <w:trHeight w:val="384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T.0106-0200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D.04.02.01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gr.10cm z piasku pod mijanki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52,00</w:t>
            </w:r>
          </w:p>
        </w:tc>
      </w:tr>
      <w:tr w:rsidR="0081045B" w:rsidTr="00874237">
        <w:trPr>
          <w:trHeight w:val="384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KNNR6  T.0113-0500 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D.04.04.02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górnej warstwy  gr.10cm z  kamienia łamanego 0/32mm twardego z zaklinowaniem,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zamiałowaniem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pod mijanki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52,00</w:t>
            </w:r>
          </w:p>
        </w:tc>
      </w:tr>
      <w:tr w:rsidR="0081045B" w:rsidTr="00874237">
        <w:trPr>
          <w:trHeight w:val="7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T.0113-0100analogia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D.04.04.02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dolnej warstwy  gr.20cm z kamienia łamanego 0/63mm twardego  po mijanki</w:t>
            </w:r>
          </w:p>
          <w:p w:rsidR="0081045B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52,00</w:t>
            </w:r>
          </w:p>
        </w:tc>
      </w:tr>
      <w:tr w:rsidR="0081045B" w:rsidTr="00874237">
        <w:trPr>
          <w:trHeight w:val="141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T.0702-0100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D.07.02.01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Ustawienie słupków z rur stalowych o średnicy 50 mm dla znaków drogowych, wraz z wykonaniem i zasypaniem dołów z ubiciem warstwami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81045B" w:rsidTr="00874237">
        <w:trPr>
          <w:trHeight w:val="496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T.0702-0504analogia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D.07.02.01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Ustawienie tablic o powierzchni do 0.3m2 z folią odblaskową I generacji ( A7)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81045B" w:rsidTr="00874237">
        <w:trPr>
          <w:trHeight w:val="4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1045B" w:rsidTr="00874237">
        <w:trPr>
          <w:trHeight w:val="526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KNNR.Kal.zakł</w:t>
            </w:r>
            <w:proofErr w:type="spellEnd"/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45B" w:rsidRPr="00C645AA" w:rsidRDefault="0081045B" w:rsidP="00874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645A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D.01.03.04</w:t>
            </w:r>
          </w:p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C645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Założenie rur osłonowych  dwudzielnych średnicy A110 </w:t>
            </w:r>
            <w:proofErr w:type="spellStart"/>
            <w:r w:rsidRPr="00C645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Ps</w:t>
            </w:r>
            <w:proofErr w:type="spellEnd"/>
            <w:r w:rsidRPr="00C645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wraz z robotami  towarzyszącymi  (na przewodach te)  w tym na zjazdach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45B" w:rsidRDefault="0081045B" w:rsidP="008742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7.00</w:t>
            </w:r>
          </w:p>
        </w:tc>
      </w:tr>
    </w:tbl>
    <w:p w:rsidR="0081045B" w:rsidRDefault="0081045B" w:rsidP="0081045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1045B" w:rsidRDefault="0081045B" w:rsidP="0081045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1045B" w:rsidRDefault="0081045B" w:rsidP="0081045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1045B" w:rsidRDefault="0081045B" w:rsidP="0081045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1045B" w:rsidRDefault="0081045B" w:rsidP="0081045B"/>
    <w:p w:rsidR="000B0144" w:rsidRDefault="000B0144"/>
    <w:sectPr w:rsidR="000B01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E7080"/>
    <w:multiLevelType w:val="hybridMultilevel"/>
    <w:tmpl w:val="A70CFEB0"/>
    <w:lvl w:ilvl="0" w:tplc="0415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">
    <w:nsid w:val="43487288"/>
    <w:multiLevelType w:val="hybridMultilevel"/>
    <w:tmpl w:val="BF26CA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5C04232"/>
    <w:multiLevelType w:val="hybridMultilevel"/>
    <w:tmpl w:val="5D5AC08E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6C4B4B4A"/>
    <w:multiLevelType w:val="hybridMultilevel"/>
    <w:tmpl w:val="B95A3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9"/>
    <w:rsid w:val="000B0144"/>
    <w:rsid w:val="00411C63"/>
    <w:rsid w:val="0081045B"/>
    <w:rsid w:val="00B32239"/>
    <w:rsid w:val="00C7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22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B32239"/>
  </w:style>
  <w:style w:type="paragraph" w:styleId="Bezodstpw">
    <w:name w:val="No Spacing"/>
    <w:link w:val="BezodstpwZnak"/>
    <w:uiPriority w:val="1"/>
    <w:qFormat/>
    <w:rsid w:val="00B3223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32239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B32239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1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1C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22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B32239"/>
  </w:style>
  <w:style w:type="paragraph" w:styleId="Bezodstpw">
    <w:name w:val="No Spacing"/>
    <w:link w:val="BezodstpwZnak"/>
    <w:uiPriority w:val="1"/>
    <w:qFormat/>
    <w:rsid w:val="00B3223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32239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B32239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1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1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2135</Words>
  <Characters>12815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2024-02-07T18:45:00Z</cp:lastPrinted>
  <dcterms:created xsi:type="dcterms:W3CDTF">2024-02-07T18:41:00Z</dcterms:created>
  <dcterms:modified xsi:type="dcterms:W3CDTF">2024-02-07T18:47:00Z</dcterms:modified>
</cp:coreProperties>
</file>