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D5" w:rsidRDefault="00771AD5" w:rsidP="00CA5444">
      <w:pPr>
        <w:tabs>
          <w:tab w:val="left" w:pos="3967"/>
        </w:tabs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PROJEKTOWANIE I NADZORY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  TECHNICZNY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FF2B37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DROGA  GMINNA NR 170 905C  SUMINEK - KOZIRÓG LEŚNY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0+720  DO KM  1+640   GMINA TŁUCHOWO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obręb 0014 Suminek               nr ew. dz.60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CA5444" w:rsidRDefault="00CA5444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CA5444" w:rsidRDefault="00CA5444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DATA OPRACOWANIA :        05  LUTY  2024</w:t>
      </w: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CA5444" w:rsidRDefault="00CA5444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SPIS  TREŚCI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LICENCJA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1/1        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 2024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POWIERZCHNI  – OBL. WIELKOŚCI  ELEMENTÓW DROGI  NR 170 905C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PRZEDMIAR ROBÓT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8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NR 170 905C                           rys 3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771AD5" w:rsidRDefault="00771AD5" w:rsidP="00771AD5">
      <w:pPr>
        <w:rPr>
          <w:rFonts w:ascii="Calibri" w:eastAsia="Calibri" w:hAnsi="Calibri" w:cs="Times New Roman"/>
          <w:sz w:val="16"/>
          <w:szCs w:val="16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rPr>
          <w:rFonts w:ascii="Calibri" w:eastAsia="Calibri" w:hAnsi="Calibri" w:cs="Times New Roman"/>
          <w:sz w:val="20"/>
          <w:szCs w:val="20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rPr>
          <w:rFonts w:ascii="Calibri" w:eastAsia="Calibri" w:hAnsi="Calibri" w:cs="Times New Roman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PRO</w:t>
      </w:r>
      <w:r w:rsidR="000449C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JEKT  TECHNICZNY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05.02 2024</w:t>
      </w: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771AD5" w:rsidRDefault="00771AD5" w:rsidP="00771AD5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4</w:t>
      </w:r>
    </w:p>
    <w:p w:rsidR="00771AD5" w:rsidRDefault="00771AD5" w:rsidP="00771AD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771AD5" w:rsidRDefault="00771AD5" w:rsidP="00771AD5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rPr>
          <w:rFonts w:ascii="Calibri" w:eastAsia="Calibri" w:hAnsi="Calibri" w:cs="Times New Roman"/>
        </w:rPr>
      </w:pPr>
    </w:p>
    <w:p w:rsidR="00771AD5" w:rsidRDefault="00771AD5" w:rsidP="00771AD5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t>4/1</w:t>
      </w:r>
    </w:p>
    <w:p w:rsidR="00771AD5" w:rsidRDefault="00771AD5" w:rsidP="00771AD5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771AD5" w:rsidRDefault="00771AD5" w:rsidP="00771AD5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771AD5" w:rsidRDefault="00771AD5" w:rsidP="00771AD5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771AD5" w:rsidRDefault="00771AD5" w:rsidP="00771AD5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771AD5" w:rsidRDefault="00771AD5" w:rsidP="00771AD5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771AD5" w:rsidRDefault="00771AD5" w:rsidP="00771AD5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771AD5" w:rsidRDefault="00771AD5" w:rsidP="00771AD5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771AD5" w:rsidRDefault="00771AD5" w:rsidP="00771AD5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771AD5" w:rsidRDefault="00771AD5" w:rsidP="00771AD5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771AD5" w:rsidRDefault="00771AD5" w:rsidP="00771AD5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771AD5" w:rsidRDefault="00771AD5" w:rsidP="00771AD5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771AD5" w:rsidRDefault="00771AD5" w:rsidP="00771AD5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771AD5" w:rsidRDefault="00771AD5" w:rsidP="00771AD5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771AD5" w:rsidRDefault="00771AD5" w:rsidP="00771AD5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4/2</w:t>
      </w:r>
    </w:p>
    <w:p w:rsidR="00771AD5" w:rsidRDefault="00771AD5" w:rsidP="00771AD5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771AD5" w:rsidRDefault="00771AD5" w:rsidP="00771AD5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771AD5" w:rsidRDefault="00771AD5" w:rsidP="00771AD5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771AD5" w:rsidRDefault="00771AD5" w:rsidP="00771AD5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771AD5" w:rsidRDefault="00771AD5" w:rsidP="00771AD5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771AD5" w:rsidRDefault="00771AD5" w:rsidP="00771AD5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</w:t>
      </w:r>
      <w:proofErr w:type="spellEnd"/>
      <w:r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771AD5" w:rsidRDefault="00771AD5" w:rsidP="00771AD5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771AD5" w:rsidRDefault="00771AD5" w:rsidP="00771AD5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771AD5" w:rsidRDefault="00771AD5" w:rsidP="00771AD5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771AD5" w:rsidRDefault="00771AD5" w:rsidP="00771AD5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771AD5" w:rsidRDefault="00771AD5" w:rsidP="00771AD5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771AD5" w:rsidRDefault="00771AD5" w:rsidP="00771AD5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771AD5" w:rsidRDefault="00771AD5" w:rsidP="00771AD5">
      <w:pPr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5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URZĄD  GMINY TŁUCHOWO    uzga</w:t>
      </w:r>
      <w:r w:rsidR="000449C5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dnia  </w:t>
      </w:r>
      <w:r w:rsidR="00FC54B1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projekt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  zadaniu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NAZWA ZAMIERZENIA  BUDOWLANEGO:   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F24186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F24186" w:rsidRDefault="00F24186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OPIS  TECHNICZNY  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</w:t>
      </w:r>
      <w:r w:rsidR="00AC3AD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nr 170 905C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wpisana </w:t>
      </w:r>
      <w:r w:rsidR="00AC3AD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jest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 w:rsidR="00AC3AD4">
        <w:rPr>
          <w:rFonts w:ascii="Times New Roman" w:eastAsia="Times New Roman" w:hAnsi="Times New Roman" w:cs="Times New Roman"/>
          <w:sz w:val="16"/>
          <w:szCs w:val="16"/>
          <w:lang w:eastAsia="pl-PL"/>
        </w:rPr>
        <w:t>na odcinku  od km  0+720  do km  1+640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AC3AD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 miejscowości  Suminek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gmina Tłuchowo. </w:t>
      </w:r>
      <w:r w:rsidR="0036474D">
        <w:rPr>
          <w:rFonts w:ascii="Times New Roman" w:eastAsia="Times New Roman" w:hAnsi="Times New Roman" w:cs="Times New Roman"/>
          <w:sz w:val="16"/>
          <w:szCs w:val="16"/>
          <w:lang w:eastAsia="pl-PL"/>
        </w:rPr>
        <w:t>Projektowany  odcinek stanowi fragment  drogi nr 170 905C, który łą</w:t>
      </w:r>
      <w:r w:rsid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czy drogę </w:t>
      </w:r>
      <w:r w:rsidR="0036474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powiatową nr 2733C Mysłakówko –</w:t>
      </w:r>
      <w:r w:rsidR="00D300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Koziróg Leśny  docelowo z drogą powiatową nr 2734C Marianki – Małomin – Kamień Kmiecy – Tłuchowo.</w:t>
      </w:r>
    </w:p>
    <w:p w:rsidR="00771AD5" w:rsidRPr="0036474D" w:rsidRDefault="00AC3AD4" w:rsidP="00771AD5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Początek </w:t>
      </w:r>
      <w:r w:rsidR="00D300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projektowanego remontu,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to granica działki nr  ew.60 obręb Suminek,  koniec to km 1+640 tego pasa. Posiada   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nawierzchni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ę tymczasową szerokości 35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>0cm</w:t>
      </w:r>
      <w:r w:rsid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wykonaną 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destruktu bitumicznego</w:t>
      </w:r>
      <w:r w:rsidR="00D300E2">
        <w:rPr>
          <w:rFonts w:ascii="Times New Roman" w:eastAsia="Times New Roman" w:hAnsi="Times New Roman" w:cs="Times New Roman"/>
          <w:sz w:val="16"/>
          <w:szCs w:val="16"/>
          <w:lang w:eastAsia="pl-PL"/>
        </w:rPr>
        <w:t>, projektowany</w:t>
      </w:r>
      <w:r w:rsid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jest </w:t>
      </w:r>
      <w:r w:rsidR="00D300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 wzmocnienia </w:t>
      </w:r>
      <w:r w:rsidR="00B265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i zabezpieczenia podbudowy podwójnym powierzchniowym utrwaleniem. 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>Cały odcinek zlokalizowany jest na tere</w:t>
      </w:r>
      <w:r w:rsidR="0090469C">
        <w:rPr>
          <w:rFonts w:ascii="Times New Roman" w:eastAsia="Times New Roman" w:hAnsi="Times New Roman" w:cs="Times New Roman"/>
          <w:sz w:val="16"/>
          <w:szCs w:val="16"/>
          <w:lang w:eastAsia="pl-PL"/>
        </w:rPr>
        <w:t>nie miejscowości Suminek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, w terenie   nie</w:t>
      </w:r>
      <w:r w:rsidR="00B2657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zabudowanym  typowo  rolniczym, </w:t>
      </w:r>
      <w:r w:rsidR="0036474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bardzo małą zabudową, które na projektowanym odcinku stanowią dwa gospodarstwa,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771AD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</w:t>
      </w:r>
      <w:r w:rsidR="0090469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  <w:r w:rsidR="00B2657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Rowów przydrożnych i  przepustów  brak</w:t>
      </w:r>
      <w:r w:rsidR="00771AD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. </w:t>
      </w:r>
    </w:p>
    <w:p w:rsidR="00771AD5" w:rsidRDefault="00771AD5" w:rsidP="00771AD5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Dla odcinka od km </w:t>
      </w:r>
      <w:r w:rsidR="00AC3AD4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0+720 </w:t>
      </w:r>
      <w:r w:rsidR="0090469C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do km 1+640 </w:t>
      </w:r>
      <w:r w:rsidR="00AC3AD4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 (szerokość 35</w:t>
      </w: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0cm)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</w:t>
      </w:r>
      <w:r w:rsidR="0090469C">
        <w:rPr>
          <w:rFonts w:ascii="Times New Roman" w:hAnsi="Times New Roman" w:cs="Times New Roman"/>
          <w:sz w:val="16"/>
          <w:szCs w:val="16"/>
          <w:lang w:eastAsia="pl-PL"/>
        </w:rPr>
        <w:t xml:space="preserve">trwalenie grysami bazaltowymi </w:t>
      </w:r>
      <w:r>
        <w:rPr>
          <w:rFonts w:ascii="Times New Roman" w:hAnsi="Times New Roman" w:cs="Times New Roman"/>
          <w:sz w:val="16"/>
          <w:szCs w:val="16"/>
          <w:lang w:eastAsia="pl-PL"/>
        </w:rPr>
        <w:t>5</w:t>
      </w:r>
      <w:r w:rsidR="0090469C">
        <w:rPr>
          <w:rFonts w:ascii="Times New Roman" w:hAnsi="Times New Roman" w:cs="Times New Roman"/>
          <w:sz w:val="16"/>
          <w:szCs w:val="16"/>
          <w:lang w:eastAsia="pl-PL"/>
        </w:rPr>
        <w:t>/8 i 8/11mm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na emulsji modyfikowanej</w:t>
      </w:r>
    </w:p>
    <w:p w:rsidR="00771AD5" w:rsidRDefault="0090469C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gr.6cm z  łamanego  tłucznia twardego  </w:t>
      </w:r>
      <w:r w:rsidR="00771AD5">
        <w:rPr>
          <w:rFonts w:ascii="Times New Roman" w:hAnsi="Times New Roman" w:cs="Times New Roman"/>
          <w:sz w:val="16"/>
          <w:szCs w:val="16"/>
          <w:lang w:eastAsia="pl-PL"/>
        </w:rPr>
        <w:t>0/31.5mm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z zaklinowaniem i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górna warstwa podbudowy gr.</w:t>
      </w:r>
      <w:r w:rsidR="009C742D">
        <w:rPr>
          <w:rFonts w:ascii="Times New Roman" w:hAnsi="Times New Roman" w:cs="Times New Roman"/>
          <w:sz w:val="16"/>
          <w:szCs w:val="16"/>
          <w:lang w:eastAsia="pl-PL"/>
        </w:rPr>
        <w:t xml:space="preserve">10 cm z  </w:t>
      </w:r>
      <w:proofErr w:type="spellStart"/>
      <w:r w:rsidR="009C742D"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 w:rsidR="009C742D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0/31.5mm</w:t>
      </w:r>
    </w:p>
    <w:p w:rsidR="009C742D" w:rsidRDefault="009C742D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9C742D" w:rsidRDefault="009C742D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771AD5" w:rsidRDefault="00771AD5" w:rsidP="00771A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71AD5" w:rsidRPr="00836B7A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B2657C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771AD5" w:rsidRDefault="00836B7A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</w:t>
      </w:r>
      <w:r w:rsidR="00AC3AD4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padek nawierzchni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szerokości 350cm - </w:t>
      </w:r>
      <w:r w:rsidR="00AC3AD4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daszkowy 3</w:t>
      </w:r>
      <w:r w:rsidR="00771AD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%.</w:t>
      </w:r>
    </w:p>
    <w:p w:rsidR="00771AD5" w:rsidRDefault="00836B7A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</w:t>
      </w:r>
      <w:r w:rsidR="00771AD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obocza szerokości 75cm gruntowe o spadku poprzecznym 8%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gruntowe obustronne</w:t>
      </w:r>
    </w:p>
    <w:p w:rsidR="00771AD5" w:rsidRPr="00836B7A" w:rsidRDefault="00836B7A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</w:t>
      </w:r>
      <w:r w:rsidR="00771AD5"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rojektowane parametry drogi </w:t>
      </w:r>
    </w:p>
    <w:p w:rsidR="00771AD5" w:rsidRPr="00836B7A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B2657C" w:rsidRPr="00836B7A" w:rsidRDefault="00B2657C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771AD5" w:rsidRPr="00836B7A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B2657C" w:rsidRPr="00836B7A" w:rsidRDefault="00B2657C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150cm, długości 25,00m ze skosami najazdowymi</w:t>
      </w:r>
    </w:p>
    <w:p w:rsidR="00B2657C" w:rsidRPr="00836B7A" w:rsidRDefault="00B2657C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771AD5" w:rsidRPr="00836B7A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771AD5" w:rsidRPr="00836B7A" w:rsidRDefault="00B2657C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</w:t>
      </w:r>
      <w:r w:rsidR="00771AD5" w:rsidRP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technologiczny objęty jest odrębnym opracowaniem</w:t>
      </w:r>
    </w:p>
    <w:p w:rsidR="009C742D" w:rsidRPr="00836B7A" w:rsidRDefault="009C742D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742D" w:rsidRPr="00836B7A" w:rsidRDefault="009C742D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B2657C" w:rsidRPr="00836B7A" w:rsidRDefault="009C742D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Calibri" w:hAnsi="Times New Roman" w:cs="Times New Roman"/>
          <w:sz w:val="16"/>
          <w:szCs w:val="16"/>
          <w:lang w:eastAsia="pl-PL"/>
        </w:rPr>
        <w:t>T</w:t>
      </w:r>
      <w:r w:rsidR="00771AD5" w:rsidRPr="00836B7A">
        <w:rPr>
          <w:rFonts w:ascii="Times New Roman" w:eastAsia="Calibri" w:hAnsi="Times New Roman" w:cs="Times New Roman"/>
          <w:sz w:val="16"/>
          <w:szCs w:val="16"/>
          <w:lang w:eastAsia="pl-PL"/>
        </w:rPr>
        <w:t>eren objęty  o</w:t>
      </w:r>
      <w:r w:rsidR="00B2657C" w:rsidRPr="00836B7A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pracowaniem projektu </w:t>
      </w:r>
      <w:r w:rsidRPr="00836B7A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</w:p>
    <w:p w:rsidR="00B2657C" w:rsidRPr="00B2657C" w:rsidRDefault="009C742D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="00B2657C"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B2657C" w:rsidRPr="00B2657C" w:rsidRDefault="00B2657C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B2657C" w:rsidRDefault="00B2657C" w:rsidP="00B265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B2657C" w:rsidRDefault="00B2657C" w:rsidP="00B2657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771AD5" w:rsidRPr="009C742D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9C742D" w:rsidRDefault="009C742D" w:rsidP="00771A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9C742D" w:rsidRPr="009C742D" w:rsidRDefault="009C742D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B2657C" w:rsidRPr="00B2657C" w:rsidRDefault="00771AD5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  <w:r w:rsidR="00B2657C"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B2657C" w:rsidRPr="00B2657C" w:rsidRDefault="00B2657C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B2657C" w:rsidRDefault="00B2657C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,00m   </w:t>
      </w:r>
    </w:p>
    <w:p w:rsidR="00B2657C" w:rsidRDefault="00B2657C" w:rsidP="00B265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 nr 60 obręb Suminek</w:t>
      </w:r>
    </w:p>
    <w:p w:rsidR="00771AD5" w:rsidRPr="009C742D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771AD5" w:rsidRPr="009C742D" w:rsidRDefault="009C742D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</w:t>
      </w:r>
      <w:r w:rsidRPr="009C742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SRODOWISKO</w:t>
      </w:r>
    </w:p>
    <w:p w:rsidR="00771AD5" w:rsidRDefault="00771AD5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B2657C" w:rsidRPr="00B2657C" w:rsidRDefault="00B2657C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B2657C" w:rsidRPr="00B2657C" w:rsidRDefault="00B2657C" w:rsidP="00B26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B2657C" w:rsidRDefault="00B2657C" w:rsidP="00B265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  <w:r w:rsidR="00836B7A"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  dz. nr 60 </w:t>
      </w:r>
      <w:proofErr w:type="spellStart"/>
      <w:r w:rsidR="00836B7A"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obr</w:t>
      </w:r>
      <w:proofErr w:type="spellEnd"/>
      <w:r w:rsidR="00836B7A"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. Suminek</w:t>
      </w:r>
    </w:p>
    <w:p w:rsidR="00771AD5" w:rsidRDefault="009C742D" w:rsidP="00771A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</w:t>
      </w:r>
      <w:r w:rsidR="00771AD5">
        <w:rPr>
          <w:rFonts w:ascii="Times New Roman" w:eastAsia="Calibri" w:hAnsi="Times New Roman" w:cs="Times New Roman"/>
          <w:sz w:val="16"/>
          <w:szCs w:val="16"/>
          <w:lang w:eastAsia="pl-PL"/>
        </w:rPr>
        <w:t>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6B7A" w:rsidRDefault="00836B7A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6B7A" w:rsidRDefault="00836B7A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6B7A" w:rsidRDefault="00836B7A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6B7A" w:rsidRDefault="00836B7A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36B7A" w:rsidRDefault="00836B7A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F24186" w:rsidP="00771AD5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7</w:t>
      </w:r>
    </w:p>
    <w:p w:rsidR="00F24186" w:rsidRDefault="00771AD5" w:rsidP="00F2418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OBLICZENIE  WIELKOŚCI  ELEMENTÓW   </w:t>
      </w:r>
      <w:r w:rsidR="00F24186">
        <w:rPr>
          <w:rFonts w:ascii="Times New Roman" w:eastAsia="Times New Roman" w:hAnsi="Times New Roman" w:cs="Times New Roman"/>
          <w:sz w:val="18"/>
          <w:szCs w:val="18"/>
          <w:lang w:eastAsia="pl-PL"/>
        </w:rPr>
        <w:t>DROGOWYC</w:t>
      </w:r>
      <w:r w:rsidR="002D61DB">
        <w:rPr>
          <w:rFonts w:ascii="Times New Roman" w:eastAsia="Times New Roman" w:hAnsi="Times New Roman" w:cs="Times New Roman"/>
          <w:sz w:val="18"/>
          <w:szCs w:val="18"/>
          <w:lang w:eastAsia="pl-PL"/>
        </w:rPr>
        <w:t>H</w:t>
      </w:r>
    </w:p>
    <w:p w:rsidR="00771AD5" w:rsidRPr="00F24186" w:rsidRDefault="00F24186" w:rsidP="00F2418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 w:rsidR="00771AD5">
        <w:rPr>
          <w:rFonts w:ascii="Times New Roman" w:eastAsia="Calibri" w:hAnsi="Times New Roman" w:cs="Times New Roman"/>
          <w:sz w:val="16"/>
          <w:szCs w:val="16"/>
        </w:rPr>
        <w:t xml:space="preserve">   DROGI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771AD5">
        <w:rPr>
          <w:rFonts w:ascii="Times New Roman" w:eastAsia="Calibri" w:hAnsi="Times New Roman" w:cs="Times New Roman"/>
          <w:sz w:val="16"/>
          <w:szCs w:val="16"/>
        </w:rPr>
        <w:t xml:space="preserve">GMINNEJ </w:t>
      </w:r>
      <w:r>
        <w:rPr>
          <w:rFonts w:ascii="Times New Roman" w:eastAsia="Calibri" w:hAnsi="Times New Roman" w:cs="Times New Roman"/>
          <w:sz w:val="16"/>
          <w:szCs w:val="16"/>
        </w:rPr>
        <w:t xml:space="preserve"> W  MIEJSCOWOŚCI  SUMINEK</w:t>
      </w:r>
      <w:r w:rsidR="00771AD5">
        <w:rPr>
          <w:rFonts w:ascii="Times New Roman" w:eastAsia="Calibri" w:hAnsi="Times New Roman" w:cs="Times New Roman"/>
          <w:sz w:val="16"/>
          <w:szCs w:val="16"/>
        </w:rPr>
        <w:t xml:space="preserve">    GMINA TŁUCHOWO</w:t>
      </w:r>
    </w:p>
    <w:p w:rsidR="00771AD5" w:rsidRDefault="00771AD5" w:rsidP="00771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POWIERZCHNIOWE UTRWALENIE</w:t>
      </w:r>
    </w:p>
    <w:p w:rsidR="00771AD5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odcinek od km 0+720 do km  1+640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771AD5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 =</w:t>
      </w:r>
      <w:r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</w:t>
      </w:r>
      <w:r w:rsidR="00771AD5"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,00m2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PODBUDOWA – GÓRNA WARSTWA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771AD5" w:rsidRPr="00F24186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3,50x920,00=</w:t>
      </w:r>
      <w:r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</w:t>
      </w:r>
      <w:r w:rsidR="00771AD5"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0m2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 GRUNTOWE</w:t>
      </w: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plantowanie</w:t>
      </w:r>
    </w:p>
    <w:p w:rsidR="00771AD5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2x0.75x920,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>.00=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1380,00</w:t>
      </w:r>
      <w:r w:rsidR="00771AD5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m2</w:t>
      </w:r>
    </w:p>
    <w:p w:rsidR="00F24186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24186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UZUPEŁNIENIE POBOCZA GRUNTEM</w:t>
      </w:r>
    </w:p>
    <w:p w:rsidR="00771AD5" w:rsidRDefault="00F24186" w:rsidP="00771A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śr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0,10x2x0,75x920,00</w:t>
      </w:r>
      <w:r w:rsidR="00771AD5">
        <w:rPr>
          <w:rFonts w:ascii="Times New Roman" w:eastAsia="Times New Roman" w:hAnsi="Times New Roman" w:cs="Times New Roman"/>
          <w:sz w:val="16"/>
          <w:szCs w:val="16"/>
          <w:lang w:eastAsia="pl-PL"/>
        </w:rPr>
        <w:t>=</w:t>
      </w:r>
      <w:r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20</w:t>
      </w:r>
      <w:r w:rsidR="00771AD5"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</w:t>
      </w:r>
      <w:r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.00</w:t>
      </w:r>
      <w:r w:rsidR="00771AD5"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m3</w:t>
      </w:r>
    </w:p>
    <w:p w:rsidR="00F24186" w:rsidRDefault="00F24186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F24186" w:rsidRDefault="00F24186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MIJANKI</w:t>
      </w:r>
    </w:p>
    <w:p w:rsidR="00771AD5" w:rsidRDefault="00F24186" w:rsidP="00771AD5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2x25,00x1,50+4x0,5x1,50x1,50=75,00+4,50=</w:t>
      </w:r>
      <w:r w:rsidRPr="00F24186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79,50m2</w:t>
      </w: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71AD5" w:rsidRDefault="00771AD5" w:rsidP="00771AD5">
      <w:pPr>
        <w:rPr>
          <w:rFonts w:ascii="Times New Roman" w:eastAsia="Calibri" w:hAnsi="Times New Roman" w:cs="Times New Roman"/>
          <w:sz w:val="16"/>
          <w:szCs w:val="16"/>
        </w:rPr>
      </w:pPr>
    </w:p>
    <w:p w:rsidR="00771AD5" w:rsidRDefault="00771AD5" w:rsidP="00771AD5">
      <w:pPr>
        <w:rPr>
          <w:rFonts w:ascii="Times New Roman" w:eastAsia="Calibri" w:hAnsi="Times New Roman" w:cs="Times New Roman"/>
          <w:sz w:val="16"/>
          <w:szCs w:val="16"/>
        </w:rPr>
      </w:pPr>
    </w:p>
    <w:p w:rsidR="00771AD5" w:rsidRDefault="00771AD5" w:rsidP="00771AD5">
      <w:pPr>
        <w:rPr>
          <w:rFonts w:ascii="Times New Roman" w:eastAsia="Calibri" w:hAnsi="Times New Roman" w:cs="Times New Roman"/>
          <w:sz w:val="16"/>
          <w:szCs w:val="16"/>
        </w:rPr>
      </w:pPr>
    </w:p>
    <w:p w:rsidR="00771AD5" w:rsidRDefault="00771AD5" w:rsidP="00771AD5">
      <w:pPr>
        <w:rPr>
          <w:rFonts w:ascii="Times New Roman" w:eastAsia="Calibri" w:hAnsi="Times New Roman" w:cs="Times New Roman"/>
          <w:sz w:val="16"/>
          <w:szCs w:val="16"/>
        </w:rPr>
      </w:pPr>
    </w:p>
    <w:p w:rsidR="00771AD5" w:rsidRDefault="00771AD5" w:rsidP="00771AD5"/>
    <w:p w:rsidR="00771AD5" w:rsidRDefault="00771AD5" w:rsidP="00771AD5"/>
    <w:p w:rsidR="00771AD5" w:rsidRDefault="00771AD5" w:rsidP="00771AD5"/>
    <w:p w:rsidR="00D35899" w:rsidRDefault="00D35899" w:rsidP="00771AD5"/>
    <w:p w:rsidR="00D35899" w:rsidRDefault="00D35899" w:rsidP="00771AD5"/>
    <w:p w:rsidR="00D35899" w:rsidRDefault="00D35899" w:rsidP="00771AD5"/>
    <w:p w:rsidR="00D35899" w:rsidRDefault="00D35899" w:rsidP="00771AD5"/>
    <w:p w:rsidR="004F2DF8" w:rsidRDefault="004F2DF8" w:rsidP="00771AD5"/>
    <w:p w:rsidR="00D35899" w:rsidRDefault="00D35899" w:rsidP="00D35899">
      <w:pPr>
        <w:jc w:val="center"/>
      </w:pPr>
    </w:p>
    <w:p w:rsidR="00D35899" w:rsidRDefault="00D35899" w:rsidP="00D35899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PRZEDMIAR ROBÓT</w:t>
      </w:r>
    </w:p>
    <w:p w:rsidR="00D35899" w:rsidRDefault="00D35899" w:rsidP="00D35899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REMONT DROGI GMINNEJ NR 170 905C   W  MIEJSCOWOŚCI SUMINEK    GMINA TŁUCHOWO</w:t>
      </w:r>
    </w:p>
    <w:p w:rsidR="00D35899" w:rsidRDefault="00D35899" w:rsidP="00D358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10485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70"/>
        <w:gridCol w:w="3992"/>
        <w:gridCol w:w="830"/>
        <w:gridCol w:w="3845"/>
      </w:tblGrid>
      <w:tr w:rsidR="00D35899" w:rsidTr="00D35899">
        <w:trPr>
          <w:trHeight w:val="17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D35899" w:rsidTr="00D35899">
        <w:trPr>
          <w:trHeight w:val="3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NAWIERZCHNIA 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 (CPV 45233253-7)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D35899" w:rsidTr="00D35899">
        <w:trPr>
          <w:trHeight w:val="3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KNR2-01  T.0119-0300  BCD 1.01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0+720  do km  1+640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0,920</w:t>
            </w:r>
          </w:p>
        </w:tc>
      </w:tr>
      <w:tr w:rsidR="00D35899" w:rsidTr="00D35899">
        <w:trPr>
          <w:trHeight w:val="3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T.1005-0600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istniejąca  podbudowa  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3220,00</w:t>
            </w:r>
          </w:p>
        </w:tc>
      </w:tr>
      <w:tr w:rsidR="00D35899" w:rsidTr="00D35899">
        <w:trPr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T.0201-1200analogia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. 1km  z  wbudowaniem  </w:t>
            </w:r>
            <w:r w:rsidR="004F2D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pobocza, z jego uformowaniem,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zagęszczeniem</w:t>
            </w:r>
            <w:r w:rsidR="004F2D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splantowaniem</w:t>
            </w:r>
            <w:bookmarkStart w:id="0" w:name="_GoBack"/>
            <w:bookmarkEnd w:id="0"/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138,00</w:t>
            </w:r>
          </w:p>
        </w:tc>
      </w:tr>
      <w:tr w:rsidR="00D35899" w:rsidTr="00D35899">
        <w:trPr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tabs>
                <w:tab w:val="center" w:pos="2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T.0113-0500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analogia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D.04.04.02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górnej warstwy gr. 6cm  podbudowy  z kamienia łamanego twardego 0/32mm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3220,00</w:t>
            </w:r>
          </w:p>
        </w:tc>
      </w:tr>
      <w:tr w:rsidR="00D35899" w:rsidTr="00D35899">
        <w:trPr>
          <w:trHeight w:val="3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 T.1009-0100analogia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D.05.03.08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nawierzchni poprzez podwójne ułożenie grysów bazaltowych 5/8  i 8/11 na emulsji modyfikowanej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nawierzchnia  3220,00m2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mijanki  79,50m2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3220,00+79,50=3299,50m2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3299,50</w:t>
            </w:r>
          </w:p>
        </w:tc>
      </w:tr>
      <w:tr w:rsidR="00D35899" w:rsidTr="00D35899">
        <w:trPr>
          <w:trHeight w:val="3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T.0101-0300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D.04.01.01 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79,50</w:t>
            </w:r>
          </w:p>
        </w:tc>
      </w:tr>
      <w:tr w:rsidR="00D35899" w:rsidTr="00D35899">
        <w:trPr>
          <w:trHeight w:val="3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T.0106-0200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D.04.02.01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gr.10cm z piasku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899" w:rsidRDefault="004F2D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79,50</w:t>
            </w:r>
          </w:p>
        </w:tc>
      </w:tr>
      <w:tr w:rsidR="00D35899" w:rsidTr="00D35899">
        <w:trPr>
          <w:trHeight w:val="3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KNNR6  T.0113-0500 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z  kamienia łamanego 0/32mm twardego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mijanki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D35899" w:rsidTr="00D35899">
        <w:trPr>
          <w:trHeight w:val="7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T.0113-0100analogia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z kamienia łamanego 0/63mm twardego  po mijanki</w:t>
            </w:r>
          </w:p>
          <w:p w:rsidR="00D35899" w:rsidRDefault="00D35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</w:tr>
      <w:tr w:rsidR="00D35899" w:rsidTr="00D35899">
        <w:trPr>
          <w:trHeight w:val="14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T.0702-0100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D35899" w:rsidTr="00D35899">
        <w:trPr>
          <w:trHeight w:val="5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T.0702-0504analogia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tablic o powierzchni do 0.3m2 z folią odblaskową I generacji ( A7)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5899" w:rsidRDefault="00D3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</w:tbl>
    <w:p w:rsidR="00D35899" w:rsidRDefault="00D35899" w:rsidP="00D3589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35899" w:rsidRDefault="00D35899" w:rsidP="00D358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35899" w:rsidRDefault="00D35899" w:rsidP="00D358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1AD5" w:rsidRDefault="00771AD5" w:rsidP="00771AD5">
      <w:pPr>
        <w:tabs>
          <w:tab w:val="left" w:pos="3967"/>
        </w:tabs>
      </w:pPr>
    </w:p>
    <w:p w:rsidR="00771AD5" w:rsidRDefault="00771AD5" w:rsidP="00771AD5">
      <w:pPr>
        <w:tabs>
          <w:tab w:val="left" w:pos="3967"/>
        </w:tabs>
      </w:pPr>
    </w:p>
    <w:p w:rsidR="00771AD5" w:rsidRDefault="00771AD5" w:rsidP="00771AD5"/>
    <w:p w:rsidR="00BD0440" w:rsidRDefault="00BD0440"/>
    <w:sectPr w:rsidR="00BD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93A" w:rsidRDefault="0038393A" w:rsidP="00AC3AD4">
      <w:pPr>
        <w:spacing w:after="0" w:line="240" w:lineRule="auto"/>
      </w:pPr>
      <w:r>
        <w:separator/>
      </w:r>
    </w:p>
  </w:endnote>
  <w:endnote w:type="continuationSeparator" w:id="0">
    <w:p w:rsidR="0038393A" w:rsidRDefault="0038393A" w:rsidP="00AC3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93A" w:rsidRDefault="0038393A" w:rsidP="00AC3AD4">
      <w:pPr>
        <w:spacing w:after="0" w:line="240" w:lineRule="auto"/>
      </w:pPr>
      <w:r>
        <w:separator/>
      </w:r>
    </w:p>
  </w:footnote>
  <w:footnote w:type="continuationSeparator" w:id="0">
    <w:p w:rsidR="0038393A" w:rsidRDefault="0038393A" w:rsidP="00AC3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D5"/>
    <w:rsid w:val="000449C5"/>
    <w:rsid w:val="002D61DB"/>
    <w:rsid w:val="003237E2"/>
    <w:rsid w:val="0036474D"/>
    <w:rsid w:val="0038393A"/>
    <w:rsid w:val="004F2DF8"/>
    <w:rsid w:val="00771AD5"/>
    <w:rsid w:val="00836B7A"/>
    <w:rsid w:val="00884E52"/>
    <w:rsid w:val="0090469C"/>
    <w:rsid w:val="009902E7"/>
    <w:rsid w:val="009C742D"/>
    <w:rsid w:val="00AC3AD4"/>
    <w:rsid w:val="00B2657C"/>
    <w:rsid w:val="00B958C5"/>
    <w:rsid w:val="00BD0440"/>
    <w:rsid w:val="00CA5444"/>
    <w:rsid w:val="00D300E2"/>
    <w:rsid w:val="00D35899"/>
    <w:rsid w:val="00F24186"/>
    <w:rsid w:val="00F814B6"/>
    <w:rsid w:val="00FC54B1"/>
    <w:rsid w:val="00FF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71AD5"/>
  </w:style>
  <w:style w:type="paragraph" w:styleId="Bezodstpw">
    <w:name w:val="No Spacing"/>
    <w:link w:val="BezodstpwZnak"/>
    <w:uiPriority w:val="1"/>
    <w:qFormat/>
    <w:rsid w:val="00771A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1A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2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B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AD4"/>
  </w:style>
  <w:style w:type="paragraph" w:styleId="Stopka">
    <w:name w:val="footer"/>
    <w:basedOn w:val="Normalny"/>
    <w:link w:val="StopkaZnak"/>
    <w:uiPriority w:val="99"/>
    <w:unhideWhenUsed/>
    <w:rsid w:val="00AC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A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71AD5"/>
  </w:style>
  <w:style w:type="paragraph" w:styleId="Bezodstpw">
    <w:name w:val="No Spacing"/>
    <w:link w:val="BezodstpwZnak"/>
    <w:uiPriority w:val="1"/>
    <w:qFormat/>
    <w:rsid w:val="00771A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71A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2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B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C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AD4"/>
  </w:style>
  <w:style w:type="paragraph" w:styleId="Stopka">
    <w:name w:val="footer"/>
    <w:basedOn w:val="Normalny"/>
    <w:link w:val="StopkaZnak"/>
    <w:uiPriority w:val="99"/>
    <w:unhideWhenUsed/>
    <w:rsid w:val="00AC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1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10</Pages>
  <Words>2298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2024-01-31T17:52:00Z</cp:lastPrinted>
  <dcterms:created xsi:type="dcterms:W3CDTF">2024-01-31T12:27:00Z</dcterms:created>
  <dcterms:modified xsi:type="dcterms:W3CDTF">2024-02-07T07:27:00Z</dcterms:modified>
</cp:coreProperties>
</file>