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663" w:rsidRDefault="00460663" w:rsidP="00460663">
      <w:pPr>
        <w:tabs>
          <w:tab w:val="left" w:pos="3967"/>
        </w:tabs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 w:eastAsia="pl-PL"/>
        </w:rPr>
      </w:pPr>
    </w:p>
    <w:p w:rsidR="00460663" w:rsidRDefault="00460663" w:rsidP="00460663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INŻ. JAN  SZELĄGOWSKI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PROJEKTOWANIE I NADZORY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87-840 LUBIEŃ KUJ.   UL.SZKOLNA 11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NIP  888-165-3863  TEL 054-2 843 030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val="en-US" w:eastAsia="pl-PL"/>
        </w:rPr>
        <w:t>UPR. PROJ-BUD. NR WBPP-AN 8386-5/16/80/</w:t>
      </w:r>
      <w:proofErr w:type="spellStart"/>
      <w:r>
        <w:rPr>
          <w:rFonts w:ascii="Times New Roman" w:eastAsia="Calibri" w:hAnsi="Times New Roman" w:cs="Times New Roman"/>
          <w:sz w:val="14"/>
          <w:szCs w:val="14"/>
          <w:lang w:val="en-US" w:eastAsia="pl-PL"/>
        </w:rPr>
        <w:t>Wk</w:t>
      </w:r>
      <w:proofErr w:type="spellEnd"/>
    </w:p>
    <w:p w:rsidR="00460663" w:rsidRDefault="00460663" w:rsidP="00460663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</w:p>
    <w:p w:rsidR="00460663" w:rsidRDefault="00460663" w:rsidP="00460663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</w:p>
    <w:p w:rsidR="00460663" w:rsidRDefault="00460663" w:rsidP="00460663">
      <w:pPr>
        <w:spacing w:after="0" w:line="240" w:lineRule="auto"/>
        <w:jc w:val="center"/>
        <w:rPr>
          <w:rFonts w:ascii="Times New Roman" w:eastAsia="Calibri" w:hAnsi="Times New Roman" w:cs="Times New Roman"/>
          <w:sz w:val="44"/>
          <w:szCs w:val="44"/>
          <w:lang w:eastAsia="pl-PL"/>
        </w:rPr>
      </w:pPr>
      <w:r>
        <w:rPr>
          <w:rFonts w:ascii="Times New Roman" w:eastAsia="Calibri" w:hAnsi="Times New Roman" w:cs="Times New Roman"/>
          <w:sz w:val="44"/>
          <w:szCs w:val="44"/>
          <w:lang w:eastAsia="pl-PL"/>
        </w:rPr>
        <w:t>PROJEKT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0"/>
          <w:lang w:eastAsia="pl-PL"/>
        </w:rPr>
      </w:pPr>
      <w:r>
        <w:rPr>
          <w:rFonts w:ascii="Times New Roman" w:eastAsia="Calibri" w:hAnsi="Times New Roman" w:cs="Times New Roman"/>
          <w:sz w:val="44"/>
          <w:szCs w:val="44"/>
          <w:lang w:eastAsia="pl-PL"/>
        </w:rPr>
        <w:t>ARCHITEKTONICZNO-BUDOWLANY</w:t>
      </w:r>
      <w:r>
        <w:rPr>
          <w:rFonts w:ascii="Times New Roman" w:eastAsia="Calibri" w:hAnsi="Times New Roman" w:cs="Times New Roman"/>
          <w:b/>
          <w:szCs w:val="20"/>
          <w:lang w:eastAsia="pl-PL"/>
        </w:rPr>
        <w:t xml:space="preserve">                                               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  <w:lang w:eastAsia="pl-PL"/>
        </w:rPr>
      </w:pPr>
      <w:r>
        <w:rPr>
          <w:rFonts w:ascii="Times New Roman" w:eastAsia="Calibri" w:hAnsi="Times New Roman" w:cs="Times New Roman"/>
          <w:b/>
          <w:sz w:val="40"/>
          <w:szCs w:val="40"/>
          <w:lang w:eastAsia="pl-PL"/>
        </w:rPr>
        <w:t xml:space="preserve">                                        </w:t>
      </w:r>
      <w:r w:rsidR="00C4253D">
        <w:rPr>
          <w:rFonts w:ascii="Times New Roman" w:eastAsia="Calibri" w:hAnsi="Times New Roman" w:cs="Times New Roman"/>
          <w:b/>
          <w:sz w:val="40"/>
          <w:szCs w:val="40"/>
          <w:lang w:eastAsia="pl-PL"/>
        </w:rPr>
        <w:t>NR 3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BUDOWLANEGO:     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170 905C  SUMINEK - KOZIRÓG LESNY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W MIEJSCOWOŚCI SUMINEK 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0+720 do km 1+640 długości 920,00m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KAT. OBIEKTU BUDOWLANEGO  -   XXV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LOKALIZACJA:                            </w:t>
      </w: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DROGA  GMINNA NR 170 905C  SUMINEK - KOZIRÓG LEŚNY              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                                                                             OD KM 0+720  DO KM  1+640   GMINA TŁUCHOWO</w:t>
      </w:r>
    </w:p>
    <w:p w:rsidR="00460663" w:rsidRDefault="00460663" w:rsidP="0046066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obręb 0014 Suminek               nr ew. dz.60             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 </w:t>
      </w:r>
    </w:p>
    <w:p w:rsidR="00460663" w:rsidRDefault="00460663" w:rsidP="0046066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INWESTOR:                                                                 GMINA  TŁUCHOWO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87-605  TŁUCHOWO  UL. SIERPECKA 20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PROJEKTANT :                                                                            INŻ. JAN  SZELĄGOWSKI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BRANŻA DROGOWA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>UPR. PROJ-BUD. NR WBPP-AN 8386-5/16/80/</w:t>
      </w:r>
      <w:proofErr w:type="spellStart"/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>Wk</w:t>
      </w:r>
      <w:proofErr w:type="spellEnd"/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 xml:space="preserve">                                                           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460663" w:rsidRDefault="00460663" w:rsidP="00460663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DATA OPRACOWANIA :        05  LUTY  2024</w:t>
      </w:r>
    </w:p>
    <w:p w:rsidR="00460663" w:rsidRDefault="00460663" w:rsidP="00460663">
      <w:pPr>
        <w:spacing w:after="0" w:line="240" w:lineRule="auto"/>
        <w:rPr>
          <w:rFonts w:ascii="Calibri" w:eastAsia="Calibri" w:hAnsi="Calibri" w:cs="Times New Roman"/>
        </w:rPr>
      </w:pPr>
    </w:p>
    <w:p w:rsidR="00460663" w:rsidRDefault="00460663" w:rsidP="00460663">
      <w:pPr>
        <w:spacing w:after="0" w:line="240" w:lineRule="auto"/>
        <w:rPr>
          <w:rFonts w:ascii="Calibri" w:eastAsia="Calibri" w:hAnsi="Calibri" w:cs="Times New Roman"/>
        </w:rPr>
      </w:pPr>
    </w:p>
    <w:p w:rsidR="00460663" w:rsidRDefault="00460663" w:rsidP="00460663">
      <w:pPr>
        <w:spacing w:after="0" w:line="240" w:lineRule="auto"/>
        <w:rPr>
          <w:rFonts w:ascii="Calibri" w:eastAsia="Calibri" w:hAnsi="Calibri" w:cs="Times New Roman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 xml:space="preserve">         SPIS  TREŚCI</w:t>
      </w: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PROJEKTANTA (KOMPLETNOŚĆ, PODSTAWA PRAWNA)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          </w:t>
      </w: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LICENCJA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1/1                                                       </w:t>
      </w: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UPRAWNIENIA  PROJEKTUJĄCEGO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2</w:t>
      </w: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ZAŚWIADCZENIE O WPISIE   DO IZBY  2024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3</w:t>
      </w: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BIOZ , WPŁYW NA SRODOWISKO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4/1-2</w:t>
      </w: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UZGODNIENIE  UG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5</w:t>
      </w: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OPIS  TECHNICZNY  DROGI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6</w:t>
      </w: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WYKAZ POWIERZCHNI  – OBL. WIEKOŚCI  ELEMENTÓW DROGI  NR 170 905C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7</w:t>
      </w: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ORIENTACJA                                                                                                rys. 1</w:t>
      </w: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PLAN ZAGOSPODAROWANIA                                                                  rys  2 </w:t>
      </w: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PRZEKRÓJ KONSTRUKCYJNY DROGI   NR 170 905C                           rys 3</w:t>
      </w: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PRZEKRÓJ KONSTRUKCYJNY MIJANKI                                                 rys 4</w:t>
      </w:r>
    </w:p>
    <w:p w:rsidR="00460663" w:rsidRDefault="00460663" w:rsidP="00460663">
      <w:pPr>
        <w:rPr>
          <w:rFonts w:ascii="Calibri" w:eastAsia="Calibri" w:hAnsi="Calibri" w:cs="Times New Roman"/>
          <w:sz w:val="16"/>
          <w:szCs w:val="16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rPr>
          <w:rFonts w:ascii="Calibri" w:eastAsia="Calibri" w:hAnsi="Calibri" w:cs="Times New Roman"/>
          <w:sz w:val="20"/>
          <w:szCs w:val="20"/>
        </w:rPr>
      </w:pPr>
    </w:p>
    <w:p w:rsidR="00460663" w:rsidRDefault="00460663" w:rsidP="00460663">
      <w:pPr>
        <w:spacing w:after="0" w:line="240" w:lineRule="auto"/>
        <w:rPr>
          <w:rFonts w:ascii="Calibri" w:eastAsia="Calibri" w:hAnsi="Calibri" w:cs="Times New Roman"/>
        </w:rPr>
      </w:pPr>
    </w:p>
    <w:p w:rsidR="00460663" w:rsidRDefault="00460663" w:rsidP="00460663">
      <w:pPr>
        <w:spacing w:after="0" w:line="240" w:lineRule="auto"/>
        <w:rPr>
          <w:rFonts w:ascii="Calibri" w:eastAsia="Calibri" w:hAnsi="Calibri" w:cs="Times New Roman"/>
        </w:rPr>
      </w:pPr>
    </w:p>
    <w:p w:rsidR="00460663" w:rsidRDefault="00460663" w:rsidP="00460663">
      <w:pPr>
        <w:spacing w:after="0" w:line="240" w:lineRule="auto"/>
        <w:rPr>
          <w:rFonts w:ascii="Calibri" w:eastAsia="Calibri" w:hAnsi="Calibri" w:cs="Times New Roman"/>
        </w:rPr>
      </w:pPr>
    </w:p>
    <w:p w:rsidR="00460663" w:rsidRDefault="00460663" w:rsidP="00460663">
      <w:pPr>
        <w:spacing w:after="0" w:line="240" w:lineRule="auto"/>
        <w:rPr>
          <w:rFonts w:ascii="Calibri" w:eastAsia="Calibri" w:hAnsi="Calibri" w:cs="Times New Roman"/>
        </w:rPr>
      </w:pPr>
    </w:p>
    <w:p w:rsidR="00460663" w:rsidRDefault="00460663" w:rsidP="0046066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1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</w:t>
      </w: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Oświadczam,  że 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PROJEKT  ARCHITEKTONICZNO-BUDOWLANY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na  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zadaniu  </w:t>
      </w: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NAZWA ZAMIERZENIA  BUDOWLANEGO:     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170 905C  SUMINEK - KOZIRÓG LESNY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W MIEJSCOWOŚCI SUMINEK 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0+720 do km 1+640 długości 920,00m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0014 Suminek               nr ew. dz.60             </w:t>
      </w:r>
    </w:p>
    <w:p w:rsidR="00460663" w:rsidRDefault="00460663" w:rsidP="00460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został  opracowany  w  uzgodnionym  umową  zakresie,  w  oparciu  o  obowiązujące  przepisy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techniczno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– budowlane,  normy  i  wytyczne  techniczne.  Został  wykonany  w  stanie  kompletnym  z  punktu  widzenia  celu zadaniu,  któremu  ma  służyć. ( Dz.U. 2020r.poz.1333)</w:t>
      </w: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05.02 2024</w:t>
      </w: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                                       </w:t>
      </w:r>
    </w:p>
    <w:p w:rsidR="00460663" w:rsidRDefault="00460663" w:rsidP="0046066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460663" w:rsidRDefault="00460663" w:rsidP="00460663">
      <w:pPr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460663" w:rsidRDefault="00460663" w:rsidP="00460663">
      <w:pPr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460663" w:rsidRDefault="00460663" w:rsidP="00460663">
      <w:pPr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460663" w:rsidRDefault="00460663" w:rsidP="00460663">
      <w:pPr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lastRenderedPageBreak/>
        <w:t>4</w:t>
      </w:r>
    </w:p>
    <w:p w:rsidR="00460663" w:rsidRDefault="00460663" w:rsidP="00460663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OŚWIADCZENIE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1.Uwarunkowania  sporządzenia  Panu  Bezpieczeństwa  i  Ochrony  Zdrowia  na  zadaniu 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NAZWA ZAMIERZENIA  BUDOWLANEGO:     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170 905C  SUMINEK - KOZIRÓG LESNY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W MIEJSCOWOŚCI SUMINEK 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0+720 do km 1+640 długości 920,00m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0014 Suminek               nr ew. dz.60             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</w:t>
      </w:r>
    </w:p>
    <w:p w:rsidR="00460663" w:rsidRDefault="00460663" w:rsidP="0046066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-  plan  BIOZ  sporządza  się   zgodnie  z  art. 21a  ust.1a  Prawo  Budowlane  jeżeli    przewidywane  roboty  mają  trwać  dłużej  niż  30  dni  roboczych  i   jednocześnie  będzie  zatrudnionych  przy  nich  co  najmniej  20  pracowników lub  pracochłonność  planowanych  robót  będzie  przekraczać  500  osobogodzin.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Podczas  wykonywania  robót  zawartych  w   opracowaniu  projektowym   zostaną  przekroczone  powyższe  warunki,   w  związku  z  czym </w:t>
      </w:r>
      <w:r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należy  opracować  PLAN  BIOZ.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2. Wpływ  inwestycji  na  środowisko  naturalne.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Inwestycja  nie  ma  szkodliwego  wpływu  na  środowisko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</w:t>
      </w:r>
    </w:p>
    <w:p w:rsidR="00460663" w:rsidRDefault="00460663" w:rsidP="00460663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60663" w:rsidRDefault="00460663" w:rsidP="00460663">
      <w:pPr>
        <w:rPr>
          <w:rFonts w:ascii="Calibri" w:eastAsia="Calibri" w:hAnsi="Calibri" w:cs="Times New Roman"/>
        </w:rPr>
      </w:pPr>
    </w:p>
    <w:p w:rsidR="00460663" w:rsidRDefault="00460663" w:rsidP="00460663">
      <w:pPr>
        <w:rPr>
          <w:rFonts w:ascii="Calibri" w:eastAsia="Calibri" w:hAnsi="Calibri" w:cs="Times New Roman"/>
        </w:rPr>
      </w:pPr>
    </w:p>
    <w:p w:rsidR="00460663" w:rsidRDefault="00460663" w:rsidP="00460663">
      <w:pPr>
        <w:rPr>
          <w:rFonts w:ascii="Calibri" w:eastAsia="Calibri" w:hAnsi="Calibri" w:cs="Times New Roman"/>
        </w:rPr>
      </w:pPr>
    </w:p>
    <w:p w:rsidR="00460663" w:rsidRDefault="00460663" w:rsidP="00460663">
      <w:pPr>
        <w:rPr>
          <w:rFonts w:ascii="Calibri" w:eastAsia="Calibri" w:hAnsi="Calibri" w:cs="Times New Roman"/>
        </w:rPr>
      </w:pPr>
    </w:p>
    <w:p w:rsidR="00460663" w:rsidRDefault="00460663" w:rsidP="00460663">
      <w:pPr>
        <w:rPr>
          <w:rFonts w:ascii="Calibri" w:eastAsia="Calibri" w:hAnsi="Calibri" w:cs="Times New Roman"/>
        </w:rPr>
      </w:pPr>
    </w:p>
    <w:p w:rsidR="00460663" w:rsidRDefault="00460663" w:rsidP="00460663">
      <w:pPr>
        <w:rPr>
          <w:rFonts w:ascii="Calibri" w:eastAsia="Calibri" w:hAnsi="Calibri" w:cs="Times New Roman"/>
        </w:rPr>
      </w:pPr>
    </w:p>
    <w:p w:rsidR="00460663" w:rsidRDefault="00460663" w:rsidP="00460663">
      <w:pPr>
        <w:rPr>
          <w:rFonts w:ascii="Calibri" w:eastAsia="Calibri" w:hAnsi="Calibri" w:cs="Times New Roman"/>
        </w:rPr>
      </w:pPr>
    </w:p>
    <w:p w:rsidR="00460663" w:rsidRDefault="00460663" w:rsidP="00460663">
      <w:pPr>
        <w:rPr>
          <w:rFonts w:ascii="Calibri" w:eastAsia="Calibri" w:hAnsi="Calibri" w:cs="Times New Roman"/>
        </w:rPr>
      </w:pPr>
    </w:p>
    <w:p w:rsidR="00460663" w:rsidRDefault="00460663" w:rsidP="00460663">
      <w:pPr>
        <w:rPr>
          <w:rFonts w:ascii="Calibri" w:eastAsia="Calibri" w:hAnsi="Calibri" w:cs="Times New Roman"/>
        </w:rPr>
      </w:pPr>
    </w:p>
    <w:p w:rsidR="00460663" w:rsidRDefault="00460663" w:rsidP="00460663">
      <w:pPr>
        <w:rPr>
          <w:rFonts w:ascii="Calibri" w:eastAsia="Calibri" w:hAnsi="Calibri" w:cs="Times New Roman"/>
        </w:rPr>
      </w:pPr>
    </w:p>
    <w:p w:rsidR="00460663" w:rsidRDefault="00460663" w:rsidP="00460663">
      <w:pPr>
        <w:rPr>
          <w:rFonts w:ascii="Calibri" w:eastAsia="Calibri" w:hAnsi="Calibri" w:cs="Times New Roman"/>
        </w:rPr>
      </w:pPr>
    </w:p>
    <w:p w:rsidR="00460663" w:rsidRDefault="00460663" w:rsidP="00460663">
      <w:pPr>
        <w:rPr>
          <w:rFonts w:ascii="Calibri" w:eastAsia="Calibri" w:hAnsi="Calibri" w:cs="Times New Roman"/>
        </w:rPr>
      </w:pPr>
    </w:p>
    <w:p w:rsidR="00460663" w:rsidRDefault="00460663" w:rsidP="00460663">
      <w:pPr>
        <w:rPr>
          <w:rFonts w:ascii="Calibri" w:eastAsia="Calibri" w:hAnsi="Calibri" w:cs="Times New Roman"/>
        </w:rPr>
      </w:pPr>
    </w:p>
    <w:p w:rsidR="00460663" w:rsidRDefault="00460663" w:rsidP="00460663">
      <w:pPr>
        <w:rPr>
          <w:rFonts w:ascii="Calibri" w:eastAsia="Calibri" w:hAnsi="Calibri" w:cs="Times New Roman"/>
        </w:rPr>
      </w:pPr>
    </w:p>
    <w:p w:rsidR="00460663" w:rsidRDefault="00460663" w:rsidP="00460663">
      <w:pPr>
        <w:rPr>
          <w:rFonts w:ascii="Calibri" w:eastAsia="Calibri" w:hAnsi="Calibri" w:cs="Times New Roman"/>
        </w:rPr>
      </w:pPr>
    </w:p>
    <w:p w:rsidR="00460663" w:rsidRDefault="00460663" w:rsidP="00460663">
      <w:pPr>
        <w:rPr>
          <w:rFonts w:ascii="Calibri" w:eastAsia="Calibri" w:hAnsi="Calibri" w:cs="Times New Roman"/>
        </w:rPr>
      </w:pPr>
    </w:p>
    <w:p w:rsidR="00460663" w:rsidRDefault="00460663" w:rsidP="00460663">
      <w:pPr>
        <w:jc w:val="center"/>
        <w:rPr>
          <w:rFonts w:ascii="Times New Roman" w:hAnsi="Times New Roman" w:cs="Times New Roman"/>
          <w:sz w:val="16"/>
          <w:szCs w:val="16"/>
          <w:lang w:val="de-DE"/>
        </w:rPr>
      </w:pPr>
      <w:r>
        <w:rPr>
          <w:rFonts w:ascii="Times New Roman" w:hAnsi="Times New Roman" w:cs="Times New Roman"/>
          <w:sz w:val="16"/>
          <w:szCs w:val="16"/>
          <w:lang w:val="de-DE"/>
        </w:rPr>
        <w:lastRenderedPageBreak/>
        <w:t>4/1</w:t>
      </w:r>
    </w:p>
    <w:p w:rsidR="00460663" w:rsidRDefault="00460663" w:rsidP="00460663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INFORMACJA DOTYCZĄCA BEZPIECZEŃSTWA</w:t>
      </w:r>
    </w:p>
    <w:p w:rsidR="00460663" w:rsidRDefault="00460663" w:rsidP="00460663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I OCHRONU ZDROWIA</w:t>
      </w:r>
    </w:p>
    <w:p w:rsidR="00460663" w:rsidRDefault="00460663" w:rsidP="00460663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60663" w:rsidRDefault="00460663" w:rsidP="00460663">
      <w:pPr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460663" w:rsidRDefault="00460663" w:rsidP="00460663">
      <w:pPr>
        <w:pStyle w:val="Akapitzlist"/>
        <w:numPr>
          <w:ilvl w:val="0"/>
          <w:numId w:val="1"/>
        </w:num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ELEMENTY ZAGOSPODAROWANIA TERENU MOGĄCE STWARZAĆ ZAGROŻENIE DLA BEZPIECZEŃSTWA I ZDROWIA LUDZI</w:t>
      </w:r>
    </w:p>
    <w:p w:rsidR="00460663" w:rsidRDefault="00460663" w:rsidP="00460663">
      <w:pPr>
        <w:pStyle w:val="Akapitzlist"/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460663" w:rsidRDefault="00460663" w:rsidP="0046066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Rozwiązania przyjęte w dokumentacji projektowej eliminują wszelkie możliwości zagrożenia dla bezpieczeństwa i zdrowia ludzi, jakie mogą wystąpić w czasie normalnej eksploatacji obszaru przeznaczonego dla ruchu, postoju i manewrów pojazdów.</w:t>
      </w:r>
    </w:p>
    <w:p w:rsidR="00460663" w:rsidRDefault="00460663" w:rsidP="0046066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Roboty o szczególnym zagrożeniu:</w:t>
      </w:r>
    </w:p>
    <w:p w:rsidR="00460663" w:rsidRDefault="00460663" w:rsidP="00460663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Linie elektroenergetyczne napowietrzne i podziemne stwarzające niebezpieczeństwo i zagrożenie w przypadku prowadzenia robót z użyciem sprzętu mechanicznego (dźwigi, podnośniki, koparki itp.)</w:t>
      </w:r>
    </w:p>
    <w:p w:rsidR="00460663" w:rsidRDefault="00460663" w:rsidP="00460663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Roboty ziemne wykonywane ręcznie i mechanicznie</w:t>
      </w:r>
    </w:p>
    <w:p w:rsidR="00460663" w:rsidRDefault="00460663" w:rsidP="00460663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Transport technologiczny poziomy i pionowy materiałów budowlanych</w:t>
      </w:r>
    </w:p>
    <w:p w:rsidR="00460663" w:rsidRDefault="00460663" w:rsidP="00460663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Składowanie materiałów budowlanych (kostka betonowa, krawężniki, obrzeża itp.)</w:t>
      </w:r>
    </w:p>
    <w:p w:rsidR="00460663" w:rsidRDefault="00460663" w:rsidP="00460663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60663" w:rsidRDefault="00460663" w:rsidP="00460663">
      <w:pPr>
        <w:pStyle w:val="Akapitzlist"/>
        <w:numPr>
          <w:ilvl w:val="0"/>
          <w:numId w:val="1"/>
        </w:num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INSTRUKTAŻ PRACOWNIKÓW PRZED PRZYSTĄPIENIEM DO ROBÓT SZCZEGÓLNIE NIEBEZPIECZNYCH</w:t>
      </w:r>
    </w:p>
    <w:p w:rsidR="00460663" w:rsidRDefault="00460663" w:rsidP="00460663">
      <w:pPr>
        <w:pStyle w:val="Akapitzlist"/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460663" w:rsidRDefault="00460663" w:rsidP="0046066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Przed rozpoczęciem robót obowiązuje konieczność zapoznania pracowników z: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Projektem budowlanym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Rozwiązaniami materiałowo-konstrukcyjnymi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Organizacją budowy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Wykazem i rodzajem prac o szczególnym zagrożeniu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Zasadami bezpiecznej organizacji stanowisk pracy, ich zabezpieczenia i porządku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stosowania środków ochrony osobistej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dbałości o stan narzędzi, maszyn i urządzeń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zabezpieczenia stanowisk pracy systemem sygnalizacji i telefonami alarmowymi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Zasadami bezpieczeństwa pracy w warunkach zimowych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Zagrożeniem p.poż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460663" w:rsidRDefault="00460663" w:rsidP="00460663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460663" w:rsidRDefault="00460663" w:rsidP="0046066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 trakcie budowy: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Prowadzenie bieżącego instruktażu stanowiskowego w dostosowaniu do etapów robót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Kontrola i zalecenia w zakresie stanu bhp.</w:t>
      </w:r>
    </w:p>
    <w:p w:rsidR="00460663" w:rsidRDefault="00460663" w:rsidP="0046066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Podstawowe obowiązki pracowników w zakresie bhp: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Przystąpienie do pracy w pełni zdrowia, w odzieży ochronnej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przepisów bhp dotyczących rodzaju wykonywanej pracy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Właściwa organizacja, zabezpieczenia oraz utrzymania ładu i porządku na stanowisku pracy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zasad i warunków bezpiecznej pracy z użyciem maszyn, urządzeń technicznych, sprzętu i narzędzi, kabli i urządzeń elektrycznych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telefonów alarmowych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Utrzymanie w czystości pomieszczeń socjalno-bytowych</w:t>
      </w:r>
    </w:p>
    <w:p w:rsidR="00460663" w:rsidRDefault="00460663" w:rsidP="00460663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460663" w:rsidRDefault="00460663" w:rsidP="0046066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Obostrzenia szczególne w postaci zakazu: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Samodzielnego opuszczania i zmiany stanowisk pracy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Zasypywania wykopów bez dokonania odbioru robót zanikających przez Inspektora Nadzoru Inwestorskiego</w:t>
      </w:r>
    </w:p>
    <w:p w:rsidR="00460663" w:rsidRDefault="00460663" w:rsidP="0046066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System kontroli stanu bezpieczeństwa: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Pracownik</w:t>
      </w:r>
    </w:p>
    <w:p w:rsidR="00460663" w:rsidRDefault="00460663" w:rsidP="00460663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Codzienna ocena stanowiska pracy przed rozpoczęciem robót</w:t>
      </w:r>
    </w:p>
    <w:p w:rsidR="00460663" w:rsidRDefault="00460663" w:rsidP="00460663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Przestrzeganie technologii robót i przepisów bhp.</w:t>
      </w:r>
    </w:p>
    <w:p w:rsidR="00460663" w:rsidRDefault="00460663" w:rsidP="00460663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Zabezpieczenie stanowiska pracy po zakończeniu robót przed dostępem osób postronnych</w:t>
      </w:r>
    </w:p>
    <w:p w:rsidR="00460663" w:rsidRDefault="00460663" w:rsidP="00460663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Kierownik</w:t>
      </w:r>
    </w:p>
    <w:p w:rsidR="00460663" w:rsidRDefault="00460663" w:rsidP="00460663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Bieżąca i okresowa ocena stanu bhp na budowie</w:t>
      </w:r>
    </w:p>
    <w:p w:rsidR="00460663" w:rsidRDefault="00460663" w:rsidP="00460663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Wydawanie poleceń i kontrola ich wykonywania</w:t>
      </w:r>
    </w:p>
    <w:p w:rsidR="00460663" w:rsidRDefault="00460663" w:rsidP="00460663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460663" w:rsidRDefault="00460663" w:rsidP="00460663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460663" w:rsidRDefault="00460663" w:rsidP="00460663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460663" w:rsidRDefault="00460663" w:rsidP="00460663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4/2</w:t>
      </w:r>
    </w:p>
    <w:p w:rsidR="00460663" w:rsidRDefault="00460663" w:rsidP="00460663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460663" w:rsidRDefault="00460663" w:rsidP="00460663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Koordynowanie działań w zakresie bhp wszystkich podwykonawców</w:t>
      </w:r>
    </w:p>
    <w:p w:rsidR="00460663" w:rsidRDefault="00460663" w:rsidP="00460663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Udostępnienie i informowanie pracowników, że wszystkie przepisy, instrukcje, wytyczne, oceny ryzyka zawodowego, itp. znajdują się do wglądu w biurze kierownika budowy.</w:t>
      </w:r>
    </w:p>
    <w:p w:rsidR="00460663" w:rsidRDefault="00460663" w:rsidP="0046066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Uwzględniając specyfikę robót niezbędne będzie zabezpieczenie budowy w następujące środki techniczne i organizacyjne:</w:t>
      </w:r>
    </w:p>
    <w:p w:rsidR="00460663" w:rsidRDefault="00460663" w:rsidP="00460663">
      <w:pPr>
        <w:pStyle w:val="Akapitzlist"/>
        <w:numPr>
          <w:ilvl w:val="0"/>
          <w:numId w:val="4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Ciągły nadzór nad wykonywanymi robotami przez majstra budowy</w:t>
      </w:r>
    </w:p>
    <w:p w:rsidR="00460663" w:rsidRDefault="00460663" w:rsidP="00460663">
      <w:pPr>
        <w:pStyle w:val="Akapitzlist"/>
        <w:numPr>
          <w:ilvl w:val="0"/>
          <w:numId w:val="4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Wyposażenie majstra budowy w środki łączności bezprzewodowej z kierownictwem budowy</w:t>
      </w:r>
    </w:p>
    <w:p w:rsidR="00460663" w:rsidRDefault="00460663" w:rsidP="00460663">
      <w:p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460663" w:rsidRDefault="00460663" w:rsidP="00460663">
      <w:pPr>
        <w:spacing w:after="60"/>
        <w:ind w:left="3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4. PLAN BIOZ</w:t>
      </w:r>
    </w:p>
    <w:p w:rsidR="00460663" w:rsidRDefault="00460663" w:rsidP="0046066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Zgodnie z obowiązującymi przepisami kierownik budowy jest zobowiązany do opracowania planu BIOZ.</w:t>
      </w:r>
    </w:p>
    <w:p w:rsidR="00460663" w:rsidRDefault="00460663" w:rsidP="00460663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Konieczność sporządzenia Planu Bezpieczeństwa i Ochrony Zdrowia (BIOZ) wynika z treści art.21a ust. 1a Ustawy z dn. 07.07.1994r z </w:t>
      </w:r>
      <w:proofErr w:type="spellStart"/>
      <w:r>
        <w:rPr>
          <w:rFonts w:ascii="Times New Roman" w:hAnsi="Times New Roman" w:cs="Times New Roman"/>
          <w:sz w:val="16"/>
          <w:szCs w:val="16"/>
        </w:rPr>
        <w:t>póź</w:t>
      </w:r>
      <w:proofErr w:type="spellEnd"/>
      <w:r>
        <w:rPr>
          <w:rFonts w:ascii="Times New Roman" w:hAnsi="Times New Roman" w:cs="Times New Roman"/>
          <w:sz w:val="16"/>
          <w:szCs w:val="16"/>
        </w:rPr>
        <w:t>. zmianami „Praw budowlane” jeżeli:</w:t>
      </w:r>
    </w:p>
    <w:p w:rsidR="00460663" w:rsidRDefault="00460663" w:rsidP="00460663">
      <w:pPr>
        <w:pStyle w:val="Akapitzlist"/>
        <w:numPr>
          <w:ilvl w:val="0"/>
          <w:numId w:val="5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 trakcie budowy wykonywane będzie przynajmniej jeden rodzaj robót wymienionych w ust 2 ustawy lub</w:t>
      </w:r>
    </w:p>
    <w:p w:rsidR="00460663" w:rsidRDefault="00460663" w:rsidP="00460663">
      <w:pPr>
        <w:pStyle w:val="Akapitzlist"/>
        <w:numPr>
          <w:ilvl w:val="0"/>
          <w:numId w:val="5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Przewidywane roboty budowlane mają trwać dłużej niż 30 dni roboczych i jednocześnie będzie przy nich zatrudnionych co najmniej 20 pracowników lub pracochłonność planowanych robót będzie przekraczała 500 osobodni.</w:t>
      </w:r>
    </w:p>
    <w:p w:rsidR="00460663" w:rsidRDefault="00460663" w:rsidP="00460663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Wykonanie robót w oparciu o przedmiotowe opracowanie przekroczy powyższe kryteria w związku z powyższym wymagane jest sporządzenie Planu Bezpieczeństwa i Ochrony Zdrowia.</w:t>
      </w:r>
    </w:p>
    <w:p w:rsidR="00460663" w:rsidRDefault="00460663" w:rsidP="00460663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</w:p>
    <w:p w:rsidR="00460663" w:rsidRDefault="00460663" w:rsidP="00460663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460663" w:rsidRDefault="00460663" w:rsidP="00460663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460663" w:rsidRDefault="00460663" w:rsidP="00460663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P R O J E K T A N T    </w:t>
      </w:r>
    </w:p>
    <w:p w:rsidR="00460663" w:rsidRDefault="00460663" w:rsidP="00460663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:rsidR="00460663" w:rsidRDefault="00460663" w:rsidP="00460663">
      <w:pPr>
        <w:rPr>
          <w:rFonts w:ascii="Times New Roman" w:hAnsi="Times New Roman" w:cs="Times New Roman"/>
          <w:sz w:val="16"/>
          <w:szCs w:val="16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lastRenderedPageBreak/>
        <w:t>5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UZGODNIENIE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URZĄD  GMINY TŁUCHOWO    uzgadnia  projekt  architektoniczno-budowlany na  zadaniu  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NAZWA ZAMIERZENIA  BUDOWLANEGO:     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  </w:t>
      </w: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NAZWA ZAMIERZENIA  BUDOWLANEGO:     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170 905C  SUMINEK - KOZIRÓG LESNY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W MIEJSCOWOŚCI SUMINEK </w:t>
      </w:r>
    </w:p>
    <w:p w:rsidR="00460663" w:rsidRDefault="00460663" w:rsidP="004606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0+720 do km 1+640 długości 920,00m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0014 Suminek               nr ew. dz.60             </w:t>
      </w:r>
    </w:p>
    <w:p w:rsidR="00460663" w:rsidRDefault="00460663" w:rsidP="00460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w zakresie pasa drogowego z uzbrojeniem  podlegającym  Gminie.</w:t>
      </w: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60663" w:rsidRDefault="00460663" w:rsidP="00460663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60663" w:rsidRDefault="00460663" w:rsidP="004606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F6495" w:rsidRDefault="00DF6495" w:rsidP="00DF649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>6</w:t>
      </w:r>
    </w:p>
    <w:p w:rsidR="00DF6495" w:rsidRDefault="00DF6495" w:rsidP="00DF649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F6495" w:rsidRDefault="00DF6495" w:rsidP="00DF6495">
      <w:pPr>
        <w:keepNext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OPIS  TECHNICZNY  </w:t>
      </w:r>
    </w:p>
    <w:p w:rsidR="00DF6495" w:rsidRDefault="00DF6495" w:rsidP="00DF649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F6495" w:rsidRDefault="00DF6495" w:rsidP="00DF649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Droga gminna  nr 170 905C wpisana jest  w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pas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  drogowy 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na odcinku  od km  0+720  do km  1+640  w miejscowości  Suminek gmina Tłuchowo. Projektowany  odcinek stanowi fragment  drogi nr 170 905C, który łączy drogę  powiatową nr 2733C Mysłakówko – Koziróg Leśny  docelowo z drogą powiatową nr 2734C Marianki – Małomin – Kamień Kmiecy – Tłuchowo.</w:t>
      </w:r>
    </w:p>
    <w:p w:rsidR="00DF6495" w:rsidRPr="0036474D" w:rsidRDefault="00DF6495" w:rsidP="00DF6495">
      <w:pPr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Początek projektowanego remontu,  to granica działki nr  ew.60 obręb Suminek,  koniec to km 1+640 tego pasa. Posiada    nawierzchnię tymczasową szerokości 350cm wykonaną  z destruktu bitumicznego, projektowany jest  do wzmocnienia i zabezpieczenia podbudowy podwójnym powierzchniowym utrwaleniem. Cały odcinek zlokalizowany jest na terenie miejscowości Suminek , w terenie   niezabudowanym  typowo  rolniczym,  z bardzo małą zabudową, które na projektowanym odcinku stanowią dwa gospodarstwa, 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Zadrzewienie  nie występuje.  Rowów przydrożnych i  przepustów  brak . </w:t>
      </w:r>
    </w:p>
    <w:p w:rsidR="00DF6495" w:rsidRDefault="00DF6495" w:rsidP="00DF6495">
      <w:pPr>
        <w:spacing w:after="12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PROJEKTOWANA KONSTRUKCJA</w:t>
      </w:r>
    </w:p>
    <w:p w:rsidR="00DF6495" w:rsidRDefault="00DF6495" w:rsidP="00DF649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Dla odcinka od km 0+720 do km 1+640  (szerokość 350cm)</w:t>
      </w:r>
    </w:p>
    <w:p w:rsidR="00DF6495" w:rsidRDefault="00DF6495" w:rsidP="00DF649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podwójne powierzchniowe utrwalenie grysami bazaltowymi 5/8 i 8/11mm na emulsji modyfikowanej</w:t>
      </w:r>
    </w:p>
    <w:p w:rsidR="00DF6495" w:rsidRDefault="00DF6495" w:rsidP="00DF649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górna warstwa podbudowy gr.6cm z  łamanego  tłucznia twardego  0/31.5mm z zaklinowaniem i </w:t>
      </w: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zamiałowaniem</w:t>
      </w:r>
      <w:proofErr w:type="spellEnd"/>
    </w:p>
    <w:p w:rsidR="00DF6495" w:rsidRDefault="00DF6495" w:rsidP="00DF649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oczyszczona, zagęszczona  istniejąca  podbudowa </w:t>
      </w:r>
    </w:p>
    <w:p w:rsidR="00DF6495" w:rsidRDefault="00DF6495" w:rsidP="00DF649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DF6495" w:rsidRDefault="00DF6495" w:rsidP="00DF649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 xml:space="preserve">Konstrukcja mijanek </w:t>
      </w:r>
    </w:p>
    <w:p w:rsidR="00DF6495" w:rsidRDefault="00DF6495" w:rsidP="00DF649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podwójne powierzchniowe utrwalenie grysami bazaltowymi 2/5 i 5/8 na emulsji modyfikowanej</w:t>
      </w:r>
    </w:p>
    <w:p w:rsidR="00DF6495" w:rsidRDefault="00DF6495" w:rsidP="00DF649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górna warstwa podbudowy gr.10 cm z  </w:t>
      </w: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KŁTwardego</w:t>
      </w:r>
      <w:proofErr w:type="spellEnd"/>
      <w:r>
        <w:rPr>
          <w:rFonts w:ascii="Times New Roman" w:hAnsi="Times New Roman" w:cs="Times New Roman"/>
          <w:sz w:val="16"/>
          <w:szCs w:val="16"/>
          <w:lang w:eastAsia="pl-PL"/>
        </w:rPr>
        <w:t xml:space="preserve">  0/31.5mm</w:t>
      </w:r>
    </w:p>
    <w:p w:rsidR="00DF6495" w:rsidRDefault="00DF6495" w:rsidP="00DF649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dolna warstwa podbudowy gr.20cm z </w:t>
      </w: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KŁTwardego</w:t>
      </w:r>
      <w:proofErr w:type="spellEnd"/>
      <w:r>
        <w:rPr>
          <w:rFonts w:ascii="Times New Roman" w:hAnsi="Times New Roman" w:cs="Times New Roman"/>
          <w:sz w:val="16"/>
          <w:szCs w:val="16"/>
          <w:lang w:eastAsia="pl-PL"/>
        </w:rPr>
        <w:t xml:space="preserve"> 0/63mm</w:t>
      </w:r>
    </w:p>
    <w:p w:rsidR="00DF6495" w:rsidRDefault="00DF6495" w:rsidP="00DF649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warstwa odcinająca gr.10cm z piasku</w:t>
      </w:r>
    </w:p>
    <w:p w:rsidR="00DF6495" w:rsidRDefault="00DF6495" w:rsidP="00DF649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profilowane, zagęszczone podłoże gruntowe</w:t>
      </w:r>
    </w:p>
    <w:p w:rsidR="00DF6495" w:rsidRDefault="00DF6495" w:rsidP="00DF64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DF6495" w:rsidRPr="00836B7A" w:rsidRDefault="00DF6495" w:rsidP="00DF64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  <w:r w:rsidRPr="00836B7A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PARAMETRY DROGI</w:t>
      </w:r>
    </w:p>
    <w:p w:rsidR="00DF6495" w:rsidRDefault="00DF6495" w:rsidP="00DF64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Konstrukcja jest przejściową, umożliwia wykonanie robót bitumicznych pozwalających na uzyskanie wyższych parametrów wytrzymałościowych (KR) </w:t>
      </w:r>
    </w:p>
    <w:p w:rsidR="00DF6495" w:rsidRDefault="00DF6495" w:rsidP="00DF64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-spadek nawierzchni szerokości 350cm - daszkowy 3%.</w:t>
      </w:r>
    </w:p>
    <w:p w:rsidR="00DF6495" w:rsidRDefault="00DF6495" w:rsidP="00DF64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-pobocza szerokości 75cm gruntowe o spadku poprzecznym 8% gruntowe obustronne</w:t>
      </w:r>
    </w:p>
    <w:p w:rsidR="00DF6495" w:rsidRPr="00836B7A" w:rsidRDefault="00DF6495" w:rsidP="00DF64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p</w:t>
      </w:r>
      <w:r w:rsidRPr="00836B7A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rojektowane parametry drogi </w:t>
      </w:r>
    </w:p>
    <w:p w:rsidR="00DF6495" w:rsidRPr="00836B7A" w:rsidRDefault="00DF6495" w:rsidP="00DF64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836B7A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droga gminna klasy L</w:t>
      </w:r>
    </w:p>
    <w:p w:rsidR="00DF6495" w:rsidRPr="00836B7A" w:rsidRDefault="00DF6495" w:rsidP="00DF64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836B7A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droga jednopasmowa dwukierunkowa</w:t>
      </w:r>
    </w:p>
    <w:p w:rsidR="00DF6495" w:rsidRPr="00836B7A" w:rsidRDefault="00DF6495" w:rsidP="00DF64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836B7A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prędkość projektowa 30km/h</w:t>
      </w:r>
    </w:p>
    <w:p w:rsidR="00DF6495" w:rsidRPr="00836B7A" w:rsidRDefault="00DF6495" w:rsidP="00DF64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836B7A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ze względu na jej parametry zaprojektowano dwie mijanki szerokości 150cm, długości 25,00m ze skosami najazdowymi</w:t>
      </w:r>
    </w:p>
    <w:p w:rsidR="00DF6495" w:rsidRPr="00836B7A" w:rsidRDefault="00DF6495" w:rsidP="00DF64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DF6495" w:rsidRPr="00836B7A" w:rsidRDefault="00DF6495" w:rsidP="00DF64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836B7A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KANAŁ TECHNOLOGICZNY</w:t>
      </w:r>
    </w:p>
    <w:p w:rsidR="00DF6495" w:rsidRPr="00836B7A" w:rsidRDefault="00DF6495" w:rsidP="00DF649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36B7A">
        <w:rPr>
          <w:rFonts w:ascii="Times New Roman" w:eastAsia="Times New Roman" w:hAnsi="Times New Roman" w:cs="Times New Roman"/>
          <w:sz w:val="16"/>
          <w:szCs w:val="16"/>
          <w:lang w:eastAsia="pl-PL"/>
        </w:rPr>
        <w:t>Kanał technologiczny objęty jest odrębnym opracowaniem</w:t>
      </w:r>
    </w:p>
    <w:p w:rsidR="00DF6495" w:rsidRPr="00836B7A" w:rsidRDefault="00DF6495" w:rsidP="00DF6495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F6495" w:rsidRPr="00836B7A" w:rsidRDefault="00DF6495" w:rsidP="00DF6495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36B7A">
        <w:rPr>
          <w:rFonts w:ascii="Times New Roman" w:eastAsia="Times New Roman" w:hAnsi="Times New Roman" w:cs="Times New Roman"/>
          <w:sz w:val="16"/>
          <w:szCs w:val="16"/>
          <w:lang w:eastAsia="pl-PL"/>
        </w:rPr>
        <w:t>REJESTR ZABYTKÓW</w:t>
      </w:r>
    </w:p>
    <w:p w:rsidR="00DF6495" w:rsidRPr="00836B7A" w:rsidRDefault="00DF6495" w:rsidP="00DF649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36B7A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Teren objęty  opracowaniem projektu  </w:t>
      </w:r>
    </w:p>
    <w:p w:rsidR="00DF6495" w:rsidRPr="00B2657C" w:rsidRDefault="00DF6495" w:rsidP="00DF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</w:t>
      </w:r>
      <w:r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170 905C  SUMINEK - KOZIRÓG LESNY</w:t>
      </w:r>
    </w:p>
    <w:p w:rsidR="00DF6495" w:rsidRPr="00B2657C" w:rsidRDefault="00DF6495" w:rsidP="00DF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SUMINEK </w:t>
      </w:r>
    </w:p>
    <w:p w:rsidR="00DF6495" w:rsidRDefault="00DF6495" w:rsidP="00DF64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0+720 do km 1+640 długości 920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,00m</w:t>
      </w:r>
    </w:p>
    <w:p w:rsidR="00DF6495" w:rsidRDefault="00DF6495" w:rsidP="00DF649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0014 Suminek               nr ew. dz.60             </w:t>
      </w:r>
    </w:p>
    <w:p w:rsidR="00DF6495" w:rsidRPr="009C742D" w:rsidRDefault="00DF6495" w:rsidP="00DF649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C742D">
        <w:rPr>
          <w:rFonts w:ascii="Times New Roman" w:eastAsia="Calibri" w:hAnsi="Times New Roman" w:cs="Times New Roman"/>
          <w:sz w:val="16"/>
          <w:szCs w:val="16"/>
          <w:lang w:eastAsia="pl-PL"/>
        </w:rPr>
        <w:t>nie jest  wpisany w  rejestr  zabytków.</w:t>
      </w:r>
    </w:p>
    <w:p w:rsidR="00DF6495" w:rsidRDefault="00DF6495" w:rsidP="00DF649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DF6495" w:rsidRPr="009C742D" w:rsidRDefault="00DF6495" w:rsidP="00DF649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C742D">
        <w:rPr>
          <w:rFonts w:ascii="Times New Roman" w:eastAsia="Calibri" w:hAnsi="Times New Roman" w:cs="Times New Roman"/>
          <w:sz w:val="16"/>
          <w:szCs w:val="16"/>
          <w:lang w:eastAsia="pl-PL"/>
        </w:rPr>
        <w:t>SZKODY GÓRNICZE</w:t>
      </w:r>
    </w:p>
    <w:p w:rsidR="00DF6495" w:rsidRPr="00B2657C" w:rsidRDefault="00DF6495" w:rsidP="00DF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 w:rsidRPr="009C742D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Działki objęte projektem </w:t>
      </w:r>
      <w:r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170 905C  SUMINEK - KOZIRÓG LESNY</w:t>
      </w:r>
    </w:p>
    <w:p w:rsidR="00DF6495" w:rsidRPr="00B2657C" w:rsidRDefault="00DF6495" w:rsidP="00DF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SUMINEK </w:t>
      </w:r>
    </w:p>
    <w:p w:rsidR="00DF6495" w:rsidRDefault="00DF6495" w:rsidP="00DF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0+720 do km 1+640 długości 920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,00m   </w:t>
      </w:r>
    </w:p>
    <w:p w:rsidR="00DF6495" w:rsidRDefault="00DF6495" w:rsidP="00DF64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dz</w:t>
      </w:r>
      <w:proofErr w:type="spellEnd"/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 nr 60 obręb Suminek</w:t>
      </w:r>
    </w:p>
    <w:p w:rsidR="00DF6495" w:rsidRPr="009C742D" w:rsidRDefault="00DF6495" w:rsidP="00DF649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C742D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nie leżą na terenach szkód górniczych  </w:t>
      </w:r>
    </w:p>
    <w:p w:rsidR="00DF6495" w:rsidRDefault="00DF6495" w:rsidP="00DF649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DF6495" w:rsidRPr="009C742D" w:rsidRDefault="00DF6495" w:rsidP="00DF649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ODDZIAŁYWANIE</w:t>
      </w:r>
      <w:r w:rsidRPr="009C742D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NA SRODOWISKO</w:t>
      </w:r>
    </w:p>
    <w:p w:rsidR="00DF6495" w:rsidRDefault="00DF6495" w:rsidP="00DF649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9C742D"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obiektu, o którym mowa w art. 28 ust. 2 ustawy Prawo budowlane, obejmuje pas drogi  i nie wykracza poza zakres w/w działek, na których obiekt (droga) został zaprojektowany.</w:t>
      </w:r>
    </w:p>
    <w:p w:rsidR="00DF6495" w:rsidRPr="00B2657C" w:rsidRDefault="00DF6495" w:rsidP="00DF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170 905C  SUMINEK - KOZIRÓG LESNY</w:t>
      </w:r>
    </w:p>
    <w:p w:rsidR="00DF6495" w:rsidRPr="00B2657C" w:rsidRDefault="00DF6495" w:rsidP="00DF6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SUMINEK </w:t>
      </w:r>
    </w:p>
    <w:p w:rsidR="00DF6495" w:rsidRDefault="00DF6495" w:rsidP="00DF64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B2657C"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0+720 do km 1+640 długości 920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 xml:space="preserve">,00m  dz. nr 60 </w:t>
      </w:r>
      <w:proofErr w:type="spellStart"/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. Suminek</w:t>
      </w:r>
    </w:p>
    <w:p w:rsidR="00DF6495" w:rsidRDefault="00DF6495" w:rsidP="00DF649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wyznaczono na podstawie zapisów $12 rozporządzenia Ministra Infrastruktury w sprawie warunków technicznych, jakim powinny odpowiadać budynki i ich usytuowanie oraz rozporządzenia Ministra Transportu i Gospodarki Morskiej z dnia 2 marca 1999 r. w sprawie warunków technicznych, jakim powinny odpowiadać drogi publiczne i ich usytuowanie</w:t>
      </w:r>
    </w:p>
    <w:p w:rsidR="00DF6495" w:rsidRDefault="00DF6495" w:rsidP="00DF649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6495" w:rsidRDefault="00DF6495" w:rsidP="00DF649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6495" w:rsidRDefault="00DF6495" w:rsidP="00DF649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6495" w:rsidRDefault="00DF6495" w:rsidP="00DF649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60663" w:rsidRDefault="00460663" w:rsidP="00460663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60663" w:rsidRDefault="00460663" w:rsidP="00460663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60663" w:rsidRDefault="00460663" w:rsidP="00B64ABC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bookmarkStart w:id="0" w:name="_GoBack"/>
      <w:bookmarkEnd w:id="0"/>
    </w:p>
    <w:p w:rsidR="00CF5E8B" w:rsidRDefault="00CF5E8B" w:rsidP="00CF5E8B">
      <w:pPr>
        <w:jc w:val="center"/>
        <w:rPr>
          <w:rStyle w:val="Wyrnieniedelikatne"/>
        </w:rPr>
      </w:pPr>
      <w:r>
        <w:rPr>
          <w:rStyle w:val="Wyrnieniedelikatne"/>
        </w:rPr>
        <w:lastRenderedPageBreak/>
        <w:t>7</w:t>
      </w:r>
    </w:p>
    <w:p w:rsidR="00CF5E8B" w:rsidRDefault="00CF5E8B" w:rsidP="00CF5E8B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OBLICZENIE  WIELKOŚCI  ELEMENTÓW   DROGOWYCH</w:t>
      </w:r>
    </w:p>
    <w:p w:rsidR="00CF5E8B" w:rsidRDefault="00CF5E8B" w:rsidP="00CF5E8B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REMONT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DROGI  GMINNEJ  W  MIEJSCOWOŚCI  SUMINEK    GMINA TŁUCHOWO</w:t>
      </w:r>
    </w:p>
    <w:p w:rsidR="00CF5E8B" w:rsidRDefault="00CF5E8B" w:rsidP="00CF5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POWIERZCHNIOWE UTRWALENIE</w:t>
      </w: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odcinek od km 0+720 do km  1+640</w:t>
      </w: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ciąg główny </w:t>
      </w: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3,50x920,00 =</w:t>
      </w:r>
      <w:r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3220,00m2</w:t>
      </w: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PODBUDOWA – GÓRNA WARSTWA</w:t>
      </w: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ciąg główny </w:t>
      </w: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3,50x920,00=</w:t>
      </w:r>
      <w:r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3220,0m2</w:t>
      </w: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POBOCZE  GRUNTOWE</w:t>
      </w: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plantowanie</w:t>
      </w: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2x0.75x920,.00=</w:t>
      </w:r>
      <w:r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1380,00m2</w:t>
      </w: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UZUPEŁNIENIE POBOCZA GRUNTEM</w:t>
      </w:r>
    </w:p>
    <w:p w:rsidR="00CF5E8B" w:rsidRDefault="00CF5E8B" w:rsidP="00CF5E8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śr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0,10x2x0,75x920,00=</w:t>
      </w:r>
      <w:r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138.00m3</w:t>
      </w:r>
    </w:p>
    <w:p w:rsidR="00CF5E8B" w:rsidRDefault="00CF5E8B" w:rsidP="00CF5E8B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</w:pPr>
    </w:p>
    <w:p w:rsidR="00CF5E8B" w:rsidRDefault="00CF5E8B" w:rsidP="00CF5E8B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</w:pPr>
    </w:p>
    <w:p w:rsidR="00CF5E8B" w:rsidRDefault="00CF5E8B" w:rsidP="00CF5E8B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MIJANKI</w:t>
      </w:r>
    </w:p>
    <w:p w:rsidR="00CF5E8B" w:rsidRDefault="00CF5E8B" w:rsidP="00CF5E8B">
      <w:pPr>
        <w:tabs>
          <w:tab w:val="left" w:pos="3142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mijanki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>2x25,00x1,50+4x0,5x1,50x1,50=75,00+4,50=</w:t>
      </w:r>
      <w:r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79,50m2</w:t>
      </w:r>
    </w:p>
    <w:p w:rsidR="00CF5E8B" w:rsidRDefault="00CF5E8B" w:rsidP="00CF5E8B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F5E8B" w:rsidRDefault="00CF5E8B" w:rsidP="00CF5E8B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F5E8B" w:rsidRDefault="00CF5E8B" w:rsidP="00CF5E8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CF5E8B" w:rsidRDefault="00CF5E8B" w:rsidP="00CF5E8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CF5E8B" w:rsidRDefault="00CF5E8B" w:rsidP="00CF5E8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CF5E8B" w:rsidRDefault="00CF5E8B" w:rsidP="00CF5E8B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60663" w:rsidRDefault="00460663" w:rsidP="00460663"/>
    <w:p w:rsidR="00460663" w:rsidRDefault="00460663" w:rsidP="00460663"/>
    <w:p w:rsidR="00460663" w:rsidRDefault="00460663" w:rsidP="00460663"/>
    <w:p w:rsidR="00460663" w:rsidRDefault="00460663" w:rsidP="00460663">
      <w:pPr>
        <w:tabs>
          <w:tab w:val="left" w:pos="3967"/>
        </w:tabs>
      </w:pPr>
    </w:p>
    <w:p w:rsidR="00460663" w:rsidRDefault="00460663" w:rsidP="00460663">
      <w:pPr>
        <w:tabs>
          <w:tab w:val="left" w:pos="3967"/>
        </w:tabs>
      </w:pPr>
    </w:p>
    <w:p w:rsidR="00BD0440" w:rsidRDefault="00BD0440"/>
    <w:sectPr w:rsidR="00BD0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706C4"/>
    <w:multiLevelType w:val="hybridMultilevel"/>
    <w:tmpl w:val="A0D82E00"/>
    <w:lvl w:ilvl="0" w:tplc="0415000B">
      <w:start w:val="1"/>
      <w:numFmt w:val="bullet"/>
      <w:lvlText w:val=""/>
      <w:lvlJc w:val="left"/>
      <w:pPr>
        <w:ind w:left="137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1">
    <w:nsid w:val="343E7080"/>
    <w:multiLevelType w:val="hybridMultilevel"/>
    <w:tmpl w:val="A70CFEB0"/>
    <w:lvl w:ilvl="0" w:tplc="0415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2">
    <w:nsid w:val="43487288"/>
    <w:multiLevelType w:val="hybridMultilevel"/>
    <w:tmpl w:val="BF26CA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5C04232"/>
    <w:multiLevelType w:val="hybridMultilevel"/>
    <w:tmpl w:val="5D5AC08E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6C4B4B4A"/>
    <w:multiLevelType w:val="hybridMultilevel"/>
    <w:tmpl w:val="B95A3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663"/>
    <w:rsid w:val="00460663"/>
    <w:rsid w:val="00B64ABC"/>
    <w:rsid w:val="00BD0440"/>
    <w:rsid w:val="00C4253D"/>
    <w:rsid w:val="00CF5E8B"/>
    <w:rsid w:val="00DF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6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60663"/>
  </w:style>
  <w:style w:type="paragraph" w:styleId="Bezodstpw">
    <w:name w:val="No Spacing"/>
    <w:link w:val="BezodstpwZnak"/>
    <w:uiPriority w:val="1"/>
    <w:qFormat/>
    <w:rsid w:val="00460663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606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53D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CF5E8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6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60663"/>
  </w:style>
  <w:style w:type="paragraph" w:styleId="Bezodstpw">
    <w:name w:val="No Spacing"/>
    <w:link w:val="BezodstpwZnak"/>
    <w:uiPriority w:val="1"/>
    <w:qFormat/>
    <w:rsid w:val="00460663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606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53D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CF5E8B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2003</Words>
  <Characters>12021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2024-01-31T12:25:00Z</cp:lastPrinted>
  <dcterms:created xsi:type="dcterms:W3CDTF">2024-01-31T12:20:00Z</dcterms:created>
  <dcterms:modified xsi:type="dcterms:W3CDTF">2024-02-02T17:56:00Z</dcterms:modified>
</cp:coreProperties>
</file>