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AE3" w14:textId="77777777" w:rsidR="00E96935" w:rsidRPr="00AD3A63" w:rsidRDefault="00F22D45" w:rsidP="00CB444D">
      <w:pPr>
        <w:shd w:val="clear" w:color="auto" w:fill="E7E6E6" w:themeFill="background2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3A63">
        <w:rPr>
          <w:rFonts w:ascii="Arial" w:hAnsi="Arial" w:cs="Arial"/>
          <w:b/>
          <w:sz w:val="24"/>
          <w:szCs w:val="24"/>
        </w:rPr>
        <w:t>Opis przedmiotu zamówienia</w:t>
      </w:r>
    </w:p>
    <w:p w14:paraId="339C0464" w14:textId="77777777" w:rsidR="00D35AC2" w:rsidRPr="00CB444D" w:rsidRDefault="00D35AC2" w:rsidP="00CB444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614693" w14:textId="77777777" w:rsidR="009F712C" w:rsidRPr="00777438" w:rsidRDefault="00F1654F" w:rsidP="00CB444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 xml:space="preserve">Przedmiotem zamówienia jest: </w:t>
      </w:r>
    </w:p>
    <w:p w14:paraId="1517939F" w14:textId="77777777" w:rsidR="00D70461" w:rsidRPr="00777438" w:rsidRDefault="00D70461" w:rsidP="00D70461">
      <w:pPr>
        <w:jc w:val="center"/>
        <w:rPr>
          <w:rFonts w:ascii="Arial" w:hAnsi="Arial" w:cs="Arial"/>
          <w:b/>
          <w:bCs/>
        </w:rPr>
      </w:pPr>
      <w:bookmarkStart w:id="0" w:name="_Hlk74126158"/>
      <w:r w:rsidRPr="00777438">
        <w:rPr>
          <w:rFonts w:ascii="Arial" w:hAnsi="Arial" w:cs="Arial"/>
          <w:b/>
          <w:bCs/>
        </w:rPr>
        <w:t>„Przebudowa drogi gminnej nr 001914F w m. Jabłoniec”</w:t>
      </w:r>
    </w:p>
    <w:bookmarkEnd w:id="0"/>
    <w:p w14:paraId="025D2BFC" w14:textId="77777777" w:rsidR="005F5048" w:rsidRPr="00777438" w:rsidRDefault="005F5048" w:rsidP="005F5048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77438">
        <w:rPr>
          <w:rFonts w:ascii="Arial" w:hAnsi="Arial" w:cs="Arial"/>
          <w:b/>
          <w:iCs/>
          <w:sz w:val="20"/>
          <w:szCs w:val="20"/>
        </w:rPr>
        <w:t xml:space="preserve">Wspólny Słownik Zamówień CPV: </w:t>
      </w:r>
    </w:p>
    <w:p w14:paraId="4B6D01F1" w14:textId="0ECC2FDF" w:rsidR="005F5048" w:rsidRPr="00777438" w:rsidRDefault="005F5048" w:rsidP="005F5048">
      <w:pPr>
        <w:rPr>
          <w:rFonts w:ascii="Arial" w:eastAsia="Times New Roman" w:hAnsi="Arial" w:cs="Arial"/>
          <w:b/>
          <w:iCs/>
          <w:sz w:val="20"/>
          <w:szCs w:val="20"/>
        </w:rPr>
      </w:pPr>
      <w:r w:rsidRPr="00777438">
        <w:rPr>
          <w:rFonts w:ascii="Arial" w:eastAsia="Times New Roman" w:hAnsi="Arial" w:cs="Arial"/>
          <w:b/>
          <w:iCs/>
          <w:sz w:val="20"/>
          <w:szCs w:val="20"/>
        </w:rPr>
        <w:t>Kod główny przedmiotu zamówienia CPV 45000000-7</w:t>
      </w:r>
    </w:p>
    <w:p w14:paraId="41B455F2" w14:textId="77777777" w:rsidR="00C275E0" w:rsidRPr="00777438" w:rsidRDefault="00C275E0" w:rsidP="00C275E0">
      <w:pPr>
        <w:spacing w:after="0" w:line="240" w:lineRule="auto"/>
        <w:ind w:left="426" w:right="60"/>
        <w:rPr>
          <w:rFonts w:ascii="Arial" w:hAnsi="Arial" w:cs="Arial"/>
          <w:color w:val="000000" w:themeColor="text1"/>
          <w:sz w:val="20"/>
          <w:szCs w:val="20"/>
        </w:rPr>
      </w:pPr>
      <w:r w:rsidRPr="00777438">
        <w:rPr>
          <w:rFonts w:ascii="Arial" w:hAnsi="Arial" w:cs="Arial"/>
          <w:color w:val="000000" w:themeColor="text1"/>
          <w:sz w:val="20"/>
          <w:szCs w:val="20"/>
        </w:rPr>
        <w:t>45233120-6 – Roboty w zakresie budowy dróg</w:t>
      </w:r>
    </w:p>
    <w:p w14:paraId="3E51ED85" w14:textId="77777777" w:rsidR="00C275E0" w:rsidRPr="00777438" w:rsidRDefault="00C275E0" w:rsidP="00C275E0">
      <w:pPr>
        <w:spacing w:after="0" w:line="240" w:lineRule="auto"/>
        <w:ind w:left="426" w:right="60"/>
        <w:rPr>
          <w:rFonts w:ascii="Arial" w:hAnsi="Arial" w:cs="Arial"/>
          <w:color w:val="000000" w:themeColor="text1"/>
          <w:sz w:val="20"/>
          <w:szCs w:val="20"/>
        </w:rPr>
      </w:pPr>
      <w:r w:rsidRPr="00777438">
        <w:rPr>
          <w:rFonts w:ascii="Arial" w:hAnsi="Arial" w:cs="Arial"/>
          <w:color w:val="000000" w:themeColor="text1"/>
          <w:sz w:val="20"/>
          <w:szCs w:val="20"/>
        </w:rPr>
        <w:t>45233140-2 – Roboty drogowe</w:t>
      </w:r>
    </w:p>
    <w:p w14:paraId="6811E187" w14:textId="77777777" w:rsidR="00C275E0" w:rsidRPr="00777438" w:rsidRDefault="00C275E0" w:rsidP="00C275E0">
      <w:pPr>
        <w:spacing w:after="0" w:line="240" w:lineRule="auto"/>
        <w:ind w:left="426" w:right="60"/>
        <w:rPr>
          <w:rFonts w:ascii="Arial" w:hAnsi="Arial" w:cs="Arial"/>
          <w:color w:val="000000" w:themeColor="text1"/>
          <w:sz w:val="20"/>
          <w:szCs w:val="20"/>
        </w:rPr>
      </w:pPr>
      <w:r w:rsidRPr="00777438">
        <w:rPr>
          <w:rFonts w:ascii="Arial" w:hAnsi="Arial" w:cs="Arial"/>
          <w:color w:val="000000" w:themeColor="text1"/>
          <w:sz w:val="20"/>
          <w:szCs w:val="20"/>
        </w:rPr>
        <w:t>45233252-0 - Roboty w zakresie nawierzchni dróg</w:t>
      </w:r>
    </w:p>
    <w:p w14:paraId="4A5533E3" w14:textId="77777777" w:rsidR="00C275E0" w:rsidRPr="00777438" w:rsidRDefault="00C275E0" w:rsidP="005F5048">
      <w:pPr>
        <w:rPr>
          <w:rFonts w:ascii="Arial" w:eastAsia="Times New Roman" w:hAnsi="Arial" w:cs="Arial"/>
          <w:b/>
          <w:iCs/>
          <w:sz w:val="20"/>
          <w:szCs w:val="20"/>
        </w:rPr>
      </w:pPr>
    </w:p>
    <w:p w14:paraId="4CA1AE99" w14:textId="6E7512AA" w:rsidR="005F5048" w:rsidRPr="00777438" w:rsidRDefault="005F5048" w:rsidP="005F5048">
      <w:pPr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Przedmiotem zamówienia jest „Przebudowa drogi gminnej nr 001914F w m. Jabłoniec”.</w:t>
      </w:r>
    </w:p>
    <w:p w14:paraId="2FF05884" w14:textId="77777777" w:rsidR="005F5048" w:rsidRPr="00777438" w:rsidRDefault="005F5048" w:rsidP="005F5048">
      <w:pPr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Specyfikacja obejmuje  wymagania szczegółowe dla wykonania nowej drogi, przyległej infrastruktury drogowej i usunięcie kolizji z istniejącymi sieciami uzbrojenia terenu.</w:t>
      </w:r>
    </w:p>
    <w:p w14:paraId="328081E4" w14:textId="77777777" w:rsidR="005F5048" w:rsidRPr="00777438" w:rsidRDefault="005F5048" w:rsidP="005F5048">
      <w:pPr>
        <w:pStyle w:val="Tekstpodstawowy"/>
        <w:tabs>
          <w:tab w:val="left" w:pos="8364"/>
        </w:tabs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Inwestycja ma na celu podniesienie parametrów technicznych drogi, zapewnienie dojazdu do zabudowy mieszkaniowej, zwiększenie bezpieczeństwa ruchu i komfortu użytkowania. Zakres opracowania obejmuje przebudowę drogi gminnej nr 001914F klasy technicznej D o długości 460 m w m. Jabłoniec, gmina Jasień. Przyjęto kilometraż lokalny z początkiem opracowania km 0+000 na skrzyżowaniu z drogą powiatową nr 1211F i zakończeniem na końcu nawierzchni jezdni z brukowca.</w:t>
      </w:r>
    </w:p>
    <w:p w14:paraId="0703DBAD" w14:textId="77777777" w:rsidR="005F5048" w:rsidRPr="00777438" w:rsidRDefault="005F5048" w:rsidP="005F5048">
      <w:pPr>
        <w:pStyle w:val="Tekstpodstawowy"/>
        <w:tabs>
          <w:tab w:val="left" w:pos="8364"/>
        </w:tabs>
        <w:spacing w:before="1"/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Inwestycja zlokalizowana jest w całości na terenie zabudowy, w obszarze zabudowanym, w pasie drogowym. Powierzchnia terenu zawiera się w granicach 117-124 m n.p.m. ze spadkiem w kierunku północnym. Teren inwestycji posiada istniejące uzbrojenie w postaci sieci wodociągowej, sieci kanalizacji sanitarnej, sieci elektroenergetycznej i sieci telekomunikacyjnej. Droga gminna krzyżuje się na początku opracowania z drogą powiatową nr 1121F relacji Jasień-Jabłoniec-Golin.</w:t>
      </w:r>
    </w:p>
    <w:p w14:paraId="3A0F3924" w14:textId="77777777" w:rsidR="005F5048" w:rsidRPr="00777438" w:rsidRDefault="005F5048" w:rsidP="005F5048">
      <w:pPr>
        <w:pStyle w:val="Tekstpodstawowy"/>
        <w:tabs>
          <w:tab w:val="left" w:pos="8364"/>
        </w:tabs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Droga gminna posiada jezdnię o szerokości 3,5 – 4,0 m z brukowca polnego, droga powiatowa posiada jezdnię o szerokości 6,0 m o nawierzchni częściowo bitumicznej i częściowo z brukowca polnego. Wzdłuż jezdni aktualnie nie ma chodników i oznakowania poziomego. Wzdłuż drogi zlokalizowane jest oświetlenie uliczne i rowy przydrożne.</w:t>
      </w:r>
    </w:p>
    <w:p w14:paraId="750FE3E1" w14:textId="77777777" w:rsidR="005F5048" w:rsidRPr="00777438" w:rsidRDefault="005F5048" w:rsidP="005F5048">
      <w:pPr>
        <w:pStyle w:val="Tekstpodstawowy"/>
        <w:tabs>
          <w:tab w:val="left" w:pos="8364"/>
        </w:tabs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Teren Inwestycji jest objęty ochroną konserwatorską, oraz nie jest zlokalizowany w obrębie szkód górniczych. Natężenie ruchu pojazdów nie przekracza 300 poj./dobę (kategoria ruchu KR2). Na strukturę rodzajową składają się w głównej mierze samochody osobowe i pojazdy rolnicze, marginalnie pojazdy dostawcze i ciężarowe.</w:t>
      </w:r>
    </w:p>
    <w:p w14:paraId="7DA62BB7" w14:textId="70E59605" w:rsidR="005F5048" w:rsidRPr="00777438" w:rsidRDefault="005F5048" w:rsidP="005F5048">
      <w:pPr>
        <w:pStyle w:val="Tekstpodstawowy"/>
        <w:tabs>
          <w:tab w:val="left" w:pos="8364"/>
        </w:tabs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 xml:space="preserve"> W celu rozpoznania warunków geotechnicznych podłoża gruntowego wykonano w obrębie pobocza trzy odwierty o głębokości 2,0 m ppt. Pod warstwą nasypów</w:t>
      </w:r>
      <w:r w:rsidRPr="00777438">
        <w:rPr>
          <w:rFonts w:ascii="Arial" w:hAnsi="Arial" w:cs="Arial"/>
          <w:iCs/>
          <w:spacing w:val="-34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niebudowlanych o grubości do 50 cm zalegają piaski grube i średnie oraz przewarstwienia glin piaszczystych. Woda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gruntowa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występuje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na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średniej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głębokości</w:t>
      </w:r>
      <w:r w:rsidRPr="00777438">
        <w:rPr>
          <w:rFonts w:ascii="Arial" w:hAnsi="Arial" w:cs="Arial"/>
          <w:iCs/>
          <w:spacing w:val="-10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1,0</w:t>
      </w:r>
      <w:r w:rsidRPr="00777438">
        <w:rPr>
          <w:rFonts w:ascii="Arial" w:hAnsi="Arial" w:cs="Arial"/>
          <w:iCs/>
          <w:spacing w:val="-9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-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1,5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m</w:t>
      </w:r>
      <w:r w:rsidRPr="00777438">
        <w:rPr>
          <w:rFonts w:ascii="Arial" w:hAnsi="Arial" w:cs="Arial"/>
          <w:iCs/>
          <w:spacing w:val="-10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ppt.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W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oparciu</w:t>
      </w:r>
      <w:r w:rsidRPr="00777438">
        <w:rPr>
          <w:rFonts w:ascii="Arial" w:hAnsi="Arial" w:cs="Arial"/>
          <w:iCs/>
          <w:spacing w:val="-10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o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 xml:space="preserve">przeprowadzone rozpoznanie i wstępne założenia planowanej budowy, </w:t>
      </w:r>
      <w:r w:rsidRPr="00777438">
        <w:rPr>
          <w:rFonts w:ascii="Arial" w:hAnsi="Arial" w:cs="Arial"/>
          <w:b/>
          <w:iCs/>
          <w:sz w:val="20"/>
          <w:szCs w:val="20"/>
        </w:rPr>
        <w:t xml:space="preserve">inwestycję zaliczono do I kategorii geotechnicznej w prostych warunkach gruntowych </w:t>
      </w:r>
      <w:r w:rsidRPr="00777438">
        <w:rPr>
          <w:rFonts w:ascii="Arial" w:hAnsi="Arial" w:cs="Arial"/>
          <w:iCs/>
          <w:sz w:val="20"/>
          <w:szCs w:val="20"/>
        </w:rPr>
        <w:t>(wykopy do głębokości 1,0 m i nasypy budowlane do wysokości 1,0 m wykonywane w szczególności przy budowie dróg, pracach drenażowych oraz układaniu rurociągów).</w:t>
      </w:r>
    </w:p>
    <w:p w14:paraId="6AE80AC8" w14:textId="77777777" w:rsidR="005F5048" w:rsidRPr="00777438" w:rsidRDefault="005F5048" w:rsidP="005F5048">
      <w:pPr>
        <w:pStyle w:val="Tekstpodstawowy"/>
        <w:tabs>
          <w:tab w:val="left" w:pos="8364"/>
        </w:tabs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Zaprojektowano przebudowę drogi gminnej polegającą na poszerzeniu jezdni do 5,0 m z obustronnym poboczem gruntowym szer. 0,75 m, z budową i przebudową dwudziestu zjazdów indywidualnych, budową i przebudową dwóch zjazdów publicznych, konserwacją rowów przydrożnych oraz z naprawą przepustów w ciągu rowu pod drogą gminną i pod zjazdami.</w:t>
      </w:r>
    </w:p>
    <w:p w14:paraId="62F28BDF" w14:textId="77777777" w:rsidR="005F5048" w:rsidRPr="00777438" w:rsidRDefault="005F5048" w:rsidP="005F5048">
      <w:pPr>
        <w:pStyle w:val="Tekstpodstawowy"/>
        <w:tabs>
          <w:tab w:val="left" w:pos="8364"/>
        </w:tabs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W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obrębie</w:t>
      </w:r>
      <w:r w:rsidRPr="00777438">
        <w:rPr>
          <w:rFonts w:ascii="Arial" w:hAnsi="Arial" w:cs="Arial"/>
          <w:iCs/>
          <w:spacing w:val="-9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podporządkowanego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wlotu</w:t>
      </w:r>
      <w:r w:rsidRPr="00777438">
        <w:rPr>
          <w:rFonts w:ascii="Arial" w:hAnsi="Arial" w:cs="Arial"/>
          <w:iCs/>
          <w:spacing w:val="-10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drogi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gminnej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i</w:t>
      </w:r>
      <w:r w:rsidRPr="00777438">
        <w:rPr>
          <w:rFonts w:ascii="Arial" w:hAnsi="Arial" w:cs="Arial"/>
          <w:iCs/>
          <w:spacing w:val="-10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na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początkowym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odcinku</w:t>
      </w:r>
      <w:r w:rsidRPr="00777438">
        <w:rPr>
          <w:rFonts w:ascii="Arial" w:hAnsi="Arial" w:cs="Arial"/>
          <w:iCs/>
          <w:spacing w:val="-10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dł.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 xml:space="preserve">100 m zaprojektowano lewostronny chodnik, co znacznie poprawi bezpieczeństwo ruchu pieszych w obrębie skrzyżowania i zwężonego pasa drogi gminnej. Na długości chodnika wzdłuż drogi gminnej zaprojektowano lewostronny ściek z brukowca kamiennego o szerokości 0,75 </w:t>
      </w:r>
      <w:r w:rsidRPr="00777438">
        <w:rPr>
          <w:rFonts w:ascii="Arial" w:hAnsi="Arial" w:cs="Arial"/>
          <w:iCs/>
          <w:spacing w:val="2"/>
          <w:sz w:val="20"/>
          <w:szCs w:val="20"/>
        </w:rPr>
        <w:t xml:space="preserve">m, </w:t>
      </w:r>
      <w:r w:rsidRPr="00777438">
        <w:rPr>
          <w:rFonts w:ascii="Arial" w:hAnsi="Arial" w:cs="Arial"/>
          <w:iCs/>
          <w:sz w:val="20"/>
          <w:szCs w:val="20"/>
        </w:rPr>
        <w:t>długości 53 m i głębokości 3 cm.</w:t>
      </w:r>
    </w:p>
    <w:p w14:paraId="0DECD58A" w14:textId="77777777" w:rsidR="005F5048" w:rsidRPr="00777438" w:rsidRDefault="005F5048" w:rsidP="005F5048">
      <w:pPr>
        <w:pStyle w:val="Tekstpodstawowy"/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lastRenderedPageBreak/>
        <w:t>Nowa nawierzchnia jezdni będzie wykonana z betonu asfaltowego, z wykorzystaniem istniejącej nawierzchni z brukowca jako części podbudowy. Nawierzchnia chodnika, zjazdów przez chodnik i progów zwalniających będzie wykonana z betonowej kostki brukowej, zróżnicowanej kolorystycznie.</w:t>
      </w:r>
    </w:p>
    <w:p w14:paraId="51C8B558" w14:textId="77777777" w:rsidR="005F5048" w:rsidRPr="00777438" w:rsidRDefault="005F5048" w:rsidP="005F5048">
      <w:pPr>
        <w:pStyle w:val="Tekstpodstawowy"/>
        <w:ind w:firstLine="707"/>
        <w:jc w:val="both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Włączenie do drogi powiatowej bez zmian za pośrednictwem istniejącego skrzyżowania zwykłego.</w:t>
      </w:r>
      <w:r w:rsidRPr="00777438">
        <w:rPr>
          <w:rFonts w:ascii="Arial" w:hAnsi="Arial" w:cs="Arial"/>
          <w:iCs/>
          <w:spacing w:val="-13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Odwodnienie</w:t>
      </w:r>
      <w:r w:rsidRPr="00777438">
        <w:rPr>
          <w:rFonts w:ascii="Arial" w:hAnsi="Arial" w:cs="Arial"/>
          <w:iCs/>
          <w:spacing w:val="-1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drogi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gminnej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pozostaje</w:t>
      </w:r>
      <w:r w:rsidRPr="00777438">
        <w:rPr>
          <w:rFonts w:ascii="Arial" w:hAnsi="Arial" w:cs="Arial"/>
          <w:iCs/>
          <w:spacing w:val="-13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bez</w:t>
      </w:r>
      <w:r w:rsidRPr="00777438">
        <w:rPr>
          <w:rFonts w:ascii="Arial" w:hAnsi="Arial" w:cs="Arial"/>
          <w:iCs/>
          <w:spacing w:val="-13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zmian,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powierzchniowo</w:t>
      </w:r>
      <w:r w:rsidRPr="00777438">
        <w:rPr>
          <w:rFonts w:ascii="Arial" w:hAnsi="Arial" w:cs="Arial"/>
          <w:iCs/>
          <w:spacing w:val="-13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do</w:t>
      </w:r>
      <w:r w:rsidRPr="00777438">
        <w:rPr>
          <w:rFonts w:ascii="Arial" w:hAnsi="Arial" w:cs="Arial"/>
          <w:iCs/>
          <w:spacing w:val="-1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przydrożnych rowów przydrożnych. W obrębie skrzyżowania z drogą powiatową, wymianie podlega istniejąca studzienka ściekowa z</w:t>
      </w:r>
      <w:r w:rsidRPr="00777438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przykanalikiem.</w:t>
      </w:r>
    </w:p>
    <w:p w14:paraId="1BE1E33D" w14:textId="77777777" w:rsidR="005F5048" w:rsidRPr="00777438" w:rsidRDefault="005F5048" w:rsidP="005F5048">
      <w:pPr>
        <w:pStyle w:val="Tekstpodstawowy"/>
        <w:spacing w:before="10"/>
        <w:rPr>
          <w:rFonts w:ascii="Arial" w:hAnsi="Arial" w:cs="Arial"/>
          <w:iCs/>
          <w:sz w:val="20"/>
          <w:szCs w:val="20"/>
        </w:rPr>
      </w:pPr>
    </w:p>
    <w:p w14:paraId="43D74EB6" w14:textId="77777777" w:rsidR="005F5048" w:rsidRPr="00777438" w:rsidRDefault="005F5048" w:rsidP="005F5048">
      <w:pPr>
        <w:rPr>
          <w:rFonts w:ascii="Arial" w:hAnsi="Arial" w:cs="Arial"/>
          <w:b/>
          <w:iCs/>
          <w:sz w:val="20"/>
          <w:szCs w:val="20"/>
        </w:rPr>
      </w:pPr>
      <w:r w:rsidRPr="00777438">
        <w:rPr>
          <w:rFonts w:ascii="Arial" w:hAnsi="Arial" w:cs="Arial"/>
          <w:b/>
          <w:iCs/>
          <w:sz w:val="20"/>
          <w:szCs w:val="20"/>
          <w:u w:val="thick"/>
        </w:rPr>
        <w:t>Parametry techniczne drogi gminnej nr 001914F:</w:t>
      </w:r>
    </w:p>
    <w:p w14:paraId="35F374C2" w14:textId="77777777" w:rsidR="005F5048" w:rsidRPr="00777438" w:rsidRDefault="005F5048" w:rsidP="005F5048">
      <w:pPr>
        <w:pStyle w:val="Akapitzlist"/>
        <w:widowControl w:val="0"/>
        <w:numPr>
          <w:ilvl w:val="0"/>
          <w:numId w:val="40"/>
        </w:numPr>
        <w:tabs>
          <w:tab w:val="left" w:pos="802"/>
          <w:tab w:val="left" w:pos="803"/>
        </w:tabs>
        <w:autoSpaceDE w:val="0"/>
        <w:autoSpaceDN w:val="0"/>
        <w:spacing w:before="120" w:after="0" w:line="240" w:lineRule="auto"/>
        <w:ind w:left="0" w:hanging="361"/>
        <w:contextualSpacing w:val="0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klasa techniczna</w:t>
      </w:r>
      <w:r w:rsidRPr="00777438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D</w:t>
      </w:r>
    </w:p>
    <w:p w14:paraId="57D30BBE" w14:textId="77777777" w:rsidR="005F5048" w:rsidRPr="00777438" w:rsidRDefault="005F5048" w:rsidP="005F5048">
      <w:pPr>
        <w:pStyle w:val="Akapitzlist"/>
        <w:widowControl w:val="0"/>
        <w:numPr>
          <w:ilvl w:val="0"/>
          <w:numId w:val="40"/>
        </w:numPr>
        <w:tabs>
          <w:tab w:val="left" w:pos="802"/>
          <w:tab w:val="left" w:pos="803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kategoria ruchu</w:t>
      </w:r>
      <w:r w:rsidRPr="00777438">
        <w:rPr>
          <w:rFonts w:ascii="Arial" w:hAnsi="Arial" w:cs="Arial"/>
          <w:iCs/>
          <w:spacing w:val="-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KR2</w:t>
      </w:r>
    </w:p>
    <w:p w14:paraId="56766CFC" w14:textId="77777777" w:rsidR="005F5048" w:rsidRPr="00777438" w:rsidRDefault="005F5048" w:rsidP="005F5048">
      <w:pPr>
        <w:pStyle w:val="Akapitzlist"/>
        <w:widowControl w:val="0"/>
        <w:numPr>
          <w:ilvl w:val="0"/>
          <w:numId w:val="40"/>
        </w:numPr>
        <w:tabs>
          <w:tab w:val="left" w:pos="802"/>
          <w:tab w:val="left" w:pos="803"/>
        </w:tabs>
        <w:autoSpaceDE w:val="0"/>
        <w:autoSpaceDN w:val="0"/>
        <w:spacing w:before="1" w:after="0" w:line="240" w:lineRule="auto"/>
        <w:ind w:left="0" w:hanging="361"/>
        <w:contextualSpacing w:val="0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szerokość jezdni 5,0</w:t>
      </w:r>
      <w:r w:rsidRPr="00777438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m</w:t>
      </w:r>
    </w:p>
    <w:p w14:paraId="183FEE25" w14:textId="77777777" w:rsidR="005F5048" w:rsidRPr="00777438" w:rsidRDefault="005F5048" w:rsidP="005F5048">
      <w:pPr>
        <w:pStyle w:val="Akapitzlist"/>
        <w:widowControl w:val="0"/>
        <w:numPr>
          <w:ilvl w:val="0"/>
          <w:numId w:val="40"/>
        </w:numPr>
        <w:tabs>
          <w:tab w:val="left" w:pos="802"/>
          <w:tab w:val="left" w:pos="803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szerokość chodnika przy jezdni 2,0</w:t>
      </w:r>
      <w:r w:rsidRPr="00777438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m</w:t>
      </w:r>
    </w:p>
    <w:p w14:paraId="679FB8D0" w14:textId="77777777" w:rsidR="005F5048" w:rsidRPr="00777438" w:rsidRDefault="005F5048" w:rsidP="005F5048">
      <w:pPr>
        <w:pStyle w:val="Akapitzlist"/>
        <w:widowControl w:val="0"/>
        <w:numPr>
          <w:ilvl w:val="0"/>
          <w:numId w:val="40"/>
        </w:numPr>
        <w:tabs>
          <w:tab w:val="left" w:pos="802"/>
          <w:tab w:val="left" w:pos="803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szerokość chodnika odsuniętego od jezdni 1,5</w:t>
      </w:r>
      <w:r w:rsidRPr="00777438">
        <w:rPr>
          <w:rFonts w:ascii="Arial" w:hAnsi="Arial" w:cs="Arial"/>
          <w:iCs/>
          <w:spacing w:val="-1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m</w:t>
      </w:r>
    </w:p>
    <w:p w14:paraId="7581E651" w14:textId="77777777" w:rsidR="005F5048" w:rsidRPr="00777438" w:rsidRDefault="005F5048" w:rsidP="005F5048">
      <w:pPr>
        <w:pStyle w:val="Akapitzlist"/>
        <w:widowControl w:val="0"/>
        <w:numPr>
          <w:ilvl w:val="0"/>
          <w:numId w:val="40"/>
        </w:numPr>
        <w:tabs>
          <w:tab w:val="left" w:pos="802"/>
          <w:tab w:val="left" w:pos="803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Arial" w:hAnsi="Arial" w:cs="Arial"/>
          <w:iCs/>
          <w:sz w:val="20"/>
          <w:szCs w:val="20"/>
        </w:rPr>
      </w:pPr>
      <w:r w:rsidRPr="00777438">
        <w:rPr>
          <w:rFonts w:ascii="Arial" w:hAnsi="Arial" w:cs="Arial"/>
          <w:iCs/>
          <w:sz w:val="20"/>
          <w:szCs w:val="20"/>
        </w:rPr>
        <w:t>szerokość pobocza 0,75</w:t>
      </w:r>
      <w:r w:rsidRPr="00777438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777438">
        <w:rPr>
          <w:rFonts w:ascii="Arial" w:hAnsi="Arial" w:cs="Arial"/>
          <w:iCs/>
          <w:sz w:val="20"/>
          <w:szCs w:val="20"/>
        </w:rPr>
        <w:t>m</w:t>
      </w:r>
    </w:p>
    <w:p w14:paraId="136D9AB4" w14:textId="77777777" w:rsidR="005F5048" w:rsidRPr="00777438" w:rsidRDefault="005F5048" w:rsidP="005F5048">
      <w:pPr>
        <w:jc w:val="both"/>
        <w:rPr>
          <w:rFonts w:ascii="Arial" w:hAnsi="Arial" w:cs="Arial"/>
          <w:sz w:val="20"/>
          <w:szCs w:val="20"/>
        </w:rPr>
      </w:pPr>
    </w:p>
    <w:p w14:paraId="6882BC6B" w14:textId="34652DDA" w:rsidR="00CF1A79" w:rsidRPr="00777438" w:rsidRDefault="00777438" w:rsidP="00F16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Szczegóły przedmiotu zamówienia zostały zawarte w dokumentacji technicznej:</w:t>
      </w:r>
    </w:p>
    <w:p w14:paraId="289CDD70" w14:textId="7B5E9BFD" w:rsidR="00777438" w:rsidRPr="00777438" w:rsidRDefault="00777438" w:rsidP="0077743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Kosztorys ofertowy, przedmiar robót;</w:t>
      </w:r>
    </w:p>
    <w:p w14:paraId="0ACABDFC" w14:textId="7793331D" w:rsidR="00777438" w:rsidRPr="00777438" w:rsidRDefault="00777438" w:rsidP="0077743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Specyfikacje techniczne;</w:t>
      </w:r>
    </w:p>
    <w:p w14:paraId="7CA7312B" w14:textId="651CE9A0" w:rsidR="00777438" w:rsidRPr="00777438" w:rsidRDefault="00777438" w:rsidP="0077743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Projekt Budowlano – Wykonawczy;</w:t>
      </w:r>
    </w:p>
    <w:p w14:paraId="73754C41" w14:textId="213B9657" w:rsidR="00777438" w:rsidRPr="00777438" w:rsidRDefault="00777438" w:rsidP="0077743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Opinia geotechniczna;</w:t>
      </w:r>
    </w:p>
    <w:p w14:paraId="47A04476" w14:textId="06033AB6" w:rsidR="00777438" w:rsidRPr="00777438" w:rsidRDefault="00777438" w:rsidP="0077743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Projekt stałej organizacji ruchu;</w:t>
      </w:r>
    </w:p>
    <w:p w14:paraId="31E56D75" w14:textId="44F006F3" w:rsidR="00777438" w:rsidRPr="00777438" w:rsidRDefault="00777438" w:rsidP="0077743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7438">
        <w:rPr>
          <w:rFonts w:ascii="Arial" w:hAnsi="Arial" w:cs="Arial"/>
          <w:sz w:val="20"/>
          <w:szCs w:val="20"/>
        </w:rPr>
        <w:t>Mapa ewidencji gruntów i budynków.</w:t>
      </w:r>
    </w:p>
    <w:sectPr w:rsidR="00777438" w:rsidRPr="0077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9CE4" w14:textId="77777777" w:rsidR="007506BE" w:rsidRDefault="007506BE" w:rsidP="008F4FEA">
      <w:pPr>
        <w:spacing w:after="0" w:line="240" w:lineRule="auto"/>
      </w:pPr>
      <w:r>
        <w:separator/>
      </w:r>
    </w:p>
  </w:endnote>
  <w:endnote w:type="continuationSeparator" w:id="0">
    <w:p w14:paraId="3A3DBDEE" w14:textId="77777777" w:rsidR="007506BE" w:rsidRDefault="007506BE" w:rsidP="008F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FEF" w14:textId="77777777" w:rsidR="00C74D79" w:rsidRDefault="00C74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241254"/>
      <w:docPartObj>
        <w:docPartGallery w:val="Page Numbers (Bottom of Page)"/>
        <w:docPartUnique/>
      </w:docPartObj>
    </w:sdtPr>
    <w:sdtEndPr/>
    <w:sdtContent>
      <w:p w14:paraId="55421EE0" w14:textId="77777777" w:rsidR="008F4FEA" w:rsidRDefault="008F4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2B6">
          <w:rPr>
            <w:noProof/>
          </w:rPr>
          <w:t>2</w:t>
        </w:r>
        <w:r>
          <w:fldChar w:fldCharType="end"/>
        </w:r>
      </w:p>
    </w:sdtContent>
  </w:sdt>
  <w:p w14:paraId="64A76392" w14:textId="77777777" w:rsidR="008F4FEA" w:rsidRDefault="008F4F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8C70" w14:textId="77777777" w:rsidR="00C74D79" w:rsidRDefault="00C74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8717" w14:textId="77777777" w:rsidR="007506BE" w:rsidRDefault="007506BE" w:rsidP="008F4FEA">
      <w:pPr>
        <w:spacing w:after="0" w:line="240" w:lineRule="auto"/>
      </w:pPr>
      <w:r>
        <w:separator/>
      </w:r>
    </w:p>
  </w:footnote>
  <w:footnote w:type="continuationSeparator" w:id="0">
    <w:p w14:paraId="7CB503C7" w14:textId="77777777" w:rsidR="007506BE" w:rsidRDefault="007506BE" w:rsidP="008F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BCCF" w14:textId="77777777" w:rsidR="00C74D79" w:rsidRDefault="00C74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7F34" w14:textId="77777777" w:rsidR="00C74D79" w:rsidRPr="006D71BF" w:rsidRDefault="00C74D79" w:rsidP="00C74D79">
    <w:pPr>
      <w:jc w:val="both"/>
      <w:rPr>
        <w:rFonts w:ascii="Arial" w:hAnsi="Arial" w:cs="Arial"/>
        <w:u w:val="single"/>
      </w:rPr>
    </w:pPr>
    <w:r w:rsidRPr="006D71BF">
      <w:rPr>
        <w:rFonts w:ascii="Arial" w:eastAsia="Times New Roman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2CEF0ABF" w14:textId="77777777" w:rsidR="009F712C" w:rsidRPr="00C74D79" w:rsidRDefault="009F712C">
    <w:pPr>
      <w:pStyle w:val="Nagwek"/>
      <w:rPr>
        <w:rFonts w:ascii="Arial" w:hAnsi="Arial" w:cs="Arial"/>
      </w:rPr>
    </w:pPr>
    <w:r>
      <w:tab/>
    </w:r>
    <w:r>
      <w:tab/>
    </w:r>
    <w:r w:rsidRPr="00C74D79">
      <w:rPr>
        <w:rFonts w:ascii="Arial" w:hAnsi="Arial" w:cs="Arial"/>
      </w:rPr>
      <w:t xml:space="preserve">Załącznik nr </w:t>
    </w:r>
    <w:r w:rsidR="00E96935" w:rsidRPr="00C74D79">
      <w:rPr>
        <w:rFonts w:ascii="Arial" w:hAnsi="Arial" w:cs="Arial"/>
      </w:rPr>
      <w:t>9</w:t>
    </w:r>
    <w:r w:rsidRPr="00C74D79">
      <w:rPr>
        <w:rFonts w:ascii="Arial" w:hAnsi="Arial" w:cs="Arial"/>
      </w:rPr>
      <w:t xml:space="preserve"> do SWZ</w:t>
    </w:r>
    <w:r w:rsidRPr="00C74D79">
      <w:rPr>
        <w:rFonts w:ascii="Arial" w:hAnsi="Arial" w:cs="Arial"/>
      </w:rPr>
      <w:tab/>
    </w:r>
    <w:r w:rsidRPr="00C74D79">
      <w:rPr>
        <w:rFonts w:ascii="Arial" w:hAnsi="Arial" w:cs="Arial"/>
      </w:rPr>
      <w:tab/>
    </w:r>
    <w:r w:rsidRPr="00C74D79">
      <w:rPr>
        <w:rFonts w:ascii="Arial" w:hAnsi="Arial" w:cs="Arial"/>
      </w:rPr>
      <w:tab/>
    </w:r>
    <w:r w:rsidRPr="00C74D79">
      <w:rPr>
        <w:rFonts w:ascii="Arial" w:hAnsi="Arial" w:cs="Arial"/>
      </w:rPr>
      <w:tab/>
    </w:r>
    <w:r w:rsidRPr="00C74D79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2ACF" w14:textId="77777777" w:rsidR="00C74D79" w:rsidRDefault="00C7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38"/>
    <w:multiLevelType w:val="hybridMultilevel"/>
    <w:tmpl w:val="7C78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42B5"/>
    <w:multiLevelType w:val="hybridMultilevel"/>
    <w:tmpl w:val="756A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42E"/>
    <w:multiLevelType w:val="hybridMultilevel"/>
    <w:tmpl w:val="A50EA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E458D"/>
    <w:multiLevelType w:val="hybridMultilevel"/>
    <w:tmpl w:val="76F4D9E0"/>
    <w:lvl w:ilvl="0" w:tplc="F76812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E31F8C"/>
    <w:multiLevelType w:val="hybridMultilevel"/>
    <w:tmpl w:val="55529E4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FED18FF"/>
    <w:multiLevelType w:val="hybridMultilevel"/>
    <w:tmpl w:val="3782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2BF5"/>
    <w:multiLevelType w:val="hybridMultilevel"/>
    <w:tmpl w:val="BFE0AF0C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7">
      <w:start w:val="1"/>
      <w:numFmt w:val="lowerLetter"/>
      <w:lvlText w:val="%2)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526109E"/>
    <w:multiLevelType w:val="multilevel"/>
    <w:tmpl w:val="A6A0BD0C"/>
    <w:lvl w:ilvl="0">
      <w:start w:val="5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6050309"/>
    <w:multiLevelType w:val="hybridMultilevel"/>
    <w:tmpl w:val="F1D4E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8F4592"/>
    <w:multiLevelType w:val="hybridMultilevel"/>
    <w:tmpl w:val="1CA8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5C7C"/>
    <w:multiLevelType w:val="hybridMultilevel"/>
    <w:tmpl w:val="C5FE33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15E8A"/>
    <w:multiLevelType w:val="hybridMultilevel"/>
    <w:tmpl w:val="37A04854"/>
    <w:lvl w:ilvl="0" w:tplc="D8166F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DD0A8CB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84E49"/>
    <w:multiLevelType w:val="hybridMultilevel"/>
    <w:tmpl w:val="0D9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C13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4E9"/>
    <w:multiLevelType w:val="hybridMultilevel"/>
    <w:tmpl w:val="692C4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13"/>
    <w:multiLevelType w:val="hybridMultilevel"/>
    <w:tmpl w:val="52864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F7E25"/>
    <w:multiLevelType w:val="hybridMultilevel"/>
    <w:tmpl w:val="253A8DB2"/>
    <w:lvl w:ilvl="0" w:tplc="88C2F316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5964E4EA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2" w:tplc="7B1A261A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2CA05F38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791CBB94">
      <w:numFmt w:val="bullet"/>
      <w:lvlText w:val="•"/>
      <w:lvlJc w:val="left"/>
      <w:pPr>
        <w:ind w:left="4410" w:hanging="360"/>
      </w:pPr>
      <w:rPr>
        <w:rFonts w:hint="default"/>
        <w:lang w:val="pl-PL" w:eastAsia="en-US" w:bidi="ar-SA"/>
      </w:rPr>
    </w:lvl>
    <w:lvl w:ilvl="5" w:tplc="B3C87E1E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6" w:tplc="ABF43996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B376371A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674676BE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2649F4"/>
    <w:multiLevelType w:val="hybridMultilevel"/>
    <w:tmpl w:val="35D699E2"/>
    <w:lvl w:ilvl="0" w:tplc="9EE2C03E">
      <w:start w:val="1000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1ED0737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0A2437"/>
    <w:multiLevelType w:val="hybridMultilevel"/>
    <w:tmpl w:val="FD3A66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4E8703B"/>
    <w:multiLevelType w:val="hybridMultilevel"/>
    <w:tmpl w:val="A3045F5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C147E1"/>
    <w:multiLevelType w:val="hybridMultilevel"/>
    <w:tmpl w:val="6FACA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1742"/>
    <w:multiLevelType w:val="hybridMultilevel"/>
    <w:tmpl w:val="6E64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6466"/>
    <w:multiLevelType w:val="multilevel"/>
    <w:tmpl w:val="D67608C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9E060C"/>
    <w:multiLevelType w:val="hybridMultilevel"/>
    <w:tmpl w:val="6E00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6413"/>
    <w:multiLevelType w:val="hybridMultilevel"/>
    <w:tmpl w:val="FCA4E33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0037427"/>
    <w:multiLevelType w:val="hybridMultilevel"/>
    <w:tmpl w:val="0A3E48A0"/>
    <w:lvl w:ilvl="0" w:tplc="E8DC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A0322"/>
    <w:multiLevelType w:val="hybridMultilevel"/>
    <w:tmpl w:val="3382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B5B13"/>
    <w:multiLevelType w:val="hybridMultilevel"/>
    <w:tmpl w:val="C9A8C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B1C78"/>
    <w:multiLevelType w:val="hybridMultilevel"/>
    <w:tmpl w:val="CDA0168E"/>
    <w:lvl w:ilvl="0" w:tplc="3A403B0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28787B"/>
    <w:multiLevelType w:val="hybridMultilevel"/>
    <w:tmpl w:val="D4EA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F6"/>
    <w:multiLevelType w:val="hybridMultilevel"/>
    <w:tmpl w:val="A36CF8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4B72A0C"/>
    <w:multiLevelType w:val="hybridMultilevel"/>
    <w:tmpl w:val="AD48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F5D"/>
    <w:multiLevelType w:val="hybridMultilevel"/>
    <w:tmpl w:val="5890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6CA4"/>
    <w:multiLevelType w:val="hybridMultilevel"/>
    <w:tmpl w:val="1C4C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C6D65"/>
    <w:multiLevelType w:val="hybridMultilevel"/>
    <w:tmpl w:val="B6B0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C58A2"/>
    <w:multiLevelType w:val="hybridMultilevel"/>
    <w:tmpl w:val="55A89AB8"/>
    <w:lvl w:ilvl="0" w:tplc="6A48B0A0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35" w15:restartNumberingAfterBreak="0">
    <w:nsid w:val="5EB46BDE"/>
    <w:multiLevelType w:val="hybridMultilevel"/>
    <w:tmpl w:val="A802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33FC"/>
    <w:multiLevelType w:val="hybridMultilevel"/>
    <w:tmpl w:val="28360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938D3"/>
    <w:multiLevelType w:val="hybridMultilevel"/>
    <w:tmpl w:val="0366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37E50"/>
    <w:multiLevelType w:val="hybridMultilevel"/>
    <w:tmpl w:val="34947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BB4084C"/>
    <w:multiLevelType w:val="hybridMultilevel"/>
    <w:tmpl w:val="1B90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714A"/>
    <w:multiLevelType w:val="hybridMultilevel"/>
    <w:tmpl w:val="9988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1"/>
  </w:num>
  <w:num w:numId="13">
    <w:abstractNumId w:val="5"/>
  </w:num>
  <w:num w:numId="14">
    <w:abstractNumId w:val="30"/>
  </w:num>
  <w:num w:numId="15">
    <w:abstractNumId w:val="33"/>
  </w:num>
  <w:num w:numId="16">
    <w:abstractNumId w:val="1"/>
  </w:num>
  <w:num w:numId="17">
    <w:abstractNumId w:val="35"/>
  </w:num>
  <w:num w:numId="18">
    <w:abstractNumId w:val="16"/>
  </w:num>
  <w:num w:numId="19">
    <w:abstractNumId w:val="32"/>
  </w:num>
  <w:num w:numId="20">
    <w:abstractNumId w:val="39"/>
  </w:num>
  <w:num w:numId="21">
    <w:abstractNumId w:val="25"/>
  </w:num>
  <w:num w:numId="22">
    <w:abstractNumId w:val="18"/>
  </w:num>
  <w:num w:numId="23">
    <w:abstractNumId w:val="40"/>
  </w:num>
  <w:num w:numId="24">
    <w:abstractNumId w:val="2"/>
  </w:num>
  <w:num w:numId="25">
    <w:abstractNumId w:val="14"/>
  </w:num>
  <w:num w:numId="26">
    <w:abstractNumId w:val="0"/>
  </w:num>
  <w:num w:numId="27">
    <w:abstractNumId w:val="13"/>
  </w:num>
  <w:num w:numId="28">
    <w:abstractNumId w:val="12"/>
  </w:num>
  <w:num w:numId="29">
    <w:abstractNumId w:val="6"/>
  </w:num>
  <w:num w:numId="30">
    <w:abstractNumId w:val="8"/>
  </w:num>
  <w:num w:numId="31">
    <w:abstractNumId w:val="36"/>
  </w:num>
  <w:num w:numId="32">
    <w:abstractNumId w:val="24"/>
  </w:num>
  <w:num w:numId="33">
    <w:abstractNumId w:val="11"/>
  </w:num>
  <w:num w:numId="34">
    <w:abstractNumId w:val="17"/>
  </w:num>
  <w:num w:numId="35">
    <w:abstractNumId w:val="21"/>
  </w:num>
  <w:num w:numId="36">
    <w:abstractNumId w:val="28"/>
  </w:num>
  <w:num w:numId="37">
    <w:abstractNumId w:val="37"/>
  </w:num>
  <w:num w:numId="38">
    <w:abstractNumId w:val="23"/>
  </w:num>
  <w:num w:numId="39">
    <w:abstractNumId w:val="7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83"/>
    <w:rsid w:val="000557F3"/>
    <w:rsid w:val="00075A63"/>
    <w:rsid w:val="00164CAA"/>
    <w:rsid w:val="001C4F0B"/>
    <w:rsid w:val="00232C6F"/>
    <w:rsid w:val="00291713"/>
    <w:rsid w:val="002B3E06"/>
    <w:rsid w:val="00301001"/>
    <w:rsid w:val="00325A41"/>
    <w:rsid w:val="00355D06"/>
    <w:rsid w:val="0042251C"/>
    <w:rsid w:val="00433297"/>
    <w:rsid w:val="00445245"/>
    <w:rsid w:val="004B22DF"/>
    <w:rsid w:val="004E4245"/>
    <w:rsid w:val="00505A6A"/>
    <w:rsid w:val="00530CD4"/>
    <w:rsid w:val="00560F4F"/>
    <w:rsid w:val="0057599F"/>
    <w:rsid w:val="005925DB"/>
    <w:rsid w:val="005F5048"/>
    <w:rsid w:val="005F7F83"/>
    <w:rsid w:val="00651421"/>
    <w:rsid w:val="00674B0D"/>
    <w:rsid w:val="006C02B6"/>
    <w:rsid w:val="007304A9"/>
    <w:rsid w:val="00747445"/>
    <w:rsid w:val="007506BE"/>
    <w:rsid w:val="00777438"/>
    <w:rsid w:val="00792D7E"/>
    <w:rsid w:val="007C2130"/>
    <w:rsid w:val="00800902"/>
    <w:rsid w:val="00845EE4"/>
    <w:rsid w:val="00853988"/>
    <w:rsid w:val="008E334D"/>
    <w:rsid w:val="008F4FEA"/>
    <w:rsid w:val="00932327"/>
    <w:rsid w:val="009343C5"/>
    <w:rsid w:val="009F712C"/>
    <w:rsid w:val="00A36688"/>
    <w:rsid w:val="00A36ECE"/>
    <w:rsid w:val="00A47687"/>
    <w:rsid w:val="00AD3A63"/>
    <w:rsid w:val="00B11106"/>
    <w:rsid w:val="00B73802"/>
    <w:rsid w:val="00BB15F4"/>
    <w:rsid w:val="00BF7CFC"/>
    <w:rsid w:val="00C275E0"/>
    <w:rsid w:val="00C74D79"/>
    <w:rsid w:val="00C8793A"/>
    <w:rsid w:val="00CB444D"/>
    <w:rsid w:val="00CE0DB2"/>
    <w:rsid w:val="00CF1A79"/>
    <w:rsid w:val="00D245EC"/>
    <w:rsid w:val="00D35AC2"/>
    <w:rsid w:val="00D70461"/>
    <w:rsid w:val="00DC0673"/>
    <w:rsid w:val="00E43899"/>
    <w:rsid w:val="00E67318"/>
    <w:rsid w:val="00E96935"/>
    <w:rsid w:val="00F1654F"/>
    <w:rsid w:val="00F22D45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8DB01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1654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65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654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22D45"/>
    <w:rPr>
      <w:color w:val="0563C1" w:themeColor="hyperlink"/>
      <w:u w:val="single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1"/>
    <w:qFormat/>
    <w:rsid w:val="00F22D45"/>
    <w:pPr>
      <w:ind w:left="720"/>
      <w:contextualSpacing/>
    </w:pPr>
  </w:style>
  <w:style w:type="paragraph" w:customStyle="1" w:styleId="Default">
    <w:name w:val="Default"/>
    <w:rsid w:val="00F2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22D45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F22D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F4FEA"/>
  </w:style>
  <w:style w:type="paragraph" w:styleId="Stopka">
    <w:name w:val="footer"/>
    <w:basedOn w:val="Normalny"/>
    <w:link w:val="StopkaZnak"/>
    <w:unhideWhenUsed/>
    <w:rsid w:val="008F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EA"/>
  </w:style>
  <w:style w:type="character" w:customStyle="1" w:styleId="Nagwek1Znak">
    <w:name w:val="Nagłówek 1 Znak"/>
    <w:basedOn w:val="Domylnaczcionkaakapitu"/>
    <w:link w:val="Nagwek1"/>
    <w:rsid w:val="00F1654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F1654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F1654F"/>
    <w:rPr>
      <w:rFonts w:ascii="Calibri" w:eastAsia="Times New Roman" w:hAnsi="Calibri" w:cs="Times New Roman"/>
      <w:b/>
      <w:bCs/>
      <w:lang w:val="x-none" w:eastAsia="x-none"/>
    </w:rPr>
  </w:style>
  <w:style w:type="character" w:styleId="Numerstrony">
    <w:name w:val="page number"/>
    <w:basedOn w:val="Domylnaczcionkaakapitu"/>
    <w:rsid w:val="00F1654F"/>
  </w:style>
  <w:style w:type="paragraph" w:styleId="Tekstprzypisukocowego">
    <w:name w:val="endnote text"/>
    <w:basedOn w:val="Normalny"/>
    <w:link w:val="TekstprzypisukocowegoZnak"/>
    <w:rsid w:val="00F1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1654F"/>
    <w:rPr>
      <w:vertAlign w:val="superscript"/>
    </w:rPr>
  </w:style>
  <w:style w:type="character" w:styleId="Odwoaniedokomentarza">
    <w:name w:val="annotation reference"/>
    <w:rsid w:val="00F165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16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1654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165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F1654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1654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pkt">
    <w:name w:val="pkt"/>
    <w:basedOn w:val="Normalny"/>
    <w:rsid w:val="00F165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1654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F1654F"/>
  </w:style>
  <w:style w:type="paragraph" w:styleId="Tekstprzypisudolnego">
    <w:name w:val="footnote text"/>
    <w:basedOn w:val="Normalny"/>
    <w:link w:val="TekstprzypisudolnegoZnak"/>
    <w:uiPriority w:val="99"/>
    <w:rsid w:val="00F1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54F"/>
    <w:rPr>
      <w:vertAlign w:val="superscript"/>
    </w:rPr>
  </w:style>
  <w:style w:type="paragraph" w:customStyle="1" w:styleId="SIWZtekst">
    <w:name w:val="SIWZ tekst"/>
    <w:basedOn w:val="Normalny"/>
    <w:rsid w:val="00F1654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654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rsid w:val="00F1654F"/>
  </w:style>
  <w:style w:type="table" w:customStyle="1" w:styleId="Tabela-Siatka8">
    <w:name w:val="Tabela - Siatka8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1654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B4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44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048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9AA7-5D9F-422E-9F72-01529FC8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Robert Narkun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RZPOS-Kierownik</cp:lastModifiedBy>
  <cp:revision>17</cp:revision>
  <dcterms:created xsi:type="dcterms:W3CDTF">2021-04-12T09:44:00Z</dcterms:created>
  <dcterms:modified xsi:type="dcterms:W3CDTF">2021-06-17T05:11:00Z</dcterms:modified>
</cp:coreProperties>
</file>