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numPr>
          <w:ilvl w:val="0"/>
          <w:numId w:val="0"/>
        </w:numPr>
        <w:ind w:hanging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2"/>
          <w:szCs w:val="22"/>
        </w:rPr>
        <w:t>I. Przedmiot opracowania: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2"/>
          <w:szCs w:val="22"/>
        </w:rPr>
        <w:t xml:space="preserve">Przedmiotem opracowania jest wykonanie robót remontowych i zabezpieczających obszar wodny przy terenie rekreacyjno-wypoczynkowym na działce Nr ewid. 1051 położonej w miejscowości  Żarczyce Duże, gm. Małogoszcz.                                                                                                                                              </w:t>
      </w:r>
    </w:p>
    <w:p>
      <w:pPr>
        <w:pStyle w:val="Normal"/>
        <w:widowControl/>
        <w:bidi w:val="0"/>
        <w:spacing w:lineRule="auto" w:line="259" w:before="0" w:after="16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2"/>
          <w:szCs w:val="22"/>
        </w:rPr>
        <w:t>II. Zakres robót do wykonania:</w:t>
      </w:r>
    </w:p>
    <w:p>
      <w:pPr>
        <w:pStyle w:val="Normal"/>
        <w:widowControl/>
        <w:bidi w:val="0"/>
        <w:spacing w:lineRule="auto" w:line="259" w:before="0" w:after="16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2"/>
          <w:szCs w:val="22"/>
        </w:rPr>
        <w:t xml:space="preserve">Przed przystąpieniem do robót należy wykonać roboty pomiarowe z potwierdzeniem granic działki Nr </w:t>
      </w:r>
      <w:r>
        <w:rPr>
          <w:rFonts w:ascii="Arial" w:hAnsi="Arial"/>
          <w:sz w:val="22"/>
          <w:szCs w:val="22"/>
        </w:rPr>
        <w:t>1051</w:t>
      </w:r>
      <w:r>
        <w:rPr>
          <w:rFonts w:ascii="Arial" w:hAnsi="Arial"/>
          <w:sz w:val="22"/>
          <w:szCs w:val="22"/>
        </w:rPr>
        <w:t xml:space="preserve"> przez uprawnionego geodetę.</w:t>
      </w:r>
    </w:p>
    <w:p>
      <w:pPr>
        <w:pStyle w:val="Normal"/>
        <w:widowControl/>
        <w:bidi w:val="0"/>
        <w:spacing w:lineRule="auto" w:line="259" w:before="0" w:after="16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2"/>
          <w:szCs w:val="22"/>
        </w:rPr>
        <w:t xml:space="preserve">Roboty remontowe i zabezpieczające obszar wodny przy terenie rekreacyjno- wypoczynkowym polegają na udrożnieniu, oczyszczeniu z roślinności  i obrobieniu na czysto skarp i dna rowów doprowadzających wodę do stawu, wykarczowaniu i wyczyszczeniu skarp, grobli  i dna z roślinności  i namułu stawu o średniej  warstwie grub. około 50 cm  z wbudowaniem urobku w groble i skarpy z obrobieniem oraz obsianiem skarp trawą. </w:t>
      </w:r>
    </w:p>
    <w:p>
      <w:pPr>
        <w:pStyle w:val="Normal"/>
        <w:widowControl/>
        <w:bidi w:val="0"/>
        <w:spacing w:lineRule="auto" w:line="259" w:before="0" w:after="16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2"/>
          <w:szCs w:val="22"/>
        </w:rPr>
        <w:t>Po wykonaniu robót ziemnych wykonać  wzdłuż drogi kanał odwadniający z rur PP SN8 fi 600 mm na warstwie piasku grub. 20 cm i obsypaniem piaskiem. Na wlocie kanału zamontować ściankę czołową prefabrykowana, a zakończyć studzienką przelotową z kręgów żelbetowych fi 1200 mm przykrytą płytą żelbetową fi 1400 mm. Kanał zasypać, nadmiar ziemi rozplantować.</w:t>
      </w:r>
    </w:p>
    <w:p>
      <w:pPr>
        <w:pStyle w:val="Normal"/>
        <w:widowControl/>
        <w:bidi w:val="0"/>
        <w:spacing w:lineRule="auto" w:line="259" w:before="0" w:after="16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2"/>
          <w:szCs w:val="22"/>
        </w:rPr>
        <w:t>Roboty ziemne wykonać mechanicznie. Podczas wykonywania robót należy zachować  środki ostrożności. Przy robotach sprzętem mechanicznym zadbać, aby pracownicy znajdowali się w bezpiecznej odległości poza zasięgiem tego sprzętu.</w:t>
      </w:r>
    </w:p>
    <w:p>
      <w:pPr>
        <w:pStyle w:val="Normal"/>
        <w:widowControl/>
        <w:bidi w:val="0"/>
        <w:spacing w:lineRule="auto" w:line="259" w:before="0" w:after="16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2"/>
          <w:szCs w:val="22"/>
        </w:rPr>
        <w:t>Umocnić i zabezpieczyć skarpę kostką ażurową o wym. 60x40x8 cm po obu stronach przepustu pod drogą.</w:t>
      </w:r>
    </w:p>
    <w:p>
      <w:pPr>
        <w:pStyle w:val="Normal"/>
        <w:widowControl/>
        <w:bidi w:val="0"/>
        <w:spacing w:lineRule="auto" w:line="259" w:before="0" w:after="16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2"/>
          <w:szCs w:val="22"/>
        </w:rPr>
        <w:t>Ułożyć plac  z kostki brukowej grub. 6 cm na warstwie tzw. wysiewki  na podbudowie z piasku grub. 12 cm i kruszywa grub. 8 cm o wym. 3,00x2,50 m (pod grill) i 6,00x4,00 m (pod stół z ławkami) oraz chodniki o szer. 2,00 m na odcinku 10,00 m z zakończeniem  obrzeżami trawnikowymi na ławie betonowej 8x5 cm. Zamontować grill ogrodowy betonowy wysokości 223 cm. szerokości 156 cm i głębokości 61 cm. Zamontować ławki na stelażu żeliwnym pomalowanym proszkowo na czarno. Drewno na siedziska i oparcia olchowe zaimpregnowane i dwukrotnie lakierowane w kolorze teak. Deski o wym. 180x8x3 cm mocowane do stelażu śrubami montażowymi. Zamontować stół na stelażu jak ławki z listew z drewna olchowego 8x3,5 cm impregnowanych i malowanych j.w.,  dług. stołu 180 cm, szer. 74 cm i wys. 72 cm. Zamontować kosze kwadratowy o wym. zewnętrznych 0,38x0,38 m i wys. 0,70 m. Szerokość wewnętrzna 32 cm, długość wewnętrzna 32 cm i głębokość na wkład 47 cm. Kosz drewniany wykonany z drewna olchowego impregnowany i malowany w kolorze teak, na czterech nogach i ramą wykonaną ze stalowych płaskowników malowanych farb na kolor czarny metodą natryskową. Ławki, stół i kosze mocować na stałe do podłoża do zabetonowanych stóp betonowych o wym.25x25x34 cm śrubami. Posadzić tuje o wys. 100-110 cm. Po zakończeniu robót montażowych teren wyrównać, wyplantować i  obsiać trawą.</w:t>
      </w:r>
    </w:p>
    <w:p>
      <w:pPr>
        <w:pStyle w:val="Normal"/>
        <w:widowControl/>
        <w:bidi w:val="0"/>
        <w:spacing w:lineRule="auto" w:line="259" w:before="0" w:after="16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2"/>
          <w:szCs w:val="22"/>
        </w:rPr>
        <w:t xml:space="preserve">Użyte materiały do wykonania robót powinny posiadać aktualne certyfikaty, atesty i dopuszczenia do obrotu i powszechnego stosowania w budownictwie. </w:t>
      </w:r>
    </w:p>
    <w:p>
      <w:pPr>
        <w:pStyle w:val="Normal"/>
        <w:widowControl/>
        <w:bidi w:val="0"/>
        <w:spacing w:lineRule="auto" w:line="259" w:before="0" w:after="16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2"/>
          <w:szCs w:val="22"/>
        </w:rPr>
        <w:t>Szczegółowy zakres robót określa przedmiar robót.</w:t>
      </w:r>
    </w:p>
    <w:p>
      <w:pPr>
        <w:pStyle w:val="Normal"/>
        <w:widowControl/>
        <w:bidi w:val="0"/>
        <w:spacing w:lineRule="auto" w:line="259" w:before="0" w:after="16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2"/>
          <w:szCs w:val="22"/>
        </w:rPr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01"/>
    <w:family w:val="swiss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bf48f4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LibreOffice/6.4.0.3$Windows_X86_64 LibreOffice_project/b0a288ab3d2d4774cb44b62f04d5d28733ac6df8</Application>
  <Pages>1</Pages>
  <Words>448</Words>
  <Characters>2583</Characters>
  <CharactersWithSpaces>3177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2020-11-17T08:39:00Z</dcterms:created>
  <dc:creator>Rafkarl</dc:creator>
  <dc:description/>
  <dc:language>pl-PL</dc:language>
  <cp:lastModifiedBy/>
  <cp:lastPrinted>2020-11-22T23:46:49Z</cp:lastPrinted>
  <dcterms:modified xsi:type="dcterms:W3CDTF">2022-01-30T18:07:36Z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