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widowControl/>
        <w:numPr>
          <w:ilvl w:val="0"/>
          <w:numId w:val="0"/>
        </w:numPr>
        <w:bidi w:val="0"/>
        <w:spacing w:lineRule="auto" w:line="259" w:before="0" w:after="160"/>
        <w:ind w:left="-57" w:right="0" w:hanging="0"/>
        <w:contextualSpacing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>I. Przedmiot opracowania: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>Przedmiotem opracowania jest wykonanie robót remontowych i zabezpieczających obszar wodny przy terenie rekreacyjno-wypoczynkowym na działkach Nr ewid. 153/1 i 153/2 położonych w miejscowości  Mieronice, gm. Małogoszcz.</w:t>
      </w:r>
    </w:p>
    <w:p>
      <w:pPr>
        <w:pStyle w:val="ListParagraph"/>
        <w:numPr>
          <w:ilvl w:val="0"/>
          <w:numId w:val="0"/>
        </w:numPr>
        <w:ind w:left="0" w:hanging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>II. Zakres robót do wykonania:</w:t>
      </w:r>
    </w:p>
    <w:p>
      <w:pPr>
        <w:pStyle w:val="ListParagraph"/>
        <w:numPr>
          <w:ilvl w:val="0"/>
          <w:numId w:val="0"/>
        </w:numPr>
        <w:ind w:left="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>Przed przystąpieniem do robót należy wykonać roboty pomiarowe z potwierdzeniem granic działek Nr 153/1 i 153/2 przez uprawnionego geodetę.</w:t>
      </w:r>
    </w:p>
    <w:p>
      <w:pPr>
        <w:pStyle w:val="ListParagraph"/>
        <w:tabs>
          <w:tab w:val="clear" w:pos="708"/>
          <w:tab w:val="left" w:pos="0" w:leader="none"/>
        </w:tabs>
        <w:ind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>Roboty remontowe i zabezpieczające obszar wodny przy terenie rekreacyjno- wypoczynkowym polegają na udrożnieniu, oczyszczeniu z roślinności  i obrobieniu na czysto skarp i dna rowów doprowadzających wodę do stawu wraz z remontem i przedłużeniem  przepustu, wykarczowaniu i wyczyszczeniu skarp, grobli  i dna z roślinności i dna z namułu warstwa grub. około 50 cm  wbudowaniu urobku w groble i skarpy z obrobieniem oraz obsianiu skarp trawą. Po wykonaniu robót ziemnych umocnić i zabezpieczyć skarpę kostką ażurową o wym. 60x40x8 cm, przedłużyć wjazd kręgami fi 50 cm, wjazd i skarpę zabezpieczyć barierkami ochronnymi wys. 1,10 m i dług. 1,50 m np. typu U-12a -1 poprzeczka i słupek w kolorze biało-czerwonym.</w:t>
      </w:r>
    </w:p>
    <w:p>
      <w:pPr>
        <w:pStyle w:val="ListParagraph"/>
        <w:ind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>Roboty ziemne wykonać mechanicznie. Podczas wykonywania robót należy zachować  środki ostrożności. Przy robotach sprzętem mechanicznym zadbać, aby pracownicy znajdowali się w bezpiecznej odległości poza zasięgiem tego sprzętu.</w:t>
      </w:r>
    </w:p>
    <w:p>
      <w:pPr>
        <w:pStyle w:val="ListParagraph"/>
        <w:ind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>Wykonać remont murku oporowego, poprzez rozebranie zniszczonego i popękanego murku, zabetonowanie nowego na podkładzie betonowym, zbrojonego 2 siatkami o oczkach 15x15 cm ze stali fi 12 mm. Nadmiar ziemi z wykopu wbudować w nasyp i rozplantować.</w:t>
      </w:r>
    </w:p>
    <w:p>
      <w:pPr>
        <w:pStyle w:val="ListParagraph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ListParagraph"/>
        <w:tabs>
          <w:tab w:val="clear" w:pos="708"/>
          <w:tab w:val="left" w:pos="0" w:leader="none"/>
        </w:tabs>
        <w:ind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 xml:space="preserve">Użyte materiały do wykonania robót powinny posiadać aktualne certyfikaty, atesty i dopuszczenia do obrotu i powszechnego stosowania w budownictwie. 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>Szczegółowy zakres robót określa przedmiar robót.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before="0" w:after="16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1811cd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LibreOffice/6.4.0.3$Windows_X86_64 LibreOffice_project/b0a288ab3d2d4774cb44b62f04d5d28733ac6df8</Application>
  <Pages>1</Pages>
  <Words>248</Words>
  <Characters>1542</Characters>
  <CharactersWithSpaces>1927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2020-11-17T08:26:00Z</dcterms:created>
  <dc:creator>Rafkarl</dc:creator>
  <dc:description/>
  <dc:language>pl-PL</dc:language>
  <cp:lastModifiedBy/>
  <cp:lastPrinted>2022-02-03T12:01:19Z</cp:lastPrinted>
  <dcterms:modified xsi:type="dcterms:W3CDTF">2022-02-03T12:01:28Z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