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384000" w:rsidRDefault="00A15047">
      <w:pPr>
        <w:pStyle w:val="Nagwek1"/>
        <w:spacing w:before="101"/>
        <w:ind w:right="2230"/>
        <w:rPr>
          <w:rFonts w:ascii="Times New Roman" w:hAnsi="Times New Roman" w:cs="Times New Roman"/>
          <w:sz w:val="32"/>
          <w:szCs w:val="32"/>
        </w:rPr>
      </w:pPr>
      <w:r w:rsidRPr="00384000">
        <w:rPr>
          <w:rFonts w:ascii="Times New Roman" w:hAnsi="Times New Roman" w:cs="Times New Roman"/>
          <w:sz w:val="32"/>
          <w:szCs w:val="32"/>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Default="00A15047" w:rsidP="007649BA">
      <w:pPr>
        <w:pStyle w:val="Tekstpodstawowy"/>
        <w:spacing w:line="271" w:lineRule="auto"/>
        <w:ind w:left="336" w:right="368"/>
        <w:rPr>
          <w:b/>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110356" w:rsidRPr="00110356">
        <w:rPr>
          <w:b/>
          <w:sz w:val="21"/>
          <w:szCs w:val="21"/>
        </w:rPr>
        <w:t xml:space="preserve">produktów leczniczych </w:t>
      </w:r>
      <w:r w:rsidR="007649BA" w:rsidRPr="007649BA">
        <w:rPr>
          <w:b/>
          <w:sz w:val="21"/>
          <w:szCs w:val="21"/>
        </w:rPr>
        <w:t xml:space="preserve">stosowanych w chemioterapii nowotworów wraz z płynami infuzyjnymi do przygotowywania wlewów </w:t>
      </w:r>
      <w:proofErr w:type="spellStart"/>
      <w:r w:rsidR="007649BA" w:rsidRPr="007649BA">
        <w:rPr>
          <w:b/>
          <w:sz w:val="21"/>
          <w:szCs w:val="21"/>
        </w:rPr>
        <w:t>cytostatyków</w:t>
      </w:r>
      <w:proofErr w:type="spellEnd"/>
      <w:r w:rsidR="007649BA" w:rsidRPr="007649BA">
        <w:rPr>
          <w:b/>
          <w:sz w:val="21"/>
          <w:szCs w:val="21"/>
        </w:rPr>
        <w:t xml:space="preserve"> gotowych do podania.</w:t>
      </w: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211DA2">
        <w:rPr>
          <w:rFonts w:ascii="Times New Roman" w:eastAsia="Times New Roman" w:hAnsi="Times New Roman" w:cs="Times New Roman"/>
          <w:b/>
          <w:bCs/>
          <w:sz w:val="21"/>
          <w:szCs w:val="21"/>
        </w:rPr>
        <w:t>1</w:t>
      </w:r>
      <w:r w:rsidR="00746C63">
        <w:rPr>
          <w:rFonts w:ascii="Times New Roman" w:eastAsia="Times New Roman" w:hAnsi="Times New Roman" w:cs="Times New Roman"/>
          <w:b/>
          <w:bCs/>
          <w:sz w:val="21"/>
          <w:szCs w:val="21"/>
        </w:rPr>
        <w:t>6</w:t>
      </w:r>
      <w:r w:rsidRPr="00DA4DAE">
        <w:rPr>
          <w:rFonts w:ascii="Times New Roman" w:eastAsia="Times New Roman" w:hAnsi="Times New Roman" w:cs="Times New Roman"/>
          <w:b/>
          <w:bCs/>
          <w:sz w:val="21"/>
          <w:szCs w:val="21"/>
        </w:rPr>
        <w:t>/2</w:t>
      </w:r>
      <w:r w:rsidR="00746C63">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3575" w:type="pct"/>
        <w:tblInd w:w="1124" w:type="dxa"/>
        <w:tblCellMar>
          <w:top w:w="15" w:type="dxa"/>
          <w:left w:w="15" w:type="dxa"/>
          <w:bottom w:w="15" w:type="dxa"/>
          <w:right w:w="15" w:type="dxa"/>
        </w:tblCellMar>
        <w:tblLook w:val="04A0" w:firstRow="1" w:lastRow="0" w:firstColumn="1" w:lastColumn="0" w:noHBand="0" w:noVBand="1"/>
      </w:tblPr>
      <w:tblGrid>
        <w:gridCol w:w="1815"/>
        <w:gridCol w:w="5557"/>
      </w:tblGrid>
      <w:tr w:rsidR="00524CE6"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37ABF" w:rsidP="00537ABF">
            <w:pPr>
              <w:spacing w:line="360" w:lineRule="auto"/>
              <w:rPr>
                <w:rFonts w:ascii="Times New Roman" w:hAnsi="Times New Roman" w:cs="Times New Roman"/>
                <w:sz w:val="21"/>
                <w:szCs w:val="21"/>
              </w:rPr>
            </w:pPr>
            <w:r w:rsidRPr="00537ABF">
              <w:rPr>
                <w:rFonts w:ascii="Times New Roman" w:hAnsi="Times New Roman" w:cs="Times New Roman"/>
                <w:sz w:val="21"/>
                <w:szCs w:val="21"/>
              </w:rPr>
              <w:t>33 65 21 00-6 Środki przeciwnowotworowe</w:t>
            </w:r>
          </w:p>
        </w:tc>
      </w:tr>
      <w:tr w:rsidR="00211DA2"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DA4DAE" w:rsidRDefault="00211DA2" w:rsidP="00211DA2">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sidR="00273F44">
              <w:rPr>
                <w:rFonts w:ascii="Times New Roman" w:hAnsi="Times New Roman" w:cs="Times New Roman"/>
                <w:color w:val="000000"/>
                <w:sz w:val="21"/>
                <w:szCs w:val="21"/>
              </w:rPr>
              <w:t xml:space="preserve"> </w:t>
            </w:r>
            <w:r>
              <w:rPr>
                <w:rFonts w:ascii="Times New Roman" w:hAnsi="Times New Roman" w:cs="Times New Roman"/>
                <w:color w:val="000000"/>
                <w:sz w:val="21"/>
                <w:szCs w:val="21"/>
              </w:rPr>
              <w:t>dodatkowy</w:t>
            </w:r>
            <w:r w:rsidRPr="00211DA2">
              <w:rPr>
                <w:rFonts w:ascii="Times New Roman" w:hAnsi="Times New Roman" w:cs="Times New Roman"/>
                <w:color w:val="000000"/>
                <w:sz w:val="21"/>
                <w:szCs w:val="21"/>
              </w:rPr>
              <w:t xml:space="preserve">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12391D" w:rsidRPr="0012391D" w:rsidRDefault="0012391D" w:rsidP="0012391D">
            <w:pPr>
              <w:rPr>
                <w:sz w:val="21"/>
                <w:szCs w:val="21"/>
              </w:rPr>
            </w:pPr>
            <w:r w:rsidRPr="0012391D">
              <w:rPr>
                <w:sz w:val="21"/>
                <w:szCs w:val="21"/>
              </w:rPr>
              <w:t xml:space="preserve">CPV: 33 61 00 00-9- Zadanie nr 1 </w:t>
            </w:r>
          </w:p>
          <w:p w:rsidR="0012391D" w:rsidRPr="0012391D" w:rsidRDefault="0012391D" w:rsidP="0012391D">
            <w:pPr>
              <w:rPr>
                <w:sz w:val="21"/>
                <w:szCs w:val="21"/>
              </w:rPr>
            </w:pPr>
            <w:r w:rsidRPr="0012391D">
              <w:rPr>
                <w:sz w:val="21"/>
                <w:szCs w:val="21"/>
              </w:rPr>
              <w:t>CPV: 33 65 21 00-6- Zadanie nr 2-19, 22-23</w:t>
            </w:r>
            <w:r w:rsidRPr="0012391D">
              <w:rPr>
                <w:sz w:val="21"/>
                <w:szCs w:val="21"/>
              </w:rPr>
              <w:tab/>
            </w:r>
            <w:r w:rsidRPr="0012391D">
              <w:rPr>
                <w:sz w:val="21"/>
                <w:szCs w:val="21"/>
              </w:rPr>
              <w:tab/>
            </w:r>
          </w:p>
          <w:p w:rsidR="0012391D" w:rsidRPr="0012391D" w:rsidRDefault="0012391D" w:rsidP="0012391D">
            <w:pPr>
              <w:rPr>
                <w:sz w:val="21"/>
                <w:szCs w:val="21"/>
              </w:rPr>
            </w:pPr>
            <w:r w:rsidRPr="0012391D">
              <w:rPr>
                <w:sz w:val="21"/>
                <w:szCs w:val="21"/>
              </w:rPr>
              <w:t>CPV: 33 61 00 00-9-  Zadanie nr 20 -21</w:t>
            </w:r>
          </w:p>
          <w:p w:rsidR="0012391D" w:rsidRPr="0012391D" w:rsidRDefault="0012391D" w:rsidP="0012391D">
            <w:pPr>
              <w:rPr>
                <w:sz w:val="21"/>
                <w:szCs w:val="21"/>
              </w:rPr>
            </w:pPr>
            <w:r w:rsidRPr="0012391D">
              <w:rPr>
                <w:sz w:val="21"/>
                <w:szCs w:val="21"/>
              </w:rPr>
              <w:t>CPV: 33 61 00 00-9-  Zadanie nr 21</w:t>
            </w:r>
          </w:p>
          <w:p w:rsidR="00211DA2" w:rsidRPr="00211DA2" w:rsidRDefault="0012391D" w:rsidP="0012391D">
            <w:pPr>
              <w:rPr>
                <w:sz w:val="21"/>
                <w:szCs w:val="21"/>
              </w:rPr>
            </w:pPr>
            <w:r w:rsidRPr="0012391D">
              <w:rPr>
                <w:sz w:val="21"/>
                <w:szCs w:val="21"/>
              </w:rPr>
              <w:t>CPV: 33 69 25 00-2- Zadanie nr 24</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3F7BDF">
        <w:rPr>
          <w:rFonts w:ascii="Times New Roman" w:hAnsi="Times New Roman" w:cs="Times New Roman"/>
          <w:b/>
          <w:color w:val="000000" w:themeColor="text1"/>
          <w:sz w:val="21"/>
          <w:szCs w:val="21"/>
          <w:highlight w:val="yellow"/>
          <w:u w:val="single"/>
        </w:rPr>
        <w:t>1</w:t>
      </w:r>
      <w:r w:rsidR="007649BA">
        <w:rPr>
          <w:rFonts w:ascii="Times New Roman" w:hAnsi="Times New Roman" w:cs="Times New Roman"/>
          <w:b/>
          <w:color w:val="000000" w:themeColor="text1"/>
          <w:sz w:val="21"/>
          <w:szCs w:val="21"/>
          <w:highlight w:val="yellow"/>
          <w:u w:val="single"/>
        </w:rPr>
        <w:t>6</w:t>
      </w:r>
      <w:r w:rsidR="0052579B">
        <w:rPr>
          <w:rFonts w:ascii="Times New Roman" w:hAnsi="Times New Roman" w:cs="Times New Roman"/>
          <w:b/>
          <w:color w:val="000000" w:themeColor="text1"/>
          <w:sz w:val="21"/>
          <w:szCs w:val="21"/>
          <w:highlight w:val="yellow"/>
          <w:u w:val="single"/>
        </w:rPr>
        <w:t>/</w:t>
      </w:r>
      <w:r w:rsidR="00CD606C">
        <w:rPr>
          <w:rFonts w:ascii="Times New Roman" w:hAnsi="Times New Roman" w:cs="Times New Roman"/>
          <w:b/>
          <w:color w:val="000000" w:themeColor="text1"/>
          <w:sz w:val="21"/>
          <w:szCs w:val="21"/>
          <w:highlight w:val="yellow"/>
          <w:u w:val="single"/>
        </w:rPr>
        <w:t>24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5D716B"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5D716B" w:rsidRPr="0004573A" w:rsidRDefault="005D716B" w:rsidP="005D716B">
      <w:pPr>
        <w:pStyle w:val="Akapitzlist"/>
        <w:tabs>
          <w:tab w:val="left" w:pos="697"/>
        </w:tabs>
        <w:ind w:right="124" w:firstLine="0"/>
        <w:rPr>
          <w:rFonts w:ascii="Times New Roman" w:hAnsi="Times New Roman" w:cs="Times New Roman"/>
          <w:sz w:val="21"/>
          <w:szCs w:val="21"/>
        </w:rPr>
      </w:pP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586DDC">
      <w:pPr>
        <w:pStyle w:val="Akapitzlist"/>
        <w:numPr>
          <w:ilvl w:val="1"/>
          <w:numId w:val="12"/>
        </w:numPr>
        <w:spacing w:before="5"/>
        <w:ind w:left="993" w:right="124" w:hanging="426"/>
        <w:jc w:val="left"/>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586DDC" w:rsidRPr="00586DDC">
        <w:rPr>
          <w:b/>
        </w:rPr>
        <w:t>produktów leczniczych stosowanych w programach lekowych i chemioterapii na potrzeby Klinik USK-2 PUM</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1C32CC">
        <w:rPr>
          <w:rFonts w:ascii="Times New Roman" w:hAnsi="Times New Roman" w:cs="Times New Roman"/>
          <w:b/>
          <w:color w:val="0070C0"/>
          <w:spacing w:val="11"/>
          <w:sz w:val="21"/>
          <w:szCs w:val="21"/>
          <w:u w:val="single"/>
        </w:rPr>
        <w:t>24</w:t>
      </w:r>
      <w:r w:rsidR="005F78FC" w:rsidRPr="005F78FC">
        <w:rPr>
          <w:rFonts w:ascii="Times New Roman" w:hAnsi="Times New Roman" w:cs="Times New Roman"/>
          <w:b/>
          <w:color w:val="0070C0"/>
          <w:spacing w:val="11"/>
          <w:sz w:val="21"/>
          <w:szCs w:val="21"/>
          <w:u w:val="single"/>
        </w:rPr>
        <w:t xml:space="preserve">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622CEE">
      <w:pPr>
        <w:ind w:left="897" w:hanging="283"/>
        <w:jc w:val="both"/>
        <w:rPr>
          <w:b/>
          <w:sz w:val="21"/>
          <w:szCs w:val="21"/>
        </w:rPr>
      </w:pPr>
      <w:r>
        <w:rPr>
          <w:b/>
          <w:sz w:val="21"/>
          <w:szCs w:val="21"/>
        </w:rPr>
        <w:t xml:space="preserve">-   Zadanie nr 1 – </w:t>
      </w:r>
      <w:r w:rsidR="00622CEE" w:rsidRPr="00622CEE">
        <w:rPr>
          <w:b/>
          <w:color w:val="0070C0"/>
          <w:sz w:val="21"/>
          <w:szCs w:val="21"/>
        </w:rPr>
        <w:t>Leki o działaniu przeciwwymiotnym stosowane wspomagająco w che</w:t>
      </w:r>
      <w:r w:rsidR="00622CEE">
        <w:rPr>
          <w:b/>
          <w:color w:val="0070C0"/>
          <w:sz w:val="21"/>
          <w:szCs w:val="21"/>
        </w:rPr>
        <w:t>mioterapii nowotworów</w:t>
      </w:r>
      <w:r w:rsidR="00622CEE">
        <w:rPr>
          <w:b/>
          <w:color w:val="0070C0"/>
          <w:sz w:val="21"/>
          <w:szCs w:val="21"/>
        </w:rPr>
        <w:tab/>
      </w:r>
    </w:p>
    <w:p w:rsidR="005F78FC" w:rsidRDefault="00622CEE" w:rsidP="005F78FC">
      <w:pPr>
        <w:ind w:left="1039" w:hanging="142"/>
        <w:jc w:val="both"/>
        <w:rPr>
          <w:sz w:val="21"/>
          <w:szCs w:val="21"/>
        </w:rPr>
      </w:pPr>
      <w:r w:rsidRPr="00622CEE">
        <w:rPr>
          <w:sz w:val="21"/>
          <w:szCs w:val="21"/>
        </w:rPr>
        <w:t>CPV: 33 61 00 00-9 Produkty lecznicze dla przewodu pokarmowego i metabolizmu</w:t>
      </w:r>
      <w:r w:rsidR="005416DA" w:rsidRPr="005416DA">
        <w:rPr>
          <w:sz w:val="21"/>
          <w:szCs w:val="21"/>
        </w:rPr>
        <w:t>;</w:t>
      </w:r>
    </w:p>
    <w:p w:rsidR="00622CEE" w:rsidRDefault="005F78FC" w:rsidP="00622CEE">
      <w:pPr>
        <w:ind w:left="1039" w:hanging="142"/>
        <w:jc w:val="both"/>
        <w:rPr>
          <w:sz w:val="21"/>
          <w:szCs w:val="21"/>
        </w:rPr>
      </w:pPr>
      <w:r>
        <w:rPr>
          <w:sz w:val="21"/>
          <w:szCs w:val="21"/>
        </w:rPr>
        <w:t xml:space="preserve">Wartość - </w:t>
      </w:r>
      <w:r w:rsidR="00622CEE" w:rsidRPr="00622CEE">
        <w:rPr>
          <w:sz w:val="21"/>
          <w:szCs w:val="21"/>
        </w:rPr>
        <w:t xml:space="preserve">149 248,61 zł netto, co daje równowartość 32 185,76 euro; </w:t>
      </w:r>
    </w:p>
    <w:p w:rsidR="005F78FC" w:rsidRDefault="005F78FC" w:rsidP="00622CEE">
      <w:pPr>
        <w:ind w:firstLine="567"/>
        <w:jc w:val="both"/>
        <w:rPr>
          <w:b/>
          <w:color w:val="0070C0"/>
          <w:sz w:val="21"/>
          <w:szCs w:val="21"/>
        </w:rPr>
      </w:pPr>
      <w:r>
        <w:rPr>
          <w:b/>
          <w:sz w:val="21"/>
          <w:szCs w:val="21"/>
        </w:rPr>
        <w:t xml:space="preserve">-   </w:t>
      </w:r>
      <w:r w:rsidR="00622CEE">
        <w:rPr>
          <w:b/>
          <w:sz w:val="21"/>
          <w:szCs w:val="21"/>
        </w:rPr>
        <w:t xml:space="preserve"> </w:t>
      </w:r>
      <w:r>
        <w:rPr>
          <w:b/>
          <w:sz w:val="21"/>
          <w:szCs w:val="21"/>
        </w:rPr>
        <w:t xml:space="preserve">  Zadanie nr 2 – </w:t>
      </w:r>
      <w:r w:rsidR="00622CEE" w:rsidRPr="00622CEE">
        <w:rPr>
          <w:b/>
          <w:color w:val="0070C0"/>
          <w:sz w:val="21"/>
          <w:szCs w:val="21"/>
        </w:rPr>
        <w:t>Leki stosowane w che</w:t>
      </w:r>
      <w:r w:rsidR="00622CEE">
        <w:rPr>
          <w:b/>
          <w:color w:val="0070C0"/>
          <w:sz w:val="21"/>
          <w:szCs w:val="21"/>
        </w:rPr>
        <w:t>mioterapii nowotworów</w:t>
      </w:r>
      <w:r w:rsidR="00622CEE">
        <w:rPr>
          <w:b/>
          <w:color w:val="0070C0"/>
          <w:sz w:val="21"/>
          <w:szCs w:val="21"/>
        </w:rPr>
        <w:tab/>
      </w:r>
      <w:r w:rsidR="00622CEE">
        <w:rPr>
          <w:b/>
          <w:color w:val="0070C0"/>
          <w:sz w:val="21"/>
          <w:szCs w:val="21"/>
        </w:rPr>
        <w:tab/>
      </w:r>
      <w:r w:rsidR="0012365C" w:rsidRPr="0012365C">
        <w:rPr>
          <w:b/>
          <w:color w:val="0070C0"/>
          <w:sz w:val="21"/>
          <w:szCs w:val="21"/>
        </w:rPr>
        <w:tab/>
      </w:r>
      <w:r w:rsidR="009C3C07">
        <w:rPr>
          <w:b/>
          <w:color w:val="0070C0"/>
          <w:sz w:val="21"/>
          <w:szCs w:val="21"/>
        </w:rPr>
        <w:tab/>
      </w:r>
      <w:r w:rsidR="009C3C07">
        <w:rPr>
          <w:b/>
          <w:color w:val="0070C0"/>
          <w:sz w:val="21"/>
          <w:szCs w:val="21"/>
        </w:rPr>
        <w:tab/>
      </w:r>
    </w:p>
    <w:p w:rsidR="005F78FC" w:rsidRDefault="00622CEE" w:rsidP="005F78FC">
      <w:pPr>
        <w:ind w:left="908"/>
        <w:jc w:val="both"/>
        <w:rPr>
          <w:sz w:val="21"/>
          <w:szCs w:val="21"/>
        </w:rPr>
      </w:pPr>
      <w:r w:rsidRPr="00622CEE">
        <w:rPr>
          <w:sz w:val="21"/>
          <w:szCs w:val="21"/>
        </w:rPr>
        <w:t>CPV: 33 65 21 0</w:t>
      </w:r>
      <w:r>
        <w:rPr>
          <w:sz w:val="21"/>
          <w:szCs w:val="21"/>
        </w:rPr>
        <w:t>0-6 Środki przeciwnowotworowe</w:t>
      </w:r>
      <w:r w:rsidR="005416DA" w:rsidRPr="005416DA">
        <w:rPr>
          <w:sz w:val="21"/>
          <w:szCs w:val="21"/>
        </w:rPr>
        <w:t>;</w:t>
      </w:r>
      <w:r w:rsidR="005F78FC">
        <w:rPr>
          <w:sz w:val="21"/>
          <w:szCs w:val="21"/>
        </w:rPr>
        <w:tab/>
      </w:r>
      <w:r w:rsidR="005F78FC">
        <w:rPr>
          <w:sz w:val="21"/>
          <w:szCs w:val="21"/>
        </w:rPr>
        <w:tab/>
      </w:r>
      <w:r w:rsidR="005F78FC">
        <w:rPr>
          <w:sz w:val="21"/>
          <w:szCs w:val="21"/>
        </w:rPr>
        <w:tab/>
      </w:r>
      <w:r w:rsidR="005F78FC">
        <w:rPr>
          <w:sz w:val="21"/>
          <w:szCs w:val="21"/>
        </w:rPr>
        <w:tab/>
      </w:r>
    </w:p>
    <w:p w:rsidR="00D43E5E" w:rsidRDefault="005F78FC" w:rsidP="00D43E5E">
      <w:pPr>
        <w:ind w:left="908"/>
        <w:jc w:val="both"/>
        <w:rPr>
          <w:sz w:val="21"/>
          <w:szCs w:val="21"/>
        </w:rPr>
      </w:pPr>
      <w:r>
        <w:rPr>
          <w:sz w:val="21"/>
          <w:szCs w:val="21"/>
        </w:rPr>
        <w:t xml:space="preserve">Wartość - </w:t>
      </w:r>
      <w:r w:rsidR="00D43E5E" w:rsidRPr="00D43E5E">
        <w:rPr>
          <w:sz w:val="21"/>
          <w:szCs w:val="21"/>
        </w:rPr>
        <w:t>72 503,70 zł netto, co daje równowartość 15 635,57 euro;</w:t>
      </w:r>
    </w:p>
    <w:p w:rsidR="005F78FC" w:rsidRDefault="005F78FC" w:rsidP="00D43E5E">
      <w:pPr>
        <w:ind w:firstLine="614"/>
        <w:jc w:val="both"/>
        <w:rPr>
          <w:b/>
          <w:color w:val="0070C0"/>
          <w:sz w:val="21"/>
          <w:szCs w:val="21"/>
        </w:rPr>
      </w:pPr>
      <w:r>
        <w:rPr>
          <w:b/>
          <w:sz w:val="21"/>
          <w:szCs w:val="21"/>
        </w:rPr>
        <w:t xml:space="preserve">-    Zadanie nr 3 – </w:t>
      </w:r>
      <w:r w:rsidR="00B10113" w:rsidRPr="00B10113">
        <w:rPr>
          <w:b/>
          <w:color w:val="0070C0"/>
          <w:sz w:val="21"/>
          <w:szCs w:val="21"/>
        </w:rPr>
        <w:t>Leki stosowane w chemioterapii nowotworów</w:t>
      </w:r>
      <w:r>
        <w:rPr>
          <w:b/>
          <w:color w:val="0070C0"/>
          <w:sz w:val="21"/>
          <w:szCs w:val="21"/>
        </w:rPr>
        <w:tab/>
      </w:r>
      <w:r>
        <w:rPr>
          <w:b/>
          <w:color w:val="0070C0"/>
          <w:sz w:val="21"/>
          <w:szCs w:val="21"/>
        </w:rPr>
        <w:tab/>
      </w:r>
      <w:r>
        <w:rPr>
          <w:b/>
          <w:color w:val="0070C0"/>
          <w:sz w:val="21"/>
          <w:szCs w:val="21"/>
        </w:rPr>
        <w:tab/>
        <w:t xml:space="preserve"> </w:t>
      </w:r>
    </w:p>
    <w:p w:rsidR="005F78FC" w:rsidRDefault="005F78FC" w:rsidP="005F78FC">
      <w:pPr>
        <w:ind w:left="614"/>
        <w:jc w:val="both"/>
        <w:rPr>
          <w:sz w:val="21"/>
          <w:szCs w:val="21"/>
        </w:rPr>
      </w:pPr>
      <w:r>
        <w:rPr>
          <w:b/>
          <w:color w:val="0070C0"/>
          <w:sz w:val="21"/>
          <w:szCs w:val="21"/>
        </w:rPr>
        <w:t xml:space="preserve">      </w:t>
      </w:r>
      <w:r w:rsidR="005416DA" w:rsidRPr="005416DA">
        <w:rPr>
          <w:sz w:val="21"/>
          <w:szCs w:val="21"/>
        </w:rPr>
        <w:t>CPV: 33 65 21 00-6 Środki przeciwnowotworowe;</w:t>
      </w:r>
      <w:r w:rsidR="005416DA" w:rsidRPr="005416DA">
        <w:rPr>
          <w:sz w:val="21"/>
          <w:szCs w:val="21"/>
        </w:rPr>
        <w:tab/>
      </w:r>
      <w:r w:rsidR="005416DA" w:rsidRPr="005416DA">
        <w:rPr>
          <w:sz w:val="21"/>
          <w:szCs w:val="21"/>
        </w:rPr>
        <w:tab/>
      </w:r>
      <w:r w:rsidR="005416DA" w:rsidRPr="005416DA">
        <w:rPr>
          <w:sz w:val="21"/>
          <w:szCs w:val="21"/>
        </w:rPr>
        <w:tab/>
      </w:r>
      <w:r w:rsidR="005416DA" w:rsidRPr="005416DA">
        <w:rPr>
          <w:sz w:val="21"/>
          <w:szCs w:val="21"/>
        </w:rPr>
        <w:tab/>
      </w:r>
      <w:r w:rsidR="009C3C07" w:rsidRPr="009C3C07">
        <w:rPr>
          <w:sz w:val="21"/>
          <w:szCs w:val="21"/>
        </w:rPr>
        <w:tab/>
      </w:r>
      <w:r w:rsidR="009C3C07" w:rsidRPr="009C3C07">
        <w:rPr>
          <w:sz w:val="21"/>
          <w:szCs w:val="21"/>
        </w:rPr>
        <w:tab/>
      </w:r>
    </w:p>
    <w:p w:rsidR="005F78FC" w:rsidRDefault="005F78FC" w:rsidP="005F78FC">
      <w:pPr>
        <w:ind w:left="614"/>
        <w:jc w:val="both"/>
        <w:rPr>
          <w:sz w:val="21"/>
          <w:szCs w:val="21"/>
        </w:rPr>
      </w:pPr>
      <w:r>
        <w:rPr>
          <w:sz w:val="21"/>
          <w:szCs w:val="21"/>
        </w:rPr>
        <w:t xml:space="preserve">      Wartość - </w:t>
      </w:r>
      <w:r w:rsidR="00D43E5E" w:rsidRPr="00D43E5E">
        <w:rPr>
          <w:sz w:val="21"/>
          <w:szCs w:val="21"/>
        </w:rPr>
        <w:t xml:space="preserve">38 360,65 zł netto, co daje równowartość 8 272,55 euro;  </w:t>
      </w:r>
    </w:p>
    <w:p w:rsidR="009C3C07" w:rsidRDefault="005F78FC" w:rsidP="005F78FC">
      <w:pPr>
        <w:ind w:left="614"/>
        <w:jc w:val="both"/>
        <w:rPr>
          <w:b/>
          <w:color w:val="0070C0"/>
          <w:sz w:val="21"/>
          <w:szCs w:val="21"/>
        </w:rPr>
      </w:pPr>
      <w:r>
        <w:rPr>
          <w:b/>
          <w:sz w:val="21"/>
          <w:szCs w:val="21"/>
        </w:rPr>
        <w:t xml:space="preserve">-     Zadanie nr 4 – </w:t>
      </w:r>
      <w:r w:rsidR="00B10113" w:rsidRPr="00B10113">
        <w:rPr>
          <w:b/>
          <w:color w:val="0070C0"/>
          <w:sz w:val="21"/>
          <w:szCs w:val="21"/>
        </w:rPr>
        <w:t>Leki stosowane w chemioterapii nowotworów</w:t>
      </w:r>
      <w:r w:rsidR="009C3C07">
        <w:rPr>
          <w:b/>
          <w:color w:val="0070C0"/>
          <w:sz w:val="21"/>
          <w:szCs w:val="21"/>
        </w:rPr>
        <w:tab/>
      </w:r>
      <w:r w:rsidR="009C3C07">
        <w:rPr>
          <w:b/>
          <w:color w:val="0070C0"/>
          <w:sz w:val="21"/>
          <w:szCs w:val="21"/>
        </w:rPr>
        <w:tab/>
      </w:r>
      <w:r w:rsidR="009C3C07">
        <w:rPr>
          <w:b/>
          <w:color w:val="0070C0"/>
          <w:sz w:val="21"/>
          <w:szCs w:val="21"/>
        </w:rPr>
        <w:tab/>
      </w:r>
      <w:r w:rsidR="009C3C07">
        <w:rPr>
          <w:b/>
          <w:color w:val="0070C0"/>
          <w:sz w:val="21"/>
          <w:szCs w:val="21"/>
        </w:rPr>
        <w:tab/>
        <w:t xml:space="preserve">   </w:t>
      </w:r>
    </w:p>
    <w:p w:rsidR="005F78FC" w:rsidRDefault="009C3C07" w:rsidP="005F78FC">
      <w:pPr>
        <w:ind w:left="614"/>
        <w:jc w:val="both"/>
        <w:rPr>
          <w:sz w:val="21"/>
          <w:szCs w:val="21"/>
        </w:rPr>
      </w:pPr>
      <w:r>
        <w:rPr>
          <w:b/>
          <w:sz w:val="21"/>
          <w:szCs w:val="21"/>
        </w:rPr>
        <w:t xml:space="preserve">      </w:t>
      </w:r>
      <w:r w:rsidR="005416DA" w:rsidRPr="005416DA">
        <w:rPr>
          <w:sz w:val="21"/>
          <w:szCs w:val="21"/>
        </w:rPr>
        <w:t>CPV: 33 65 21 00-6 Środki przeciwnowotworowe;</w:t>
      </w:r>
      <w:r w:rsidR="005416DA" w:rsidRPr="005416DA">
        <w:rPr>
          <w:sz w:val="21"/>
          <w:szCs w:val="21"/>
        </w:rPr>
        <w:tab/>
      </w:r>
      <w:r w:rsidR="005416DA" w:rsidRPr="005416DA">
        <w:rPr>
          <w:sz w:val="21"/>
          <w:szCs w:val="21"/>
        </w:rPr>
        <w:tab/>
      </w:r>
      <w:r w:rsidR="005416DA" w:rsidRPr="005416DA">
        <w:rPr>
          <w:sz w:val="21"/>
          <w:szCs w:val="21"/>
        </w:rPr>
        <w:tab/>
      </w:r>
      <w:r w:rsidR="005416DA" w:rsidRPr="005416DA">
        <w:rPr>
          <w:sz w:val="21"/>
          <w:szCs w:val="21"/>
        </w:rPr>
        <w:tab/>
      </w:r>
      <w:r w:rsidR="005F78FC">
        <w:rPr>
          <w:sz w:val="21"/>
          <w:szCs w:val="21"/>
        </w:rPr>
        <w:tab/>
      </w:r>
    </w:p>
    <w:p w:rsidR="005F78FC" w:rsidRDefault="005F78FC" w:rsidP="005F78FC">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788 637,04 zł netto, co daje równowartość 170 071,17 euro;  </w:t>
      </w:r>
    </w:p>
    <w:p w:rsidR="0012365C" w:rsidRDefault="0012365C" w:rsidP="0012365C">
      <w:pPr>
        <w:ind w:left="897" w:hanging="283"/>
        <w:jc w:val="both"/>
        <w:rPr>
          <w:b/>
          <w:sz w:val="21"/>
          <w:szCs w:val="21"/>
        </w:rPr>
      </w:pPr>
      <w:r>
        <w:rPr>
          <w:b/>
          <w:sz w:val="21"/>
          <w:szCs w:val="21"/>
        </w:rPr>
        <w:t xml:space="preserve">-    Zadanie nr 5 – </w:t>
      </w:r>
      <w:r w:rsidR="00B10113" w:rsidRPr="00B10113">
        <w:rPr>
          <w:b/>
          <w:color w:val="0070C0"/>
          <w:sz w:val="21"/>
          <w:szCs w:val="21"/>
        </w:rPr>
        <w:t>Leki stosowane w chemioterapii nowotworów</w:t>
      </w:r>
      <w:r>
        <w:rPr>
          <w:b/>
          <w:color w:val="0070C0"/>
          <w:sz w:val="21"/>
          <w:szCs w:val="21"/>
        </w:rPr>
        <w:tab/>
      </w:r>
    </w:p>
    <w:p w:rsidR="005416DA" w:rsidRDefault="005416DA" w:rsidP="0012365C">
      <w:pPr>
        <w:ind w:left="1039" w:hanging="142"/>
        <w:jc w:val="both"/>
        <w:rPr>
          <w:sz w:val="21"/>
          <w:szCs w:val="21"/>
        </w:rPr>
      </w:pPr>
      <w:r w:rsidRPr="005416DA">
        <w:rPr>
          <w:sz w:val="21"/>
          <w:szCs w:val="21"/>
        </w:rPr>
        <w:t>CPV: 33 65 21 00-6 Środki przeciwnowotworowe;</w:t>
      </w:r>
      <w:r w:rsidRPr="005416DA">
        <w:rPr>
          <w:sz w:val="21"/>
          <w:szCs w:val="21"/>
        </w:rPr>
        <w:tab/>
      </w:r>
      <w:r w:rsidRPr="005416DA">
        <w:rPr>
          <w:sz w:val="21"/>
          <w:szCs w:val="21"/>
        </w:rPr>
        <w:tab/>
      </w:r>
      <w:r w:rsidRPr="005416DA">
        <w:rPr>
          <w:sz w:val="21"/>
          <w:szCs w:val="21"/>
        </w:rPr>
        <w:tab/>
      </w:r>
      <w:r w:rsidRPr="005416DA">
        <w:rPr>
          <w:sz w:val="21"/>
          <w:szCs w:val="21"/>
        </w:rPr>
        <w:tab/>
      </w:r>
    </w:p>
    <w:p w:rsidR="00D43E5E" w:rsidRDefault="0012365C" w:rsidP="00D43E5E">
      <w:pPr>
        <w:ind w:left="1039" w:hanging="142"/>
        <w:jc w:val="both"/>
        <w:rPr>
          <w:sz w:val="21"/>
          <w:szCs w:val="21"/>
        </w:rPr>
      </w:pPr>
      <w:r>
        <w:rPr>
          <w:sz w:val="21"/>
          <w:szCs w:val="21"/>
        </w:rPr>
        <w:t xml:space="preserve">Wartość - </w:t>
      </w:r>
      <w:r w:rsidR="00D43E5E" w:rsidRPr="00D43E5E">
        <w:rPr>
          <w:sz w:val="21"/>
          <w:szCs w:val="21"/>
        </w:rPr>
        <w:t xml:space="preserve">282 101,00 zł netto, co daje równowartość 60 835,65 euro;  </w:t>
      </w:r>
    </w:p>
    <w:p w:rsidR="0012365C" w:rsidRDefault="00D43E5E" w:rsidP="00D43E5E">
      <w:pPr>
        <w:jc w:val="both"/>
        <w:rPr>
          <w:b/>
          <w:color w:val="0070C0"/>
          <w:sz w:val="21"/>
          <w:szCs w:val="21"/>
        </w:rPr>
      </w:pPr>
      <w:r>
        <w:rPr>
          <w:sz w:val="21"/>
          <w:szCs w:val="21"/>
        </w:rPr>
        <w:t xml:space="preserve">             </w:t>
      </w:r>
      <w:r w:rsidR="0012365C">
        <w:rPr>
          <w:b/>
          <w:sz w:val="21"/>
          <w:szCs w:val="21"/>
        </w:rPr>
        <w:t xml:space="preserve">-     Zadanie nr 6 – </w:t>
      </w:r>
      <w:r w:rsidR="00B10113" w:rsidRPr="00B10113">
        <w:rPr>
          <w:b/>
          <w:color w:val="0070C0"/>
          <w:sz w:val="21"/>
          <w:szCs w:val="21"/>
        </w:rPr>
        <w:t>Leki stosowane w chemioterapii nowotworów</w:t>
      </w:r>
      <w:r w:rsidR="0012365C" w:rsidRPr="0012365C">
        <w:rPr>
          <w:b/>
          <w:color w:val="0070C0"/>
          <w:sz w:val="21"/>
          <w:szCs w:val="21"/>
        </w:rPr>
        <w:tab/>
      </w:r>
      <w:r w:rsidR="0012365C">
        <w:rPr>
          <w:b/>
          <w:color w:val="0070C0"/>
          <w:sz w:val="21"/>
          <w:szCs w:val="21"/>
        </w:rPr>
        <w:tab/>
      </w:r>
      <w:r w:rsidR="0012365C">
        <w:rPr>
          <w:b/>
          <w:color w:val="0070C0"/>
          <w:sz w:val="21"/>
          <w:szCs w:val="21"/>
        </w:rPr>
        <w:tab/>
      </w:r>
    </w:p>
    <w:p w:rsidR="0012365C" w:rsidRDefault="0012365C" w:rsidP="0012365C">
      <w:pPr>
        <w:ind w:left="908"/>
        <w:jc w:val="both"/>
        <w:rPr>
          <w:sz w:val="21"/>
          <w:szCs w:val="21"/>
        </w:rPr>
      </w:pPr>
      <w:r w:rsidRPr="009C3C07">
        <w:rPr>
          <w:sz w:val="21"/>
          <w:szCs w:val="21"/>
        </w:rPr>
        <w:t xml:space="preserve">CPV: </w:t>
      </w:r>
      <w:r w:rsidR="00164E56" w:rsidRPr="00164E56">
        <w:rPr>
          <w:sz w:val="21"/>
          <w:szCs w:val="21"/>
        </w:rPr>
        <w:t>33 65 21 00-6 Środki przeciwnowotworowe;</w:t>
      </w:r>
      <w:r>
        <w:rPr>
          <w:sz w:val="21"/>
          <w:szCs w:val="21"/>
        </w:rPr>
        <w:tab/>
      </w:r>
      <w:r>
        <w:rPr>
          <w:sz w:val="21"/>
          <w:szCs w:val="21"/>
        </w:rPr>
        <w:tab/>
      </w:r>
      <w:r>
        <w:rPr>
          <w:sz w:val="21"/>
          <w:szCs w:val="21"/>
        </w:rPr>
        <w:tab/>
      </w:r>
      <w:r>
        <w:rPr>
          <w:sz w:val="21"/>
          <w:szCs w:val="21"/>
        </w:rPr>
        <w:tab/>
      </w:r>
    </w:p>
    <w:p w:rsidR="009719ED" w:rsidRDefault="0012365C" w:rsidP="009719ED">
      <w:pPr>
        <w:ind w:left="908"/>
        <w:jc w:val="both"/>
        <w:rPr>
          <w:sz w:val="21"/>
          <w:szCs w:val="21"/>
        </w:rPr>
      </w:pPr>
      <w:r>
        <w:rPr>
          <w:sz w:val="21"/>
          <w:szCs w:val="21"/>
        </w:rPr>
        <w:t xml:space="preserve">Wartość - </w:t>
      </w:r>
      <w:r w:rsidR="00D43E5E" w:rsidRPr="00D43E5E">
        <w:rPr>
          <w:sz w:val="21"/>
          <w:szCs w:val="21"/>
        </w:rPr>
        <w:t xml:space="preserve">51 079,63 zł netto, co daje równowartość 11 015,43 euro;  </w:t>
      </w:r>
    </w:p>
    <w:p w:rsidR="0012365C" w:rsidRDefault="0012365C" w:rsidP="009719ED">
      <w:pPr>
        <w:ind w:firstLine="614"/>
        <w:jc w:val="both"/>
        <w:rPr>
          <w:b/>
          <w:color w:val="0070C0"/>
          <w:sz w:val="21"/>
          <w:szCs w:val="21"/>
        </w:rPr>
      </w:pPr>
      <w:r>
        <w:rPr>
          <w:b/>
          <w:sz w:val="21"/>
          <w:szCs w:val="21"/>
        </w:rPr>
        <w:t xml:space="preserve">-    Zadanie nr 7 – </w:t>
      </w:r>
      <w:r w:rsidR="00B10113" w:rsidRPr="00B10113">
        <w:rPr>
          <w:b/>
          <w:color w:val="0070C0"/>
          <w:sz w:val="21"/>
          <w:szCs w:val="21"/>
        </w:rPr>
        <w:t>Leki stosowane w chemioterapii nowotworów</w:t>
      </w:r>
      <w:r w:rsidRPr="0012365C">
        <w:rPr>
          <w:b/>
          <w:color w:val="0070C0"/>
          <w:sz w:val="21"/>
          <w:szCs w:val="21"/>
        </w:rPr>
        <w:tab/>
      </w:r>
      <w:r>
        <w:rPr>
          <w:b/>
          <w:color w:val="0070C0"/>
          <w:sz w:val="21"/>
          <w:szCs w:val="21"/>
        </w:rPr>
        <w:tab/>
      </w:r>
      <w:r>
        <w:rPr>
          <w:b/>
          <w:color w:val="0070C0"/>
          <w:sz w:val="21"/>
          <w:szCs w:val="21"/>
        </w:rPr>
        <w:tab/>
      </w:r>
      <w:r>
        <w:rPr>
          <w:b/>
          <w:color w:val="0070C0"/>
          <w:sz w:val="21"/>
          <w:szCs w:val="21"/>
        </w:rPr>
        <w:tab/>
      </w:r>
      <w:r w:rsidR="001C3CEB">
        <w:rPr>
          <w:b/>
          <w:color w:val="0070C0"/>
          <w:sz w:val="21"/>
          <w:szCs w:val="21"/>
        </w:rPr>
        <w:tab/>
      </w:r>
    </w:p>
    <w:p w:rsidR="0012365C" w:rsidRDefault="0012365C" w:rsidP="0012365C">
      <w:pPr>
        <w:ind w:left="614"/>
        <w:jc w:val="both"/>
        <w:rPr>
          <w:sz w:val="21"/>
          <w:szCs w:val="21"/>
        </w:rPr>
      </w:pPr>
      <w:r>
        <w:rPr>
          <w:b/>
          <w:color w:val="0070C0"/>
          <w:sz w:val="21"/>
          <w:szCs w:val="21"/>
        </w:rPr>
        <w:t xml:space="preserve">      </w:t>
      </w:r>
      <w:r>
        <w:rPr>
          <w:sz w:val="21"/>
          <w:szCs w:val="21"/>
        </w:rPr>
        <w:t xml:space="preserve">CPV: </w:t>
      </w:r>
      <w:r w:rsidR="00164E56" w:rsidRPr="00164E56">
        <w:rPr>
          <w:sz w:val="21"/>
          <w:szCs w:val="21"/>
        </w:rPr>
        <w:t>33 65 21 00-6 Środki przeciwnowotworowe;</w:t>
      </w:r>
      <w:r w:rsidRPr="009C3C07">
        <w:rPr>
          <w:sz w:val="21"/>
          <w:szCs w:val="21"/>
        </w:rPr>
        <w:tab/>
      </w:r>
      <w:r w:rsidRPr="009C3C07">
        <w:rPr>
          <w:sz w:val="21"/>
          <w:szCs w:val="21"/>
        </w:rPr>
        <w:tab/>
      </w:r>
    </w:p>
    <w:p w:rsidR="00D43E5E" w:rsidRDefault="0012365C" w:rsidP="0012365C">
      <w:pPr>
        <w:ind w:left="614"/>
        <w:jc w:val="both"/>
        <w:rPr>
          <w:sz w:val="21"/>
          <w:szCs w:val="21"/>
        </w:rPr>
      </w:pPr>
      <w:r>
        <w:rPr>
          <w:sz w:val="21"/>
          <w:szCs w:val="21"/>
        </w:rPr>
        <w:t xml:space="preserve">      Wartość - </w:t>
      </w:r>
      <w:r w:rsidR="00D43E5E" w:rsidRPr="00D43E5E">
        <w:rPr>
          <w:sz w:val="21"/>
          <w:szCs w:val="21"/>
        </w:rPr>
        <w:t xml:space="preserve">66 778,71 zł netto, co daje równowartość 14 400,96 euro;  </w:t>
      </w:r>
    </w:p>
    <w:p w:rsidR="0012365C" w:rsidRDefault="0012365C" w:rsidP="0012365C">
      <w:pPr>
        <w:ind w:left="614"/>
        <w:jc w:val="both"/>
        <w:rPr>
          <w:b/>
          <w:color w:val="0070C0"/>
          <w:sz w:val="21"/>
          <w:szCs w:val="21"/>
        </w:rPr>
      </w:pPr>
      <w:r>
        <w:rPr>
          <w:b/>
          <w:sz w:val="21"/>
          <w:szCs w:val="21"/>
        </w:rPr>
        <w:t xml:space="preserve">-     Zadanie nr 8 – </w:t>
      </w:r>
      <w:r w:rsidR="00B10113" w:rsidRPr="00B10113">
        <w:rPr>
          <w:b/>
          <w:color w:val="0070C0"/>
          <w:sz w:val="21"/>
          <w:szCs w:val="21"/>
        </w:rPr>
        <w:t>Leki stosowane w chemioterapii nowotworów</w:t>
      </w:r>
      <w:r>
        <w:rPr>
          <w:b/>
          <w:color w:val="0070C0"/>
          <w:sz w:val="21"/>
          <w:szCs w:val="21"/>
        </w:rPr>
        <w:tab/>
        <w:t xml:space="preserve">   </w:t>
      </w:r>
    </w:p>
    <w:p w:rsidR="0012365C" w:rsidRDefault="0012365C" w:rsidP="0012365C">
      <w:pPr>
        <w:ind w:left="614"/>
        <w:jc w:val="both"/>
        <w:rPr>
          <w:sz w:val="21"/>
          <w:szCs w:val="21"/>
        </w:rPr>
      </w:pPr>
      <w:r>
        <w:rPr>
          <w:b/>
          <w:sz w:val="21"/>
          <w:szCs w:val="21"/>
        </w:rPr>
        <w:t xml:space="preserve">      </w:t>
      </w:r>
      <w:r>
        <w:rPr>
          <w:sz w:val="21"/>
          <w:szCs w:val="21"/>
        </w:rPr>
        <w:t xml:space="preserve">CPV: </w:t>
      </w:r>
      <w:r w:rsidR="00164E56" w:rsidRPr="00164E56">
        <w:rPr>
          <w:sz w:val="21"/>
          <w:szCs w:val="21"/>
        </w:rPr>
        <w:t>33 65 21 00-6 Środki przeciwnowotworowe;</w:t>
      </w:r>
      <w:r>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45 100,74 zł netto, co daje równowartość 9 726,07 euro;  </w:t>
      </w:r>
    </w:p>
    <w:p w:rsidR="0012365C" w:rsidRDefault="0012365C" w:rsidP="0012365C">
      <w:pPr>
        <w:ind w:left="614"/>
        <w:jc w:val="both"/>
        <w:rPr>
          <w:b/>
          <w:color w:val="0070C0"/>
          <w:sz w:val="21"/>
          <w:szCs w:val="21"/>
        </w:rPr>
      </w:pPr>
      <w:r>
        <w:rPr>
          <w:b/>
          <w:sz w:val="21"/>
          <w:szCs w:val="21"/>
        </w:rPr>
        <w:t xml:space="preserve">-    Zadanie nr 9 – </w:t>
      </w:r>
      <w:r w:rsidR="00B10113" w:rsidRPr="00B10113">
        <w:rPr>
          <w:b/>
          <w:color w:val="0070C0"/>
          <w:sz w:val="21"/>
          <w:szCs w:val="21"/>
        </w:rPr>
        <w:t>Leki stosowane w chemioterapii nowotworów</w:t>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2365C" w:rsidRDefault="0012365C" w:rsidP="0012365C">
      <w:pPr>
        <w:ind w:left="614"/>
        <w:jc w:val="both"/>
        <w:rPr>
          <w:sz w:val="21"/>
          <w:szCs w:val="21"/>
        </w:rPr>
      </w:pPr>
      <w:r>
        <w:rPr>
          <w:b/>
          <w:color w:val="0070C0"/>
          <w:sz w:val="21"/>
          <w:szCs w:val="21"/>
        </w:rPr>
        <w:t xml:space="preserve">      </w:t>
      </w:r>
      <w:r>
        <w:rPr>
          <w:sz w:val="21"/>
          <w:szCs w:val="21"/>
        </w:rPr>
        <w:t xml:space="preserve">CPV: </w:t>
      </w:r>
      <w:r w:rsidR="00164E56" w:rsidRPr="00164E56">
        <w:rPr>
          <w:sz w:val="21"/>
          <w:szCs w:val="21"/>
        </w:rPr>
        <w:t>33 65 21 00-6 Środki przeciwnowotworowe;</w:t>
      </w:r>
      <w:r w:rsidRPr="009C3C07">
        <w:rPr>
          <w:sz w:val="21"/>
          <w:szCs w:val="21"/>
        </w:rPr>
        <w:tab/>
      </w:r>
      <w:r w:rsidRPr="009C3C07">
        <w:rPr>
          <w:sz w:val="21"/>
          <w:szCs w:val="21"/>
        </w:rPr>
        <w:tab/>
      </w:r>
      <w:r w:rsidRPr="009C3C07">
        <w:rPr>
          <w:sz w:val="21"/>
          <w:szCs w:val="21"/>
        </w:rPr>
        <w:tab/>
      </w:r>
    </w:p>
    <w:p w:rsidR="0012365C" w:rsidRDefault="0012365C" w:rsidP="0012365C">
      <w:pPr>
        <w:ind w:left="614"/>
        <w:jc w:val="both"/>
        <w:rPr>
          <w:sz w:val="21"/>
          <w:szCs w:val="21"/>
        </w:rPr>
      </w:pPr>
      <w:r>
        <w:rPr>
          <w:sz w:val="21"/>
          <w:szCs w:val="21"/>
        </w:rPr>
        <w:t xml:space="preserve">      Wartość - </w:t>
      </w:r>
      <w:r w:rsidR="00D43E5E" w:rsidRPr="00D43E5E">
        <w:rPr>
          <w:sz w:val="21"/>
          <w:szCs w:val="21"/>
        </w:rPr>
        <w:t xml:space="preserve">22 655,55 zł netto, co daje równowartość 4 885,72 euro;  </w:t>
      </w:r>
    </w:p>
    <w:p w:rsidR="0012365C" w:rsidRDefault="0012365C" w:rsidP="0012365C">
      <w:pPr>
        <w:ind w:left="614"/>
        <w:jc w:val="both"/>
        <w:rPr>
          <w:b/>
          <w:color w:val="0070C0"/>
          <w:sz w:val="21"/>
          <w:szCs w:val="21"/>
        </w:rPr>
      </w:pPr>
      <w:r>
        <w:rPr>
          <w:b/>
          <w:sz w:val="21"/>
          <w:szCs w:val="21"/>
        </w:rPr>
        <w:t xml:space="preserve">-     Zadanie nr 10 – </w:t>
      </w:r>
      <w:r w:rsidR="00B10113" w:rsidRPr="00B10113">
        <w:rPr>
          <w:b/>
          <w:color w:val="0070C0"/>
          <w:sz w:val="21"/>
          <w:szCs w:val="21"/>
        </w:rPr>
        <w:t>Leki stosowane w chemioterapii nowotworów</w:t>
      </w:r>
      <w:r w:rsidRPr="0012365C">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2365C" w:rsidRDefault="0012365C" w:rsidP="0012365C">
      <w:pPr>
        <w:ind w:left="614"/>
        <w:jc w:val="both"/>
        <w:rPr>
          <w:sz w:val="21"/>
          <w:szCs w:val="21"/>
        </w:rPr>
      </w:pPr>
      <w:r>
        <w:rPr>
          <w:b/>
          <w:sz w:val="21"/>
          <w:szCs w:val="21"/>
        </w:rPr>
        <w:t xml:space="preserve">      </w:t>
      </w:r>
      <w:r>
        <w:rPr>
          <w:sz w:val="21"/>
          <w:szCs w:val="21"/>
        </w:rPr>
        <w:t xml:space="preserve">CPV: </w:t>
      </w:r>
      <w:r w:rsidR="00164E56" w:rsidRPr="00164E56">
        <w:rPr>
          <w:sz w:val="21"/>
          <w:szCs w:val="21"/>
        </w:rPr>
        <w:t>33 65 21 00-6 Środki przeciwnowotworowe;</w:t>
      </w:r>
      <w:r>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14 814,81 zł netto, co daje równowartość 3 194,84 euro;  </w:t>
      </w:r>
    </w:p>
    <w:p w:rsidR="00164E56" w:rsidRDefault="00164E56" w:rsidP="00164E56">
      <w:pPr>
        <w:ind w:left="897" w:hanging="283"/>
        <w:jc w:val="both"/>
        <w:rPr>
          <w:b/>
          <w:sz w:val="21"/>
          <w:szCs w:val="21"/>
        </w:rPr>
      </w:pPr>
      <w:r>
        <w:rPr>
          <w:b/>
          <w:sz w:val="21"/>
          <w:szCs w:val="21"/>
        </w:rPr>
        <w:t xml:space="preserve">-    Zadanie nr 11 – </w:t>
      </w:r>
      <w:r w:rsidR="00DE4C00" w:rsidRPr="00DE4C00">
        <w:rPr>
          <w:b/>
          <w:color w:val="0070C0"/>
          <w:sz w:val="21"/>
          <w:szCs w:val="21"/>
        </w:rPr>
        <w:t>Leki stosowane w che</w:t>
      </w:r>
      <w:r w:rsidR="00DE4C00">
        <w:rPr>
          <w:b/>
          <w:color w:val="0070C0"/>
          <w:sz w:val="21"/>
          <w:szCs w:val="21"/>
        </w:rPr>
        <w:t>mioterapii nowotworów</w:t>
      </w:r>
      <w:r w:rsidR="00DE4C00">
        <w:rPr>
          <w:b/>
          <w:color w:val="0070C0"/>
          <w:sz w:val="21"/>
          <w:szCs w:val="21"/>
        </w:rPr>
        <w:tab/>
      </w:r>
      <w:r w:rsidR="00DE4C00">
        <w:rPr>
          <w:b/>
          <w:color w:val="0070C0"/>
          <w:sz w:val="21"/>
          <w:szCs w:val="21"/>
        </w:rPr>
        <w:tab/>
      </w:r>
      <w:r w:rsidR="00DE4C00">
        <w:rPr>
          <w:b/>
          <w:color w:val="0070C0"/>
          <w:sz w:val="21"/>
          <w:szCs w:val="21"/>
        </w:rPr>
        <w:tab/>
      </w:r>
      <w:r w:rsidR="00DE4C00">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5479D3" w:rsidRPr="005479D3">
        <w:rPr>
          <w:sz w:val="21"/>
          <w:szCs w:val="21"/>
        </w:rPr>
        <w:t>33 65 21 00-6 Środki przeciwnowotworowe;</w:t>
      </w:r>
      <w:r>
        <w:rPr>
          <w:sz w:val="21"/>
          <w:szCs w:val="21"/>
        </w:rPr>
        <w:tab/>
      </w:r>
    </w:p>
    <w:p w:rsidR="00164E56" w:rsidRDefault="00164E56" w:rsidP="00164E56">
      <w:pPr>
        <w:ind w:left="1039" w:hanging="142"/>
        <w:jc w:val="both"/>
        <w:rPr>
          <w:sz w:val="21"/>
          <w:szCs w:val="21"/>
        </w:rPr>
      </w:pPr>
      <w:r>
        <w:rPr>
          <w:sz w:val="21"/>
          <w:szCs w:val="21"/>
        </w:rPr>
        <w:t xml:space="preserve">Wartość - </w:t>
      </w:r>
      <w:r w:rsidR="00D43E5E" w:rsidRPr="00D43E5E">
        <w:rPr>
          <w:sz w:val="21"/>
          <w:szCs w:val="21"/>
        </w:rPr>
        <w:t xml:space="preserve">80 456,47 zł netto, co daje równowartość 17 350,60 euro;  </w:t>
      </w:r>
    </w:p>
    <w:p w:rsidR="00164E56" w:rsidRDefault="00164E56" w:rsidP="00164E56">
      <w:pPr>
        <w:ind w:left="614"/>
        <w:jc w:val="both"/>
        <w:rPr>
          <w:b/>
          <w:color w:val="0070C0"/>
          <w:sz w:val="21"/>
          <w:szCs w:val="21"/>
        </w:rPr>
      </w:pPr>
      <w:r>
        <w:rPr>
          <w:b/>
          <w:sz w:val="21"/>
          <w:szCs w:val="21"/>
        </w:rPr>
        <w:t xml:space="preserve">-     Zadanie nr 12 – </w:t>
      </w:r>
      <w:r w:rsidR="00DE4C00" w:rsidRPr="00DE4C00">
        <w:rPr>
          <w:b/>
          <w:color w:val="0070C0"/>
          <w:sz w:val="21"/>
          <w:szCs w:val="21"/>
        </w:rPr>
        <w:t>Leki stosowane w che</w:t>
      </w:r>
      <w:r w:rsidR="00DE4C00">
        <w:rPr>
          <w:b/>
          <w:color w:val="0070C0"/>
          <w:sz w:val="21"/>
          <w:szCs w:val="21"/>
        </w:rPr>
        <w:t>mioterapii nowotworów</w:t>
      </w:r>
      <w:r w:rsidR="00DE4C00">
        <w:rPr>
          <w:b/>
          <w:color w:val="0070C0"/>
          <w:sz w:val="21"/>
          <w:szCs w:val="21"/>
        </w:rPr>
        <w:tab/>
      </w:r>
      <w:r w:rsidR="00DE4C00">
        <w:rPr>
          <w:b/>
          <w:color w:val="0070C0"/>
          <w:sz w:val="21"/>
          <w:szCs w:val="21"/>
        </w:rPr>
        <w:tab/>
      </w:r>
      <w:r w:rsidRPr="0012365C">
        <w:rPr>
          <w:b/>
          <w:color w:val="0070C0"/>
          <w:sz w:val="21"/>
          <w:szCs w:val="21"/>
        </w:rPr>
        <w:tab/>
      </w:r>
      <w:r>
        <w:rPr>
          <w:b/>
          <w:color w:val="0070C0"/>
          <w:sz w:val="21"/>
          <w:szCs w:val="21"/>
        </w:rPr>
        <w:tab/>
      </w:r>
      <w:r>
        <w:rPr>
          <w:b/>
          <w:color w:val="0070C0"/>
          <w:sz w:val="21"/>
          <w:szCs w:val="21"/>
        </w:rPr>
        <w:tab/>
      </w:r>
    </w:p>
    <w:p w:rsidR="00164E56" w:rsidRDefault="00164E56" w:rsidP="00164E56">
      <w:pPr>
        <w:ind w:left="908"/>
        <w:jc w:val="both"/>
        <w:rPr>
          <w:sz w:val="21"/>
          <w:szCs w:val="21"/>
        </w:rPr>
      </w:pPr>
      <w:r w:rsidRPr="009C3C07">
        <w:rPr>
          <w:sz w:val="21"/>
          <w:szCs w:val="21"/>
        </w:rPr>
        <w:t xml:space="preserve">CPV: </w:t>
      </w:r>
      <w:r w:rsidR="005479D3" w:rsidRPr="005479D3">
        <w:rPr>
          <w:sz w:val="21"/>
          <w:szCs w:val="21"/>
        </w:rPr>
        <w:t>33 65 21 00-6 Środki przeciwnowotworowe;</w:t>
      </w:r>
      <w:r>
        <w:rPr>
          <w:sz w:val="21"/>
          <w:szCs w:val="21"/>
        </w:rPr>
        <w:tab/>
      </w:r>
      <w:r>
        <w:rPr>
          <w:sz w:val="21"/>
          <w:szCs w:val="21"/>
        </w:rPr>
        <w:tab/>
      </w:r>
      <w:r>
        <w:rPr>
          <w:sz w:val="21"/>
          <w:szCs w:val="21"/>
        </w:rPr>
        <w:tab/>
      </w:r>
      <w:r>
        <w:rPr>
          <w:sz w:val="21"/>
          <w:szCs w:val="21"/>
        </w:rPr>
        <w:tab/>
      </w:r>
    </w:p>
    <w:p w:rsidR="00164E56" w:rsidRDefault="00164E56" w:rsidP="00164E56">
      <w:pPr>
        <w:ind w:left="908"/>
        <w:jc w:val="both"/>
        <w:rPr>
          <w:sz w:val="21"/>
          <w:szCs w:val="21"/>
        </w:rPr>
      </w:pPr>
      <w:r>
        <w:rPr>
          <w:sz w:val="21"/>
          <w:szCs w:val="21"/>
        </w:rPr>
        <w:t xml:space="preserve">Wartość - </w:t>
      </w:r>
      <w:r w:rsidR="00D43E5E" w:rsidRPr="00D43E5E">
        <w:rPr>
          <w:sz w:val="21"/>
          <w:szCs w:val="21"/>
        </w:rPr>
        <w:t xml:space="preserve">12 815,55 zł netto, co daje równowartość 2 763,70 euro;  </w:t>
      </w:r>
    </w:p>
    <w:p w:rsidR="006C2DFE" w:rsidRDefault="00164E56" w:rsidP="00164E56">
      <w:pPr>
        <w:ind w:left="614"/>
        <w:jc w:val="both"/>
        <w:rPr>
          <w:b/>
          <w:color w:val="0070C0"/>
          <w:sz w:val="21"/>
          <w:szCs w:val="21"/>
        </w:rPr>
      </w:pPr>
      <w:r>
        <w:rPr>
          <w:b/>
          <w:sz w:val="21"/>
          <w:szCs w:val="21"/>
        </w:rPr>
        <w:t xml:space="preserve">-    Zadanie nr 13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r w:rsidRPr="009C3C07">
        <w:rPr>
          <w:sz w:val="21"/>
          <w:szCs w:val="21"/>
        </w:rPr>
        <w:tab/>
      </w:r>
    </w:p>
    <w:p w:rsidR="00164E56" w:rsidRDefault="00164E56" w:rsidP="00164E56">
      <w:pPr>
        <w:ind w:left="614"/>
        <w:jc w:val="both"/>
        <w:rPr>
          <w:sz w:val="21"/>
          <w:szCs w:val="21"/>
        </w:rPr>
      </w:pPr>
      <w:r>
        <w:rPr>
          <w:sz w:val="21"/>
          <w:szCs w:val="21"/>
        </w:rPr>
        <w:t xml:space="preserve">      Wartość - </w:t>
      </w:r>
      <w:r w:rsidR="00D43E5E" w:rsidRPr="00D43E5E">
        <w:rPr>
          <w:sz w:val="21"/>
          <w:szCs w:val="21"/>
        </w:rPr>
        <w:t xml:space="preserve">80 562,96 zł netto, co daje równowartość 17 373,57 euro;  </w:t>
      </w:r>
    </w:p>
    <w:p w:rsidR="005479D3" w:rsidRDefault="00164E56" w:rsidP="00164E56">
      <w:pPr>
        <w:ind w:left="614"/>
        <w:jc w:val="both"/>
        <w:rPr>
          <w:sz w:val="21"/>
          <w:szCs w:val="21"/>
        </w:rPr>
      </w:pPr>
      <w:r>
        <w:rPr>
          <w:b/>
          <w:sz w:val="21"/>
          <w:szCs w:val="21"/>
        </w:rPr>
        <w:t xml:space="preserve">-     Zadanie nr 14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r>
      <w:r>
        <w:rPr>
          <w:b/>
          <w:sz w:val="21"/>
          <w:szCs w:val="21"/>
        </w:rPr>
        <w:t xml:space="preserve">    </w:t>
      </w:r>
      <w:r>
        <w:rPr>
          <w:sz w:val="21"/>
          <w:szCs w:val="21"/>
        </w:rPr>
        <w:t xml:space="preserve">CPV: </w:t>
      </w:r>
      <w:r w:rsidR="005479D3" w:rsidRPr="005479D3">
        <w:rPr>
          <w:sz w:val="21"/>
          <w:szCs w:val="21"/>
        </w:rPr>
        <w:t>33 65 21 00-6 Środki przeciwnowotworowe;</w:t>
      </w:r>
    </w:p>
    <w:p w:rsidR="00240EC4" w:rsidRDefault="00164E56" w:rsidP="00240EC4">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16 668,00 zł netto, co daje równowartość 3 594,49 euro;  </w:t>
      </w:r>
    </w:p>
    <w:p w:rsidR="00164E56" w:rsidRDefault="00164E56" w:rsidP="00240EC4">
      <w:pPr>
        <w:ind w:left="614"/>
        <w:jc w:val="both"/>
        <w:rPr>
          <w:b/>
          <w:sz w:val="21"/>
          <w:szCs w:val="21"/>
        </w:rPr>
      </w:pPr>
      <w:r>
        <w:rPr>
          <w:b/>
          <w:sz w:val="21"/>
          <w:szCs w:val="21"/>
        </w:rPr>
        <w:t xml:space="preserve">-    Zadanie nr 15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006C2DFE">
        <w:rPr>
          <w:b/>
          <w:color w:val="0070C0"/>
          <w:sz w:val="21"/>
          <w:szCs w:val="21"/>
        </w:rPr>
        <w:tab/>
      </w:r>
      <w:r w:rsidR="006C2DFE">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5479D3" w:rsidRPr="005479D3">
        <w:rPr>
          <w:sz w:val="21"/>
          <w:szCs w:val="21"/>
        </w:rPr>
        <w:t>33 65 21 00-6 Środki przeciwnowotworowe;</w:t>
      </w:r>
    </w:p>
    <w:p w:rsidR="00164E56" w:rsidRDefault="00164E56" w:rsidP="00164E56">
      <w:pPr>
        <w:ind w:left="1039" w:hanging="142"/>
        <w:jc w:val="both"/>
        <w:rPr>
          <w:sz w:val="21"/>
          <w:szCs w:val="21"/>
        </w:rPr>
      </w:pPr>
      <w:r>
        <w:rPr>
          <w:sz w:val="21"/>
          <w:szCs w:val="21"/>
        </w:rPr>
        <w:t xml:space="preserve">Wartość - </w:t>
      </w:r>
      <w:r w:rsidR="00D43E5E" w:rsidRPr="00D43E5E">
        <w:rPr>
          <w:sz w:val="21"/>
          <w:szCs w:val="21"/>
        </w:rPr>
        <w:t xml:space="preserve">9 540,74 zł netto, co daje równowartość 2 057,48 euro;  </w:t>
      </w:r>
    </w:p>
    <w:p w:rsidR="00164E56" w:rsidRDefault="00164E56" w:rsidP="00164E56">
      <w:pPr>
        <w:ind w:left="614"/>
        <w:jc w:val="both"/>
        <w:rPr>
          <w:b/>
          <w:color w:val="0070C0"/>
          <w:sz w:val="21"/>
          <w:szCs w:val="21"/>
        </w:rPr>
      </w:pPr>
      <w:r>
        <w:rPr>
          <w:b/>
          <w:sz w:val="21"/>
          <w:szCs w:val="21"/>
        </w:rPr>
        <w:t xml:space="preserve">-     Zadanie nr 16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Pr="0012365C">
        <w:rPr>
          <w:b/>
          <w:color w:val="0070C0"/>
          <w:sz w:val="21"/>
          <w:szCs w:val="21"/>
        </w:rPr>
        <w:tab/>
      </w:r>
      <w:r>
        <w:rPr>
          <w:b/>
          <w:color w:val="0070C0"/>
          <w:sz w:val="21"/>
          <w:szCs w:val="21"/>
        </w:rPr>
        <w:tab/>
      </w:r>
      <w:r>
        <w:rPr>
          <w:b/>
          <w:color w:val="0070C0"/>
          <w:sz w:val="21"/>
          <w:szCs w:val="21"/>
        </w:rPr>
        <w:tab/>
      </w:r>
    </w:p>
    <w:p w:rsidR="00164E56" w:rsidRDefault="005416DA" w:rsidP="00164E56">
      <w:pPr>
        <w:ind w:left="908"/>
        <w:jc w:val="both"/>
        <w:rPr>
          <w:sz w:val="21"/>
          <w:szCs w:val="21"/>
        </w:rPr>
      </w:pPr>
      <w:r w:rsidRPr="005416DA">
        <w:rPr>
          <w:sz w:val="21"/>
          <w:szCs w:val="21"/>
        </w:rPr>
        <w:t>CPV: 33 65 21 00-6 Środki przeciwnowotworowe;</w:t>
      </w:r>
      <w:r w:rsidRPr="005416DA">
        <w:rPr>
          <w:sz w:val="21"/>
          <w:szCs w:val="21"/>
        </w:rPr>
        <w:tab/>
      </w:r>
      <w:r w:rsidRPr="005416DA">
        <w:rPr>
          <w:sz w:val="21"/>
          <w:szCs w:val="21"/>
        </w:rPr>
        <w:tab/>
      </w:r>
      <w:r w:rsidRPr="005416DA">
        <w:rPr>
          <w:sz w:val="21"/>
          <w:szCs w:val="21"/>
        </w:rPr>
        <w:tab/>
      </w:r>
      <w:r w:rsidRPr="005416DA">
        <w:rPr>
          <w:sz w:val="21"/>
          <w:szCs w:val="21"/>
        </w:rPr>
        <w:tab/>
      </w:r>
      <w:r w:rsidR="00164E56">
        <w:rPr>
          <w:sz w:val="21"/>
          <w:szCs w:val="21"/>
        </w:rPr>
        <w:tab/>
      </w:r>
      <w:r w:rsidR="00164E56">
        <w:rPr>
          <w:sz w:val="21"/>
          <w:szCs w:val="21"/>
        </w:rPr>
        <w:tab/>
      </w:r>
    </w:p>
    <w:p w:rsidR="00164E56" w:rsidRDefault="00164E56" w:rsidP="00164E56">
      <w:pPr>
        <w:ind w:left="908"/>
        <w:jc w:val="both"/>
        <w:rPr>
          <w:sz w:val="21"/>
          <w:szCs w:val="21"/>
        </w:rPr>
      </w:pPr>
      <w:r>
        <w:rPr>
          <w:sz w:val="21"/>
          <w:szCs w:val="21"/>
        </w:rPr>
        <w:t xml:space="preserve">Wartość - </w:t>
      </w:r>
      <w:r w:rsidR="00D43E5E" w:rsidRPr="00D43E5E">
        <w:rPr>
          <w:sz w:val="21"/>
          <w:szCs w:val="21"/>
        </w:rPr>
        <w:t xml:space="preserve">411 599,05 zł netto, co daje równowartość 88 762,17 euro;  </w:t>
      </w:r>
    </w:p>
    <w:p w:rsidR="00164E56" w:rsidRDefault="00164E56" w:rsidP="00164E56">
      <w:pPr>
        <w:ind w:left="614"/>
        <w:jc w:val="both"/>
        <w:rPr>
          <w:b/>
          <w:color w:val="0070C0"/>
          <w:sz w:val="21"/>
          <w:szCs w:val="21"/>
        </w:rPr>
      </w:pPr>
      <w:r>
        <w:rPr>
          <w:b/>
          <w:sz w:val="21"/>
          <w:szCs w:val="21"/>
        </w:rPr>
        <w:t xml:space="preserve">-    Zadanie nr 17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006C2DFE">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p>
    <w:p w:rsidR="00240EC4" w:rsidRDefault="00164E56" w:rsidP="00164E56">
      <w:pPr>
        <w:ind w:left="614"/>
        <w:jc w:val="both"/>
        <w:rPr>
          <w:sz w:val="21"/>
          <w:szCs w:val="21"/>
        </w:rPr>
      </w:pPr>
      <w:r>
        <w:rPr>
          <w:sz w:val="21"/>
          <w:szCs w:val="21"/>
        </w:rPr>
        <w:lastRenderedPageBreak/>
        <w:t xml:space="preserve">      Wartość - </w:t>
      </w:r>
      <w:r w:rsidR="00D43E5E" w:rsidRPr="00D43E5E">
        <w:rPr>
          <w:sz w:val="21"/>
          <w:szCs w:val="21"/>
        </w:rPr>
        <w:t xml:space="preserve">82 677,78 zł netto, co daje równowartość 17 829,63 euro;  </w:t>
      </w:r>
    </w:p>
    <w:p w:rsidR="00164E56" w:rsidRDefault="00164E56" w:rsidP="00164E56">
      <w:pPr>
        <w:ind w:left="614"/>
        <w:jc w:val="both"/>
        <w:rPr>
          <w:b/>
          <w:color w:val="0070C0"/>
          <w:sz w:val="21"/>
          <w:szCs w:val="21"/>
        </w:rPr>
      </w:pPr>
      <w:r>
        <w:rPr>
          <w:b/>
          <w:sz w:val="21"/>
          <w:szCs w:val="21"/>
        </w:rPr>
        <w:t xml:space="preserve">-     Zadanie nr 18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5416DA" w:rsidRDefault="00164E56" w:rsidP="00164E56">
      <w:pPr>
        <w:ind w:left="614"/>
        <w:jc w:val="both"/>
        <w:rPr>
          <w:sz w:val="21"/>
          <w:szCs w:val="21"/>
        </w:rPr>
      </w:pPr>
      <w:r>
        <w:rPr>
          <w:b/>
          <w:sz w:val="21"/>
          <w:szCs w:val="21"/>
        </w:rPr>
        <w:t xml:space="preserve">      </w:t>
      </w:r>
      <w:r w:rsidR="005416DA" w:rsidRPr="005416DA">
        <w:rPr>
          <w:sz w:val="21"/>
          <w:szCs w:val="21"/>
        </w:rPr>
        <w:t>CPV: 33 65 21 00-6 Środki przeciwnowotworowe;</w:t>
      </w:r>
      <w:r w:rsidR="005416DA" w:rsidRPr="005416DA">
        <w:rPr>
          <w:sz w:val="21"/>
          <w:szCs w:val="21"/>
        </w:rPr>
        <w:tab/>
      </w:r>
      <w:r w:rsidR="005416DA" w:rsidRPr="005416DA">
        <w:rPr>
          <w:sz w:val="21"/>
          <w:szCs w:val="21"/>
        </w:rPr>
        <w:tab/>
      </w:r>
      <w:r w:rsidR="005416DA" w:rsidRPr="005416DA">
        <w:rPr>
          <w:sz w:val="21"/>
          <w:szCs w:val="21"/>
        </w:rPr>
        <w:tab/>
      </w:r>
      <w:r w:rsidR="005416DA" w:rsidRPr="005416DA">
        <w:rPr>
          <w:sz w:val="21"/>
          <w:szCs w:val="21"/>
        </w:rPr>
        <w:tab/>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2 833,33 zł netto, co daje równowartość 611,01 euro;  </w:t>
      </w:r>
    </w:p>
    <w:p w:rsidR="00164E56" w:rsidRDefault="00164E56" w:rsidP="00164E56">
      <w:pPr>
        <w:ind w:left="614"/>
        <w:jc w:val="both"/>
        <w:rPr>
          <w:b/>
          <w:color w:val="0070C0"/>
          <w:sz w:val="21"/>
          <w:szCs w:val="21"/>
        </w:rPr>
      </w:pPr>
      <w:r>
        <w:rPr>
          <w:b/>
          <w:sz w:val="21"/>
          <w:szCs w:val="21"/>
        </w:rPr>
        <w:t xml:space="preserve">-    Zadanie nr 19 – </w:t>
      </w:r>
      <w:r w:rsidR="006C2DFE" w:rsidRPr="006C2DFE">
        <w:rPr>
          <w:b/>
          <w:color w:val="0070C0"/>
          <w:sz w:val="21"/>
          <w:szCs w:val="21"/>
        </w:rPr>
        <w:t>Leki stosowane w che</w:t>
      </w:r>
      <w:r w:rsidR="006C2DFE">
        <w:rPr>
          <w:b/>
          <w:color w:val="0070C0"/>
          <w:sz w:val="21"/>
          <w:szCs w:val="21"/>
        </w:rPr>
        <w:t>mioterapii nowotworów</w:t>
      </w:r>
      <w:r w:rsidR="006C2DFE">
        <w:rPr>
          <w:b/>
          <w:color w:val="0070C0"/>
          <w:sz w:val="21"/>
          <w:szCs w:val="21"/>
        </w:rPr>
        <w:tab/>
      </w:r>
      <w:r w:rsidR="006C2DFE">
        <w:rPr>
          <w:b/>
          <w:color w:val="0070C0"/>
          <w:sz w:val="21"/>
          <w:szCs w:val="21"/>
        </w:rPr>
        <w:tab/>
      </w:r>
      <w:r w:rsidR="006C2DFE">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sidR="005416DA" w:rsidRPr="005416DA">
        <w:rPr>
          <w:sz w:val="21"/>
          <w:szCs w:val="21"/>
        </w:rPr>
        <w:t>CPV: 33 65 21 00-6 Środki przeciwnowotworowe;</w:t>
      </w:r>
      <w:r w:rsidR="005416DA" w:rsidRPr="005416DA">
        <w:rPr>
          <w:sz w:val="21"/>
          <w:szCs w:val="21"/>
        </w:rPr>
        <w:tab/>
      </w:r>
      <w:r w:rsidR="005416DA" w:rsidRPr="005416DA">
        <w:rPr>
          <w:sz w:val="21"/>
          <w:szCs w:val="21"/>
        </w:rPr>
        <w:tab/>
      </w:r>
      <w:r w:rsidR="005416DA" w:rsidRPr="005416DA">
        <w:rPr>
          <w:sz w:val="21"/>
          <w:szCs w:val="21"/>
        </w:rPr>
        <w:tab/>
      </w:r>
      <w:r w:rsidR="005416DA" w:rsidRPr="005416DA">
        <w:rPr>
          <w:sz w:val="21"/>
          <w:szCs w:val="21"/>
        </w:rPr>
        <w:tab/>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D43E5E" w:rsidRPr="00D43E5E">
        <w:rPr>
          <w:sz w:val="21"/>
          <w:szCs w:val="21"/>
        </w:rPr>
        <w:t xml:space="preserve">142 096,00 zł netto, co daje równowartość 30 643,29 euro;  </w:t>
      </w:r>
    </w:p>
    <w:p w:rsidR="00164E56" w:rsidRDefault="00164E56" w:rsidP="00164E56">
      <w:pPr>
        <w:ind w:left="614"/>
        <w:jc w:val="both"/>
        <w:rPr>
          <w:b/>
          <w:color w:val="0070C0"/>
          <w:sz w:val="21"/>
          <w:szCs w:val="21"/>
        </w:rPr>
      </w:pPr>
      <w:r>
        <w:rPr>
          <w:b/>
          <w:sz w:val="21"/>
          <w:szCs w:val="21"/>
        </w:rPr>
        <w:t xml:space="preserve">-     Zadanie nr 20 – </w:t>
      </w:r>
      <w:r w:rsidR="006C2DFE" w:rsidRPr="006C2DFE">
        <w:rPr>
          <w:b/>
          <w:color w:val="0070C0"/>
          <w:sz w:val="21"/>
          <w:szCs w:val="21"/>
        </w:rPr>
        <w:t>Leki przeciwwymiotne stosowane wspomagająco w chemioterapii nowotworów</w:t>
      </w:r>
    </w:p>
    <w:p w:rsidR="00D43E5E" w:rsidRDefault="00164E56" w:rsidP="00D43E5E">
      <w:pPr>
        <w:ind w:left="614"/>
        <w:jc w:val="both"/>
        <w:rPr>
          <w:sz w:val="21"/>
          <w:szCs w:val="21"/>
        </w:rPr>
      </w:pPr>
      <w:r w:rsidRPr="006C2DFE">
        <w:rPr>
          <w:b/>
          <w:color w:val="FF0000"/>
          <w:sz w:val="21"/>
          <w:szCs w:val="21"/>
        </w:rPr>
        <w:t xml:space="preserve">      </w:t>
      </w:r>
      <w:r w:rsidR="00EF31ED" w:rsidRPr="00EF31ED">
        <w:rPr>
          <w:sz w:val="21"/>
          <w:szCs w:val="21"/>
        </w:rPr>
        <w:t>CPV: 33 61 00 00-9 Produkty lecznicze dla przewodu pokarmowego i metabolizmu;</w:t>
      </w:r>
      <w:r w:rsidR="005416DA" w:rsidRPr="00EF31ED">
        <w:rPr>
          <w:sz w:val="21"/>
          <w:szCs w:val="21"/>
        </w:rPr>
        <w:tab/>
      </w:r>
      <w:r w:rsidR="005416DA" w:rsidRPr="005416DA">
        <w:rPr>
          <w:sz w:val="21"/>
          <w:szCs w:val="21"/>
        </w:rPr>
        <w:tab/>
      </w:r>
      <w:r w:rsidR="005416DA" w:rsidRPr="005416DA">
        <w:rPr>
          <w:sz w:val="21"/>
          <w:szCs w:val="21"/>
        </w:rPr>
        <w:tab/>
      </w:r>
      <w:r w:rsidR="005416DA" w:rsidRPr="005416DA">
        <w:rPr>
          <w:sz w:val="21"/>
          <w:szCs w:val="21"/>
        </w:rPr>
        <w:tab/>
      </w:r>
      <w:r>
        <w:rPr>
          <w:b/>
          <w:sz w:val="21"/>
          <w:szCs w:val="21"/>
        </w:rPr>
        <w:t xml:space="preserve">    </w:t>
      </w:r>
      <w:r>
        <w:rPr>
          <w:sz w:val="21"/>
          <w:szCs w:val="21"/>
        </w:rPr>
        <w:t xml:space="preserve">Wartość - </w:t>
      </w:r>
      <w:r w:rsidR="00D43E5E" w:rsidRPr="00D43E5E">
        <w:rPr>
          <w:sz w:val="21"/>
          <w:szCs w:val="21"/>
        </w:rPr>
        <w:t xml:space="preserve">10 980,56 zł netto, co daje równowartość 2 367,98 euro;  </w:t>
      </w:r>
    </w:p>
    <w:p w:rsidR="00164E56" w:rsidRDefault="00164E56" w:rsidP="00D43E5E">
      <w:pPr>
        <w:ind w:left="614"/>
        <w:jc w:val="both"/>
        <w:rPr>
          <w:b/>
          <w:sz w:val="21"/>
          <w:szCs w:val="21"/>
        </w:rPr>
      </w:pPr>
      <w:r>
        <w:rPr>
          <w:b/>
          <w:sz w:val="21"/>
          <w:szCs w:val="21"/>
        </w:rPr>
        <w:t xml:space="preserve">-    Zadanie nr 21 – </w:t>
      </w:r>
      <w:r w:rsidR="006C2DFE" w:rsidRPr="006C2DFE">
        <w:rPr>
          <w:b/>
          <w:color w:val="0070C0"/>
          <w:sz w:val="21"/>
          <w:szCs w:val="21"/>
        </w:rPr>
        <w:t>Leki przeciwwymiotne stosowane wspomagająco w chemioterapii nowotworów</w:t>
      </w:r>
    </w:p>
    <w:p w:rsidR="00164E56" w:rsidRDefault="006C2DFE" w:rsidP="00164E56">
      <w:pPr>
        <w:ind w:left="1039" w:hanging="142"/>
        <w:jc w:val="both"/>
        <w:rPr>
          <w:sz w:val="21"/>
          <w:szCs w:val="21"/>
        </w:rPr>
      </w:pPr>
      <w:r>
        <w:rPr>
          <w:sz w:val="21"/>
          <w:szCs w:val="21"/>
        </w:rPr>
        <w:t xml:space="preserve">CPV: </w:t>
      </w:r>
      <w:r w:rsidR="005416DA" w:rsidRPr="005416DA">
        <w:rPr>
          <w:sz w:val="21"/>
          <w:szCs w:val="21"/>
        </w:rPr>
        <w:t>33 61 00 00-9 Produkty lecznicze dla przewodu pokarmowego i metabolizmu;</w:t>
      </w:r>
      <w:r w:rsidR="005416DA" w:rsidRPr="005416DA">
        <w:rPr>
          <w:sz w:val="21"/>
          <w:szCs w:val="21"/>
        </w:rPr>
        <w:tab/>
      </w:r>
      <w:r w:rsidR="005416DA" w:rsidRPr="005416DA">
        <w:rPr>
          <w:sz w:val="21"/>
          <w:szCs w:val="21"/>
        </w:rPr>
        <w:tab/>
      </w:r>
      <w:r w:rsidR="005416DA" w:rsidRPr="005416DA">
        <w:rPr>
          <w:sz w:val="21"/>
          <w:szCs w:val="21"/>
        </w:rPr>
        <w:tab/>
      </w:r>
    </w:p>
    <w:p w:rsidR="00240EC4" w:rsidRDefault="00164E56" w:rsidP="00240EC4">
      <w:pPr>
        <w:ind w:left="1039" w:hanging="142"/>
        <w:jc w:val="both"/>
        <w:rPr>
          <w:sz w:val="21"/>
          <w:szCs w:val="21"/>
        </w:rPr>
      </w:pPr>
      <w:r>
        <w:rPr>
          <w:sz w:val="21"/>
          <w:szCs w:val="21"/>
        </w:rPr>
        <w:t xml:space="preserve">Wartość - </w:t>
      </w:r>
      <w:r w:rsidR="00D43E5E" w:rsidRPr="00D43E5E">
        <w:rPr>
          <w:sz w:val="21"/>
          <w:szCs w:val="21"/>
        </w:rPr>
        <w:t xml:space="preserve">63 611,11 zł netto, co daje równowartość 13 717,86 euro;  </w:t>
      </w:r>
    </w:p>
    <w:p w:rsidR="00164E56" w:rsidRDefault="00164E56" w:rsidP="006C2DFE">
      <w:pPr>
        <w:ind w:firstLine="720"/>
        <w:jc w:val="both"/>
        <w:rPr>
          <w:b/>
          <w:color w:val="0070C0"/>
          <w:sz w:val="21"/>
          <w:szCs w:val="21"/>
        </w:rPr>
      </w:pPr>
      <w:r>
        <w:rPr>
          <w:b/>
          <w:sz w:val="21"/>
          <w:szCs w:val="21"/>
        </w:rPr>
        <w:t xml:space="preserve">-  Zadanie nr 22 – </w:t>
      </w:r>
      <w:r w:rsidR="006C2DFE" w:rsidRPr="006C2DFE">
        <w:rPr>
          <w:b/>
          <w:color w:val="0070C0"/>
          <w:sz w:val="21"/>
          <w:szCs w:val="21"/>
        </w:rPr>
        <w:t>Leki stosowane w chemioterapii</w:t>
      </w:r>
      <w:r>
        <w:rPr>
          <w:b/>
          <w:color w:val="0070C0"/>
          <w:sz w:val="21"/>
          <w:szCs w:val="21"/>
        </w:rPr>
        <w:tab/>
      </w:r>
      <w:r>
        <w:rPr>
          <w:b/>
          <w:color w:val="0070C0"/>
          <w:sz w:val="21"/>
          <w:szCs w:val="21"/>
        </w:rPr>
        <w:tab/>
      </w:r>
    </w:p>
    <w:p w:rsidR="00164E56" w:rsidRDefault="005416DA" w:rsidP="00164E56">
      <w:pPr>
        <w:ind w:left="908"/>
        <w:jc w:val="both"/>
        <w:rPr>
          <w:sz w:val="21"/>
          <w:szCs w:val="21"/>
        </w:rPr>
      </w:pPr>
      <w:r w:rsidRPr="005416DA">
        <w:rPr>
          <w:sz w:val="21"/>
          <w:szCs w:val="21"/>
        </w:rPr>
        <w:t>CPV: 33 65 21 00-6 Środki przeciwnowotworowe;</w:t>
      </w:r>
      <w:r w:rsidRPr="005416DA">
        <w:rPr>
          <w:sz w:val="21"/>
          <w:szCs w:val="21"/>
        </w:rPr>
        <w:tab/>
      </w:r>
      <w:r w:rsidRPr="005416DA">
        <w:rPr>
          <w:sz w:val="21"/>
          <w:szCs w:val="21"/>
        </w:rPr>
        <w:tab/>
      </w:r>
      <w:r w:rsidRPr="005416DA">
        <w:rPr>
          <w:sz w:val="21"/>
          <w:szCs w:val="21"/>
        </w:rPr>
        <w:tab/>
      </w:r>
      <w:r w:rsidRPr="005416DA">
        <w:rPr>
          <w:sz w:val="21"/>
          <w:szCs w:val="21"/>
        </w:rPr>
        <w:tab/>
      </w:r>
      <w:r w:rsidR="00164E56">
        <w:rPr>
          <w:sz w:val="21"/>
          <w:szCs w:val="21"/>
        </w:rPr>
        <w:tab/>
      </w:r>
      <w:r w:rsidR="00164E56">
        <w:rPr>
          <w:sz w:val="21"/>
          <w:szCs w:val="21"/>
        </w:rPr>
        <w:tab/>
      </w:r>
    </w:p>
    <w:p w:rsidR="00D43E5E" w:rsidRDefault="00164E56" w:rsidP="00D43E5E">
      <w:pPr>
        <w:ind w:left="908"/>
        <w:jc w:val="both"/>
        <w:rPr>
          <w:sz w:val="21"/>
          <w:szCs w:val="21"/>
        </w:rPr>
      </w:pPr>
      <w:r>
        <w:rPr>
          <w:sz w:val="21"/>
          <w:szCs w:val="21"/>
        </w:rPr>
        <w:t xml:space="preserve">Wartość - </w:t>
      </w:r>
      <w:r w:rsidR="00D43E5E" w:rsidRPr="00D43E5E">
        <w:rPr>
          <w:sz w:val="21"/>
          <w:szCs w:val="21"/>
        </w:rPr>
        <w:t xml:space="preserve">16 111,11 zł netto, co daje równowartość 3 474,39 euro;  </w:t>
      </w:r>
    </w:p>
    <w:p w:rsidR="00164E56" w:rsidRDefault="00D43E5E" w:rsidP="00D43E5E">
      <w:pPr>
        <w:ind w:firstLine="614"/>
        <w:jc w:val="both"/>
        <w:rPr>
          <w:b/>
          <w:color w:val="0070C0"/>
          <w:sz w:val="21"/>
          <w:szCs w:val="21"/>
        </w:rPr>
      </w:pPr>
      <w:r>
        <w:rPr>
          <w:sz w:val="21"/>
          <w:szCs w:val="21"/>
        </w:rPr>
        <w:t xml:space="preserve"> </w:t>
      </w:r>
      <w:r w:rsidR="00164E56">
        <w:rPr>
          <w:b/>
          <w:sz w:val="21"/>
          <w:szCs w:val="21"/>
        </w:rPr>
        <w:t xml:space="preserve">-    Zadanie nr 23 – </w:t>
      </w:r>
      <w:r w:rsidR="006C2DFE" w:rsidRPr="006C2DFE">
        <w:rPr>
          <w:b/>
          <w:color w:val="0070C0"/>
          <w:sz w:val="21"/>
          <w:szCs w:val="21"/>
        </w:rPr>
        <w:t>Leki stosowane w chemioterapii</w:t>
      </w:r>
      <w:r w:rsidR="00164E56">
        <w:rPr>
          <w:b/>
          <w:color w:val="0070C0"/>
          <w:sz w:val="21"/>
          <w:szCs w:val="21"/>
        </w:rPr>
        <w:tab/>
      </w:r>
      <w:r w:rsidR="00164E56">
        <w:rPr>
          <w:b/>
          <w:color w:val="0070C0"/>
          <w:sz w:val="21"/>
          <w:szCs w:val="21"/>
        </w:rPr>
        <w:tab/>
      </w:r>
      <w:r w:rsidR="00164E56">
        <w:rPr>
          <w:b/>
          <w:color w:val="0070C0"/>
          <w:sz w:val="21"/>
          <w:szCs w:val="21"/>
        </w:rPr>
        <w:tab/>
      </w:r>
      <w:r w:rsidR="00164E56">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D43E5E" w:rsidRPr="00D43E5E">
        <w:rPr>
          <w:sz w:val="21"/>
          <w:szCs w:val="21"/>
        </w:rPr>
        <w:t xml:space="preserve">20 000,00 zł netto, co daje równowartość 4 313,04 euro;  </w:t>
      </w:r>
    </w:p>
    <w:p w:rsidR="006C2DFE" w:rsidRDefault="00164E56" w:rsidP="00164E56">
      <w:pPr>
        <w:ind w:left="614"/>
        <w:jc w:val="both"/>
        <w:rPr>
          <w:b/>
          <w:color w:val="0070C0"/>
          <w:sz w:val="21"/>
          <w:szCs w:val="21"/>
        </w:rPr>
      </w:pPr>
      <w:r>
        <w:rPr>
          <w:b/>
          <w:sz w:val="21"/>
          <w:szCs w:val="21"/>
        </w:rPr>
        <w:t xml:space="preserve">-     Zadanie nr 24 – </w:t>
      </w:r>
      <w:r w:rsidR="006C2DFE" w:rsidRPr="006C2DFE">
        <w:rPr>
          <w:b/>
          <w:color w:val="0070C0"/>
          <w:sz w:val="21"/>
          <w:szCs w:val="21"/>
        </w:rPr>
        <w:t xml:space="preserve">Płyny infuzyjne do przygotowywania </w:t>
      </w:r>
      <w:proofErr w:type="spellStart"/>
      <w:r w:rsidR="006C2DFE" w:rsidRPr="006C2DFE">
        <w:rPr>
          <w:b/>
          <w:color w:val="0070C0"/>
          <w:sz w:val="21"/>
          <w:szCs w:val="21"/>
        </w:rPr>
        <w:t>cytostatyków</w:t>
      </w:r>
      <w:proofErr w:type="spellEnd"/>
      <w:r w:rsidR="006C2DFE" w:rsidRPr="006C2DFE">
        <w:rPr>
          <w:b/>
          <w:color w:val="0070C0"/>
          <w:sz w:val="21"/>
          <w:szCs w:val="21"/>
        </w:rPr>
        <w:t xml:space="preserve"> w opakowaniach stojących z </w:t>
      </w:r>
    </w:p>
    <w:p w:rsidR="00164E56" w:rsidRDefault="006C2DFE" w:rsidP="00164E56">
      <w:pPr>
        <w:ind w:left="614"/>
        <w:jc w:val="both"/>
        <w:rPr>
          <w:b/>
          <w:color w:val="0070C0"/>
          <w:sz w:val="21"/>
          <w:szCs w:val="21"/>
        </w:rPr>
      </w:pPr>
      <w:r>
        <w:rPr>
          <w:b/>
          <w:sz w:val="21"/>
          <w:szCs w:val="21"/>
        </w:rPr>
        <w:t xml:space="preserve">                                        </w:t>
      </w:r>
      <w:r w:rsidRPr="006C2DFE">
        <w:rPr>
          <w:b/>
          <w:color w:val="0070C0"/>
          <w:sz w:val="21"/>
          <w:szCs w:val="21"/>
        </w:rPr>
        <w:t>dwoma jednakowymi portami</w:t>
      </w:r>
      <w:r w:rsidR="00164E56">
        <w:rPr>
          <w:b/>
          <w:color w:val="0070C0"/>
          <w:sz w:val="21"/>
          <w:szCs w:val="21"/>
        </w:rPr>
        <w:tab/>
      </w:r>
      <w:r w:rsidR="00164E56">
        <w:rPr>
          <w:b/>
          <w:color w:val="0070C0"/>
          <w:sz w:val="21"/>
          <w:szCs w:val="21"/>
        </w:rPr>
        <w:tab/>
      </w:r>
      <w:r w:rsidR="00164E56">
        <w:rPr>
          <w:b/>
          <w:color w:val="0070C0"/>
          <w:sz w:val="21"/>
          <w:szCs w:val="21"/>
        </w:rPr>
        <w:tab/>
      </w:r>
      <w:r w:rsidR="00164E56">
        <w:rPr>
          <w:b/>
          <w:color w:val="0070C0"/>
          <w:sz w:val="21"/>
          <w:szCs w:val="21"/>
        </w:rPr>
        <w:tab/>
        <w:t xml:space="preserve">   </w:t>
      </w:r>
    </w:p>
    <w:p w:rsidR="00164E56" w:rsidRDefault="00164E56" w:rsidP="00164E56">
      <w:pPr>
        <w:ind w:left="614"/>
        <w:jc w:val="both"/>
        <w:rPr>
          <w:sz w:val="21"/>
          <w:szCs w:val="21"/>
        </w:rPr>
      </w:pPr>
      <w:r>
        <w:rPr>
          <w:b/>
          <w:sz w:val="21"/>
          <w:szCs w:val="21"/>
        </w:rPr>
        <w:t xml:space="preserve">      </w:t>
      </w:r>
      <w:r w:rsidR="005416DA">
        <w:rPr>
          <w:sz w:val="21"/>
          <w:szCs w:val="21"/>
        </w:rPr>
        <w:t>CPV: 3</w:t>
      </w:r>
      <w:r w:rsidR="005416DA" w:rsidRPr="005416DA">
        <w:rPr>
          <w:sz w:val="21"/>
          <w:szCs w:val="21"/>
        </w:rPr>
        <w:t>3 69 25 00-2 Płyny dożylne.</w:t>
      </w:r>
      <w:r>
        <w:rPr>
          <w:sz w:val="21"/>
          <w:szCs w:val="21"/>
        </w:rPr>
        <w:tab/>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D43E5E" w:rsidRPr="00D43E5E">
        <w:rPr>
          <w:sz w:val="21"/>
          <w:szCs w:val="21"/>
        </w:rPr>
        <w:t xml:space="preserve">58 435,18 zł netto, co daje równowartość 12 601,66 euro.  </w:t>
      </w:r>
    </w:p>
    <w:p w:rsidR="00164E56" w:rsidRDefault="00164E56" w:rsidP="00164E56">
      <w:pPr>
        <w:ind w:left="614"/>
        <w:jc w:val="both"/>
        <w:rPr>
          <w:sz w:val="21"/>
          <w:szCs w:val="21"/>
        </w:rPr>
      </w:pPr>
    </w:p>
    <w:p w:rsidR="001C32CC" w:rsidRPr="001C32CC" w:rsidRDefault="001C32CC" w:rsidP="001C32CC">
      <w:pPr>
        <w:pStyle w:val="Akapitzlist"/>
        <w:tabs>
          <w:tab w:val="left" w:pos="993"/>
        </w:tabs>
        <w:spacing w:before="5"/>
        <w:ind w:left="709" w:right="124"/>
        <w:rPr>
          <w:rFonts w:ascii="Times New Roman" w:hAnsi="Times New Roman" w:cs="Times New Roman"/>
          <w:sz w:val="21"/>
          <w:szCs w:val="21"/>
        </w:rPr>
      </w:pPr>
      <w:r>
        <w:rPr>
          <w:rFonts w:ascii="Times New Roman" w:hAnsi="Times New Roman" w:cs="Times New Roman"/>
          <w:sz w:val="21"/>
          <w:szCs w:val="21"/>
        </w:rPr>
        <w:tab/>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w:t>
      </w:r>
      <w:r w:rsidRPr="001C32CC">
        <w:rPr>
          <w:rFonts w:ascii="Times New Roman" w:hAnsi="Times New Roman" w:cs="Times New Roman"/>
          <w:sz w:val="21"/>
          <w:szCs w:val="21"/>
        </w:rPr>
        <w:t xml:space="preserve">na kwotę </w:t>
      </w:r>
      <w:r w:rsidRPr="001C32CC">
        <w:rPr>
          <w:rFonts w:ascii="Times New Roman" w:hAnsi="Times New Roman" w:cs="Times New Roman"/>
          <w:b/>
          <w:sz w:val="21"/>
          <w:szCs w:val="21"/>
        </w:rPr>
        <w:t>2 539 668,28 zł netto</w:t>
      </w:r>
      <w:r w:rsidRPr="001C32CC">
        <w:rPr>
          <w:rFonts w:ascii="Times New Roman" w:hAnsi="Times New Roman" w:cs="Times New Roman"/>
          <w:sz w:val="21"/>
          <w:szCs w:val="21"/>
        </w:rPr>
        <w:t xml:space="preserve">, co daje równowartość </w:t>
      </w:r>
      <w:r w:rsidRPr="001C32CC">
        <w:rPr>
          <w:rFonts w:ascii="Times New Roman" w:hAnsi="Times New Roman" w:cs="Times New Roman"/>
          <w:b/>
          <w:sz w:val="21"/>
          <w:szCs w:val="21"/>
        </w:rPr>
        <w:t>547 684,60 euro</w:t>
      </w:r>
      <w:r w:rsidRPr="001C32CC">
        <w:rPr>
          <w:rFonts w:ascii="Times New Roman" w:hAnsi="Times New Roman" w:cs="Times New Roman"/>
          <w:sz w:val="21"/>
          <w:szCs w:val="21"/>
        </w:rPr>
        <w:t>.</w:t>
      </w:r>
    </w:p>
    <w:p w:rsidR="008D6089" w:rsidRDefault="008D6089" w:rsidP="00E93CE4">
      <w:pPr>
        <w:pStyle w:val="Akapitzlist"/>
        <w:tabs>
          <w:tab w:val="left" w:pos="993"/>
        </w:tabs>
        <w:spacing w:before="5"/>
        <w:ind w:left="709" w:right="124" w:firstLine="0"/>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DC7A4F" w:rsidRDefault="00510CCE" w:rsidP="00DC7A4F">
      <w:pPr>
        <w:pStyle w:val="Akapitzlist"/>
        <w:numPr>
          <w:ilvl w:val="0"/>
          <w:numId w:val="27"/>
        </w:numPr>
        <w:ind w:left="709" w:hanging="283"/>
        <w:rPr>
          <w:rFonts w:ascii="Times New Roman" w:hAnsi="Times New Roman"/>
          <w:sz w:val="21"/>
          <w:szCs w:val="21"/>
        </w:rPr>
      </w:pPr>
      <w:r w:rsidRPr="00510CCE">
        <w:rPr>
          <w:b/>
          <w:sz w:val="21"/>
          <w:szCs w:val="21"/>
        </w:rPr>
        <w:t>We wszystkich zadaniach Zamawiający wymaga zaoferowania prod</w:t>
      </w:r>
      <w:r>
        <w:rPr>
          <w:b/>
          <w:sz w:val="21"/>
          <w:szCs w:val="21"/>
        </w:rPr>
        <w:t xml:space="preserve">uktów leczniczych </w:t>
      </w:r>
      <w:r w:rsidR="001028A9" w:rsidRPr="00510CCE">
        <w:rPr>
          <w:rFonts w:ascii="Times New Roman" w:hAnsi="Times New Roman"/>
          <w:sz w:val="21"/>
          <w:szCs w:val="21"/>
        </w:rPr>
        <w:t>zgodnie z usta</w:t>
      </w:r>
      <w:r w:rsidR="00E4590D" w:rsidRPr="00510CCE">
        <w:rPr>
          <w:rFonts w:ascii="Times New Roman" w:hAnsi="Times New Roman"/>
          <w:sz w:val="21"/>
          <w:szCs w:val="21"/>
        </w:rPr>
        <w:t xml:space="preserve">wą z dnia  6 września 2001 r. </w:t>
      </w:r>
      <w:r w:rsidR="001028A9" w:rsidRPr="00510CCE">
        <w:rPr>
          <w:rFonts w:ascii="Times New Roman" w:hAnsi="Times New Roman"/>
          <w:sz w:val="21"/>
          <w:szCs w:val="21"/>
        </w:rPr>
        <w:t>Prawo farmaceutyczne</w:t>
      </w:r>
      <w:r w:rsidR="00DC7A4F">
        <w:rPr>
          <w:rFonts w:ascii="Times New Roman" w:hAnsi="Times New Roman"/>
          <w:sz w:val="21"/>
          <w:szCs w:val="21"/>
        </w:rPr>
        <w:t>, z zastrzeżeniem pkt. 2</w:t>
      </w:r>
    </w:p>
    <w:p w:rsidR="00DC7A4F" w:rsidRPr="00DC7A4F" w:rsidRDefault="00DC7A4F" w:rsidP="00DC7A4F">
      <w:pPr>
        <w:pStyle w:val="Akapitzlist"/>
        <w:numPr>
          <w:ilvl w:val="0"/>
          <w:numId w:val="27"/>
        </w:numPr>
        <w:ind w:left="709" w:hanging="283"/>
        <w:rPr>
          <w:rFonts w:ascii="Times New Roman" w:hAnsi="Times New Roman"/>
          <w:sz w:val="21"/>
          <w:szCs w:val="21"/>
        </w:rPr>
      </w:pPr>
      <w:r w:rsidRPr="00DC7A4F">
        <w:rPr>
          <w:b/>
          <w:sz w:val="21"/>
          <w:szCs w:val="21"/>
        </w:rPr>
        <w:t>Zamawiający wymaga aby zaoferowane produkty lecznicze znajdowały się w załączniku C do Obwieszczenia Ministra Zdrowia w sprawie wykazu refundowanych leków – dotyczy wszystkich zadań i pozycji za wyjątkiem:</w:t>
      </w:r>
    </w:p>
    <w:p w:rsidR="00DC7A4F" w:rsidRPr="00DC7A4F" w:rsidRDefault="00DC7A4F" w:rsidP="00DC7A4F">
      <w:pPr>
        <w:ind w:left="709"/>
        <w:jc w:val="both"/>
        <w:rPr>
          <w:sz w:val="21"/>
          <w:szCs w:val="21"/>
        </w:rPr>
      </w:pPr>
      <w:r w:rsidRPr="00DC7A4F">
        <w:rPr>
          <w:sz w:val="21"/>
          <w:szCs w:val="21"/>
        </w:rPr>
        <w:t>- zadania nr 14 (cytostatyk nie podlegający refundacji)</w:t>
      </w:r>
    </w:p>
    <w:p w:rsidR="00DC7A4F" w:rsidRPr="00DC7A4F" w:rsidRDefault="00DC7A4F" w:rsidP="00DC7A4F">
      <w:pPr>
        <w:ind w:left="709"/>
        <w:jc w:val="both"/>
        <w:rPr>
          <w:sz w:val="21"/>
          <w:szCs w:val="21"/>
        </w:rPr>
      </w:pPr>
      <w:r w:rsidRPr="00DC7A4F">
        <w:rPr>
          <w:sz w:val="21"/>
          <w:szCs w:val="21"/>
        </w:rPr>
        <w:t>- zadania nr 16 poz. 3 (wyrób medyczny)</w:t>
      </w:r>
    </w:p>
    <w:p w:rsidR="00DC7A4F" w:rsidRPr="00DC7A4F" w:rsidRDefault="00DC7A4F" w:rsidP="00DC7A4F">
      <w:pPr>
        <w:ind w:left="709"/>
        <w:jc w:val="both"/>
        <w:rPr>
          <w:sz w:val="21"/>
          <w:szCs w:val="21"/>
        </w:rPr>
      </w:pPr>
      <w:r w:rsidRPr="00DC7A4F">
        <w:rPr>
          <w:sz w:val="21"/>
          <w:szCs w:val="21"/>
        </w:rPr>
        <w:t>- zadania nr 22 (cytostatyk nie podlegający refundacji)</w:t>
      </w:r>
    </w:p>
    <w:p w:rsidR="00DC7A4F" w:rsidRPr="00DC7A4F" w:rsidRDefault="00DC7A4F" w:rsidP="00DC7A4F">
      <w:pPr>
        <w:ind w:left="709"/>
        <w:jc w:val="both"/>
        <w:rPr>
          <w:sz w:val="21"/>
          <w:szCs w:val="21"/>
        </w:rPr>
      </w:pPr>
      <w:r w:rsidRPr="00DC7A4F">
        <w:rPr>
          <w:sz w:val="21"/>
          <w:szCs w:val="21"/>
        </w:rPr>
        <w:t>- zadania nr 23 (cytostatyk nie podlegający refundacji)</w:t>
      </w:r>
    </w:p>
    <w:p w:rsidR="00DC7A4F" w:rsidRPr="00DC7A4F" w:rsidRDefault="00DC7A4F" w:rsidP="00DC7A4F">
      <w:pPr>
        <w:ind w:left="709"/>
        <w:jc w:val="both"/>
        <w:rPr>
          <w:sz w:val="21"/>
          <w:szCs w:val="21"/>
        </w:rPr>
      </w:pPr>
      <w:r w:rsidRPr="00DC7A4F">
        <w:rPr>
          <w:sz w:val="21"/>
          <w:szCs w:val="21"/>
        </w:rPr>
        <w:t xml:space="preserve">- zadania nr 24 (płyny infuzyjne do przygotowywania wlewów </w:t>
      </w:r>
      <w:proofErr w:type="spellStart"/>
      <w:r w:rsidRPr="00DC7A4F">
        <w:rPr>
          <w:sz w:val="21"/>
          <w:szCs w:val="21"/>
        </w:rPr>
        <w:t>cytostatyków</w:t>
      </w:r>
      <w:proofErr w:type="spellEnd"/>
      <w:r w:rsidRPr="00DC7A4F">
        <w:rPr>
          <w:sz w:val="21"/>
          <w:szCs w:val="21"/>
        </w:rPr>
        <w:t>)</w:t>
      </w: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0571D2" w:rsidRDefault="0000204E" w:rsidP="00BD0FD9">
      <w:pPr>
        <w:pStyle w:val="Akapitzlist"/>
        <w:tabs>
          <w:tab w:val="left" w:pos="697"/>
        </w:tabs>
        <w:spacing w:before="11"/>
        <w:ind w:left="1044" w:right="124" w:firstLine="0"/>
        <w:jc w:val="left"/>
        <w:rPr>
          <w:rFonts w:ascii="Times New Roman" w:hAnsi="Times New Roman" w:cs="Times New Roman"/>
          <w:sz w:val="21"/>
          <w:szCs w:val="21"/>
        </w:rPr>
      </w:pPr>
      <w:r w:rsidRPr="00BD0FD9">
        <w:rPr>
          <w:rFonts w:ascii="Times New Roman" w:hAnsi="Times New Roman" w:cs="Times New Roman"/>
          <w:sz w:val="21"/>
          <w:szCs w:val="21"/>
        </w:rPr>
        <w:t xml:space="preserve">                                         </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CB25FF" w:rsidRPr="00CB25FF"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CB25FF">
        <w:rPr>
          <w:rFonts w:ascii="Times New Roman" w:hAnsi="Times New Roman" w:cs="Times New Roman"/>
          <w:spacing w:val="1"/>
          <w:sz w:val="21"/>
          <w:szCs w:val="21"/>
        </w:rPr>
        <w:t>:</w:t>
      </w:r>
    </w:p>
    <w:p w:rsidR="0036691D" w:rsidRDefault="00CB25FF" w:rsidP="00CB25FF">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00A15047" w:rsidRPr="00D57714">
        <w:rPr>
          <w:rFonts w:ascii="Times New Roman" w:hAnsi="Times New Roman" w:cs="Times New Roman"/>
          <w:b/>
          <w:color w:val="0070C0"/>
          <w:sz w:val="21"/>
          <w:szCs w:val="21"/>
          <w:u w:val="single"/>
        </w:rPr>
        <w:t>produkty</w:t>
      </w:r>
      <w:r w:rsidR="00A15047" w:rsidRPr="00D57714">
        <w:rPr>
          <w:rFonts w:ascii="Times New Roman" w:hAnsi="Times New Roman" w:cs="Times New Roman"/>
          <w:b/>
          <w:color w:val="0070C0"/>
          <w:spacing w:val="1"/>
          <w:sz w:val="21"/>
          <w:szCs w:val="21"/>
          <w:u w:val="single"/>
        </w:rPr>
        <w:t xml:space="preserve"> </w:t>
      </w:r>
      <w:r w:rsidR="00A15047" w:rsidRPr="00D57714">
        <w:rPr>
          <w:rFonts w:ascii="Times New Roman" w:hAnsi="Times New Roman" w:cs="Times New Roman"/>
          <w:b/>
          <w:color w:val="0070C0"/>
          <w:sz w:val="21"/>
          <w:szCs w:val="21"/>
          <w:u w:val="single"/>
        </w:rPr>
        <w:t>lecznicze</w:t>
      </w:r>
      <w:r w:rsidR="00A15047" w:rsidRPr="00D57714">
        <w:rPr>
          <w:rFonts w:ascii="Times New Roman" w:hAnsi="Times New Roman" w:cs="Times New Roman"/>
          <w:color w:val="0070C0"/>
          <w:spacing w:val="1"/>
          <w:sz w:val="21"/>
          <w:szCs w:val="21"/>
        </w:rPr>
        <w:t xml:space="preserve"> </w:t>
      </w:r>
      <w:r w:rsidR="00A15047" w:rsidRPr="00862D9B">
        <w:rPr>
          <w:rFonts w:ascii="Times New Roman" w:hAnsi="Times New Roman" w:cs="Times New Roman"/>
          <w:sz w:val="21"/>
          <w:szCs w:val="21"/>
        </w:rPr>
        <w:t>w</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każdej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pozycji,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której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dotyczą,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posiadają: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Świadectwo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 Produktu Leczniczego, numer pozwolenia na dopuszczenie do obrotu oraz Charakterystykę</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Leczniczego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(dokument</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zatwierdzony</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przez</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Prezesa</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Urzędu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Produktów</w:t>
      </w:r>
      <w:r w:rsidR="00A15047" w:rsidRPr="00862D9B">
        <w:rPr>
          <w:rFonts w:ascii="Times New Roman" w:hAnsi="Times New Roman" w:cs="Times New Roman"/>
          <w:spacing w:val="40"/>
          <w:sz w:val="21"/>
          <w:szCs w:val="21"/>
        </w:rPr>
        <w:t xml:space="preserve"> </w:t>
      </w:r>
      <w:r w:rsidR="00A15047" w:rsidRPr="00862D9B">
        <w:rPr>
          <w:rFonts w:ascii="Times New Roman" w:hAnsi="Times New Roman" w:cs="Times New Roman"/>
          <w:sz w:val="21"/>
          <w:szCs w:val="21"/>
        </w:rPr>
        <w:t>Leczniczych,</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Wyrobów Medycznych</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i</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103B5B" w:rsidRPr="00D57714" w:rsidRDefault="00CB25FF" w:rsidP="002D717C">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przyrząd do przetaczania </w:t>
      </w:r>
      <w:proofErr w:type="spellStart"/>
      <w:r w:rsidRPr="00D57714">
        <w:rPr>
          <w:rFonts w:ascii="Times New Roman" w:hAnsi="Times New Roman" w:cs="Times New Roman"/>
          <w:sz w:val="21"/>
          <w:szCs w:val="21"/>
        </w:rPr>
        <w:t>paklitakselu</w:t>
      </w:r>
      <w:proofErr w:type="spellEnd"/>
      <w:r w:rsidRPr="00D57714">
        <w:rPr>
          <w:rFonts w:ascii="Times New Roman" w:hAnsi="Times New Roman" w:cs="Times New Roman"/>
          <w:sz w:val="21"/>
          <w:szCs w:val="21"/>
        </w:rPr>
        <w:t xml:space="preserve"> wskazany w </w:t>
      </w:r>
      <w:r w:rsidRPr="00D57714">
        <w:rPr>
          <w:sz w:val="21"/>
          <w:szCs w:val="21"/>
        </w:rPr>
        <w:t xml:space="preserve">zadaniu nr 16 poz. 3 </w:t>
      </w:r>
      <w:r w:rsidR="00D57714" w:rsidRPr="00D57714">
        <w:rPr>
          <w:sz w:val="21"/>
          <w:szCs w:val="21"/>
        </w:rPr>
        <w:t xml:space="preserve">był  zarejestrowany jako </w:t>
      </w:r>
      <w:r w:rsidR="00D57714" w:rsidRPr="00D57714">
        <w:rPr>
          <w:b/>
          <w:color w:val="0070C0"/>
          <w:sz w:val="21"/>
          <w:szCs w:val="21"/>
          <w:u w:val="single"/>
        </w:rPr>
        <w:t>wyrób medyczny</w:t>
      </w:r>
      <w:r w:rsidR="00D57714" w:rsidRPr="00D57714">
        <w:rPr>
          <w:sz w:val="21"/>
          <w:szCs w:val="21"/>
        </w:rPr>
        <w:t xml:space="preserve"> i  został wprowadzony do obrotu zgodnie z ustawą z dnia 20 maja 2010 r. o wyrobach medycznych (Dz.U. 2022 poz. 974).</w:t>
      </w:r>
    </w:p>
    <w:p w:rsidR="00CB25FF" w:rsidRPr="00D57714"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CB25FF" w:rsidRPr="000B2DCF"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9F0A96" w:rsidRDefault="009F0A96"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9F0A96" w:rsidRDefault="009F0A96"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9F0A96" w:rsidRDefault="009F0A96"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Pr="00B25033"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054D0B">
        <w:rPr>
          <w:rFonts w:ascii="Times New Roman" w:hAnsi="Times New Roman" w:cs="Times New Roman"/>
          <w:b/>
          <w:color w:val="0070C0"/>
          <w:sz w:val="21"/>
          <w:szCs w:val="21"/>
        </w:rPr>
        <w:t>.</w:t>
      </w:r>
      <w:r w:rsidR="005D638A" w:rsidRPr="00054D0B">
        <w:rPr>
          <w:b/>
          <w:color w:val="0070C0"/>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2C2F7D"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Pr>
          <w:rFonts w:ascii="Times New Roman" w:hAnsi="Times New Roman" w:cs="Times New Roman"/>
          <w:b/>
          <w:color w:val="0070C0"/>
          <w:sz w:val="21"/>
          <w:szCs w:val="21"/>
          <w:u w:val="single"/>
        </w:rPr>
        <w:t>6 dni przed upływem terminu</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składania ofert, pod warunkiem, że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wniosek 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wyjaśnienie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treści</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SWZ wpłynął do zamawiającego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nie później</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niż na 14</w:t>
      </w:r>
      <w:r>
        <w:rPr>
          <w:rFonts w:ascii="Times New Roman" w:hAnsi="Times New Roman" w:cs="Times New Roman"/>
          <w:b/>
          <w:color w:val="0070C0"/>
          <w:spacing w:val="-37"/>
          <w:sz w:val="21"/>
          <w:szCs w:val="21"/>
          <w:u w:val="single"/>
        </w:rPr>
        <w:t xml:space="preserve"> </w:t>
      </w:r>
      <w:r>
        <w:rPr>
          <w:rFonts w:ascii="Times New Roman" w:hAnsi="Times New Roman" w:cs="Times New Roman"/>
          <w:b/>
          <w:color w:val="0070C0"/>
          <w:sz w:val="21"/>
          <w:szCs w:val="21"/>
          <w:u w:val="single"/>
        </w:rPr>
        <w:t>dni przed</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upływem terminu składania</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ofert- w przypadku gdy zamawiający nie dokonał skrócenia terminu składania ofert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sz w:val="21"/>
          <w:szCs w:val="21"/>
        </w:rPr>
      </w:pPr>
      <w:r>
        <w:rPr>
          <w:rFonts w:ascii="Times New Roman" w:hAnsi="Times New Roman" w:cs="Times New Roman"/>
          <w:sz w:val="21"/>
          <w:szCs w:val="21"/>
        </w:rPr>
        <w:t>4 dni przed upływem terminu</w:t>
      </w:r>
      <w:r>
        <w:rPr>
          <w:rFonts w:ascii="Times New Roman" w:hAnsi="Times New Roman" w:cs="Times New Roman"/>
          <w:spacing w:val="1"/>
          <w:sz w:val="21"/>
          <w:szCs w:val="21"/>
        </w:rPr>
        <w:t xml:space="preserve"> </w:t>
      </w:r>
      <w:r>
        <w:rPr>
          <w:rFonts w:ascii="Times New Roman" w:hAnsi="Times New Roman" w:cs="Times New Roman"/>
          <w:sz w:val="21"/>
          <w:szCs w:val="21"/>
        </w:rPr>
        <w:t>składania ofert, pod warunkiem, że</w:t>
      </w:r>
      <w:r>
        <w:rPr>
          <w:rFonts w:ascii="Times New Roman" w:hAnsi="Times New Roman" w:cs="Times New Roman"/>
          <w:spacing w:val="1"/>
          <w:sz w:val="21"/>
          <w:szCs w:val="21"/>
        </w:rPr>
        <w:t xml:space="preserve"> </w:t>
      </w:r>
      <w:r>
        <w:rPr>
          <w:rFonts w:ascii="Times New Roman" w:hAnsi="Times New Roman" w:cs="Times New Roman"/>
          <w:sz w:val="21"/>
          <w:szCs w:val="21"/>
        </w:rPr>
        <w:t>wniosek o</w:t>
      </w:r>
      <w:r>
        <w:rPr>
          <w:rFonts w:ascii="Times New Roman" w:hAnsi="Times New Roman" w:cs="Times New Roman"/>
          <w:spacing w:val="1"/>
          <w:sz w:val="21"/>
          <w:szCs w:val="21"/>
        </w:rPr>
        <w:t xml:space="preserve"> </w:t>
      </w:r>
      <w:r>
        <w:rPr>
          <w:rFonts w:ascii="Times New Roman" w:hAnsi="Times New Roman" w:cs="Times New Roman"/>
          <w:sz w:val="21"/>
          <w:szCs w:val="21"/>
        </w:rPr>
        <w:t>wyjaśnienie</w:t>
      </w:r>
      <w:r>
        <w:rPr>
          <w:rFonts w:ascii="Times New Roman" w:hAnsi="Times New Roman" w:cs="Times New Roman"/>
          <w:spacing w:val="1"/>
          <w:sz w:val="21"/>
          <w:szCs w:val="21"/>
        </w:rPr>
        <w:t xml:space="preserve"> </w:t>
      </w:r>
      <w:r>
        <w:rPr>
          <w:rFonts w:ascii="Times New Roman" w:hAnsi="Times New Roman" w:cs="Times New Roman"/>
          <w:sz w:val="21"/>
          <w:szCs w:val="21"/>
        </w:rPr>
        <w:t>treści</w:t>
      </w:r>
      <w:r>
        <w:rPr>
          <w:rFonts w:ascii="Times New Roman" w:hAnsi="Times New Roman" w:cs="Times New Roman"/>
          <w:spacing w:val="1"/>
          <w:sz w:val="21"/>
          <w:szCs w:val="21"/>
        </w:rPr>
        <w:t xml:space="preserve"> </w:t>
      </w:r>
      <w:r>
        <w:rPr>
          <w:rFonts w:ascii="Times New Roman" w:hAnsi="Times New Roman" w:cs="Times New Roman"/>
          <w:sz w:val="21"/>
          <w:szCs w:val="21"/>
        </w:rPr>
        <w:t>SWZ wpłynął do zamawiającego</w:t>
      </w:r>
      <w:r>
        <w:rPr>
          <w:rFonts w:ascii="Times New Roman" w:hAnsi="Times New Roman" w:cs="Times New Roman"/>
          <w:spacing w:val="1"/>
          <w:sz w:val="21"/>
          <w:szCs w:val="21"/>
        </w:rPr>
        <w:t xml:space="preserve"> </w:t>
      </w:r>
      <w:r>
        <w:rPr>
          <w:rFonts w:ascii="Times New Roman" w:hAnsi="Times New Roman" w:cs="Times New Roman"/>
          <w:sz w:val="21"/>
          <w:szCs w:val="21"/>
        </w:rPr>
        <w:t>nie później</w:t>
      </w:r>
      <w:r>
        <w:rPr>
          <w:rFonts w:ascii="Times New Roman" w:hAnsi="Times New Roman" w:cs="Times New Roman"/>
          <w:spacing w:val="1"/>
          <w:sz w:val="21"/>
          <w:szCs w:val="21"/>
        </w:rPr>
        <w:t xml:space="preserve"> </w:t>
      </w:r>
      <w:r>
        <w:rPr>
          <w:rFonts w:ascii="Times New Roman" w:hAnsi="Times New Roman" w:cs="Times New Roman"/>
          <w:sz w:val="21"/>
          <w:szCs w:val="21"/>
        </w:rPr>
        <w:t>niż na 7</w:t>
      </w:r>
      <w:r>
        <w:rPr>
          <w:rFonts w:ascii="Times New Roman" w:hAnsi="Times New Roman" w:cs="Times New Roman"/>
          <w:spacing w:val="-37"/>
          <w:sz w:val="21"/>
          <w:szCs w:val="21"/>
        </w:rPr>
        <w:t xml:space="preserve"> </w:t>
      </w:r>
      <w:r>
        <w:rPr>
          <w:rFonts w:ascii="Times New Roman" w:hAnsi="Times New Roman" w:cs="Times New Roman"/>
          <w:sz w:val="21"/>
          <w:szCs w:val="21"/>
        </w:rPr>
        <w:t>dni przed</w:t>
      </w:r>
      <w:r>
        <w:rPr>
          <w:rFonts w:ascii="Times New Roman" w:hAnsi="Times New Roman" w:cs="Times New Roman"/>
          <w:spacing w:val="-1"/>
          <w:sz w:val="21"/>
          <w:szCs w:val="21"/>
        </w:rPr>
        <w:t xml:space="preserve"> </w:t>
      </w:r>
      <w:r>
        <w:rPr>
          <w:rFonts w:ascii="Times New Roman" w:hAnsi="Times New Roman" w:cs="Times New Roman"/>
          <w:sz w:val="21"/>
          <w:szCs w:val="21"/>
        </w:rPr>
        <w:t>upływem terminu składania</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5939B3" w:rsidRDefault="005939B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2C2F7D">
        <w:rPr>
          <w:rFonts w:ascii="Times New Roman" w:hAnsi="Times New Roman" w:cs="Times New Roman"/>
          <w:b/>
          <w:color w:val="FF0000"/>
          <w:sz w:val="21"/>
          <w:szCs w:val="21"/>
        </w:rPr>
        <w:t>07.05</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2C2F7D">
        <w:rPr>
          <w:rFonts w:ascii="Times New Roman" w:hAnsi="Times New Roman" w:cs="Times New Roman"/>
          <w:b/>
          <w:color w:val="FF0000"/>
          <w:sz w:val="21"/>
          <w:szCs w:val="21"/>
        </w:rPr>
        <w:t>07.05</w:t>
      </w:r>
      <w:bookmarkStart w:id="0" w:name="_GoBack"/>
      <w:bookmarkEnd w:id="0"/>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464E24">
        <w:rPr>
          <w:rFonts w:ascii="Times New Roman" w:hAnsi="Times New Roman" w:cs="Times New Roman"/>
          <w:sz w:val="21"/>
          <w:szCs w:val="21"/>
        </w:rPr>
        <w:t>–nie dotyczy</w:t>
      </w: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221D3D" w:rsidRPr="002B28B0" w:rsidRDefault="00221D3D"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5939B3" w:rsidRDefault="005939B3"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jakim celu będą przetwarzane moje dane osobowe?</w:t>
      </w:r>
    </w:p>
    <w:p w:rsidR="002C1DBE" w:rsidRDefault="002C1DBE" w:rsidP="002C1DBE">
      <w:pPr>
        <w:ind w:left="567" w:right="124"/>
        <w:rPr>
          <w:rFonts w:ascii="Times New Roman" w:hAnsi="Times New Roman" w:cs="Times New Roman"/>
          <w:color w:val="244061"/>
          <w:sz w:val="21"/>
          <w:szCs w:val="21"/>
        </w:rPr>
      </w:pPr>
    </w:p>
    <w:p w:rsidR="008F1583" w:rsidRDefault="008F1583" w:rsidP="002C1DBE">
      <w:pPr>
        <w:ind w:left="567" w:right="124"/>
        <w:rPr>
          <w:rFonts w:ascii="Times New Roman" w:hAnsi="Times New Roman" w:cs="Times New Roman"/>
          <w:color w:val="244061"/>
          <w:sz w:val="21"/>
          <w:szCs w:val="21"/>
        </w:rPr>
      </w:pP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374AB" w:rsidRPr="002D2E0B" w:rsidRDefault="003374AB" w:rsidP="003374AB">
      <w:pPr>
        <w:pStyle w:val="pkt"/>
        <w:spacing w:before="0" w:after="0"/>
        <w:ind w:left="567" w:right="125" w:firstLine="0"/>
        <w:rPr>
          <w:sz w:val="21"/>
          <w:szCs w:val="21"/>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C46EC6">
      <w:pPr>
        <w:ind w:left="567" w:right="124"/>
        <w:jc w:val="both"/>
        <w:rPr>
          <w:rFonts w:ascii="Times New Roman" w:hAnsi="Times New Roman"/>
          <w:sz w:val="21"/>
          <w:szCs w:val="21"/>
        </w:rPr>
      </w:pPr>
    </w:p>
    <w:p w:rsidR="000D45DB"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C46EC6" w:rsidRPr="00343B70"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C46EC6" w:rsidRPr="00343B70" w:rsidRDefault="00C46EC6" w:rsidP="00C46EC6">
      <w:pPr>
        <w:ind w:left="567"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C46EC6" w:rsidRPr="00343B70" w:rsidRDefault="00C46EC6" w:rsidP="00C46EC6">
      <w:pPr>
        <w:ind w:left="567"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dostawę </w:t>
      </w:r>
      <w:r w:rsidR="00812D74" w:rsidRPr="00812D74">
        <w:rPr>
          <w:rFonts w:ascii="Times New Roman" w:hAnsi="Times New Roman"/>
          <w:b/>
          <w:sz w:val="21"/>
          <w:szCs w:val="21"/>
        </w:rPr>
        <w:t xml:space="preserve">produktów leczniczych stosowanych w chemioterapii nowotworów wraz z płynami infuzyjnymi do przygotowywania wlewów </w:t>
      </w:r>
      <w:proofErr w:type="spellStart"/>
      <w:r w:rsidR="00812D74" w:rsidRPr="00812D74">
        <w:rPr>
          <w:rFonts w:ascii="Times New Roman" w:hAnsi="Times New Roman"/>
          <w:b/>
          <w:sz w:val="21"/>
          <w:szCs w:val="21"/>
        </w:rPr>
        <w:t>cytostatyków</w:t>
      </w:r>
      <w:proofErr w:type="spellEnd"/>
      <w:r w:rsidR="00812D74" w:rsidRPr="00812D74">
        <w:rPr>
          <w:rFonts w:ascii="Times New Roman" w:hAnsi="Times New Roman"/>
          <w:b/>
          <w:sz w:val="21"/>
          <w:szCs w:val="21"/>
        </w:rPr>
        <w:t xml:space="preserve"> gotowych do podania</w:t>
      </w:r>
      <w:r w:rsidR="006A0FBF" w:rsidRPr="006A0FBF">
        <w:rPr>
          <w:rFonts w:ascii="Times New Roman" w:hAnsi="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FD12C9">
        <w:rPr>
          <w:rFonts w:ascii="Times New Roman" w:hAnsi="Times New Roman"/>
          <w:b/>
          <w:bCs/>
          <w:sz w:val="21"/>
          <w:szCs w:val="21"/>
        </w:rPr>
        <w:t>1</w:t>
      </w:r>
      <w:r w:rsidR="00812D74">
        <w:rPr>
          <w:rFonts w:ascii="Times New Roman" w:hAnsi="Times New Roman"/>
          <w:b/>
          <w:bCs/>
          <w:sz w:val="21"/>
          <w:szCs w:val="21"/>
        </w:rPr>
        <w:t>6</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51614F">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51614F">
      <w:pPr>
        <w:widowControl/>
        <w:numPr>
          <w:ilvl w:val="0"/>
          <w:numId w:val="28"/>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produktów leczniczych znajdujących się w załącznik</w:t>
      </w:r>
      <w:r w:rsidR="00DD7ABA">
        <w:rPr>
          <w:rFonts w:ascii="Times New Roman" w:hAnsi="Times New Roman"/>
          <w:color w:val="0070C0"/>
          <w:sz w:val="21"/>
          <w:szCs w:val="21"/>
          <w:u w:val="single"/>
        </w:rPr>
        <w:t>u</w:t>
      </w:r>
      <w:r>
        <w:rPr>
          <w:rFonts w:ascii="Times New Roman" w:hAnsi="Times New Roman"/>
          <w:color w:val="0070C0"/>
          <w:sz w:val="21"/>
          <w:szCs w:val="21"/>
          <w:u w:val="single"/>
        </w:rPr>
        <w:t xml:space="preserve"> </w:t>
      </w:r>
      <w:r w:rsidR="009F66F3">
        <w:rPr>
          <w:rFonts w:ascii="Times New Roman" w:hAnsi="Times New Roman"/>
          <w:color w:val="0070C0"/>
          <w:sz w:val="21"/>
          <w:szCs w:val="21"/>
          <w:u w:val="single"/>
        </w:rPr>
        <w:t xml:space="preserve">C </w:t>
      </w:r>
      <w:r w:rsidR="009F66F3" w:rsidRPr="009F66F3">
        <w:rPr>
          <w:rFonts w:ascii="Times New Roman" w:hAnsi="Times New Roman"/>
          <w:color w:val="0070C0"/>
          <w:sz w:val="21"/>
          <w:szCs w:val="21"/>
          <w:u w:val="single"/>
        </w:rPr>
        <w:t>do Obwieszczenia Ministra Zdrowia (leki dostępne w ramach chemioterapii)</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51614F">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DD7ABA">
      <w:pPr>
        <w:pStyle w:val="Akapitzlist"/>
        <w:numPr>
          <w:ilvl w:val="3"/>
          <w:numId w:val="28"/>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E05161" w:rsidRDefault="00E05161" w:rsidP="00E05161">
      <w:pPr>
        <w:ind w:left="567" w:right="124"/>
        <w:jc w:val="center"/>
        <w:rPr>
          <w:rFonts w:ascii="Times New Roman" w:hAnsi="Times New Roman"/>
          <w:sz w:val="21"/>
          <w:szCs w:val="21"/>
          <w:lang w:eastAsia="pl-PL"/>
        </w:rPr>
      </w:pPr>
    </w:p>
    <w:p w:rsidR="00E05161" w:rsidRDefault="00E05161" w:rsidP="0051614F">
      <w:pPr>
        <w:ind w:left="567" w:right="124" w:hanging="283"/>
        <w:jc w:val="center"/>
        <w:rPr>
          <w:rFonts w:ascii="Times New Roman" w:hAnsi="Times New Roman"/>
          <w:sz w:val="21"/>
          <w:szCs w:val="21"/>
          <w:lang w:eastAsia="pl-PL"/>
        </w:rPr>
      </w:pPr>
      <w:r>
        <w:rPr>
          <w:rFonts w:ascii="Times New Roman" w:hAnsi="Times New Roman"/>
          <w:sz w:val="21"/>
          <w:szCs w:val="21"/>
          <w:lang w:eastAsia="pl-PL"/>
        </w:rPr>
        <w:t>§ 3</w:t>
      </w:r>
    </w:p>
    <w:p w:rsidR="00E05161" w:rsidRPr="00D61833" w:rsidRDefault="00E05161" w:rsidP="0051614F">
      <w:pPr>
        <w:widowControl/>
        <w:numPr>
          <w:ilvl w:val="0"/>
          <w:numId w:val="29"/>
        </w:numPr>
        <w:tabs>
          <w:tab w:val="left" w:pos="709"/>
        </w:tabs>
        <w:autoSpaceDE/>
        <w:ind w:left="567" w:right="124" w:hanging="283"/>
        <w:jc w:val="both"/>
        <w:rPr>
          <w:rFonts w:ascii="Times New Roman" w:hAnsi="Times New Roman"/>
          <w:sz w:val="21"/>
          <w:szCs w:val="21"/>
          <w:lang w:eastAsia="pl-PL"/>
        </w:rPr>
      </w:pPr>
      <w:r w:rsidRPr="00D61833">
        <w:rPr>
          <w:rFonts w:ascii="Times New Roman" w:hAnsi="Times New Roman"/>
          <w:sz w:val="21"/>
          <w:szCs w:val="21"/>
          <w:lang w:eastAsia="pl-PL"/>
        </w:rPr>
        <w:t>Wykonawca oświadcza,</w:t>
      </w:r>
      <w:r w:rsidR="00D61833" w:rsidRPr="00D61833">
        <w:rPr>
          <w:rFonts w:ascii="Times New Roman" w:hAnsi="Times New Roman"/>
          <w:sz w:val="21"/>
          <w:szCs w:val="21"/>
          <w:lang w:eastAsia="pl-PL"/>
        </w:rPr>
        <w:t xml:space="preserve"> że oferowane produkty stanowią </w:t>
      </w:r>
      <w:r w:rsidRPr="00D61833">
        <w:rPr>
          <w:rFonts w:ascii="Times New Roman" w:hAnsi="Times New Roman"/>
          <w:b/>
          <w:bCs/>
          <w:sz w:val="21"/>
          <w:szCs w:val="21"/>
          <w:lang w:eastAsia="pl-PL"/>
        </w:rPr>
        <w:t>produkty lecznicze</w:t>
      </w:r>
      <w:r w:rsidR="00D61833" w:rsidRPr="00D61833">
        <w:rPr>
          <w:rFonts w:ascii="Times New Roman" w:hAnsi="Times New Roman"/>
          <w:b/>
          <w:bCs/>
          <w:sz w:val="21"/>
          <w:szCs w:val="21"/>
          <w:lang w:eastAsia="pl-PL"/>
        </w:rPr>
        <w:t xml:space="preserve">, </w:t>
      </w:r>
      <w:r w:rsidRPr="00D61833">
        <w:rPr>
          <w:rFonts w:ascii="Times New Roman" w:hAnsi="Times New Roman"/>
          <w:b/>
          <w:bCs/>
          <w:sz w:val="21"/>
          <w:szCs w:val="21"/>
          <w:lang w:eastAsia="pl-PL"/>
        </w:rPr>
        <w:t xml:space="preserve"> </w:t>
      </w:r>
      <w:r w:rsidRPr="00D61833">
        <w:rPr>
          <w:rFonts w:ascii="Times New Roman" w:hAnsi="Times New Roman"/>
          <w:bCs/>
          <w:sz w:val="21"/>
          <w:szCs w:val="21"/>
          <w:lang w:eastAsia="pl-PL"/>
        </w:rPr>
        <w:t>które</w:t>
      </w:r>
      <w:r w:rsidRPr="00D61833">
        <w:rPr>
          <w:rFonts w:ascii="Times New Roman" w:hAnsi="Times New Roman"/>
          <w:sz w:val="21"/>
          <w:szCs w:val="21"/>
          <w:lang w:eastAsia="pl-PL"/>
        </w:rPr>
        <w:t xml:space="preserve"> są dopuszczone do obrotu na terytorium RP, zgodnie z </w:t>
      </w:r>
      <w:r w:rsidR="00D61833">
        <w:rPr>
          <w:rFonts w:ascii="Times New Roman" w:hAnsi="Times New Roman"/>
          <w:sz w:val="21"/>
          <w:szCs w:val="21"/>
          <w:lang w:eastAsia="pl-PL"/>
        </w:rPr>
        <w:t xml:space="preserve"> </w:t>
      </w:r>
      <w:r w:rsidRPr="00D61833">
        <w:rPr>
          <w:rFonts w:ascii="Times New Roman" w:hAnsi="Times New Roman"/>
          <w:sz w:val="21"/>
          <w:szCs w:val="21"/>
          <w:lang w:eastAsia="pl-PL"/>
        </w:rPr>
        <w:t>przepisami ustawy</w:t>
      </w:r>
      <w:r w:rsidRPr="00D61833">
        <w:rPr>
          <w:rFonts w:ascii="Times New Roman" w:hAnsi="Times New Roman"/>
          <w:b/>
          <w:bCs/>
          <w:sz w:val="21"/>
          <w:szCs w:val="21"/>
          <w:lang w:eastAsia="pl-PL"/>
        </w:rPr>
        <w:t xml:space="preserve">  </w:t>
      </w:r>
      <w:r w:rsidRPr="00D61833">
        <w:rPr>
          <w:rFonts w:ascii="Times New Roman" w:hAnsi="Times New Roman"/>
          <w:sz w:val="21"/>
          <w:szCs w:val="21"/>
          <w:lang w:eastAsia="pl-PL"/>
        </w:rPr>
        <w:t xml:space="preserve">z </w:t>
      </w:r>
      <w:r w:rsidRPr="00D61833">
        <w:rPr>
          <w:rFonts w:ascii="Times New Roman" w:hAnsi="Times New Roman"/>
          <w:color w:val="000000" w:themeColor="text1"/>
          <w:sz w:val="21"/>
          <w:szCs w:val="21"/>
          <w:lang w:eastAsia="pl-PL"/>
        </w:rPr>
        <w:t>dnia  6 września 2001 r. – Prawo farmaceutyczne,</w:t>
      </w:r>
    </w:p>
    <w:p w:rsidR="00E05161" w:rsidRPr="0051614F" w:rsidRDefault="00E05161" w:rsidP="0051614F">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1614F">
        <w:rPr>
          <w:rFonts w:ascii="Times New Roman" w:hAnsi="Times New Roman"/>
          <w:sz w:val="21"/>
          <w:szCs w:val="21"/>
          <w:lang w:eastAsia="pl-PL"/>
        </w:rPr>
        <w:t xml:space="preserve">Wykonawca zobowiązuje się na każde żądanie Zamawiającego, </w:t>
      </w:r>
      <w:r w:rsidRPr="0051614F">
        <w:rPr>
          <w:rFonts w:ascii="Times New Roman" w:hAnsi="Times New Roman"/>
          <w:b/>
          <w:bCs/>
          <w:sz w:val="21"/>
          <w:szCs w:val="21"/>
          <w:lang w:eastAsia="pl-PL"/>
        </w:rPr>
        <w:t xml:space="preserve">w terminie nie dłuższym niż 4 dni robocze, </w:t>
      </w:r>
      <w:r w:rsidRPr="0051614F">
        <w:rPr>
          <w:rFonts w:ascii="Times New Roman" w:hAnsi="Times New Roman"/>
          <w:sz w:val="21"/>
          <w:szCs w:val="21"/>
          <w:lang w:eastAsia="pl-PL"/>
        </w:rPr>
        <w:t xml:space="preserve">przedłożyć dokumenty potwierdzające dopuszczenie oferowanych leków do obrotu na </w:t>
      </w:r>
      <w:r w:rsidRPr="0051614F">
        <w:rPr>
          <w:rFonts w:ascii="Times New Roman" w:hAnsi="Times New Roman"/>
          <w:b/>
          <w:bCs/>
          <w:sz w:val="21"/>
          <w:szCs w:val="21"/>
          <w:lang w:eastAsia="pl-PL"/>
        </w:rPr>
        <w:t xml:space="preserve"> </w:t>
      </w:r>
      <w:r w:rsidRPr="0051614F">
        <w:rPr>
          <w:rFonts w:ascii="Times New Roman" w:hAnsi="Times New Roman"/>
          <w:sz w:val="21"/>
          <w:szCs w:val="21"/>
          <w:lang w:eastAsia="pl-PL"/>
        </w:rPr>
        <w:t>terytorium RP.</w:t>
      </w:r>
    </w:p>
    <w:p w:rsidR="00896602" w:rsidRDefault="00896602" w:rsidP="00E05161">
      <w:pPr>
        <w:ind w:left="567" w:right="124"/>
        <w:jc w:val="center"/>
        <w:rPr>
          <w:rFonts w:ascii="Times New Roman" w:hAnsi="Times New Roman"/>
          <w:sz w:val="21"/>
          <w:szCs w:val="21"/>
          <w:lang w:eastAsia="pl-PL"/>
        </w:rPr>
      </w:pPr>
    </w:p>
    <w:p w:rsidR="006F6990" w:rsidRDefault="006F6990" w:rsidP="00E05161">
      <w:pPr>
        <w:ind w:left="567" w:right="124"/>
        <w:jc w:val="center"/>
        <w:rPr>
          <w:rFonts w:ascii="Times New Roman" w:hAnsi="Times New Roman"/>
          <w:sz w:val="21"/>
          <w:szCs w:val="21"/>
          <w:lang w:eastAsia="pl-PL"/>
        </w:rPr>
      </w:pPr>
    </w:p>
    <w:p w:rsidR="006F6990" w:rsidRDefault="006F6990" w:rsidP="00E05161">
      <w:pPr>
        <w:ind w:left="567" w:right="124"/>
        <w:jc w:val="center"/>
        <w:rPr>
          <w:rFonts w:ascii="Times New Roman" w:hAnsi="Times New Roman"/>
          <w:sz w:val="21"/>
          <w:szCs w:val="21"/>
          <w:lang w:eastAsia="pl-PL"/>
        </w:rPr>
      </w:pPr>
    </w:p>
    <w:p w:rsidR="006F6990" w:rsidRDefault="006F699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DD7ABA">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DD7ABA">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DD7ABA">
      <w:pPr>
        <w:pStyle w:val="Akapitzlist"/>
        <w:widowControl/>
        <w:numPr>
          <w:ilvl w:val="3"/>
          <w:numId w:val="29"/>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DD7ABA">
      <w:pPr>
        <w:widowControl/>
        <w:numPr>
          <w:ilvl w:val="0"/>
          <w:numId w:val="31"/>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DD7ABA">
      <w:pPr>
        <w:widowControl/>
        <w:numPr>
          <w:ilvl w:val="0"/>
          <w:numId w:val="31"/>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DD7ABA">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D61833">
      <w:pPr>
        <w:tabs>
          <w:tab w:val="left" w:pos="540"/>
        </w:tabs>
        <w:suppressAutoHyphens/>
        <w:ind w:left="567" w:right="124"/>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w:t>
      </w:r>
      <w:r w:rsidR="003627BA">
        <w:rPr>
          <w:rFonts w:ascii="Times New Roman" w:hAnsi="Times New Roman"/>
          <w:sz w:val="21"/>
          <w:szCs w:val="21"/>
        </w:rPr>
        <w:t>USK</w:t>
      </w:r>
      <w:r>
        <w:rPr>
          <w:rFonts w:ascii="Times New Roman" w:hAnsi="Times New Roman"/>
          <w:sz w:val="21"/>
          <w:szCs w:val="21"/>
        </w:rPr>
        <w:t>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D61833">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632D07">
      <w:pPr>
        <w:ind w:left="567" w:right="124" w:hanging="283"/>
        <w:jc w:val="both"/>
        <w:rPr>
          <w:rFonts w:ascii="Times New Roman" w:hAnsi="Times New Roman"/>
          <w:sz w:val="21"/>
          <w:szCs w:val="21"/>
        </w:rPr>
      </w:pPr>
      <w:r>
        <w:rPr>
          <w:rFonts w:ascii="Times New Roman" w:hAnsi="Times New Roman"/>
          <w:sz w:val="21"/>
          <w:szCs w:val="21"/>
        </w:rPr>
        <w:t xml:space="preserve">2. </w:t>
      </w:r>
      <w:r w:rsidR="00632D07">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632D07">
      <w:pPr>
        <w:ind w:left="567" w:right="124" w:hanging="283"/>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DD7ABA">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3666CD" w:rsidRDefault="00E05161" w:rsidP="003666CD">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Okoliczności, o których mowa w ust. 1 są podstawą do zmiany umowy jedynie w przypadku, jeśli nie były znane w dniu składania oferty. </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3666CD">
        <w:rPr>
          <w:rFonts w:ascii="Times New Roman" w:hAnsi="Times New Roman"/>
          <w:b/>
          <w:sz w:val="21"/>
          <w:szCs w:val="21"/>
          <w:u w:val="single"/>
        </w:rPr>
        <w:t>Zmiana wynagrodzenia, o której mowa w ust. 1 następuje w drodze aneksu do umowy.</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 xml:space="preserve">Zmiana cen jednostkowych, o której mowa w ust. </w:t>
      </w:r>
      <w:r w:rsidR="003666CD">
        <w:rPr>
          <w:rFonts w:ascii="Times New Roman" w:hAnsi="Times New Roman"/>
          <w:spacing w:val="2"/>
          <w:sz w:val="21"/>
          <w:szCs w:val="21"/>
        </w:rPr>
        <w:t>4</w:t>
      </w:r>
      <w:r w:rsidRPr="003666CD">
        <w:rPr>
          <w:rFonts w:ascii="Times New Roman" w:hAnsi="Times New Roman"/>
          <w:spacing w:val="2"/>
          <w:sz w:val="21"/>
          <w:szCs w:val="21"/>
        </w:rPr>
        <w:t xml:space="preserve"> nie wymaga aneksu do umowy. Wykonawca zobowiązany jest poinformować Zamawiającego na piśmie o zmianie stawek podatku VAT (zwolnieniu z VAT).</w:t>
      </w:r>
    </w:p>
    <w:p w:rsidR="00E05161"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Pr="00B24168" w:rsidRDefault="00E05161" w:rsidP="00DD7ABA">
      <w:pPr>
        <w:widowControl/>
        <w:numPr>
          <w:ilvl w:val="0"/>
          <w:numId w:val="36"/>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DD7ABA">
      <w:pPr>
        <w:pStyle w:val="Akapitzlist"/>
        <w:numPr>
          <w:ilvl w:val="1"/>
          <w:numId w:val="31"/>
        </w:numPr>
        <w:tabs>
          <w:tab w:val="clear" w:pos="1440"/>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FF24B0">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refundowanego stanowiącego przedmiot umowy </w:t>
      </w:r>
    </w:p>
    <w:p w:rsidR="00E05161" w:rsidRPr="00B24168" w:rsidRDefault="00E05161" w:rsidP="00FF24B0">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DD7ABA">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E05161" w:rsidRDefault="00E05161" w:rsidP="00E05161">
      <w:pPr>
        <w:ind w:left="567" w:right="124" w:hanging="360"/>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E05161" w:rsidRDefault="00BC7AC7" w:rsidP="006A26E4">
      <w:pPr>
        <w:tabs>
          <w:tab w:val="left" w:pos="567"/>
        </w:tabs>
        <w:ind w:left="567" w:right="124" w:hanging="360"/>
        <w:contextualSpacing/>
        <w:jc w:val="both"/>
        <w:rPr>
          <w:rFonts w:ascii="Times New Roman" w:hAnsi="Times New Roman"/>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w:t>
      </w:r>
      <w:r>
        <w:rPr>
          <w:rFonts w:ascii="Times New Roman" w:hAnsi="Times New Roman"/>
          <w:sz w:val="21"/>
          <w:szCs w:val="21"/>
        </w:rPr>
        <w:t xml:space="preserve">ego przedmiot umowy i związanej </w:t>
      </w:r>
      <w:r w:rsidR="00E05161">
        <w:rPr>
          <w:rFonts w:ascii="Times New Roman" w:hAnsi="Times New Roman"/>
          <w:sz w:val="21"/>
          <w:szCs w:val="21"/>
        </w:rP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w:t>
      </w:r>
    </w:p>
    <w:p w:rsidR="0081054F" w:rsidRDefault="0081054F" w:rsidP="006A26E4">
      <w:pPr>
        <w:tabs>
          <w:tab w:val="left" w:pos="567"/>
        </w:tabs>
        <w:ind w:left="567" w:right="124" w:hanging="360"/>
        <w:contextualSpacing/>
        <w:jc w:val="both"/>
        <w:rPr>
          <w:rFonts w:ascii="Times New Roman" w:hAnsi="Times New Roman"/>
          <w:b/>
          <w:bCs/>
          <w:sz w:val="21"/>
          <w:szCs w:val="21"/>
        </w:rPr>
      </w:pPr>
    </w:p>
    <w:p w:rsidR="00E05161" w:rsidRDefault="00E05161" w:rsidP="00F75415">
      <w:pPr>
        <w:tabs>
          <w:tab w:val="num" w:pos="567"/>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8168B1" w:rsidRDefault="008168B1" w:rsidP="00E05161">
      <w:pPr>
        <w:ind w:right="124"/>
        <w:contextualSpacing/>
        <w:jc w:val="center"/>
        <w:rPr>
          <w:rFonts w:ascii="Times New Roman" w:hAnsi="Times New Roman"/>
          <w:sz w:val="21"/>
          <w:szCs w:val="21"/>
        </w:rPr>
      </w:pP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385AA0">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8168B1" w:rsidRDefault="008168B1" w:rsidP="00E05161">
      <w:pPr>
        <w:tabs>
          <w:tab w:val="left" w:pos="0"/>
        </w:tabs>
        <w:spacing w:line="360" w:lineRule="auto"/>
        <w:jc w:val="center"/>
        <w:rPr>
          <w:rFonts w:eastAsia="MS Mincho" w:cs="Calibri"/>
          <w:sz w:val="21"/>
          <w:szCs w:val="21"/>
        </w:rPr>
      </w:pP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DD7ABA">
      <w:pPr>
        <w:pStyle w:val="Akapitzlist"/>
        <w:widowControl/>
        <w:numPr>
          <w:ilvl w:val="0"/>
          <w:numId w:val="38"/>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6A26E4" w:rsidRDefault="00E05161" w:rsidP="00DD7ABA">
      <w:pPr>
        <w:pStyle w:val="Akapitzlist"/>
        <w:widowControl/>
        <w:numPr>
          <w:ilvl w:val="0"/>
          <w:numId w:val="38"/>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6A26E4" w:rsidRDefault="00E05161" w:rsidP="00DD7ABA">
      <w:pPr>
        <w:pStyle w:val="Akapitzlist"/>
        <w:widowControl/>
        <w:numPr>
          <w:ilvl w:val="1"/>
          <w:numId w:val="31"/>
        </w:numPr>
        <w:tabs>
          <w:tab w:val="clear" w:pos="1440"/>
        </w:tabs>
        <w:autoSpaceDE/>
        <w:ind w:left="567" w:right="124" w:hanging="283"/>
        <w:contextualSpacing/>
        <w:rPr>
          <w:rFonts w:ascii="Times New Roman" w:hAnsi="Times New Roman" w:cs="Times New Roman"/>
          <w:sz w:val="21"/>
          <w:szCs w:val="21"/>
        </w:rPr>
      </w:pPr>
      <w:r w:rsidRPr="006A26E4">
        <w:rPr>
          <w:rFonts w:ascii="Times New Roman" w:hAnsi="Times New Roman" w:cs="Times New Roman"/>
          <w:sz w:val="21"/>
          <w:szCs w:val="21"/>
        </w:rPr>
        <w:t xml:space="preserve">zmiany przepisów dotyczących sposobu finansowania leczenia chorych objętych chemioterapią </w:t>
      </w:r>
      <w:r w:rsidRPr="006A26E4">
        <w:rPr>
          <w:rFonts w:ascii="Times New Roman" w:hAnsi="Times New Roman" w:cs="Times New Roman"/>
          <w:b/>
          <w:sz w:val="21"/>
          <w:szCs w:val="21"/>
        </w:rPr>
        <w:t>(na podstawie załącznika C Obwieszczenia  Ministra Zdrowia)</w:t>
      </w:r>
      <w:r w:rsidRPr="006A26E4">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2C2B87">
      <w:pPr>
        <w:ind w:left="567" w:hanging="567"/>
        <w:jc w:val="center"/>
        <w:rPr>
          <w:rFonts w:ascii="Calibri" w:hAnsi="Calibri" w:cs="Calibri"/>
          <w:sz w:val="21"/>
          <w:szCs w:val="21"/>
        </w:rPr>
      </w:pPr>
      <w:r>
        <w:rPr>
          <w:rFonts w:ascii="Calibri" w:hAnsi="Calibri" w:cs="Calibri"/>
          <w:sz w:val="21"/>
          <w:szCs w:val="21"/>
        </w:rPr>
        <w:t>§ 19</w:t>
      </w:r>
    </w:p>
    <w:p w:rsidR="00E05161" w:rsidRDefault="00E05161" w:rsidP="00DD7ABA">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DD7ABA">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DD7ABA">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81054F">
      <w:pPr>
        <w:ind w:left="850"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DD7ABA">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mowa w ust. 1 pkt </w:t>
      </w:r>
      <w:r w:rsidR="0048481C">
        <w:rPr>
          <w:rFonts w:eastAsia="MS Mincho" w:cs="Calibri"/>
          <w:color w:val="000000" w:themeColor="text1"/>
          <w:sz w:val="21"/>
          <w:szCs w:val="21"/>
          <w:lang w:eastAsia="pl-PL"/>
        </w:rPr>
        <w:t>B</w:t>
      </w:r>
      <w:r>
        <w:rPr>
          <w:rFonts w:eastAsia="MS Mincho" w:cs="Calibri"/>
          <w:color w:val="000000" w:themeColor="text1"/>
          <w:sz w:val="21"/>
          <w:szCs w:val="21"/>
          <w:lang w:eastAsia="pl-PL"/>
        </w:rPr>
        <w:t xml:space="preserve"> lit. </w:t>
      </w:r>
      <w:r w:rsidR="0048481C">
        <w:rPr>
          <w:rFonts w:eastAsia="MS Mincho" w:cs="Calibri"/>
          <w:color w:val="000000" w:themeColor="text1"/>
          <w:sz w:val="21"/>
          <w:szCs w:val="21"/>
          <w:lang w:eastAsia="pl-PL"/>
        </w:rPr>
        <w:t>a</w:t>
      </w:r>
      <w:r>
        <w:rPr>
          <w:rFonts w:eastAsia="MS Mincho" w:cs="Calibri"/>
          <w:color w:val="000000" w:themeColor="text1"/>
          <w:sz w:val="21"/>
          <w:szCs w:val="21"/>
          <w:lang w:eastAsia="pl-PL"/>
        </w:rPr>
        <w:t>), zamawiający rozwiązuje umowę w części, której zmiana dotyczy.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left="567" w:right="124" w:hanging="567"/>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CE4E64" w:rsidRDefault="00E05161" w:rsidP="00CE4E64">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CE4E64">
        <w:rPr>
          <w:rFonts w:ascii="Times New Roman" w:hAnsi="Times New Roman"/>
          <w:sz w:val="21"/>
          <w:szCs w:val="21"/>
        </w:rPr>
        <w:t>co najmniej trzykrotnego dostarczenia leków z opóźnieniem,</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CE4E64">
        <w:rPr>
          <w:rFonts w:ascii="Times New Roman" w:hAnsi="Times New Roman" w:cs="Times New Roman"/>
          <w:sz w:val="21"/>
          <w:szCs w:val="21"/>
        </w:rPr>
        <w:t xml:space="preserve">co najmniej 3-krotnego dostarczenia leków posiadających wady jakościowe, brak oznakowania, brak instrukcji i </w:t>
      </w:r>
      <w:r w:rsidR="00E05161" w:rsidRPr="00CE4E64">
        <w:rPr>
          <w:rFonts w:ascii="Times New Roman" w:hAnsi="Times New Roman" w:cs="Times New Roman"/>
          <w:color w:val="000000" w:themeColor="text1"/>
          <w:sz w:val="21"/>
          <w:szCs w:val="21"/>
        </w:rPr>
        <w:t>etykiet, krótszy okres przydatności leku do użycia , niewłaściwe opakowanie</w:t>
      </w:r>
    </w:p>
    <w:p w:rsidR="00E05161" w:rsidRP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CE4E64">
        <w:rPr>
          <w:rFonts w:ascii="Times New Roman" w:hAnsi="Times New Roman" w:cs="Times New Roman"/>
          <w:color w:val="000000" w:themeColor="text1"/>
          <w:sz w:val="21"/>
          <w:szCs w:val="21"/>
        </w:rPr>
        <w:t xml:space="preserve">zmiany przepisów dotyczących sposobu finansowania leczenia chorych </w:t>
      </w:r>
      <w:r w:rsidR="00D61833" w:rsidRPr="00CE4E64">
        <w:rPr>
          <w:rFonts w:ascii="Times New Roman" w:hAnsi="Times New Roman" w:cs="Times New Roman"/>
          <w:color w:val="000000" w:themeColor="text1"/>
          <w:sz w:val="21"/>
          <w:szCs w:val="21"/>
        </w:rPr>
        <w:t xml:space="preserve">programami lekowymi i chemioterapią (na podstawie załącznika B oraz C Obwieszczenia  Ministra Zdrowia) </w:t>
      </w:r>
      <w:r w:rsidR="00E05161" w:rsidRPr="00CE4E64">
        <w:rPr>
          <w:rFonts w:ascii="Times New Roman" w:hAnsi="Times New Roman" w:cs="Times New Roman"/>
          <w:color w:val="000000" w:themeColor="text1"/>
          <w:sz w:val="21"/>
          <w:szCs w:val="21"/>
        </w:rPr>
        <w:t>w zakresie obejmującym  leki, których zasady finansowania uległy zmianie.</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81054F"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2C2B87">
      <w:pPr>
        <w:tabs>
          <w:tab w:val="num" w:pos="284"/>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DD7ABA">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lang w:eastAsia="pl-PL"/>
        </w:rPr>
        <w:t>§ 2</w:t>
      </w:r>
      <w:r w:rsidR="009F4A32">
        <w:rPr>
          <w:rFonts w:ascii="Times New Roman" w:hAnsi="Times New Roman"/>
          <w:sz w:val="21"/>
          <w:szCs w:val="21"/>
          <w:lang w:eastAsia="pl-PL"/>
        </w:rPr>
        <w:t>4</w:t>
      </w:r>
    </w:p>
    <w:p w:rsidR="00E05161" w:rsidRDefault="00E05161" w:rsidP="00DD7ABA">
      <w:pPr>
        <w:widowControl/>
        <w:numPr>
          <w:ilvl w:val="0"/>
          <w:numId w:val="40"/>
        </w:numPr>
        <w:tabs>
          <w:tab w:val="num" w:pos="567"/>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06E2A"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xml:space="preserve">– ze strony Zamawiającego: Artur Gabrych, Apteka Szpitalna, tel. </w:t>
      </w:r>
      <w:r w:rsidR="00E05161">
        <w:rPr>
          <w:rFonts w:ascii="Times New Roman" w:hAnsi="Times New Roman"/>
          <w:sz w:val="21"/>
          <w:szCs w:val="21"/>
          <w:lang w:val="fr-FR" w:eastAsia="pl-PL"/>
        </w:rPr>
        <w:t xml:space="preserve">(91) 466 11 88, fax (91) 4661194, </w:t>
      </w:r>
    </w:p>
    <w:p w:rsidR="00E05161"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val="fr-FR" w:eastAsia="pl-PL"/>
        </w:rPr>
        <w:t xml:space="preserve">        </w:t>
      </w:r>
      <w:r w:rsidR="00E05161">
        <w:rPr>
          <w:rFonts w:ascii="Times New Roman" w:hAnsi="Times New Roman"/>
          <w:sz w:val="21"/>
          <w:szCs w:val="21"/>
          <w:lang w:val="fr-FR" w:eastAsia="pl-PL"/>
        </w:rPr>
        <w:t xml:space="preserve"> </w:t>
      </w:r>
      <w:hyperlink r:id="rId26" w:history="1">
        <w:r w:rsidR="00E05161">
          <w:rPr>
            <w:rStyle w:val="Hipercze"/>
            <w:rFonts w:ascii="Times New Roman" w:hAnsi="Times New Roman"/>
            <w:sz w:val="21"/>
            <w:szCs w:val="21"/>
            <w:lang w:val="fr-FR" w:eastAsia="pl-PL"/>
          </w:rPr>
          <w:t>mailto: apteka@</w:t>
        </w:r>
        <w:r w:rsidR="00B129D2">
          <w:rPr>
            <w:rStyle w:val="Hipercze"/>
            <w:rFonts w:ascii="Times New Roman" w:hAnsi="Times New Roman"/>
            <w:sz w:val="21"/>
            <w:szCs w:val="21"/>
            <w:lang w:val="fr-FR" w:eastAsia="pl-PL"/>
          </w:rPr>
          <w:t>usk2.</w:t>
        </w:r>
        <w:r w:rsidR="00E05161">
          <w:rPr>
            <w:rStyle w:val="Hipercze"/>
            <w:rFonts w:ascii="Times New Roman" w:hAnsi="Times New Roman"/>
            <w:sz w:val="21"/>
            <w:szCs w:val="21"/>
            <w:lang w:val="fr-FR" w:eastAsia="pl-PL"/>
          </w:rPr>
          <w:t>szczecin.pl</w:t>
        </w:r>
      </w:hyperlink>
      <w:r w:rsidR="00E05161">
        <w:rPr>
          <w:rFonts w:ascii="Times New Roman" w:hAnsi="Times New Roman"/>
          <w:sz w:val="21"/>
          <w:szCs w:val="21"/>
          <w:lang w:val="fr-FR" w:eastAsia="pl-PL"/>
        </w:rPr>
        <w:t>;</w:t>
      </w:r>
    </w:p>
    <w:p w:rsidR="00806E2A"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ze strony Wykonawcy: ……</w:t>
      </w:r>
      <w:r>
        <w:rPr>
          <w:rFonts w:ascii="Times New Roman" w:hAnsi="Times New Roman"/>
          <w:sz w:val="21"/>
          <w:szCs w:val="21"/>
          <w:lang w:eastAsia="pl-PL"/>
        </w:rPr>
        <w:t>……………..</w:t>
      </w:r>
      <w:r w:rsidR="00E05161">
        <w:rPr>
          <w:rFonts w:ascii="Times New Roman" w:hAnsi="Times New Roman"/>
          <w:sz w:val="21"/>
          <w:szCs w:val="21"/>
          <w:lang w:eastAsia="pl-PL"/>
        </w:rPr>
        <w:t>…… tel. ………</w:t>
      </w:r>
      <w:r>
        <w:rPr>
          <w:rFonts w:ascii="Times New Roman" w:hAnsi="Times New Roman"/>
          <w:sz w:val="21"/>
          <w:szCs w:val="21"/>
          <w:lang w:eastAsia="pl-PL"/>
        </w:rPr>
        <w:t>……….</w:t>
      </w:r>
      <w:r w:rsidR="00E05161">
        <w:rPr>
          <w:rFonts w:ascii="Times New Roman" w:hAnsi="Times New Roman"/>
          <w:sz w:val="21"/>
          <w:szCs w:val="21"/>
          <w:lang w:eastAsia="pl-PL"/>
        </w:rPr>
        <w:t>fax …</w:t>
      </w:r>
      <w:r>
        <w:rPr>
          <w:rFonts w:ascii="Times New Roman" w:hAnsi="Times New Roman"/>
          <w:sz w:val="21"/>
          <w:szCs w:val="21"/>
          <w:lang w:eastAsia="pl-PL"/>
        </w:rPr>
        <w:t>…………….</w:t>
      </w:r>
      <w:r w:rsidR="00E05161">
        <w:rPr>
          <w:rFonts w:ascii="Times New Roman" w:hAnsi="Times New Roman"/>
          <w:sz w:val="21"/>
          <w:szCs w:val="21"/>
          <w:lang w:eastAsia="pl-PL"/>
        </w:rPr>
        <w:t xml:space="preserve">……  </w:t>
      </w:r>
    </w:p>
    <w:p w:rsidR="00E05161"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hyperlink r:id="rId27" w:history="1">
        <w:r w:rsidR="00E05161">
          <w:rPr>
            <w:rStyle w:val="Hipercze"/>
            <w:rFonts w:ascii="Times New Roman" w:hAnsi="Times New Roman"/>
            <w:sz w:val="21"/>
            <w:szCs w:val="21"/>
            <w:lang w:eastAsia="pl-PL"/>
          </w:rPr>
          <w:t xml:space="preserve">mailto: </w:t>
        </w:r>
      </w:hyperlink>
      <w:r w:rsidR="00E05161">
        <w:rPr>
          <w:rFonts w:ascii="Times New Roman" w:hAnsi="Times New Roman"/>
          <w:sz w:val="21"/>
          <w:szCs w:val="21"/>
          <w:lang w:eastAsia="pl-PL"/>
        </w:rPr>
        <w:t>……………………</w:t>
      </w:r>
      <w:r w:rsidR="009E6671">
        <w:rPr>
          <w:rFonts w:ascii="Times New Roman" w:hAnsi="Times New Roman"/>
          <w:sz w:val="21"/>
          <w:szCs w:val="21"/>
          <w:lang w:eastAsia="pl-PL"/>
        </w:rPr>
        <w:t>……..</w:t>
      </w:r>
      <w:r w:rsidR="00E05161">
        <w:rPr>
          <w:rFonts w:ascii="Times New Roman" w:hAnsi="Times New Roman"/>
          <w:sz w:val="21"/>
          <w:szCs w:val="21"/>
          <w:lang w:eastAsia="pl-PL"/>
        </w:rPr>
        <w:t>……</w:t>
      </w:r>
    </w:p>
    <w:p w:rsidR="00E05161" w:rsidRDefault="00E05161" w:rsidP="00806E2A">
      <w:pPr>
        <w:tabs>
          <w:tab w:val="left" w:pos="180"/>
          <w:tab w:val="num" w:pos="567"/>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2C2B87">
      <w:pPr>
        <w:tabs>
          <w:tab w:val="num" w:pos="0"/>
          <w:tab w:val="left" w:pos="180"/>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 xml:space="preserve">Umowa została sporządzona </w:t>
      </w:r>
      <w:r w:rsidR="007C7832">
        <w:rPr>
          <w:rFonts w:ascii="Times New Roman" w:hAnsi="Times New Roman"/>
          <w:sz w:val="21"/>
          <w:szCs w:val="21"/>
        </w:rPr>
        <w:t>elektronicznie.</w:t>
      </w: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CB5EBD" w:rsidRDefault="00F45809"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podpis w oryginale</w:t>
      </w:r>
    </w:p>
    <w:p w:rsidR="009A0ADA" w:rsidRDefault="009A0ADA"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F45809">
        <w:rPr>
          <w:rFonts w:ascii="Times New Roman" w:hAnsi="Times New Roman"/>
          <w:bCs/>
          <w:sz w:val="22"/>
          <w:szCs w:val="22"/>
        </w:rPr>
        <w:t>18</w:t>
      </w:r>
      <w:r w:rsidR="00A236C4">
        <w:rPr>
          <w:rFonts w:ascii="Times New Roman" w:hAnsi="Times New Roman"/>
          <w:bCs/>
          <w:sz w:val="22"/>
          <w:szCs w:val="22"/>
        </w:rPr>
        <w:t>.0</w:t>
      </w:r>
      <w:r w:rsidR="003704CD">
        <w:rPr>
          <w:rFonts w:ascii="Times New Roman" w:hAnsi="Times New Roman"/>
          <w:bCs/>
          <w:sz w:val="22"/>
          <w:szCs w:val="22"/>
        </w:rPr>
        <w:t>3</w:t>
      </w:r>
      <w:r w:rsidR="00A236C4">
        <w:rPr>
          <w:rFonts w:ascii="Times New Roman" w:hAnsi="Times New Roman"/>
          <w:bCs/>
          <w:sz w:val="22"/>
          <w:szCs w:val="22"/>
        </w:rPr>
        <w:t>.2024</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D50BAD">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 xml:space="preserve">Dyrektor </w:t>
      </w: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FF" w:rsidRDefault="00CB25FF">
      <w:r>
        <w:separator/>
      </w:r>
    </w:p>
  </w:endnote>
  <w:endnote w:type="continuationSeparator" w:id="0">
    <w:p w:rsidR="00CB25FF" w:rsidRDefault="00CB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CB25FF" w:rsidRPr="00CD7E9E" w:rsidRDefault="00CB25FF">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2C2F7D">
          <w:rPr>
            <w:noProof/>
            <w:sz w:val="16"/>
            <w:szCs w:val="16"/>
          </w:rPr>
          <w:t>13</w:t>
        </w:r>
        <w:r w:rsidRPr="00CD7E9E">
          <w:rPr>
            <w:noProof/>
            <w:sz w:val="16"/>
            <w:szCs w:val="16"/>
          </w:rPr>
          <w:fldChar w:fldCharType="end"/>
        </w:r>
      </w:p>
    </w:sdtContent>
  </w:sdt>
  <w:p w:rsidR="00CB25FF" w:rsidRDefault="00CB25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FF" w:rsidRDefault="00CB25FF">
      <w:r>
        <w:separator/>
      </w:r>
    </w:p>
  </w:footnote>
  <w:footnote w:type="continuationSeparator" w:id="0">
    <w:p w:rsidR="00CB25FF" w:rsidRDefault="00CB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4"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5"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6"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7"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8"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9"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6"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7"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2"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3"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6"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2"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6"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7"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9"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1"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3"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4"/>
  </w:num>
  <w:num w:numId="4">
    <w:abstractNumId w:val="22"/>
  </w:num>
  <w:num w:numId="5">
    <w:abstractNumId w:val="3"/>
  </w:num>
  <w:num w:numId="6">
    <w:abstractNumId w:val="42"/>
  </w:num>
  <w:num w:numId="7">
    <w:abstractNumId w:val="33"/>
  </w:num>
  <w:num w:numId="8">
    <w:abstractNumId w:val="1"/>
  </w:num>
  <w:num w:numId="9">
    <w:abstractNumId w:val="15"/>
  </w:num>
  <w:num w:numId="10">
    <w:abstractNumId w:val="40"/>
  </w:num>
  <w:num w:numId="11">
    <w:abstractNumId w:val="25"/>
  </w:num>
  <w:num w:numId="12">
    <w:abstractNumId w:val="8"/>
  </w:num>
  <w:num w:numId="13">
    <w:abstractNumId w:val="35"/>
  </w:num>
  <w:num w:numId="14">
    <w:abstractNumId w:val="5"/>
  </w:num>
  <w:num w:numId="15">
    <w:abstractNumId w:val="36"/>
  </w:num>
  <w:num w:numId="16">
    <w:abstractNumId w:val="7"/>
  </w:num>
  <w:num w:numId="17">
    <w:abstractNumId w:val="29"/>
  </w:num>
  <w:num w:numId="18">
    <w:abstractNumId w:val="38"/>
  </w:num>
  <w:num w:numId="19">
    <w:abstractNumId w:val="0"/>
  </w:num>
  <w:num w:numId="20">
    <w:abstractNumId w:val="30"/>
  </w:num>
  <w:num w:numId="21">
    <w:abstractNumId w:val="41"/>
  </w:num>
  <w:num w:numId="22">
    <w:abstractNumId w:val="37"/>
  </w:num>
  <w:num w:numId="23">
    <w:abstractNumId w:val="34"/>
  </w:num>
  <w:num w:numId="24">
    <w:abstractNumId w:val="24"/>
  </w:num>
  <w:num w:numId="25">
    <w:abstractNumId w:val="12"/>
  </w:num>
  <w:num w:numId="26">
    <w:abstractNumId w:val="21"/>
  </w:num>
  <w:num w:numId="27">
    <w:abstractNumId w:val="4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0"/>
  </w:num>
  <w:num w:numId="49">
    <w:abstractNumId w:val="2"/>
  </w:num>
  <w:num w:numId="50">
    <w:abstractNumId w:val="9"/>
  </w:num>
  <w:num w:numId="51">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17E6"/>
    <w:rsid w:val="00022416"/>
    <w:rsid w:val="000261F6"/>
    <w:rsid w:val="000266A1"/>
    <w:rsid w:val="00034040"/>
    <w:rsid w:val="00044B07"/>
    <w:rsid w:val="0004573A"/>
    <w:rsid w:val="00046ABA"/>
    <w:rsid w:val="00054B2B"/>
    <w:rsid w:val="00054D0B"/>
    <w:rsid w:val="00056476"/>
    <w:rsid w:val="000571D2"/>
    <w:rsid w:val="00061643"/>
    <w:rsid w:val="000626F9"/>
    <w:rsid w:val="00063F15"/>
    <w:rsid w:val="00066375"/>
    <w:rsid w:val="00067086"/>
    <w:rsid w:val="00067486"/>
    <w:rsid w:val="00071310"/>
    <w:rsid w:val="000762CB"/>
    <w:rsid w:val="0008093E"/>
    <w:rsid w:val="000923DE"/>
    <w:rsid w:val="00093F51"/>
    <w:rsid w:val="00097B23"/>
    <w:rsid w:val="000A1014"/>
    <w:rsid w:val="000B2DCF"/>
    <w:rsid w:val="000B4702"/>
    <w:rsid w:val="000C09BF"/>
    <w:rsid w:val="000C3F49"/>
    <w:rsid w:val="000C61DD"/>
    <w:rsid w:val="000D3650"/>
    <w:rsid w:val="000D3DE3"/>
    <w:rsid w:val="000D4576"/>
    <w:rsid w:val="000D45DB"/>
    <w:rsid w:val="000E508D"/>
    <w:rsid w:val="000E6C91"/>
    <w:rsid w:val="000F3414"/>
    <w:rsid w:val="000F6CBF"/>
    <w:rsid w:val="000F77DC"/>
    <w:rsid w:val="00100ED5"/>
    <w:rsid w:val="001028A9"/>
    <w:rsid w:val="00103B5B"/>
    <w:rsid w:val="00110356"/>
    <w:rsid w:val="0011157A"/>
    <w:rsid w:val="00121D95"/>
    <w:rsid w:val="0012365C"/>
    <w:rsid w:val="0012391D"/>
    <w:rsid w:val="001250C2"/>
    <w:rsid w:val="001254CD"/>
    <w:rsid w:val="0012682E"/>
    <w:rsid w:val="001313B1"/>
    <w:rsid w:val="00137D9F"/>
    <w:rsid w:val="00144F0F"/>
    <w:rsid w:val="0015363A"/>
    <w:rsid w:val="00153EE1"/>
    <w:rsid w:val="001555C8"/>
    <w:rsid w:val="00164E56"/>
    <w:rsid w:val="001660D6"/>
    <w:rsid w:val="0017297D"/>
    <w:rsid w:val="00174DE7"/>
    <w:rsid w:val="00175940"/>
    <w:rsid w:val="00181F79"/>
    <w:rsid w:val="00183BC0"/>
    <w:rsid w:val="00187D68"/>
    <w:rsid w:val="00193D93"/>
    <w:rsid w:val="00196053"/>
    <w:rsid w:val="0019707D"/>
    <w:rsid w:val="001A222E"/>
    <w:rsid w:val="001A742F"/>
    <w:rsid w:val="001B449C"/>
    <w:rsid w:val="001B4D20"/>
    <w:rsid w:val="001B624D"/>
    <w:rsid w:val="001C32CC"/>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7F0"/>
    <w:rsid w:val="0029492C"/>
    <w:rsid w:val="002A24A9"/>
    <w:rsid w:val="002B2785"/>
    <w:rsid w:val="002B28B0"/>
    <w:rsid w:val="002B7E79"/>
    <w:rsid w:val="002C1DBE"/>
    <w:rsid w:val="002C2B87"/>
    <w:rsid w:val="002C2F7D"/>
    <w:rsid w:val="002D0921"/>
    <w:rsid w:val="002D1405"/>
    <w:rsid w:val="002D21E0"/>
    <w:rsid w:val="002D2E0B"/>
    <w:rsid w:val="002D3735"/>
    <w:rsid w:val="002D5A90"/>
    <w:rsid w:val="002D6369"/>
    <w:rsid w:val="002D717C"/>
    <w:rsid w:val="002D7200"/>
    <w:rsid w:val="002D7842"/>
    <w:rsid w:val="002E01BF"/>
    <w:rsid w:val="002E6A87"/>
    <w:rsid w:val="002F49FF"/>
    <w:rsid w:val="00301CE8"/>
    <w:rsid w:val="003036DD"/>
    <w:rsid w:val="00303FB8"/>
    <w:rsid w:val="00306EB0"/>
    <w:rsid w:val="0031493E"/>
    <w:rsid w:val="00315F8C"/>
    <w:rsid w:val="0031606C"/>
    <w:rsid w:val="00323AC8"/>
    <w:rsid w:val="0033033C"/>
    <w:rsid w:val="003327A7"/>
    <w:rsid w:val="00332AB4"/>
    <w:rsid w:val="003360E0"/>
    <w:rsid w:val="00336218"/>
    <w:rsid w:val="003374AB"/>
    <w:rsid w:val="00345218"/>
    <w:rsid w:val="00346B7A"/>
    <w:rsid w:val="00347FAE"/>
    <w:rsid w:val="00350EAB"/>
    <w:rsid w:val="00354274"/>
    <w:rsid w:val="0035714C"/>
    <w:rsid w:val="0035718C"/>
    <w:rsid w:val="00357797"/>
    <w:rsid w:val="00360F08"/>
    <w:rsid w:val="003619A4"/>
    <w:rsid w:val="003627BA"/>
    <w:rsid w:val="003666CD"/>
    <w:rsid w:val="0036691D"/>
    <w:rsid w:val="003704CD"/>
    <w:rsid w:val="00376977"/>
    <w:rsid w:val="00381D9D"/>
    <w:rsid w:val="003822C5"/>
    <w:rsid w:val="00384000"/>
    <w:rsid w:val="00384B1C"/>
    <w:rsid w:val="00385AA0"/>
    <w:rsid w:val="003A0203"/>
    <w:rsid w:val="003A157E"/>
    <w:rsid w:val="003A748A"/>
    <w:rsid w:val="003D515E"/>
    <w:rsid w:val="003E054B"/>
    <w:rsid w:val="003E18CD"/>
    <w:rsid w:val="003E3345"/>
    <w:rsid w:val="003E4E43"/>
    <w:rsid w:val="003F77EB"/>
    <w:rsid w:val="003F7BDF"/>
    <w:rsid w:val="00406F55"/>
    <w:rsid w:val="00412047"/>
    <w:rsid w:val="00413835"/>
    <w:rsid w:val="00413E32"/>
    <w:rsid w:val="004241C3"/>
    <w:rsid w:val="004306E4"/>
    <w:rsid w:val="004335B2"/>
    <w:rsid w:val="00435BBA"/>
    <w:rsid w:val="004377B5"/>
    <w:rsid w:val="00446131"/>
    <w:rsid w:val="004479AA"/>
    <w:rsid w:val="004511A7"/>
    <w:rsid w:val="0045459A"/>
    <w:rsid w:val="00454755"/>
    <w:rsid w:val="00464E24"/>
    <w:rsid w:val="00465BB5"/>
    <w:rsid w:val="00471B76"/>
    <w:rsid w:val="004805B6"/>
    <w:rsid w:val="004833B9"/>
    <w:rsid w:val="0048481C"/>
    <w:rsid w:val="004851C0"/>
    <w:rsid w:val="00487061"/>
    <w:rsid w:val="004914F2"/>
    <w:rsid w:val="004A00A0"/>
    <w:rsid w:val="004A2E76"/>
    <w:rsid w:val="004A49FD"/>
    <w:rsid w:val="004B0533"/>
    <w:rsid w:val="004B659D"/>
    <w:rsid w:val="004C037A"/>
    <w:rsid w:val="004C3457"/>
    <w:rsid w:val="004C3A74"/>
    <w:rsid w:val="004D0467"/>
    <w:rsid w:val="004D4D6F"/>
    <w:rsid w:val="004D7322"/>
    <w:rsid w:val="004E4E9F"/>
    <w:rsid w:val="004E6443"/>
    <w:rsid w:val="004E7EB1"/>
    <w:rsid w:val="004F28E5"/>
    <w:rsid w:val="004F67BA"/>
    <w:rsid w:val="00501FCC"/>
    <w:rsid w:val="00503A92"/>
    <w:rsid w:val="005075C2"/>
    <w:rsid w:val="00507727"/>
    <w:rsid w:val="00510CCE"/>
    <w:rsid w:val="0051614F"/>
    <w:rsid w:val="00520114"/>
    <w:rsid w:val="005225C5"/>
    <w:rsid w:val="00524CE6"/>
    <w:rsid w:val="0052579B"/>
    <w:rsid w:val="00526524"/>
    <w:rsid w:val="00532326"/>
    <w:rsid w:val="00535933"/>
    <w:rsid w:val="00537ABF"/>
    <w:rsid w:val="005416DA"/>
    <w:rsid w:val="00546850"/>
    <w:rsid w:val="00546FAB"/>
    <w:rsid w:val="005479D3"/>
    <w:rsid w:val="00553872"/>
    <w:rsid w:val="00555CD5"/>
    <w:rsid w:val="0055669D"/>
    <w:rsid w:val="00563EF5"/>
    <w:rsid w:val="005642B1"/>
    <w:rsid w:val="005727A9"/>
    <w:rsid w:val="00586DDC"/>
    <w:rsid w:val="005939B3"/>
    <w:rsid w:val="00593F08"/>
    <w:rsid w:val="005A04D3"/>
    <w:rsid w:val="005A1904"/>
    <w:rsid w:val="005A2320"/>
    <w:rsid w:val="005A3786"/>
    <w:rsid w:val="005A4969"/>
    <w:rsid w:val="005B28CB"/>
    <w:rsid w:val="005B5720"/>
    <w:rsid w:val="005C3643"/>
    <w:rsid w:val="005C41E2"/>
    <w:rsid w:val="005D2F4E"/>
    <w:rsid w:val="005D638A"/>
    <w:rsid w:val="005D6F4D"/>
    <w:rsid w:val="005D716B"/>
    <w:rsid w:val="005E1BF5"/>
    <w:rsid w:val="005F1F93"/>
    <w:rsid w:val="005F37AB"/>
    <w:rsid w:val="005F453E"/>
    <w:rsid w:val="005F4581"/>
    <w:rsid w:val="005F78FC"/>
    <w:rsid w:val="006029A5"/>
    <w:rsid w:val="00606032"/>
    <w:rsid w:val="00612905"/>
    <w:rsid w:val="00614A19"/>
    <w:rsid w:val="00614F53"/>
    <w:rsid w:val="006151C8"/>
    <w:rsid w:val="00615DC7"/>
    <w:rsid w:val="0062017C"/>
    <w:rsid w:val="00622CEE"/>
    <w:rsid w:val="00623C42"/>
    <w:rsid w:val="00624851"/>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5D99"/>
    <w:rsid w:val="00675F2F"/>
    <w:rsid w:val="00677605"/>
    <w:rsid w:val="00680F9A"/>
    <w:rsid w:val="00681BAE"/>
    <w:rsid w:val="00682F38"/>
    <w:rsid w:val="00686AE5"/>
    <w:rsid w:val="0069110E"/>
    <w:rsid w:val="006A0FBF"/>
    <w:rsid w:val="006A246B"/>
    <w:rsid w:val="006A26E4"/>
    <w:rsid w:val="006A6A9D"/>
    <w:rsid w:val="006B0379"/>
    <w:rsid w:val="006B1C4B"/>
    <w:rsid w:val="006B293B"/>
    <w:rsid w:val="006B6D7B"/>
    <w:rsid w:val="006C2DFE"/>
    <w:rsid w:val="006C39FD"/>
    <w:rsid w:val="006C5F9E"/>
    <w:rsid w:val="006E3766"/>
    <w:rsid w:val="006F1A39"/>
    <w:rsid w:val="006F2229"/>
    <w:rsid w:val="006F4632"/>
    <w:rsid w:val="006F5549"/>
    <w:rsid w:val="006F6990"/>
    <w:rsid w:val="00701FE5"/>
    <w:rsid w:val="00702E36"/>
    <w:rsid w:val="00703980"/>
    <w:rsid w:val="0070534F"/>
    <w:rsid w:val="00713E4C"/>
    <w:rsid w:val="007208E4"/>
    <w:rsid w:val="0072260F"/>
    <w:rsid w:val="007251AC"/>
    <w:rsid w:val="007322BD"/>
    <w:rsid w:val="0073237C"/>
    <w:rsid w:val="00736B97"/>
    <w:rsid w:val="00737635"/>
    <w:rsid w:val="00740ABE"/>
    <w:rsid w:val="00740CB7"/>
    <w:rsid w:val="00746208"/>
    <w:rsid w:val="00746C63"/>
    <w:rsid w:val="0075302D"/>
    <w:rsid w:val="00753350"/>
    <w:rsid w:val="00756500"/>
    <w:rsid w:val="00762FC3"/>
    <w:rsid w:val="007649BA"/>
    <w:rsid w:val="00766B9B"/>
    <w:rsid w:val="0076749B"/>
    <w:rsid w:val="00770BBD"/>
    <w:rsid w:val="00771CAB"/>
    <w:rsid w:val="00774E79"/>
    <w:rsid w:val="00776D65"/>
    <w:rsid w:val="00780D5E"/>
    <w:rsid w:val="00791B8D"/>
    <w:rsid w:val="00792941"/>
    <w:rsid w:val="007951F1"/>
    <w:rsid w:val="007A1E76"/>
    <w:rsid w:val="007A3083"/>
    <w:rsid w:val="007A3826"/>
    <w:rsid w:val="007A4F31"/>
    <w:rsid w:val="007A5BB3"/>
    <w:rsid w:val="007C134D"/>
    <w:rsid w:val="007C1921"/>
    <w:rsid w:val="007C7832"/>
    <w:rsid w:val="007D5B3D"/>
    <w:rsid w:val="007E1182"/>
    <w:rsid w:val="007F2926"/>
    <w:rsid w:val="007F560C"/>
    <w:rsid w:val="00806E2A"/>
    <w:rsid w:val="0081054F"/>
    <w:rsid w:val="00812D74"/>
    <w:rsid w:val="00815A38"/>
    <w:rsid w:val="008168B1"/>
    <w:rsid w:val="00817B80"/>
    <w:rsid w:val="00840E05"/>
    <w:rsid w:val="00843DB6"/>
    <w:rsid w:val="0084408E"/>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4BBE"/>
    <w:rsid w:val="00896602"/>
    <w:rsid w:val="008B294F"/>
    <w:rsid w:val="008B38B9"/>
    <w:rsid w:val="008B63E4"/>
    <w:rsid w:val="008C2482"/>
    <w:rsid w:val="008C66D2"/>
    <w:rsid w:val="008C6F22"/>
    <w:rsid w:val="008D19F5"/>
    <w:rsid w:val="008D1EF3"/>
    <w:rsid w:val="008D6089"/>
    <w:rsid w:val="008E152A"/>
    <w:rsid w:val="008E4565"/>
    <w:rsid w:val="008F1583"/>
    <w:rsid w:val="008F15F8"/>
    <w:rsid w:val="008F4B7A"/>
    <w:rsid w:val="008F667F"/>
    <w:rsid w:val="00910847"/>
    <w:rsid w:val="009112CA"/>
    <w:rsid w:val="00911AEF"/>
    <w:rsid w:val="00911C07"/>
    <w:rsid w:val="009160EB"/>
    <w:rsid w:val="0092360A"/>
    <w:rsid w:val="00925D41"/>
    <w:rsid w:val="00926284"/>
    <w:rsid w:val="00940DB2"/>
    <w:rsid w:val="00946F8F"/>
    <w:rsid w:val="00957680"/>
    <w:rsid w:val="00962C5D"/>
    <w:rsid w:val="00963059"/>
    <w:rsid w:val="009719ED"/>
    <w:rsid w:val="00976053"/>
    <w:rsid w:val="00981976"/>
    <w:rsid w:val="00983D69"/>
    <w:rsid w:val="0098668B"/>
    <w:rsid w:val="009871E7"/>
    <w:rsid w:val="00995836"/>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4C18"/>
    <w:rsid w:val="009D5D80"/>
    <w:rsid w:val="009D7137"/>
    <w:rsid w:val="009E0C3E"/>
    <w:rsid w:val="009E1B1D"/>
    <w:rsid w:val="009E5A2A"/>
    <w:rsid w:val="009E6671"/>
    <w:rsid w:val="009E7F20"/>
    <w:rsid w:val="009F01B9"/>
    <w:rsid w:val="009F0A96"/>
    <w:rsid w:val="009F3A39"/>
    <w:rsid w:val="009F4533"/>
    <w:rsid w:val="009F48D2"/>
    <w:rsid w:val="009F4A32"/>
    <w:rsid w:val="009F6336"/>
    <w:rsid w:val="009F66F3"/>
    <w:rsid w:val="00A04879"/>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7F7C"/>
    <w:rsid w:val="00A40C75"/>
    <w:rsid w:val="00A41473"/>
    <w:rsid w:val="00A44751"/>
    <w:rsid w:val="00A450C5"/>
    <w:rsid w:val="00A46E52"/>
    <w:rsid w:val="00A505B2"/>
    <w:rsid w:val="00A519B2"/>
    <w:rsid w:val="00A53F69"/>
    <w:rsid w:val="00A60B5A"/>
    <w:rsid w:val="00A63E82"/>
    <w:rsid w:val="00A64C5A"/>
    <w:rsid w:val="00A71EC8"/>
    <w:rsid w:val="00A72F97"/>
    <w:rsid w:val="00A77164"/>
    <w:rsid w:val="00A81440"/>
    <w:rsid w:val="00A82A89"/>
    <w:rsid w:val="00A92EEE"/>
    <w:rsid w:val="00A946AD"/>
    <w:rsid w:val="00A96392"/>
    <w:rsid w:val="00AA6FB5"/>
    <w:rsid w:val="00AB45F6"/>
    <w:rsid w:val="00AB52C4"/>
    <w:rsid w:val="00AB6F78"/>
    <w:rsid w:val="00AD0581"/>
    <w:rsid w:val="00AD18C9"/>
    <w:rsid w:val="00AD5040"/>
    <w:rsid w:val="00AD74E8"/>
    <w:rsid w:val="00AE2FD9"/>
    <w:rsid w:val="00AE72BD"/>
    <w:rsid w:val="00AF01C8"/>
    <w:rsid w:val="00AF58CB"/>
    <w:rsid w:val="00AF7C8E"/>
    <w:rsid w:val="00B01F1E"/>
    <w:rsid w:val="00B023E5"/>
    <w:rsid w:val="00B10113"/>
    <w:rsid w:val="00B129D2"/>
    <w:rsid w:val="00B12C90"/>
    <w:rsid w:val="00B13DC9"/>
    <w:rsid w:val="00B24CB3"/>
    <w:rsid w:val="00B25033"/>
    <w:rsid w:val="00B276C5"/>
    <w:rsid w:val="00B33301"/>
    <w:rsid w:val="00B33BC1"/>
    <w:rsid w:val="00B34786"/>
    <w:rsid w:val="00B42FD6"/>
    <w:rsid w:val="00B43DCD"/>
    <w:rsid w:val="00B47647"/>
    <w:rsid w:val="00B50C03"/>
    <w:rsid w:val="00B57B2B"/>
    <w:rsid w:val="00B60E0F"/>
    <w:rsid w:val="00B63D1F"/>
    <w:rsid w:val="00B64246"/>
    <w:rsid w:val="00B650C7"/>
    <w:rsid w:val="00B70E65"/>
    <w:rsid w:val="00B71433"/>
    <w:rsid w:val="00B8440D"/>
    <w:rsid w:val="00B86C82"/>
    <w:rsid w:val="00B86FBE"/>
    <w:rsid w:val="00B90BBF"/>
    <w:rsid w:val="00B91F12"/>
    <w:rsid w:val="00B92091"/>
    <w:rsid w:val="00BA1E54"/>
    <w:rsid w:val="00BA2497"/>
    <w:rsid w:val="00BA5A53"/>
    <w:rsid w:val="00BB4B19"/>
    <w:rsid w:val="00BB73D3"/>
    <w:rsid w:val="00BC5FF4"/>
    <w:rsid w:val="00BC6B89"/>
    <w:rsid w:val="00BC7AC7"/>
    <w:rsid w:val="00BD0388"/>
    <w:rsid w:val="00BD08CF"/>
    <w:rsid w:val="00BD0FD9"/>
    <w:rsid w:val="00BD7CF9"/>
    <w:rsid w:val="00BE3139"/>
    <w:rsid w:val="00BE4C72"/>
    <w:rsid w:val="00BE5796"/>
    <w:rsid w:val="00BE6065"/>
    <w:rsid w:val="00BF02F5"/>
    <w:rsid w:val="00BF2F0E"/>
    <w:rsid w:val="00BF413E"/>
    <w:rsid w:val="00BF783C"/>
    <w:rsid w:val="00C0090A"/>
    <w:rsid w:val="00C028D4"/>
    <w:rsid w:val="00C142C3"/>
    <w:rsid w:val="00C17CF5"/>
    <w:rsid w:val="00C25C21"/>
    <w:rsid w:val="00C323B6"/>
    <w:rsid w:val="00C329CD"/>
    <w:rsid w:val="00C34FFD"/>
    <w:rsid w:val="00C35F7F"/>
    <w:rsid w:val="00C3791A"/>
    <w:rsid w:val="00C37CB6"/>
    <w:rsid w:val="00C40500"/>
    <w:rsid w:val="00C46EC6"/>
    <w:rsid w:val="00C52F51"/>
    <w:rsid w:val="00C64ACE"/>
    <w:rsid w:val="00C64C56"/>
    <w:rsid w:val="00C802D1"/>
    <w:rsid w:val="00C8083C"/>
    <w:rsid w:val="00C870B5"/>
    <w:rsid w:val="00C87176"/>
    <w:rsid w:val="00C878C3"/>
    <w:rsid w:val="00C92306"/>
    <w:rsid w:val="00C966BE"/>
    <w:rsid w:val="00CA5B9E"/>
    <w:rsid w:val="00CB037A"/>
    <w:rsid w:val="00CB0FE0"/>
    <w:rsid w:val="00CB25FF"/>
    <w:rsid w:val="00CB5D54"/>
    <w:rsid w:val="00CB5EBD"/>
    <w:rsid w:val="00CC2942"/>
    <w:rsid w:val="00CC585F"/>
    <w:rsid w:val="00CC71D5"/>
    <w:rsid w:val="00CD19C9"/>
    <w:rsid w:val="00CD219D"/>
    <w:rsid w:val="00CD24FC"/>
    <w:rsid w:val="00CD606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524"/>
    <w:rsid w:val="00D26E27"/>
    <w:rsid w:val="00D34313"/>
    <w:rsid w:val="00D354AC"/>
    <w:rsid w:val="00D36CF9"/>
    <w:rsid w:val="00D4050A"/>
    <w:rsid w:val="00D4250A"/>
    <w:rsid w:val="00D43E5E"/>
    <w:rsid w:val="00D4410D"/>
    <w:rsid w:val="00D45ABA"/>
    <w:rsid w:val="00D50BAD"/>
    <w:rsid w:val="00D57714"/>
    <w:rsid w:val="00D61833"/>
    <w:rsid w:val="00D61E76"/>
    <w:rsid w:val="00D64D3A"/>
    <w:rsid w:val="00D72E72"/>
    <w:rsid w:val="00D757C7"/>
    <w:rsid w:val="00D77045"/>
    <w:rsid w:val="00D84B2C"/>
    <w:rsid w:val="00D90847"/>
    <w:rsid w:val="00DA081C"/>
    <w:rsid w:val="00DA1854"/>
    <w:rsid w:val="00DA4DAE"/>
    <w:rsid w:val="00DA5228"/>
    <w:rsid w:val="00DC5D8D"/>
    <w:rsid w:val="00DC6D2D"/>
    <w:rsid w:val="00DC7A4F"/>
    <w:rsid w:val="00DD36A7"/>
    <w:rsid w:val="00DD383E"/>
    <w:rsid w:val="00DD6F42"/>
    <w:rsid w:val="00DD7260"/>
    <w:rsid w:val="00DD7ABA"/>
    <w:rsid w:val="00DE0BDD"/>
    <w:rsid w:val="00DE494A"/>
    <w:rsid w:val="00DE4AFE"/>
    <w:rsid w:val="00DE4C00"/>
    <w:rsid w:val="00DF1248"/>
    <w:rsid w:val="00E04A11"/>
    <w:rsid w:val="00E05161"/>
    <w:rsid w:val="00E106AF"/>
    <w:rsid w:val="00E13E73"/>
    <w:rsid w:val="00E15CD3"/>
    <w:rsid w:val="00E16813"/>
    <w:rsid w:val="00E17C3B"/>
    <w:rsid w:val="00E20EBC"/>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6AE1"/>
    <w:rsid w:val="00E76EB9"/>
    <w:rsid w:val="00E81FE8"/>
    <w:rsid w:val="00E83B15"/>
    <w:rsid w:val="00E843BD"/>
    <w:rsid w:val="00E877AA"/>
    <w:rsid w:val="00E93CE4"/>
    <w:rsid w:val="00EA2225"/>
    <w:rsid w:val="00EA2494"/>
    <w:rsid w:val="00EA527D"/>
    <w:rsid w:val="00EA57AF"/>
    <w:rsid w:val="00EB19A4"/>
    <w:rsid w:val="00EB6F95"/>
    <w:rsid w:val="00EC2EE2"/>
    <w:rsid w:val="00ED1A81"/>
    <w:rsid w:val="00ED6624"/>
    <w:rsid w:val="00EE1A68"/>
    <w:rsid w:val="00EE1B34"/>
    <w:rsid w:val="00EF1A64"/>
    <w:rsid w:val="00EF2185"/>
    <w:rsid w:val="00EF2E80"/>
    <w:rsid w:val="00EF31ED"/>
    <w:rsid w:val="00F070B3"/>
    <w:rsid w:val="00F07C1B"/>
    <w:rsid w:val="00F07E55"/>
    <w:rsid w:val="00F10545"/>
    <w:rsid w:val="00F1288D"/>
    <w:rsid w:val="00F258D0"/>
    <w:rsid w:val="00F25D41"/>
    <w:rsid w:val="00F33BED"/>
    <w:rsid w:val="00F40C3E"/>
    <w:rsid w:val="00F41418"/>
    <w:rsid w:val="00F41FCA"/>
    <w:rsid w:val="00F42514"/>
    <w:rsid w:val="00F4481D"/>
    <w:rsid w:val="00F44CA7"/>
    <w:rsid w:val="00F45809"/>
    <w:rsid w:val="00F45B8D"/>
    <w:rsid w:val="00F47507"/>
    <w:rsid w:val="00F623AA"/>
    <w:rsid w:val="00F64570"/>
    <w:rsid w:val="00F65622"/>
    <w:rsid w:val="00F733B6"/>
    <w:rsid w:val="00F75415"/>
    <w:rsid w:val="00F84D71"/>
    <w:rsid w:val="00F859C8"/>
    <w:rsid w:val="00F9463F"/>
    <w:rsid w:val="00F960DA"/>
    <w:rsid w:val="00FA13E0"/>
    <w:rsid w:val="00FA1B40"/>
    <w:rsid w:val="00FB4631"/>
    <w:rsid w:val="00FC12A0"/>
    <w:rsid w:val="00FC3236"/>
    <w:rsid w:val="00FD125B"/>
    <w:rsid w:val="00FD12C9"/>
    <w:rsid w:val="00FD1B35"/>
    <w:rsid w:val="00FD73C9"/>
    <w:rsid w:val="00FE0777"/>
    <w:rsid w:val="00FE3279"/>
    <w:rsid w:val="00FE49C3"/>
    <w:rsid w:val="00FE7784"/>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398240324">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AD1E-D731-4B35-B64F-A86BD0CB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25</Pages>
  <Words>14405</Words>
  <Characters>86436</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139</cp:revision>
  <cp:lastPrinted>2023-10-10T11:38:00Z</cp:lastPrinted>
  <dcterms:created xsi:type="dcterms:W3CDTF">2023-10-10T11:34:00Z</dcterms:created>
  <dcterms:modified xsi:type="dcterms:W3CDTF">2024-04-03T07:55:00Z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