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09" w:rsidRDefault="00C32109" w:rsidP="001909CF">
      <w:pPr>
        <w:pStyle w:val="Tekstpodstawowy3"/>
        <w:spacing w:after="0"/>
        <w:ind w:left="6372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Załącznik nr 2 do SWZ</w:t>
      </w:r>
    </w:p>
    <w:p w:rsidR="00C32109" w:rsidRDefault="00C32109" w:rsidP="001909CF">
      <w:pPr>
        <w:pStyle w:val="Tekstpodstawowy3"/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Zestawienie Technologii Medycznej – poziom „0</w:t>
      </w:r>
      <w:r w:rsidRPr="00926BF6">
        <w:rPr>
          <w:b/>
          <w:sz w:val="22"/>
          <w:szCs w:val="20"/>
        </w:rPr>
        <w:t>”</w:t>
      </w:r>
      <w:r w:rsidR="00926BF6" w:rsidRPr="00926BF6">
        <w:rPr>
          <w:b/>
          <w:sz w:val="22"/>
          <w:szCs w:val="20"/>
        </w:rPr>
        <w:t xml:space="preserve">  </w:t>
      </w:r>
      <w:r w:rsidR="00926BF6" w:rsidRPr="00926BF6">
        <w:rPr>
          <w:b/>
          <w:color w:val="FF0000"/>
          <w:sz w:val="22"/>
          <w:szCs w:val="20"/>
        </w:rPr>
        <w:t xml:space="preserve">ZMIANA </w:t>
      </w:r>
    </w:p>
    <w:p w:rsidR="00C32109" w:rsidRDefault="00C32109" w:rsidP="001909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C13B6" w:rsidRPr="001C4D62" w:rsidRDefault="00740DAA" w:rsidP="001909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Pozycja nr </w:t>
      </w:r>
      <w:r w:rsidR="00C32109">
        <w:rPr>
          <w:rFonts w:ascii="Times New Roman" w:hAnsi="Times New Roman" w:cs="Times New Roman"/>
          <w:b/>
          <w:szCs w:val="20"/>
        </w:rPr>
        <w:t>1</w:t>
      </w:r>
      <w:r w:rsidR="00ED5168">
        <w:rPr>
          <w:rFonts w:ascii="Times New Roman" w:hAnsi="Times New Roman" w:cs="Times New Roman"/>
          <w:b/>
          <w:szCs w:val="20"/>
        </w:rPr>
        <w:t xml:space="preserve"> - </w:t>
      </w:r>
      <w:r w:rsidR="00C32109">
        <w:rPr>
          <w:rFonts w:ascii="Times New Roman" w:hAnsi="Times New Roman" w:cs="Times New Roman"/>
          <w:b/>
          <w:szCs w:val="20"/>
        </w:rPr>
        <w:t>Cyfrowy Aparat RTG</w:t>
      </w:r>
      <w:r w:rsidR="00926BF6">
        <w:rPr>
          <w:rFonts w:ascii="Times New Roman" w:hAnsi="Times New Roman" w:cs="Times New Roman"/>
          <w:b/>
          <w:szCs w:val="20"/>
        </w:rPr>
        <w:t xml:space="preserve">  </w:t>
      </w:r>
    </w:p>
    <w:p w:rsidR="00A34F12" w:rsidRPr="00910541" w:rsidRDefault="00163C02" w:rsidP="001909CF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34F12" w:rsidRPr="00910541" w:rsidSect="00D10F54">
          <w:footerReference w:type="default" r:id="rId8"/>
          <w:pgSz w:w="11906" w:h="16838"/>
          <w:pgMar w:top="1101" w:right="1021" w:bottom="426" w:left="1021" w:header="142" w:footer="0" w:gutter="0"/>
          <w:cols w:space="708"/>
          <w:docGrid w:linePitch="360"/>
        </w:sectPr>
      </w:pPr>
      <w:r w:rsidRPr="00910541">
        <w:rPr>
          <w:rFonts w:ascii="Times New Roman" w:hAnsi="Times New Roman" w:cs="Times New Roman"/>
          <w:b/>
        </w:rPr>
        <w:t>I</w:t>
      </w:r>
      <w:r w:rsidR="001E63AA" w:rsidRPr="00910541">
        <w:rPr>
          <w:rFonts w:ascii="Times New Roman" w:hAnsi="Times New Roman" w:cs="Times New Roman"/>
          <w:b/>
        </w:rPr>
        <w:t xml:space="preserve">lość: </w:t>
      </w:r>
      <w:r w:rsidR="00E47A66" w:rsidRPr="00910541">
        <w:rPr>
          <w:rFonts w:ascii="Times New Roman" w:hAnsi="Times New Roman" w:cs="Times New Roman"/>
          <w:b/>
        </w:rPr>
        <w:t>2</w:t>
      </w:r>
      <w:r w:rsidR="00A96E1A" w:rsidRPr="00910541">
        <w:rPr>
          <w:rFonts w:ascii="Times New Roman" w:hAnsi="Times New Roman" w:cs="Times New Roman"/>
          <w:b/>
        </w:rPr>
        <w:t>sztuk</w:t>
      </w:r>
      <w:r w:rsidR="00E47A66" w:rsidRPr="00910541">
        <w:rPr>
          <w:rFonts w:ascii="Times New Roman" w:hAnsi="Times New Roman" w:cs="Times New Roman"/>
          <w:b/>
        </w:rPr>
        <w:t>i</w:t>
      </w:r>
    </w:p>
    <w:p w:rsidR="00A34F12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lastRenderedPageBreak/>
        <w:t>Nazwa handlowa: …………………………</w:t>
      </w:r>
    </w:p>
    <w:p w:rsidR="00ED5168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t>Producent: …………………………………</w:t>
      </w:r>
    </w:p>
    <w:p w:rsidR="00A34F12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lastRenderedPageBreak/>
        <w:t>Model: ……………………………………...</w:t>
      </w:r>
    </w:p>
    <w:p w:rsidR="00A34F12" w:rsidRDefault="00A34F12" w:rsidP="001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ED5168" w:rsidRPr="001C4D62" w:rsidRDefault="00ED5168" w:rsidP="001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sectPr w:rsidR="00ED5168" w:rsidRPr="001C4D62" w:rsidSect="00A34F12">
          <w:type w:val="continuous"/>
          <w:pgSz w:w="11906" w:h="16838"/>
          <w:pgMar w:top="1418" w:right="1021" w:bottom="426" w:left="1021" w:header="284" w:footer="289" w:gutter="0"/>
          <w:cols w:num="2" w:space="708"/>
          <w:docGrid w:linePitch="360"/>
        </w:sectPr>
      </w:pPr>
    </w:p>
    <w:tbl>
      <w:tblPr>
        <w:tblW w:w="46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661"/>
        <w:gridCol w:w="2279"/>
        <w:gridCol w:w="1585"/>
      </w:tblGrid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7F9" w:rsidRPr="001C4D62" w:rsidRDefault="001227F9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 w:rsid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D53022"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D5302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ED5168" w:rsidRDefault="00F13B6B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Generator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7E7D0D" w:rsidRDefault="00F13B6B" w:rsidP="001909CF">
            <w:pPr>
              <w:spacing w:after="0" w:line="240" w:lineRule="auto"/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</w:t>
            </w:r>
            <w:r w:rsidR="003F2CFF"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maksymalna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65 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inimalna wartość</w:t>
            </w: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napię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cia podana </w:t>
            </w:r>
            <w:r w:rsidR="007E7D0D" w:rsidRPr="00D8408A">
              <w:rPr>
                <w:rFonts w:ascii="Times New Roman" w:hAnsi="Times New Roman" w:cs="Times New Roman"/>
                <w:sz w:val="16"/>
                <w:szCs w:val="16"/>
              </w:rPr>
              <w:t>≤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40 kV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1C4D62" w:rsidRDefault="001A5E7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78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aksymalna wartość</w:t>
            </w: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napię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cia podana </w:t>
            </w:r>
            <w:r w:rsidR="007E7D0D" w:rsidRPr="00D8408A"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150 kV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1C4D62" w:rsidRDefault="001A5E7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mAs</w:t>
            </w:r>
            <w:r w:rsidR="00D8408A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≥ 0,5 do 600 mAs lub szerszy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D8408A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DA3FF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wartość prądu podana 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≥ 10 mA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DA3FF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wartość prądu podana 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650 mA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czasu ekspozycji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1-6000 ms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System pracy – min 3 punktowy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B7" w:rsidRPr="001C4D62" w:rsidRDefault="003F2CFF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7E7D0D" w:rsidRDefault="003F2CF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pracy generatora</w:t>
            </w:r>
            <w:r w:rsidR="00C2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7E7D0D">
              <w:rPr>
                <w:rFonts w:ascii="Times New Roman" w:hAnsi="Times New Roman" w:cs="Times New Roman"/>
                <w:sz w:val="20"/>
                <w:szCs w:val="20"/>
              </w:rPr>
              <w:t>Min 380 kHz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≥ 400 kHz -  </w:t>
            </w:r>
            <w:r w:rsidR="0005751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CE09BE" w:rsidRPr="001C4D62" w:rsidRDefault="003F2CFF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&lt; 400</w:t>
            </w:r>
            <w:r w:rsidR="007E7D0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kHz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09BE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małego 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og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,6 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dużego 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og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1,2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Moc ogniska małego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 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Moc ogniska dużego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400 </w:t>
            </w:r>
            <w:r w:rsidR="00CF1CA8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Wydajność chłodzenia anody lampy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1400 HU/sek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Pojemność cieplna kołapaka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1300 kHU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Szybkość wirowania anody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9000 obr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16B7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Kolimator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Automatyczna kolimacja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Filtry automatyczne wymienne w zakresie: 1mmAl+0,1 mm Cu, 1mm Al.+0,2mm Cu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Oświetlenie pola zdjęciowego w technice LED o wartości oświetlenia in 150 lx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Miernik dawki DAP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Zakres obrotu kolimatora 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± 45°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Dotykowy wyświetlacz na głowicy/kołpaku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≥10”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Wyświetlanie obrazu z ekspozycji na wyświetlaczu, pomiar SID, wyświetlanie kąta położenia lampy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Programy anatomiczne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5A5798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Automatyczna kontrola ekspozycji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9C3C7A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</w:t>
            </w:r>
            <w:r w:rsidR="003F2CFF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 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 - 0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Laser liniowy do osiowania kolimatora z kratką przeciwrozproszeniową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5A5798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Szyny do mocowania dodatkowego wyposażenia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9C3C7A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</w:t>
            </w:r>
            <w:r w:rsidR="003F2CFF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Wyświetlanie obrazu na ekranie głowicy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-  2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6E13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zmotoryzowanej zmiany wysokości</w:t>
            </w:r>
            <w:r w:rsidR="00F54E6C" w:rsidRPr="001C4D62">
              <w:rPr>
                <w:rFonts w:ascii="Times New Roman" w:hAnsi="Times New Roman" w:cs="Times New Roman"/>
                <w:sz w:val="20"/>
                <w:szCs w:val="20"/>
              </w:rPr>
              <w:t>≥ 35cm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F54E6C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Blat pływający, 6-kierunkowy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Wymiary płyty stołu</w:t>
            </w:r>
            <w:r w:rsidR="00F54E6C" w:rsidRPr="001C4D62">
              <w:rPr>
                <w:rFonts w:ascii="Times New Roman" w:hAnsi="Times New Roman" w:cs="Times New Roman"/>
                <w:sz w:val="20"/>
                <w:szCs w:val="20"/>
              </w:rPr>
              <w:t>≥ 215x80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F54E6C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wzdłużnego stołu</w:t>
            </w:r>
            <w:r w:rsidR="00F54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&gt;85cm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≥  90 </w:t>
            </w:r>
            <w:r w:rsidR="00F54E6C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1 pkt</w:t>
            </w:r>
          </w:p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&lt; 90 </w:t>
            </w:r>
            <w:r w:rsidR="00F54E6C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poprzecznego blatu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≥24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kratki w stole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60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Ilość komór AEC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Ekwiwalent</w:t>
            </w:r>
            <w:r w:rsidR="007E7D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pochłaniania płyty stołu mm Al. 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≤ 0,8 mm Al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Dopuszczalne obciążenie stołu na całej powierzchni</w:t>
            </w:r>
            <w:r w:rsidR="007E7D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&gt;280kg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&gt; 300 kg – 1 pkt</w:t>
            </w:r>
          </w:p>
          <w:p w:rsidR="003F2CFF" w:rsidRPr="001C4D62" w:rsidRDefault="00562D10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≤ 300 kg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Szuflada  z rotacją zmiany detektora bez konieczności jego wyjmowania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Odległość pomiędzy blatem stołu a detektorem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≤ 7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Kratka przeciw rozproszeniowa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10" w:rsidRPr="001C4D62" w:rsidRDefault="00562D10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Automatyczny nadążny ruch wzdłużny szuflady w stole za ruchem poziomym lampy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1 pkt</w:t>
            </w:r>
          </w:p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10" w:rsidRPr="001C4D62" w:rsidRDefault="00562D10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Bezprzewodowy pilot do zdalnego sterowania: ruchem pionowym kolumny lampy, ruchami poziomymi kolumny lampy, ruchem stołu (góra, dół), ruchem statywu (min. góra-dół) z dowolnego ustawienia się aparatu do pozycji zaprogramowanej w programach anatomicznych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-  1 pkt</w:t>
            </w:r>
          </w:p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76DA8" w:rsidRPr="00ED5168" w:rsidRDefault="00562D10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Zawieszenie sufitowe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Zawieszenie z autotrackingiem i autopozycjonowaniem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Przesuw kolumny w pionie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160 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rotacji lampy w położeniu poziomym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+/- 120º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Zakres rotacji lampy w położeniu pionowym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+/- 180º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Długość szyn wzdłuż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330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Długość szyn poprzecznych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225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5FCD" w:rsidRPr="00ED5168" w:rsidRDefault="00233B45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Statyw zmotoryzowany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Zakres ruchu w pionie</w:t>
            </w:r>
            <w:r w:rsidR="00CF1C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&gt;145cm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150</w:t>
            </w:r>
            <w:r w:rsidR="002A4FC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233B45" w:rsidRPr="001C4D62" w:rsidRDefault="002A4FC0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150cm</w:t>
            </w:r>
            <w:r w:rsidR="00233B45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Minimalna wysokość blatu statywu liczona od podłogi do jego środka</w:t>
            </w:r>
            <w:r w:rsidR="00CF1C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&gt; 25cm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≥28 cm- 0 pkt</w:t>
            </w:r>
          </w:p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&lt;</w:t>
            </w:r>
            <w:r w:rsidR="00233B45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28 - </w:t>
            </w:r>
            <w:r w:rsidR="002A4FC0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233B45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Odległość detektor od blat statywu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Ekwiwalent p</w:t>
            </w:r>
            <w:r w:rsidR="00C738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ochłaniania płyty statywu mm Al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0,8 mm Al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odchylenia blatu statywu od poziomu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-20°/+90°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Kratka przeciw rozproszeniowa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Uchwyt do rak nad głowa pacjenta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Uchwyt boczny do rak pacjenta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Pozycjoner do wykonywania zdjęć całego kręgosłupa, całych kończyn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Panel sterowania statywem zlokalizowany na statywie lub pilot do sterowania statywem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2A4FC0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2rozwiązania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– 2pkt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pilot lub panel – 1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ED5168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Detektor o wymiarach 43x35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Wymiary detektora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384,5 x  ≤460,5  x ≤16mm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Scyntylator wartość kwantowa dla 0 pl/mm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DQE ≥70%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Wymiar powierzchni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350 mm x 430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diagnostyczna matrycy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1750 x 2108 pikseli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Bezprzewodowa transmisja danych z detektora, z wykorzystaniem standardu IEEE 802.11n/ac (2,4 GHz/5 GHz)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Klasa ochronności IP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≥54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233B45" w:rsidRPr="001C4D62">
              <w:rPr>
                <w:rFonts w:ascii="Times New Roman" w:hAnsi="Times New Roman" w:cs="Times New Roman"/>
                <w:sz w:val="20"/>
                <w:szCs w:val="20"/>
              </w:rPr>
              <w:t>54 -1 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54 - 0 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Maksymalna wielkość pojedynczego piksela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140 µm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przestrzenna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3,50 lp/mm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Rozdzielczość skali szarości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16 bitów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Ładowanie akumulatora detektora kablem,  bez konieczności wyjmowania akumulatora -zasilanie   z jednostki sterującej lub  zewnętrznego zasilacza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Max obciążenie detektora (na całej powierzchni detektora)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&gt;290kg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300 kg- 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300 kg-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Max obciążenie detektora (na powierzchni o średnicy 40 mm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&gt;190kg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200 kg - 0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200kg - 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poza stołem i statywem np. na wózku, </w:t>
            </w:r>
            <w:r w:rsidR="00C2716F" w:rsidRPr="001C4D62">
              <w:rPr>
                <w:rFonts w:ascii="Times New Roman" w:hAnsi="Times New Roman" w:cs="Times New Roman"/>
                <w:sz w:val="20"/>
                <w:szCs w:val="20"/>
              </w:rPr>
              <w:t>łóżku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MTF dla 0,5 lp/mm ≥ 80%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1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Nie – 0 pkt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ED5168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Detektor o wymiarach 46x46</w:t>
            </w:r>
            <w:r w:rsidR="004515CB" w:rsidRPr="004515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Wymiary detektora </w:t>
            </w:r>
            <w:r w:rsidR="00CC0346" w:rsidRPr="00CC0346">
              <w:rPr>
                <w:rFonts w:ascii="Times New Roman" w:eastAsia="Times New Roman" w:hAnsi="Times New Roman"/>
                <w:color w:val="FF0000"/>
                <w:lang w:eastAsia="pl-PL"/>
              </w:rPr>
              <w:t>≥</w:t>
            </w:r>
            <w:r w:rsidR="004515CB" w:rsidRPr="00CC03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4515CB" w:rsidRPr="004515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60x46</w:t>
            </w:r>
            <w:r w:rsidR="00C73858" w:rsidRPr="004515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0x15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Scyntylator wartość kwantowa dla 0 pl/mm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DQE ≥70%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Wymiar powierzchni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420mm x 420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diagnostyczna matrycy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3040 x 3036 pikseli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Bezprzewodowa transmisja danych z detektora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Klasa ochronności IP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≥54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≥54- 1 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54-0 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Maksymalna wielkość pojedynczego piksela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140 µm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przestrzenna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3,50 lp/mm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Rozdzielczość skali szarości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16 bitów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Ładowanie akumulatora detektora kablem,  bez konieczności wyjmowania akumulatora -zasilanie z jednostki sterującej lub  zewnętrznego zasilacza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Max obciążenie detektora (na całej powierzchni detektora)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&gt;290kg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300 kg- 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300 kg-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Max obciążenie detektora (na powierzchni o średnicy 40 mm)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&gt;190kg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200 kg - 0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200kg - 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poza stołem i statywem np. na wózku, </w:t>
            </w:r>
            <w:r w:rsidR="00C2716F" w:rsidRPr="001C4D62">
              <w:rPr>
                <w:rFonts w:ascii="Times New Roman" w:hAnsi="Times New Roman" w:cs="Times New Roman"/>
                <w:sz w:val="20"/>
                <w:szCs w:val="20"/>
              </w:rPr>
              <w:t>łóżku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MTF dla 0,5 lp/mm ≥ 80%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9A4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Nie – 0 pkt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3B45" w:rsidRPr="001C4D62" w:rsidRDefault="00233B45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B45" w:rsidRPr="00ED5168" w:rsidRDefault="00233B45" w:rsidP="001909CF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Konsola sterowania aparatem RTG z oprogramowaniem do obróbki zdjęć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Producent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Nazwa i typ urządzenia/oprogramowania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Komputer, minimalne wymagania: procesor dwurdzeniowy 4 GHz, 8 GB pamięci 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RAM</w:t>
              </w:r>
            </w:smartTag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dysk twardy 2 x 1TB RAID-1, 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DVD</w:t>
              </w:r>
            </w:smartTag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RW, karta sieciowa 1Gbit/s, klawiatura, mysz optyczna, system operacyjny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nazwę, typ i parametry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Monitor LCD/LED kolorowy dotykowy min. 21</w:t>
            </w:r>
          </w:p>
          <w:p w:rsidR="00233B45" w:rsidRPr="001C4D62" w:rsidRDefault="00C2716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Monitor skalibrow</w:t>
            </w:r>
            <w:r w:rsidR="00233B45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any do wyświetlania obrazów zgodnie z krzywą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nazwę, typ i parametry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z jednoczesną obsługą aparatu DR  i skanera CR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2B6F7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233B45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przygotowana do obsługi detektorów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posiada wskaźnik informujący o aktualnie wybranym detektorze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system obsługujący detektory bezprzewodowe, przewodowe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system obsługujący mieszane konfiguracje detektorów (przewodowe/bezprzewodowe)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ze wskaźnikiem siły sygnału połączenia bezprzewodowego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Obsługa stanowiska poprzez monitor dotykowy, klawiaturę i mysz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Interfejs oprogramowania medycznego stacji w całości 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w języku polskim (wraz z pomocą kontekstową)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dedykowane do wykonywania badań ogólnodiagnostycznych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współpracy z usługą jednomiejscowej lokalizacji uprawnień użytkowników, obiektów w sieci i ich udostępniania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ręcznego wprowadzenia odległości ogniska lampy od detektora oraz odległość detektora od pacjenta dla skalkulowania współczynnika powiększenia i w efekcie-możliwość pomiarów na obrazie w jednostkach rzeczywistych bez dodatkowych kalibracji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Wyświetlanie rodzaju scyntylatora i numeru seryjnego detektora który wygenerował obraz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załączyć certyfikat wyrobu medycznego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otwarcia co najmniej 15 sesji z różnymi badaniami w tym samym czasie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otwarcia zamkniętego badania i dodania nowego obrazu z dodatkowej ekspozycji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formacie DICOM, kompozycja wydruków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wyświetlające wskaźniki statusu obrazów i badań, min.: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kaseta/obraz zidentyfikowany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obraz wydrukowany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obraz zarchiwizowany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Nagrywanie na zewnętrznym nośniku obrazów 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wybranego pacjenta w formacie DICOM wraz z przeglądarką DICOM uruchamiająca się automatycznie na komputerze klasy PC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Tak, podać nazwę 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Wydruk badań na kamerach cyfrowych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Funkcjonalność umożliwiająca przypisanie instruktażowego obrazu  pozycjonowania pacjenta dla wybranej ekspozycji z drzewa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Możliwość wprowadzenia min 1800 rodzajów różnych ekspozycji 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Dla celów kontroli jakości w  radiografii cyfrowej: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-możliwość eksportowania surowych danych w formacie liniowym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Eksport parametrów obróbki obrazów zastosowanych do poszczególnych rodzajów ekspozycji z  drzewa  badań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Import danych pacjenta w dedykowanym systemie. Obsługa standardu kodowania umożliwiająca wyświetlanie polskich znaków diakrytycznych (ą,ć,ź,ę, itd.)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Automatyczne blendowanie nienaświetlonych fragmentów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naniesienia znacznika czasu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Generowanie histogramu dla obrazu i jego wyświetlenie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Wykonywanie pomiarów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– pomiar odległości, pomiar kąta, automatyczny pomiar różnicy długości nóg, pomiary skoliozy, automatyczne wyznaczanie połowy oznaczonej długości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Kalibracja liniowa i kołowa pozwalająca na wykonywanie pomiarów w wielkościach rzeczywistych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Oprogramowanie stacji do wykonywania badań nagłych (bez rejestracji jakichkolwiek danych pacjenta) dające informację zwrotną do systemu HIS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Wykonywanie badań nagłych (bez rejestracji pacjenta)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Automatyczna wygenerowanie na stacji kopi ekspozycji do wykonania po odrzuceniu poprzedniej ekspozycji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Przy odrzuceniu ekspozycji konieczność podania powodu odrzucenia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Możliwość wygenerowania i eksportu  raportu badan odrzuconych i powtórzonych co najmniej w formacie XML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Możliwość definiowania dat wygenerowania raportu badan odrzuconych i powtórzonych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innego domyślnego ustawienia zestawu parametrów jasności, kontrastu, ostrości dla badan pediatrycznych i dla badań dorosłych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definiowania dwóch różnych ustawień parametrów obróbki dla co najmniej następujących rodzajów badań (ustawienia oddzielne dla badań dorosłych i oddzielnie dla badań pediatrycznych- z wyjątkiem pakietu noworodków i  pakietu radiologia  ogólna) ,z możliwością wybory przez operatora która wersja obrazu zostanie wysłana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radiologia ogólna/radiologia ogólna (przetwarzanie miękkie)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jama brzuszna /jama brzuszna 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klatka piersiowa / klatka piersiowa pediatryczna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kościec  /kościec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 kościec (projekcja osiowa)  /kościec (projekcja osiowa- 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Przełączanie pomiędzy dwoma obrazami uzyskanymi z zastosowaniem predefiniowanych ustawień parametrów algorytmu obróbki. Możliwość wyświetlenie  obrazkowej instrukcji pozycjonowania pacjenta dla ekspozycji z drzewa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Dedykowane oprogramowanie umożliwiające  wykonywanie bezkratkowych badań przyłóżkowych o jakości diagnostycznej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zapisywania, analizy i eksportu raportów w pliku xml dotyczących stosowanej dawki w wybranym okresie w co najmniej następujących podziałach :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na  rodzaj ekspozycji zdefiniowanej w drzewie badan z uwidocznieniem tendencji (wzrost, spadek dawki w osi czasu 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-na technika wykonującego badanie z uwidocznieniem tendencji (wzrost, spadek dawki w osi czasu 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wysyłania z systemu stacji technika raportu o dawce bezpośrednio do dedykowanego systemu z przeznaczeniem do zapisu w formacie ustrukturyzowanego raportu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do wizualizacji cewników – algorytm obróbki tworzący kopię obrazów z przetworzeniem obrazu dedykowanym do wizualizacji cewników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Jeśli tak-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Wykonywanie badań kości długich i kręgosłupa w pozycji stojącej -obszar objęty obrazem łączonym automatycznie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≥150 cm x ≥43 cm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(nieruchomy detektor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lub ≥150 x ≥36 cm (inne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detektory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umożliwiające wybór łączenia obrazów wg kratki Planfelda lub wg kryterium anatomicznego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sygnalizuje ruch pacjenta poza zakres objęty możliwością kompensacji programowej (konieczność powtórki)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Wykonywanie badań kości długich i kręgosłupa w pozycji leżące (horyzontalnej) –obszar objęty obrazem łączonym automatycznie przez 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≥ 80 cm x ≥43 cm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(nieruchomy detektor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lub ≥80 x ≥36 cm (inne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detektory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 wybór łączenia </w:t>
            </w:r>
            <w:r w:rsidR="009A187E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obrazów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wg kratki Planfelda lub wg kryterium anatomicznego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 wyboru kołowego obszaru zainteresowania/kolimacji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Płynny obrót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aktywizacji trybu pełnoekranowego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Jednoczesne wyświetlanie dwóch obrazów pacjenta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 w:hanging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Funkcja  eksportu dowolnych  obrazów  Dicom  z  dowolnych badań dowolnych pacjentów wraz z   przeglądarka Dicom- do  wskazanego  katalogu eksportu, tj. z użyciem ścieżki lokalnej lub na pendrive lub na  nagrywarkę CD/DVD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Automatyczne ustawienie obrazu badanego obszaru anatomicznego we właściwej orientacji diagnostycznej  na monitorze do wykonania diagnozy co najmniej następujących obszarów anatomicznych :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-klatka piersiowa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podbrzusze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dłonie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-stopy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 i typ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Oprogramowanie DR zarejestrowane/zgłoszone w Polsce jako wyrób medyczny 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w klasie co najmniej IIa lub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posiadające w terminie składania oferty certyfikat CE właściwy dla urządzeń/oprogramowania medycznego w klasie co najmniej IIa stwierdzający zgodność z dyrektywą 93/42/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EEC</w:t>
              </w:r>
            </w:smartTag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załączyć dokumenty na wezwanie Zamawiającego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ED5168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przeglądowe obrazów RTG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294BD2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BD2">
              <w:rPr>
                <w:rFonts w:ascii="Times New Roman" w:hAnsi="Times New Roman" w:cs="Times New Roman"/>
                <w:sz w:val="20"/>
                <w:szCs w:val="20"/>
              </w:rPr>
              <w:t>Komputer z oprogramowaniem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Obudowa typu Tower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Procesor m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in. 6-rdzeniowy 12-wątkowy, </w:t>
            </w:r>
            <w:r w:rsidRPr="00BC5BFE">
              <w:rPr>
                <w:rFonts w:ascii="Times New Roman" w:hAnsi="Times New Roman"/>
                <w:bCs/>
                <w:sz w:val="20"/>
                <w:szCs w:val="20"/>
              </w:rPr>
              <w:t xml:space="preserve">min 3,3,GHz z 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wbudowanym kontrolerem pamięci DDR4 z kontrolą parzystości ECC.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Pamięć RAM DDR4 16 GB </w:t>
            </w:r>
            <w:r w:rsidRPr="00BC5BFE">
              <w:rPr>
                <w:rFonts w:ascii="Times New Roman" w:hAnsi="Times New Roman"/>
                <w:sz w:val="20"/>
                <w:szCs w:val="20"/>
              </w:rPr>
              <w:t>3200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MHz ECC ,możliwość rozbudowy do min 128GB, minimum dwa sloty wolne na dalszą rozbudowę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Karta graficzna zintegrowana z procesorem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Porty: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przodu obudowy: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3.0 5Gb/s w tym jeden z funkcją ładowania,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USB 3.0 10Gb/s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USB 3.1 Gen 2 Type-C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Czytnik kart </w:t>
            </w:r>
            <w:r w:rsidR="00C2716F"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pamięci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Combo (Słuchawki/mikrofon),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tyłu obudowy: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3 x USB 2.0 lub szybsze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USB 3.0 5Gb/s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USB 3.0 10Gb/s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x DisplayPort 1.2 (do użytku przez zintegrowany z procesorem układ graficzny),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Wejście audio,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Wyjście audio,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Port szeregowy RS232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RJ45 1Gb Ethernet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Antena WiFi/Bluetooth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Port konfigurowalny (DisplayPort / HDMI / VGA / 2xUSB 3.0 5Gb/s / USB 3.0 10Gb/s Typ-C / RJ-45 1Gb)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Thunderbolt 3 Typ-C – podwójny (jako opcja)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Dysk twardy:</w:t>
            </w:r>
          </w:p>
          <w:p w:rsidR="00294BD2" w:rsidRPr="00BC5BFE" w:rsidRDefault="00294BD2" w:rsidP="001909CF">
            <w:pPr>
              <w:pStyle w:val="Bezodstpw"/>
              <w:tabs>
                <w:tab w:val="left" w:pos="2115"/>
              </w:tabs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Min. 2 x 512GB SSD, RAID 1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ab/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Minimalnie 4x port SATA 6Gb/s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Porty rozszerzeń min.: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4 x16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3 x4 elektryczne/x16 złącze mechaniczne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PCI Express Generacja 3 x1/x4 złącze mechaniczne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3 x4)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4 x4)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WLAN (PCI Express Generacja 3 x1)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Zatoki zewnętrzne: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5,25”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9,5mm na napęd optyczny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Zatoki wewnętrzne: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3,5”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2,5”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Zintegrowana z płytą główną karta sieciowa 1Gb Ethernet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operacyjny min. Windows 10 Professional 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64bit PL lub równoważny nie wymagający aktywacji za pomocą telefonu lub Internetu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sz w:val="20"/>
                <w:szCs w:val="20"/>
              </w:rPr>
              <w:t>Zasilacz 500W o sprawności minimum 90%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Wymagania dodatkowe</w:t>
            </w:r>
          </w:p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Klawiatura USB w układzie polski programisty – produkcji producenta komputera</w:t>
            </w:r>
          </w:p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 optyczna USB z min dwoma klawiszami oraz rolką (scroll) – produkcji producenta komputera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monitory medyczne musi posiadać ISO 13485 na</w:t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świadczenie usług serwisowych oraz posiadać autoryzację producenta sprzętu- dokumenty potwierdzające załączyć do oferty.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przeglądania obrazów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stanowiska przeglądowego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Wielkość przekątnej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21,3 cala (54 cm)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Typ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LCD, aktywna matryca TFT typu IPS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Wielkość plamki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0,270 mm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naturalna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1600 x 1200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A06538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Wymagany układ stabilizacji jasności monitora po jego włączeniu lub wyjściu ze stanu czuwania.500 cd/m2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Kontrast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panelu: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1500:1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Kolory: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10-bitowe kolory (DisplayPort): 1,07 miliarda z palety 543 miliardów (13-bit) kolorów</w:t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8-bitowe kolory: 16,77 miliona z palety 543 miliardów (13-bit)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Wymagany wbudowany czujnik pozwalający na sprzętową kalibrację do standardu DICOM część 14.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Wymagana sprzętowa kalibracja do standardu DICOM część 14 dla co najmniej 3 trybów pracy.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Wymagany układ kontroli rzeczywistego czasu pracy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monitora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Definiowane tryby pracy monitora: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trybów pracy: 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DICOM,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użytkownika,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tryby kalibracji,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sRGB,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Całkowity czas reakcji matrycy: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Nie więcej niż 20 ms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(white-black-white)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  <w:r w:rsidR="001909C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Kąty widzenia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178 /178 w pionie i poziomie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Złącza: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x DVI-D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wejściowe,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wyjściowe,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Porty USB/Standard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 upstream. 2 downstream / Rev. 2.0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Częstotliwości odświeżania sygnał cyfrowy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31-100 kHz, 59-61 Hz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Zgodny z standardem</w:t>
            </w: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CE ( MDR 2017/745 )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Czujnik oświetlenia zewnętrznego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Funkcjonalność pozwalająca na samodzielne kalibrowanie monitora oraz sprawdzenie odcieni szarości  bez systemu operacyjnego, uruchamiana z menu monitora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Oprogramowanie monitorujące na bieżąco zmiany jasności podświetlenia matrycy i raportujące o błędach.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13485 na świadczenie usług serwisowych oraz posiadać autoryzację producenta monitora- dokumenty potwierdzające załączyć do oferty.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909CF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Stanowisko opisowe obrazów RTG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C4D62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60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Obudowa typu Tower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Procesor: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in. 6-rdzeniowy 12-wątkowy, </w:t>
            </w:r>
            <w:r w:rsidRPr="00D26094">
              <w:rPr>
                <w:rFonts w:ascii="Times New Roman" w:hAnsi="Times New Roman"/>
                <w:bCs/>
                <w:sz w:val="20"/>
                <w:szCs w:val="20"/>
              </w:rPr>
              <w:t xml:space="preserve">min 3,3,GHz z 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wbudowanym kontrolerem pamięci DDR4 z kontrolą parzystości ECC.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Pamięć RAM 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DDR4 16GB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Min. 2666 MHz ECC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Możliwość rozbudowy do min. 64 GB</w:t>
            </w:r>
          </w:p>
          <w:p w:rsidR="001909CF" w:rsidRPr="00D26094" w:rsidRDefault="001909CF" w:rsidP="001909CF">
            <w:pPr>
              <w:pStyle w:val="Bezodstpw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Minimum dwa sloty wolne na dalszą rozbudowę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Karta graficzna zintegrowana z procesorem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Porty: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przodu obudowy: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3.0 w tym jeden z funkcją ładowania,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USB 3.1 Gen 2 Type-C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Czytnik kart </w:t>
            </w:r>
            <w:r w:rsidR="00C2716F"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pamięci</w:t>
            </w: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Combo (Słuchawki/mikrofon),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tyłu obudowy: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2.0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4 x USB 3.0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DisplayPort 1.2 (do użytku przez zintegrowany z procesorem układ graficzny),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Wejście audio,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Wyjście audio,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Port szeregowy RS232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RJ45 1Gb Ethernet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Antena WiFi/Bluetooth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Port konfigurowalny (DisplayPort / HDMI)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Thunderbolt 3 Typ-C – podwójny (jako opcja)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Dysk twardy</w:t>
            </w:r>
          </w:p>
          <w:p w:rsidR="001909CF" w:rsidRPr="00D26094" w:rsidRDefault="001909CF" w:rsidP="001909CF">
            <w:pPr>
              <w:pStyle w:val="Bezodstpw"/>
              <w:tabs>
                <w:tab w:val="left" w:pos="2115"/>
              </w:tabs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Min. 2 x 512GB SSD, RAID 1</w:t>
            </w: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ab/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Minimalnie 4x port SATA 6Gb/s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4 x16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3 x4 elektryczne/x16 złącze mechaniczne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2 x PCI Express Generacja 3 x1/x4 złącze mechaniczne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83825566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3 x4)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4 x4)</w:t>
            </w:r>
          </w:p>
          <w:bookmarkEnd w:id="1"/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WLAN (PCI Express Generacja 3 x1)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Zatoki zewnętrzne: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5,25”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83824465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9,5mm na napęd optyczny</w:t>
            </w:r>
          </w:p>
          <w:bookmarkEnd w:id="2"/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Zatoki wewnętrzne: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2 x 3,5”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 2,5”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Zintegrowana z płytą główną karta sieciowa 1Gb Ethernet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operacyjny min. Windows 10 Professional 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64bit PL lub równoważny nie wymagający aktywacji za pomocą telefonu lub Internetu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sz w:val="20"/>
                <w:szCs w:val="20"/>
              </w:rPr>
              <w:t>Zasilacz 500W o sprawności minimum 90%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Klawiatura USB w układzie polski programisty – produkcji producenta komputera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 optyczna USB z min dwoma klawiszami oraz rolką (scroll) – produkcji producenta komputera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Dedykowana przez producenta monitorów diagnostycznych karta graficzna o następujących wymaganiach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minimalnych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PCI Express x 16 Gen 3.0,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Pamięć DDR5 2GB,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min. 3 wyjścia cyfrowe mini DisplayPort,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>- Sterowniki do systemów operacyjnych Windows 7/10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Pobór mocy do 30 W    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Tak, podać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C4D62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medyczny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Wielkość przekątnej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≥21”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 ekranu: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LCD, aktywna matryca TFT z podświetleniem LED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naturalna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≥1600 x 1200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Wielkość plamki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≤0,270mm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Jasność maksymalna: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800 cd/m2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stabilizacji jasności monitora po jego włączeniu lub wyjściu ze stanu czuwania.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Kontrast panelu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1400:1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Kolory: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10-bit kolor dla każdego z kolorów RGB maksymalnie 1,07 mld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Kąty widzenia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178 /178 w pionie i poziomie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Całkowity czas reakcji matrycy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≤20ms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(white-black-white)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C034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A573A1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Kalibracja monitora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Wymagana sprzętowa kalibracja do standardu DICOM dla każdego trybu pracy.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Wbudowany kalibrator nie ograniczający pola widzenia na monitorze.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286E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Funkcjonalność pozwalająca na samodzielne kalibrowanie monitora oraz sprawdzenie odcieni szarości  bez systemu operacyjnego. Uruchamiana z menu monitora 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286E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kontroli rzeczywistego czasu pracy monitora i jego podświetlenia.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Definiowane tryby pracy monitora: </w:t>
            </w:r>
            <w:r w:rsidRPr="00D2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trybów pracy: standard DICOM, tryb użytkownika, 2 tryby kalibracji, tryb tekst oraz sRGB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Złącza: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 DVI-D,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DisplayPort upstream,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downstream,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USB upstream,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 x USB downstream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Częstotliwości odświeżania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60 ± 2%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137868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09C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Przycisk za pomocą którego  możemy w prosty sposób zmieniać tryby pracy monitora dla różnego rodzaju badań np.MR,CR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Czujnik sprawdzający obecność użytkownika przed monitorem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Czujnik mierzący jasność otoczenia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wyrównujący jasność i odcienie szarości dla całej powierzchni matrycy LCD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Obsługa połączenia szeregowego monitorów na złączu DisplayPort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1C4D62" w:rsidRDefault="00C2716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medyczne stacji opisowej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Otwieranie badań CR/CT/DX/MG/MR/NM/OT/PT/SR/RF/US/XA i wyświetlanie ich na monitorach diagnostycznych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pozwala</w:t>
            </w:r>
            <w:r w:rsidRPr="002267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j</w:t>
            </w:r>
            <w:r w:rsidRPr="00A750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ący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wyświetlać jednocześnie co najmniej 2 rodzaj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 badań tego samego pacjenta. (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25 badań )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Oprogramowanie przechowujące lokalnie dane obrazowe i bazę dany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 wykonanych badań/pacjentów (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 1000000 obrazów/ 10000 rekordów pacjenta)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Tabela badań - Lista pacjentów z podglądem w postaci miniatur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Aplikacja stacji diagnostycznej pozwala</w:t>
            </w:r>
            <w:r w:rsidRPr="00A750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jąca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wyszukać, oraz wyświetlać co najmniej poniższe dane: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imię i nazwisko pacjenta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data urodzenia pacjenta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rodzaj badania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data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Użytkownik ma dostęp z każdego poziomu aplikacji stacji diagnostycznej do systemu pomocy obejmującego następujące tematy: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jak korzystać z systemu pomocy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opis wszystkich dostępnych narzędzi i metody jak je stosować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- nawigacja po systemie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wyszukiwanie badań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odczytywanie, modyfikacja, porównywanie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Drukowanie :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Obsługa dodatkowych formatów papieru dla modułów druku DICOM dowolnego producenta, w tym druk DICOM w rozmiarze rzeczywistym (1:1) do 47 cali długości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oprogramowanie dedykowane do drukowania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Drukowanie obrazów badania na papierze w min. następujących trybach i z uwzględnieniem następujących funkcji: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drukowania atrybutów badania; min. imienia i nazwiska pacjenta, daty badania, daty urodzenia pacjenta,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dodania dowolnego tekstu do drukowanego obrazu,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podglądu wydruku,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tworzenie szablonów rozkładu wydruku z zakresem od 1x1 do 6x6 obiektów na wydruk.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Eksportowanie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Eksportowanie danych na nośniki CD, DVD, USB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• Integracja interfejsu z urządzeniem, umożliwiająca tworzenie płyt CD/DVD wraz z przeglądarką DICOM uruchamiającą się automatycznie na komputerze.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Email DICOM i załączanie obrazów JPEG w wiadomościach email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Eksportowanie do pliku obrazu lub wideo AVI** (w tym pomiary, windowing, mapowanie kolorów, adnotacje i inne)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Importowanie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Importowanie danych z nośników CD, DVD, USB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Interfejs TWAIN (skaner, czytnik kart, aparat itp.)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Importowanie plików obrazu (BMP, JPEG, TIFF, RAW)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Ogólne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Możliwość zmiany rozmiaru przycisków i czcionki (dla wyświetlaczy w wysokiej rozdzielczości)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Obsługa wielu monitorów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Wyświetlanie badań na dostępnych monitorach w różnych trybach, min. tryby: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pojedynczy monitor – na każdym monitorze wyświetlane są różne badania,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dwa monitory – na dwóch monitorach wyświetlane jest to samo badanie; jeżeli dostępnych jest więcej monitorów, powinny być na nich wyświetlane kolejne obrazy z badania,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Możliwość ukrycia / wyświetlania pasków narzędziowych na ekranach monitorów wyświetlających obrazy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Przetwarzanie obrazów (w tym porównanie wielu badań i filtry, synchronizacja i desynchronizacja serii)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Przeglądarka animacji, funkcje min.: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ustawienia prędkości animacji,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ustawienie przeglądania animacji w pętli,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zmiana kierunku animacji,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Dodawanie podstawowych adnotacji na obrazach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Menu kontekstowe otwierane prawym klawiszem myszy, dające szybki dostęp do najczęściej używanych funkcji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Narzędzie lupy z interpolacją 16-bitową i predefiniowanymi trybami przybliżenia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wyostrzania krawędzi w obrazie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powiększania obrazu, min.: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powiększanie stopniowe,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powiększanie tylko wskazanego obszaru obrazu,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powiększenie 1:1 (1 piksel obrazu równa się jednemu pikselowi ekranu),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Możliwość zresetowania zmian okien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Pomiary (w tym odległość, kąt Cobba, kąt dysplazji biodra, ROI, proporcje oraz opcje modyfikowania i usuwania)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Funkcja dodanie strzałki oraz dowolnego tekstu do obrazu badania o długości min. 16 znaków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Wybór miniatur do podglądu serii (obraz ze środka serii lepiej reprezentuje jej zawartość)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Różne rozmiary kursora myszy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Wyświetlanie plików DICOM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Okno z białym tłem* ułatwiające porównanie obrazów cyfrowych i tradycyjnych (na kliszy)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Konfigurowalne kontury do wyświetlania rzutowanych lub przecinających się projekcji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obrotu obrazu o 180˚ oraz o 90˚ stopni w lewo/w prawo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Konfigurowalny pasek narzędzi i możliwość tworzenia skrótów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wyświetlenia tagów DICOM i ich wartości dla wybranego obrazu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rzełączanie się pomiędzy obrazami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w badaniu według minimum poniższych metod: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obraz po obrazie,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Oznaczenie obszaru zainteresowania o kształcie koła, elipsy wraz z informacjami: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powierzchnia regionu zainteresowania,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średnia wartość pikseli w regionie zainteresowania,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Inwersja pozytyw/negatyw w obrazie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Komunikacja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•DICOM Query/Retrieve, C-FIND, C-STORE, klient druku DICOM, email DICOM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•Narzędzie do zarządzania serwerem ułatwiające konfigurację DICOM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•Interfejs HIS/RIS (numer dostępu lub GDT/BDT)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Oprogramowanie stacji diagnostycznej zarejestrowane jako wyrób medyczny w klasie min. IIa lub posiadające certyfikat CE właściwy dla urządzeń /oprogramowania medycznego w klasie min. IIa stwierdzający zgodność oprogramowania z dyrektywą 93/42/</w:t>
            </w:r>
            <w:smartTag w:uri="urn:schemas-microsoft-com:office:smarttags" w:element="stockticker">
              <w:r w:rsidRPr="00612553">
                <w:rPr>
                  <w:rFonts w:ascii="Times New Roman" w:hAnsi="Times New Roman" w:cs="Times New Roman"/>
                  <w:sz w:val="20"/>
                  <w:szCs w:val="20"/>
                </w:rPr>
                <w:t>EEC</w:t>
              </w:r>
            </w:smartTag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załączyć dokumenty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Typowe funkcje i narzędzia potrzebne do przetwarzania obrazu 3D w badaniach CT i MRI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Stosowany do przetwarzania traumatologicznego, ortopedycznego i onkologicznego (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graniczone zastosowanie do przetwarzania naczyń)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MPR - Dowolna skośna rekonstrukcja wielopłaszczyznowa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Nawigacja MPR za pomocą widżetów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Projekcje maksymalnej i minimalnej intensywności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SSD — obraz renderowany powierzchniowo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VRT – technika renderowania objętości dla danych CT i 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MRI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Przycinanie niechcianych struktur pojedynczo lub z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Eksport plików SC do lokalnego imageboxu, systemu plikówlub PACS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Definiowanie różnych tkanek do renderowania objętości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Zaawansowane narzędzia pomiarowe, w tym obliczanie ROI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ED5168" w:rsidRDefault="00B34285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A8763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</w:t>
            </w:r>
            <w:r w:rsidR="00B34285"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zapewnia dostawę, montaż/instalację oraz uruchomienie aparatury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Integracja aparatu RTG oraz stacji lekarskich/przeglądowych ze szpitalnym systemem informatycznym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autoSpaceDE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Pilot do zdalnego pozycjonowania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 – 1pkt</w:t>
            </w:r>
          </w:p>
          <w:p w:rsidR="00B34285" w:rsidRPr="001C4D62" w:rsidRDefault="00B34285" w:rsidP="001909CF">
            <w:pPr>
              <w:autoSpaceDE w:val="0"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Dedykowany UPS do podtrzymania napięcia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8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Możliwość wykonywania zdjęć składanych kości długich z wykorzystaniem detektora w stole  ≥ 100 cm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Możliwość wykonywania zdjęć składanych kości długich z wykorzystaniem detektora w statywie  ≥ 170 cm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Dedykowany statyw do wykonywania badania kości długich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ED5168" w:rsidRDefault="00B34285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Licencja RIS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posiada wspólny dla wszystkich użytkowników moduł rejestracji pacjentów obsługujący jednocześnie wiele pracowni diagnostycznych (TK, RTG, USG, Endoskopii).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Zabezpieczenie programu przed niepowołanym dostępem osób trzecich (logowanie z czasową zmianą haseł lub inny system zabezpieczeń) zgodnie z wymogami ustawy o ochronie danych osobowych.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Klawisze   skrótów umożliwiające bezpośredni dostęp do dowolnie wybranych przez użytkownika   pozycji menu lub funkcji, definiowane na etapie wdrożenia oraz stałe skróty   klawiszowe dla podstawowych operacji.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Rejestracja pacjenta z możliwością nanoszenia minimalnego zakresu danych pacjenta: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dane osobowe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-przynależność do oddziału NFZ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antropometryczne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Rejestracja zgodna z wymogami sprawozdawczości elektronicznej do NFZ.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ewidencji specyficznych danych dotyczących pacjentów z krajów Unii Europejskiej rejestrowanych w ramach przepisów o koordynacji.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rejestrowania dla pacjenta kilku procedur jednocześnie – cały zestaw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skanowania skierowań oraz innych dokumentów i zapamiętywanie ich w systemie dla danego badania z możliwością ich przeglądania.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Walidacja poprawności wpisu numeru PESEL.</w:t>
            </w:r>
          </w:p>
          <w:p w:rsidR="00ED5168" w:rsidRPr="001C4D62" w:rsidRDefault="00ED516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automatycznie uzupełnia płeć oraz datę urodzenia pacjenta na podstawie numeru PESEL.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Kontrola wprowadzania danych uniemożliwiająca dwukrotne wprowadzenie do systemu pacjenta z tym samym numerem PESEL, za wyjątkiem pacjenta z zerowym numerem PESEL.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Słownik miejscowości z podziałem na miasto, gminę i 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województwo.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Wyszukiwanie pacjenta według nazwiska, imienia, numeru PESEL, numeru badania, kodu kreskowego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Wyszukiwarka inkrementalna z możliwością wyszukiwania wg numeru PESEL lub nazwiska pacjenta.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Wyszukiwarka zaawansowana – min. 10 kryteriów z dowolnego przedziału czasowego wybranego przez użytkownika, w tym: według pracowni, frazy opisu badania, jednostek zlecających, lekarzy opisujących, konsultujących, wg statusu zlecenia, trybu finansowania, płatnika itp.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Zintegrowany z systemem HIS terminarz planowania badań obsługujący jednocześnie wiele pracowni diagnostycznych –TK, RTG, USG, Endoskopii.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Terminarz podpowiada najwcześniejsze wolne terminy, na które można zarejestrować badanie.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Zintegrowany terminarz planowania badań obsługujący jednocześnie wiele pracowni diagnostycznych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Możliwość ustawienia w terminarzu czasu trwania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listy badań do wykonania w dowolnym przedziale czasowym.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wydruku raportu o niewykonanych badaniach.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Bieżący podgląd ilości zarejestrowanych pacjentów z podziałem na pacjentów ambulatoryjnych i pozostałych.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wykonywania raportów z terminarza on-line.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 formularzy zleceniowych i wynikowych odpowiadających indywidualnym potrzebom danej pracowni diagnostycznej.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badania z zatwierdzeniem przez lekarza opisującego.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Zapewnienie wzorców opisów wraz z możliwością zarządzania nimi przez użytkownika (lekarza opisującego) w tym dodawanie, edycja i modyfikacja wzorca.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Zapis kolejnych konsultacji danego badania z możliwością ich przeglądania.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posiada funkcjonalności umożliwiające wdrożenie dźwiękowych opisów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oznaczenia dokumentów kodami kreskowymi umożliwiającymi identyfikację badania w systemie.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sprawdzenia statusu danego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wpisania informacji o wykorzystanych materiałach podczas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rejestracji personelu obecnego przy wykonywaniu badania z podziałem na lekarzy, lekarzy konsultujących, techników.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 formularzy zleceniowych i wynikowych odpowiadających indywidualnym  potrzebom danej pracowni diagnostycznej.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Automatyczny nadruk etykiety płyty zawierający następujące dane: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pacjenta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-przeprowadzone badania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pracowni diagnostycznej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-kod kreskowy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Generowanie standardowych raportów w dowolnym 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zadeklarowanym czasie: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zmiany terminów badań,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Średni czas oczekiwania na badanie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-badania do wykonania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-zużyte materiały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zestawienie wg ilości wykonywanych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zbiorczych raportów finansowych w dowolnym przedziale czasowym z efektów wykonywanych usług z uwzględnieniem logiki pracowni (np. umowa z NFZ, umowy indywidualne z jednostkami zlecającymi, gdzie każda może mieć indywidualny cennik badań, badania współfinansowane).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Pełna wymagana prawnie w zakresie diagnostyki sprawozdawczość do NFZ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raportów szczegółowych zestawień wykonanych usług dla poszczególnych jednostek zlecających oraz wspomagania ich fakturowania – w dowolnym przedziale czasowym.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Integracja z systemem sprawozdawczości do NFZ w zakresie przesyłania do NFZ wymaganych informacji o zarejestrowanych pacjentach i wykonanych procedurach poprzez format otwarty.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8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Monitorowanie stanu wykorzystania kontraktu z NFZ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Wydruki faktur sprzedaży indywidualnej i dla zleceniodawców zewnętrznych.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wprowadzenia cenników badań dla poszczególnych jednostek zlecających z określeniem czasu ważności danego cennika.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Przechowywanie informacji o okresach obowiązywania poszczególnych cenników badań. System musi zachować historię zmian cen oraz zapamiętywać okresy zmian cen.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musi zachować cenę aktualną i umożliwiać wydrukowanie jej w raportach generowanych za dzień wykonania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pozwala na automatyczne dokumentowanie wszystkich zapisów i zmian w systemie dotyczących pacjenta i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szyfrowania przesyłu danych między stacją roboczą a serwerem.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Interfejs użytkownika i pomoc kontekstowa w języku polskim.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Obsługa polskich znaków diakrytycznych.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Słownik kodów rozpoznań ICD-10 w języku polskim z możliwością jego przeszukiwania.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Słownik kodów procedur ICD-9 w języki polskim z możliwością jego przeszukiwania.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tworzenia, przechowywania i drukowania zaawansowanych postaci i wyników w oparciu o dokumenty ODT (Open Office).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ewidencji dodatkowych informacji technicznych jak np. czasu naświetlania.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dołączania do badania dowolnych plików.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Definiowanie zbioru dodatkowych informacji obligatoryjnych i opcjonalnych dla skierowania.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Definiowanie zbioru dodatkowych informacji obligatoryjnych i opcjonalnych dla wyniku.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Współpraca ze źródłami obrazu. Możliwość przechwytywania poszczególnych klatek oraz strumienia wideo.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7B17" w:rsidRPr="001C4D62" w:rsidRDefault="00EB7B1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B7B17" w:rsidRPr="00ED5168" w:rsidRDefault="00EB7B17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Licencja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dystrybucji i udostępniania danych obrazowych posiada własnego klienta diagnostycznego i klinicznego działającego w technice pełny klient-serwer. Aplikacje klienckie korzystają wyłącznie z bazy danych serwera HIS. System pozwala na takie skonfigurowanie, aby obrazy nie były przechowywane na stacji klienta, mogły być przechowywane w pamięci podręcznej stacji roboczej tylko w czasie pracy aplikacji klienckiej, lub były przechowywane w pamięci podręcznej przez określony czas po zakończeniu pracy aplikacji klienckiej.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Oprogramowanie oparte o komercyjny transakcyjny serwer baz danych, z możliwością wykupienia autoryzowanego wsparcia technicznego w języku polskim.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ComputedRadiography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Digital X-Ray Image Storage – For Presentation i Processing,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I Enhanced CT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Ultrasound Standard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Ultrasound Multi-frame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Digital Intra-oral X-Ray Image Storage – For Presentation i Processing,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Modality LUT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VOI LUT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Raw Data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VL Endoscopic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Video Endoscopic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Basic Text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Enhanced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Comprehensive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Wyświetlanie m.in. badań typu: CR, DX, MG, USG, MR, CT, ECG, SC, OT.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badań różnych pacjentów.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Sortowanie obrazów w serii według znaczników DICOM wg numeru ID obrazu, pozycji, warstwy, czasu akwizycji.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Organizowanie przeglądania sekwencji obrazów: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-zmiana kolejności,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-tryb animacji (ustawienie prędkości, kierunku, początku i końca zapętlanie animacji).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Moduł umożliwia zapis (eksport) na lokalnym dysku obrazu z adnotacjami jako plik JPEG BMP, TIFF, DICOM.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Moduł umożliwia pomiary na obrazach w zakresie podstawowym: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odległość po linii prostej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-kąty między dwoma nieprzecinającymi się prostymi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-wyznaczanie linii centralnej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Nanoszenie i usuwanie adnotacji na obrazach: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linie proste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-prostokąty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-okręgi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-edycja (przesuwanie i zmiany zawartości/kształtów)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-szybkie usuwanie wybranych oraz wszystkich adnotacji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Predefiniowanie indywidualnych ustawień okna z podziałem na typ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statusu badania w liście roboczej, min. status informujący o oczekiwaniu na opis, zakończeniu opisu, zatwierdzeniu opisu.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Możliwość wyświetlania z listy badań z DICOMDIR 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znajdujących się na nośniku optycznym umieszczonym w lokalnym napędzie CD. Możliwość importu tych badań do systemu HIS z edycją podstawowych danych pacjenta.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Możliwość pobierania badań z innych systemów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otwierania pojedynczych plików DICOM z lokalnego folderu.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miniaturek obrazów.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zdjęć po kliknięciu na miniaturę obrazu.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Widoki obrazów: jeden obraz, 1x1 pion, 1x1 poziom, 2x2 lub dowolny.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kilku zdjęć na ekranie.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otwarcia kilku serii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równoczesnej pracy na kilku obrazach.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Negatyw.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odbicia obrazu w pionie i poziomie, możliwość obrotów o kąty będące wielokrotnościami 90 stopni.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Pomiar odległości, kąta, pola.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Powiększanie obrazu, lupa.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Zmiana W/L.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przewijania.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przesuwania.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Podgląd wartości tagów DICOM.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Obsługa kilku monitorów.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obrazów statycznych, w tym wielowarstwowych (CT, MR).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Prezentacja sekwencji obrazów (USG).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sekwencji wideo skompresowanych w ramach pliku DICOM za pomocą algorytmu MPEG2.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dokumentów DICOM SR.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dokumentów DICOM PDF Encapsulated.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opisów zapisanych pod postacią plików HTML.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0842" w:rsidRDefault="00E30842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C550AC" w:rsidRDefault="00C550AC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C550AC" w:rsidRPr="001865A0" w:rsidRDefault="00C550AC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A0">
        <w:rPr>
          <w:rFonts w:ascii="Times New Roman" w:hAnsi="Times New Roman" w:cs="Times New Roman"/>
          <w:b/>
          <w:sz w:val="24"/>
          <w:szCs w:val="24"/>
          <w:u w:val="single"/>
        </w:rPr>
        <w:t>Suma punktów: 50</w:t>
      </w:r>
    </w:p>
    <w:p w:rsidR="00E30842" w:rsidRPr="001C4D62" w:rsidRDefault="00E30842" w:rsidP="00190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39F" w:rsidRPr="001C4D62" w:rsidRDefault="005E539F" w:rsidP="001909CF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5E539F" w:rsidRPr="001C4D62" w:rsidSect="00A34F12">
      <w:headerReference w:type="default" r:id="rId9"/>
      <w:footerReference w:type="default" r:id="rId10"/>
      <w:type w:val="continuous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46" w:rsidRDefault="00CC0346" w:rsidP="001E63AA">
      <w:pPr>
        <w:spacing w:after="0" w:line="240" w:lineRule="auto"/>
      </w:pPr>
      <w:r>
        <w:separator/>
      </w:r>
    </w:p>
  </w:endnote>
  <w:endnote w:type="continuationSeparator" w:id="0">
    <w:p w:rsidR="00CC0346" w:rsidRDefault="00CC0346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8"/>
      </w:rPr>
      <w:id w:val="9567667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8"/>
          </w:rPr>
          <w:id w:val="-274487693"/>
          <w:docPartObj>
            <w:docPartGallery w:val="Page Numbers (Top of Page)"/>
            <w:docPartUnique/>
          </w:docPartObj>
        </w:sdtPr>
        <w:sdtContent>
          <w:p w:rsidR="00CC0346" w:rsidRPr="00241BC2" w:rsidRDefault="00CC0346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Strona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PAGE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9223C0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NUMPAGES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9223C0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19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CC0346" w:rsidRDefault="00CC03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46" w:rsidRPr="00241BC2" w:rsidRDefault="00CC0346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9223C0">
      <w:rPr>
        <w:rFonts w:ascii="Times New Roman" w:hAnsi="Times New Roman" w:cs="Times New Roman"/>
        <w:bCs/>
        <w:noProof/>
        <w:sz w:val="16"/>
        <w:szCs w:val="18"/>
      </w:rPr>
      <w:t>3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9223C0">
      <w:rPr>
        <w:rFonts w:ascii="Times New Roman" w:hAnsi="Times New Roman" w:cs="Times New Roman"/>
        <w:bCs/>
        <w:noProof/>
        <w:sz w:val="16"/>
        <w:szCs w:val="18"/>
      </w:rPr>
      <w:t>19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CC0346" w:rsidRDefault="00CC0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46" w:rsidRDefault="00CC0346" w:rsidP="001E63AA">
      <w:pPr>
        <w:spacing w:after="0" w:line="240" w:lineRule="auto"/>
      </w:pPr>
      <w:r>
        <w:separator/>
      </w:r>
    </w:p>
  </w:footnote>
  <w:footnote w:type="continuationSeparator" w:id="0">
    <w:p w:rsidR="00CC0346" w:rsidRDefault="00CC0346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46" w:rsidRPr="00216BE5" w:rsidRDefault="00CC0346" w:rsidP="00216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666AA"/>
    <w:multiLevelType w:val="multilevel"/>
    <w:tmpl w:val="B0D42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53098C"/>
    <w:multiLevelType w:val="hybridMultilevel"/>
    <w:tmpl w:val="EDB0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0883"/>
    <w:multiLevelType w:val="multilevel"/>
    <w:tmpl w:val="6D002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7C5674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E3F1859"/>
    <w:multiLevelType w:val="hybridMultilevel"/>
    <w:tmpl w:val="07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E76046"/>
    <w:multiLevelType w:val="hybridMultilevel"/>
    <w:tmpl w:val="5470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BDA"/>
    <w:multiLevelType w:val="hybridMultilevel"/>
    <w:tmpl w:val="6A222D86"/>
    <w:lvl w:ilvl="0" w:tplc="5E4AB74C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2506"/>
    <w:multiLevelType w:val="hybridMultilevel"/>
    <w:tmpl w:val="98D0E5A6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CF5"/>
    <w:multiLevelType w:val="hybridMultilevel"/>
    <w:tmpl w:val="1A1E4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521768"/>
    <w:multiLevelType w:val="hybridMultilevel"/>
    <w:tmpl w:val="600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3507"/>
    <w:multiLevelType w:val="hybridMultilevel"/>
    <w:tmpl w:val="4F1A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3AA"/>
    <w:rsid w:val="00002610"/>
    <w:rsid w:val="000027CD"/>
    <w:rsid w:val="0001325C"/>
    <w:rsid w:val="000132D4"/>
    <w:rsid w:val="0002116F"/>
    <w:rsid w:val="00022EF9"/>
    <w:rsid w:val="00026B67"/>
    <w:rsid w:val="000318EA"/>
    <w:rsid w:val="00057514"/>
    <w:rsid w:val="000668BF"/>
    <w:rsid w:val="00067410"/>
    <w:rsid w:val="00082D57"/>
    <w:rsid w:val="00084431"/>
    <w:rsid w:val="00085168"/>
    <w:rsid w:val="000C711B"/>
    <w:rsid w:val="000D4E19"/>
    <w:rsid w:val="000F0C65"/>
    <w:rsid w:val="00111C14"/>
    <w:rsid w:val="001227F9"/>
    <w:rsid w:val="00122AD7"/>
    <w:rsid w:val="001240E3"/>
    <w:rsid w:val="00124A07"/>
    <w:rsid w:val="00155FD5"/>
    <w:rsid w:val="00161044"/>
    <w:rsid w:val="00163C02"/>
    <w:rsid w:val="001745B1"/>
    <w:rsid w:val="00176D14"/>
    <w:rsid w:val="001771BB"/>
    <w:rsid w:val="00182FB8"/>
    <w:rsid w:val="001865A0"/>
    <w:rsid w:val="001909CF"/>
    <w:rsid w:val="001949B3"/>
    <w:rsid w:val="001A3CD2"/>
    <w:rsid w:val="001A5E78"/>
    <w:rsid w:val="001C11C7"/>
    <w:rsid w:val="001C4D62"/>
    <w:rsid w:val="001E040F"/>
    <w:rsid w:val="001E0794"/>
    <w:rsid w:val="001E3B80"/>
    <w:rsid w:val="001E5F11"/>
    <w:rsid w:val="001E63AA"/>
    <w:rsid w:val="002071AF"/>
    <w:rsid w:val="0021194A"/>
    <w:rsid w:val="00216BE5"/>
    <w:rsid w:val="00225D50"/>
    <w:rsid w:val="002317BE"/>
    <w:rsid w:val="00233B45"/>
    <w:rsid w:val="0023691B"/>
    <w:rsid w:val="002378FC"/>
    <w:rsid w:val="00241BC2"/>
    <w:rsid w:val="00242218"/>
    <w:rsid w:val="00255CE3"/>
    <w:rsid w:val="002647E1"/>
    <w:rsid w:val="00270272"/>
    <w:rsid w:val="0027468D"/>
    <w:rsid w:val="002759EE"/>
    <w:rsid w:val="00291C14"/>
    <w:rsid w:val="002932AB"/>
    <w:rsid w:val="00294BD2"/>
    <w:rsid w:val="002A28B4"/>
    <w:rsid w:val="002A4FC0"/>
    <w:rsid w:val="002B6F73"/>
    <w:rsid w:val="002B7D08"/>
    <w:rsid w:val="002C23AA"/>
    <w:rsid w:val="002C5744"/>
    <w:rsid w:val="002D310B"/>
    <w:rsid w:val="00326173"/>
    <w:rsid w:val="003312D4"/>
    <w:rsid w:val="00340F43"/>
    <w:rsid w:val="00344238"/>
    <w:rsid w:val="00350963"/>
    <w:rsid w:val="00352853"/>
    <w:rsid w:val="00356165"/>
    <w:rsid w:val="0037536B"/>
    <w:rsid w:val="00376FCA"/>
    <w:rsid w:val="00381994"/>
    <w:rsid w:val="003A0A32"/>
    <w:rsid w:val="003A16B7"/>
    <w:rsid w:val="003D073C"/>
    <w:rsid w:val="003D171D"/>
    <w:rsid w:val="003E0655"/>
    <w:rsid w:val="003E7174"/>
    <w:rsid w:val="003F2CFF"/>
    <w:rsid w:val="00401ADD"/>
    <w:rsid w:val="00401D8D"/>
    <w:rsid w:val="00402365"/>
    <w:rsid w:val="004515CB"/>
    <w:rsid w:val="00454435"/>
    <w:rsid w:val="00470EBA"/>
    <w:rsid w:val="004723FD"/>
    <w:rsid w:val="0047394F"/>
    <w:rsid w:val="0049519D"/>
    <w:rsid w:val="00497E29"/>
    <w:rsid w:val="004B4178"/>
    <w:rsid w:val="004B5AD0"/>
    <w:rsid w:val="004C13B3"/>
    <w:rsid w:val="004C67CF"/>
    <w:rsid w:val="004E2BA9"/>
    <w:rsid w:val="004E5FCD"/>
    <w:rsid w:val="004F2DCC"/>
    <w:rsid w:val="004F31E5"/>
    <w:rsid w:val="004F6E11"/>
    <w:rsid w:val="00500F35"/>
    <w:rsid w:val="00532906"/>
    <w:rsid w:val="005331B6"/>
    <w:rsid w:val="00552166"/>
    <w:rsid w:val="005565C2"/>
    <w:rsid w:val="0056032C"/>
    <w:rsid w:val="00562D10"/>
    <w:rsid w:val="00576DA8"/>
    <w:rsid w:val="00592C18"/>
    <w:rsid w:val="005978B1"/>
    <w:rsid w:val="005A5798"/>
    <w:rsid w:val="005B0283"/>
    <w:rsid w:val="005B6343"/>
    <w:rsid w:val="005E539F"/>
    <w:rsid w:val="005E62DC"/>
    <w:rsid w:val="005F6E13"/>
    <w:rsid w:val="00602FB5"/>
    <w:rsid w:val="00613791"/>
    <w:rsid w:val="00622F5F"/>
    <w:rsid w:val="00631AE3"/>
    <w:rsid w:val="00632AB4"/>
    <w:rsid w:val="00634C7B"/>
    <w:rsid w:val="006636CF"/>
    <w:rsid w:val="00663E28"/>
    <w:rsid w:val="00667977"/>
    <w:rsid w:val="00681FC3"/>
    <w:rsid w:val="0068592F"/>
    <w:rsid w:val="006A450E"/>
    <w:rsid w:val="006A5748"/>
    <w:rsid w:val="006A73B4"/>
    <w:rsid w:val="006C0316"/>
    <w:rsid w:val="006C4A3E"/>
    <w:rsid w:val="006D4245"/>
    <w:rsid w:val="006D764A"/>
    <w:rsid w:val="007064E4"/>
    <w:rsid w:val="00740DAA"/>
    <w:rsid w:val="00757511"/>
    <w:rsid w:val="00757762"/>
    <w:rsid w:val="00760393"/>
    <w:rsid w:val="007A50B3"/>
    <w:rsid w:val="007B38B6"/>
    <w:rsid w:val="007B5188"/>
    <w:rsid w:val="007C458E"/>
    <w:rsid w:val="007C6F51"/>
    <w:rsid w:val="007D0AB5"/>
    <w:rsid w:val="007D57AA"/>
    <w:rsid w:val="007D5859"/>
    <w:rsid w:val="007D6AAE"/>
    <w:rsid w:val="007E19DB"/>
    <w:rsid w:val="007E261D"/>
    <w:rsid w:val="007E33D5"/>
    <w:rsid w:val="007E7D0D"/>
    <w:rsid w:val="007F379E"/>
    <w:rsid w:val="008002BB"/>
    <w:rsid w:val="00821155"/>
    <w:rsid w:val="00836C07"/>
    <w:rsid w:val="008421E2"/>
    <w:rsid w:val="00842A09"/>
    <w:rsid w:val="00856BC4"/>
    <w:rsid w:val="00861D20"/>
    <w:rsid w:val="008755AB"/>
    <w:rsid w:val="00877B33"/>
    <w:rsid w:val="00880590"/>
    <w:rsid w:val="00894BE6"/>
    <w:rsid w:val="008A3C11"/>
    <w:rsid w:val="008B69FE"/>
    <w:rsid w:val="008B7453"/>
    <w:rsid w:val="008C1050"/>
    <w:rsid w:val="008C13B6"/>
    <w:rsid w:val="008C1B19"/>
    <w:rsid w:val="008E039F"/>
    <w:rsid w:val="008F10A7"/>
    <w:rsid w:val="008F2752"/>
    <w:rsid w:val="008F3656"/>
    <w:rsid w:val="00910541"/>
    <w:rsid w:val="009223C0"/>
    <w:rsid w:val="00925214"/>
    <w:rsid w:val="0092634C"/>
    <w:rsid w:val="00926BF6"/>
    <w:rsid w:val="00930696"/>
    <w:rsid w:val="00964008"/>
    <w:rsid w:val="00975712"/>
    <w:rsid w:val="009845D3"/>
    <w:rsid w:val="00997627"/>
    <w:rsid w:val="009A187E"/>
    <w:rsid w:val="009A476E"/>
    <w:rsid w:val="009B0C7A"/>
    <w:rsid w:val="009B5D83"/>
    <w:rsid w:val="009C3C7A"/>
    <w:rsid w:val="009C728D"/>
    <w:rsid w:val="009E39E7"/>
    <w:rsid w:val="009E6DC7"/>
    <w:rsid w:val="009F6916"/>
    <w:rsid w:val="009F7B5A"/>
    <w:rsid w:val="00A01257"/>
    <w:rsid w:val="00A05127"/>
    <w:rsid w:val="00A05A8D"/>
    <w:rsid w:val="00A06538"/>
    <w:rsid w:val="00A10F46"/>
    <w:rsid w:val="00A14952"/>
    <w:rsid w:val="00A24094"/>
    <w:rsid w:val="00A24539"/>
    <w:rsid w:val="00A34F12"/>
    <w:rsid w:val="00A35DD6"/>
    <w:rsid w:val="00A448A3"/>
    <w:rsid w:val="00A514A3"/>
    <w:rsid w:val="00A53A3C"/>
    <w:rsid w:val="00A8052B"/>
    <w:rsid w:val="00A83AB1"/>
    <w:rsid w:val="00A8763D"/>
    <w:rsid w:val="00A9143E"/>
    <w:rsid w:val="00A96E1A"/>
    <w:rsid w:val="00AA3E5D"/>
    <w:rsid w:val="00AC3451"/>
    <w:rsid w:val="00AC52B7"/>
    <w:rsid w:val="00AF32F4"/>
    <w:rsid w:val="00AF3E80"/>
    <w:rsid w:val="00B11948"/>
    <w:rsid w:val="00B12681"/>
    <w:rsid w:val="00B12A81"/>
    <w:rsid w:val="00B214D7"/>
    <w:rsid w:val="00B267BA"/>
    <w:rsid w:val="00B30A16"/>
    <w:rsid w:val="00B30F0C"/>
    <w:rsid w:val="00B3399C"/>
    <w:rsid w:val="00B34285"/>
    <w:rsid w:val="00B349C4"/>
    <w:rsid w:val="00B66FBF"/>
    <w:rsid w:val="00B90B72"/>
    <w:rsid w:val="00B96AF1"/>
    <w:rsid w:val="00BB0615"/>
    <w:rsid w:val="00BB19A2"/>
    <w:rsid w:val="00BB3310"/>
    <w:rsid w:val="00BC42FE"/>
    <w:rsid w:val="00BC6832"/>
    <w:rsid w:val="00BC6960"/>
    <w:rsid w:val="00BD0685"/>
    <w:rsid w:val="00BD0B99"/>
    <w:rsid w:val="00BE0AA0"/>
    <w:rsid w:val="00BE0C67"/>
    <w:rsid w:val="00BF49EF"/>
    <w:rsid w:val="00C06707"/>
    <w:rsid w:val="00C2048C"/>
    <w:rsid w:val="00C25071"/>
    <w:rsid w:val="00C2716F"/>
    <w:rsid w:val="00C32109"/>
    <w:rsid w:val="00C4413D"/>
    <w:rsid w:val="00C4420F"/>
    <w:rsid w:val="00C47809"/>
    <w:rsid w:val="00C550AC"/>
    <w:rsid w:val="00C56028"/>
    <w:rsid w:val="00C65A6B"/>
    <w:rsid w:val="00C7227F"/>
    <w:rsid w:val="00C73858"/>
    <w:rsid w:val="00C835AD"/>
    <w:rsid w:val="00C849D8"/>
    <w:rsid w:val="00C94743"/>
    <w:rsid w:val="00CA20C4"/>
    <w:rsid w:val="00CC0346"/>
    <w:rsid w:val="00CE09BE"/>
    <w:rsid w:val="00CF1CA8"/>
    <w:rsid w:val="00D10F54"/>
    <w:rsid w:val="00D36B90"/>
    <w:rsid w:val="00D53022"/>
    <w:rsid w:val="00D54815"/>
    <w:rsid w:val="00D8408A"/>
    <w:rsid w:val="00D93A9E"/>
    <w:rsid w:val="00DA160D"/>
    <w:rsid w:val="00DA3FF8"/>
    <w:rsid w:val="00DA6E84"/>
    <w:rsid w:val="00DB0947"/>
    <w:rsid w:val="00DB64A2"/>
    <w:rsid w:val="00DB7E50"/>
    <w:rsid w:val="00DC04C9"/>
    <w:rsid w:val="00DC3DE7"/>
    <w:rsid w:val="00DE4538"/>
    <w:rsid w:val="00DE55FF"/>
    <w:rsid w:val="00DF7C49"/>
    <w:rsid w:val="00E005BC"/>
    <w:rsid w:val="00E21FE5"/>
    <w:rsid w:val="00E2302B"/>
    <w:rsid w:val="00E27161"/>
    <w:rsid w:val="00E30488"/>
    <w:rsid w:val="00E30842"/>
    <w:rsid w:val="00E418D4"/>
    <w:rsid w:val="00E45CEB"/>
    <w:rsid w:val="00E468CB"/>
    <w:rsid w:val="00E47A66"/>
    <w:rsid w:val="00E90CAB"/>
    <w:rsid w:val="00E96669"/>
    <w:rsid w:val="00E97F30"/>
    <w:rsid w:val="00EA69B2"/>
    <w:rsid w:val="00EB7B17"/>
    <w:rsid w:val="00EC0951"/>
    <w:rsid w:val="00EC4432"/>
    <w:rsid w:val="00ED5168"/>
    <w:rsid w:val="00ED67EB"/>
    <w:rsid w:val="00EE10BE"/>
    <w:rsid w:val="00EE44AD"/>
    <w:rsid w:val="00EE6C59"/>
    <w:rsid w:val="00F12A4B"/>
    <w:rsid w:val="00F13B6B"/>
    <w:rsid w:val="00F17891"/>
    <w:rsid w:val="00F23430"/>
    <w:rsid w:val="00F24EAA"/>
    <w:rsid w:val="00F25A69"/>
    <w:rsid w:val="00F40D2E"/>
    <w:rsid w:val="00F4738D"/>
    <w:rsid w:val="00F537A1"/>
    <w:rsid w:val="00F54E6C"/>
    <w:rsid w:val="00F55805"/>
    <w:rsid w:val="00F6468A"/>
    <w:rsid w:val="00F7004B"/>
    <w:rsid w:val="00F70EFB"/>
    <w:rsid w:val="00F87547"/>
    <w:rsid w:val="00FA3287"/>
    <w:rsid w:val="00FA6942"/>
    <w:rsid w:val="00FD1E87"/>
    <w:rsid w:val="00FF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  <w15:docId w15:val="{0CBA4306-55BC-4577-96CD-394487B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4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3B45"/>
    <w:pPr>
      <w:keepNext/>
      <w:keepLines/>
      <w:spacing w:before="120" w:after="0" w:line="276" w:lineRule="auto"/>
      <w:jc w:val="both"/>
      <w:outlineLvl w:val="4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AA"/>
  </w:style>
  <w:style w:type="paragraph" w:styleId="Stopka">
    <w:name w:val="footer"/>
    <w:basedOn w:val="Normalny"/>
    <w:link w:val="Stopka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E63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96E1A"/>
    <w:rPr>
      <w:color w:val="0000FF"/>
      <w:u w:val="single"/>
    </w:rPr>
  </w:style>
  <w:style w:type="character" w:customStyle="1" w:styleId="object">
    <w:name w:val="object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B349C4"/>
  </w:style>
  <w:style w:type="paragraph" w:customStyle="1" w:styleId="Default">
    <w:name w:val="Default"/>
    <w:rsid w:val="00997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C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0615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3B45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rsid w:val="00C321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2109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294BD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6B5B-9927-477E-A4D8-2EE56BE7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6689</Words>
  <Characters>40137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Redo</dc:creator>
  <cp:lastModifiedBy>Krystyna Kubiak</cp:lastModifiedBy>
  <cp:revision>3</cp:revision>
  <cp:lastPrinted>2022-05-18T07:44:00Z</cp:lastPrinted>
  <dcterms:created xsi:type="dcterms:W3CDTF">2022-12-15T21:08:00Z</dcterms:created>
  <dcterms:modified xsi:type="dcterms:W3CDTF">2022-12-16T09:57:00Z</dcterms:modified>
</cp:coreProperties>
</file>