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059B" w14:textId="5FDDD0EC" w:rsidR="00975B08" w:rsidRPr="006D3496" w:rsidRDefault="00EE2373" w:rsidP="006D3496">
      <w:pPr>
        <w:pStyle w:val="NormalnyWeb"/>
        <w:spacing w:after="0" w:line="102" w:lineRule="atLeast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6D3496">
        <w:rPr>
          <w:rFonts w:ascii="Tahoma" w:hAnsi="Tahoma" w:cs="Tahoma"/>
          <w:b/>
          <w:bCs/>
          <w:color w:val="000000"/>
          <w:sz w:val="22"/>
          <w:szCs w:val="22"/>
        </w:rPr>
        <w:t>TP</w:t>
      </w:r>
      <w:r w:rsidR="00975B08" w:rsidRPr="006D349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A75CE5">
        <w:rPr>
          <w:rFonts w:ascii="Tahoma" w:hAnsi="Tahoma" w:cs="Tahoma"/>
          <w:b/>
          <w:bCs/>
          <w:color w:val="000000"/>
          <w:sz w:val="22"/>
          <w:szCs w:val="22"/>
        </w:rPr>
        <w:t>60</w:t>
      </w:r>
      <w:r w:rsidR="00852E98" w:rsidRPr="006D3496">
        <w:rPr>
          <w:rFonts w:ascii="Tahoma" w:hAnsi="Tahoma" w:cs="Tahoma"/>
          <w:b/>
          <w:bCs/>
          <w:color w:val="000000"/>
          <w:sz w:val="22"/>
          <w:szCs w:val="22"/>
        </w:rPr>
        <w:t>/23</w:t>
      </w:r>
      <w:r w:rsidR="00C261FB" w:rsidRPr="006D3496">
        <w:rPr>
          <w:rFonts w:ascii="Tahoma" w:hAnsi="Tahoma" w:cs="Tahoma"/>
          <w:b/>
          <w:bCs/>
          <w:color w:val="000000"/>
          <w:sz w:val="22"/>
          <w:szCs w:val="22"/>
        </w:rPr>
        <w:t xml:space="preserve"> – </w:t>
      </w:r>
      <w:r w:rsidR="006D3496" w:rsidRPr="006D3496">
        <w:rPr>
          <w:rFonts w:ascii="Tahoma" w:hAnsi="Tahoma" w:cs="Tahoma"/>
          <w:b/>
          <w:bCs/>
          <w:sz w:val="22"/>
          <w:szCs w:val="22"/>
        </w:rPr>
        <w:t>Kompleksowej usługi prania i dezynfekcji oraz odbioru                        i dostawy bielizny szpitalnej oddziałów dziecięcych i dorosłych, odzieży roboczej personelu, materacy, poduszek, kołder i koców będących własnością Zamawiającego</w:t>
      </w:r>
    </w:p>
    <w:p w14:paraId="30DFD69D" w14:textId="77777777" w:rsidR="00975B08" w:rsidRPr="006D3496" w:rsidRDefault="00852E98" w:rsidP="00852E98">
      <w:pPr>
        <w:pStyle w:val="NormalnyWeb"/>
        <w:spacing w:after="0" w:line="102" w:lineRule="atLeast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6D3496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="00FF0774" w:rsidRPr="006D3496">
        <w:rPr>
          <w:rFonts w:ascii="Tahoma" w:hAnsi="Tahoma" w:cs="Tahoma"/>
          <w:sz w:val="22"/>
          <w:szCs w:val="22"/>
        </w:rPr>
        <w:tab/>
      </w:r>
      <w:r w:rsidR="00FF0774" w:rsidRPr="006D3496">
        <w:rPr>
          <w:rFonts w:ascii="Tahoma" w:hAnsi="Tahoma" w:cs="Tahoma"/>
          <w:sz w:val="22"/>
          <w:szCs w:val="22"/>
        </w:rPr>
        <w:tab/>
      </w:r>
      <w:r w:rsidR="00FF0774" w:rsidRPr="006D3496">
        <w:rPr>
          <w:rFonts w:ascii="Tahoma" w:hAnsi="Tahoma" w:cs="Tahoma"/>
          <w:sz w:val="22"/>
          <w:szCs w:val="22"/>
        </w:rPr>
        <w:tab/>
      </w:r>
    </w:p>
    <w:p w14:paraId="16390D92" w14:textId="77777777" w:rsidR="00FF0774" w:rsidRPr="006D3496" w:rsidRDefault="00FF0774">
      <w:pPr>
        <w:spacing w:after="0" w:line="240" w:lineRule="auto"/>
        <w:jc w:val="both"/>
        <w:rPr>
          <w:rFonts w:ascii="Tahoma" w:hAnsi="Tahoma" w:cs="Tahoma"/>
        </w:rPr>
      </w:pPr>
    </w:p>
    <w:p w14:paraId="25CA46EC" w14:textId="77777777" w:rsidR="00617ADE" w:rsidRPr="006D3496" w:rsidRDefault="005951BA" w:rsidP="00FF077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6D3496">
        <w:rPr>
          <w:rFonts w:ascii="Tahoma" w:hAnsi="Tahoma" w:cs="Tahoma"/>
          <w:b/>
          <w:u w:val="single"/>
        </w:rPr>
        <w:t>Opis przedmiotu zamówienia</w:t>
      </w:r>
      <w:r w:rsidR="00FF0774" w:rsidRPr="006D3496">
        <w:rPr>
          <w:rFonts w:ascii="Tahoma" w:hAnsi="Tahoma" w:cs="Tahoma"/>
          <w:b/>
          <w:u w:val="single"/>
        </w:rPr>
        <w:t xml:space="preserve"> – usługa prania</w:t>
      </w:r>
    </w:p>
    <w:p w14:paraId="5C0F9E01" w14:textId="77777777" w:rsidR="00852E98" w:rsidRPr="006D3496" w:rsidRDefault="00852E98" w:rsidP="00FF077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5E2D7722" w14:textId="77777777" w:rsidR="00852E98" w:rsidRPr="006D3496" w:rsidRDefault="005951BA" w:rsidP="00852E98">
      <w:pPr>
        <w:pStyle w:val="Akapitzlist"/>
        <w:numPr>
          <w:ilvl w:val="0"/>
          <w:numId w:val="4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Przedmiotem zamówienia jest świadczenie </w:t>
      </w:r>
      <w:r w:rsidR="00A75416" w:rsidRPr="006D3496">
        <w:rPr>
          <w:rFonts w:ascii="Tahoma" w:hAnsi="Tahoma" w:cs="Tahoma"/>
          <w:sz w:val="22"/>
          <w:szCs w:val="22"/>
        </w:rPr>
        <w:t xml:space="preserve">kompleksowej </w:t>
      </w:r>
      <w:r w:rsidRPr="006D3496">
        <w:rPr>
          <w:rFonts w:ascii="Tahoma" w:hAnsi="Tahoma" w:cs="Tahoma"/>
          <w:sz w:val="22"/>
          <w:szCs w:val="22"/>
        </w:rPr>
        <w:t>usług</w:t>
      </w:r>
      <w:r w:rsidR="00A75416" w:rsidRPr="006D3496">
        <w:rPr>
          <w:rFonts w:ascii="Tahoma" w:hAnsi="Tahoma" w:cs="Tahoma"/>
          <w:sz w:val="22"/>
          <w:szCs w:val="22"/>
        </w:rPr>
        <w:t>i</w:t>
      </w:r>
      <w:r w:rsidRPr="006D3496">
        <w:rPr>
          <w:rFonts w:ascii="Tahoma" w:hAnsi="Tahoma" w:cs="Tahoma"/>
          <w:sz w:val="22"/>
          <w:szCs w:val="22"/>
        </w:rPr>
        <w:t xml:space="preserve"> prania</w:t>
      </w:r>
      <w:r w:rsidR="00FF0774" w:rsidRPr="006D3496">
        <w:rPr>
          <w:rFonts w:ascii="Tahoma" w:hAnsi="Tahoma" w:cs="Tahoma"/>
          <w:sz w:val="22"/>
          <w:szCs w:val="22"/>
        </w:rPr>
        <w:t>,</w:t>
      </w:r>
      <w:r w:rsidRPr="006D3496">
        <w:rPr>
          <w:rFonts w:ascii="Tahoma" w:hAnsi="Tahoma" w:cs="Tahoma"/>
          <w:sz w:val="22"/>
          <w:szCs w:val="22"/>
        </w:rPr>
        <w:t xml:space="preserve"> dezynfekcji</w:t>
      </w:r>
      <w:r w:rsidR="00FF0774" w:rsidRPr="006D3496">
        <w:rPr>
          <w:rFonts w:ascii="Tahoma" w:hAnsi="Tahoma" w:cs="Tahoma"/>
          <w:sz w:val="22"/>
          <w:szCs w:val="22"/>
        </w:rPr>
        <w:t xml:space="preserve">, </w:t>
      </w:r>
      <w:r w:rsidRPr="006D3496">
        <w:rPr>
          <w:rFonts w:ascii="Tahoma" w:hAnsi="Tahoma" w:cs="Tahoma"/>
          <w:sz w:val="22"/>
          <w:szCs w:val="22"/>
        </w:rPr>
        <w:t xml:space="preserve">odbioru i dostawy bielizny szpitalnej </w:t>
      </w:r>
      <w:r w:rsidR="003521AC" w:rsidRPr="006D3496">
        <w:rPr>
          <w:rFonts w:ascii="Tahoma" w:hAnsi="Tahoma" w:cs="Tahoma"/>
          <w:sz w:val="22"/>
          <w:szCs w:val="22"/>
        </w:rPr>
        <w:t xml:space="preserve">z </w:t>
      </w:r>
      <w:r w:rsidRPr="006D3496">
        <w:rPr>
          <w:rFonts w:ascii="Tahoma" w:hAnsi="Tahoma" w:cs="Tahoma"/>
          <w:sz w:val="22"/>
          <w:szCs w:val="22"/>
        </w:rPr>
        <w:t>oddziałów dziecięcych i dorosłych, materacy, poduszek, kołder</w:t>
      </w:r>
      <w:r w:rsidR="003521AC" w:rsidRPr="006D3496">
        <w:rPr>
          <w:rFonts w:ascii="Tahoma" w:hAnsi="Tahoma" w:cs="Tahoma"/>
          <w:sz w:val="22"/>
          <w:szCs w:val="22"/>
        </w:rPr>
        <w:t xml:space="preserve">, </w:t>
      </w:r>
      <w:r w:rsidRPr="006D3496">
        <w:rPr>
          <w:rFonts w:ascii="Tahoma" w:hAnsi="Tahoma" w:cs="Tahoma"/>
          <w:sz w:val="22"/>
          <w:szCs w:val="22"/>
        </w:rPr>
        <w:t>koców</w:t>
      </w:r>
      <w:r w:rsidR="003521AC" w:rsidRPr="006D3496">
        <w:rPr>
          <w:rFonts w:ascii="Tahoma" w:hAnsi="Tahoma" w:cs="Tahoma"/>
          <w:sz w:val="22"/>
          <w:szCs w:val="22"/>
        </w:rPr>
        <w:t xml:space="preserve"> i odzieży roboczej personelu</w:t>
      </w:r>
      <w:r w:rsidRPr="006D3496">
        <w:rPr>
          <w:rFonts w:ascii="Tahoma" w:hAnsi="Tahoma" w:cs="Tahoma"/>
          <w:sz w:val="22"/>
          <w:szCs w:val="22"/>
        </w:rPr>
        <w:t xml:space="preserve">, będących własnością </w:t>
      </w:r>
      <w:r w:rsidR="003521AC" w:rsidRPr="006D3496">
        <w:rPr>
          <w:rFonts w:ascii="Tahoma" w:hAnsi="Tahoma" w:cs="Tahoma"/>
          <w:sz w:val="22"/>
          <w:szCs w:val="22"/>
        </w:rPr>
        <w:t>Zamawiającego</w:t>
      </w:r>
      <w:r w:rsidRPr="006D3496">
        <w:rPr>
          <w:rFonts w:ascii="Tahoma" w:hAnsi="Tahoma" w:cs="Tahoma"/>
          <w:sz w:val="22"/>
          <w:szCs w:val="22"/>
        </w:rPr>
        <w:t>, w ilości i asortymencie przeds</w:t>
      </w:r>
      <w:r w:rsidR="003521AC" w:rsidRPr="006D3496">
        <w:rPr>
          <w:rFonts w:ascii="Tahoma" w:hAnsi="Tahoma" w:cs="Tahoma"/>
          <w:sz w:val="22"/>
          <w:szCs w:val="22"/>
        </w:rPr>
        <w:t>tawionym w załączniku nr 1 do S</w:t>
      </w:r>
      <w:r w:rsidRPr="006D3496">
        <w:rPr>
          <w:rFonts w:ascii="Tahoma" w:hAnsi="Tahoma" w:cs="Tahoma"/>
          <w:sz w:val="22"/>
          <w:szCs w:val="22"/>
        </w:rPr>
        <w:t xml:space="preserve">WZ - „Formularz asortymentowo-cenowy”. </w:t>
      </w:r>
    </w:p>
    <w:p w14:paraId="11404D57" w14:textId="77777777" w:rsidR="00FF4137" w:rsidRPr="006D3496" w:rsidRDefault="00FF4137" w:rsidP="00852E98">
      <w:pPr>
        <w:pStyle w:val="Akapitzlist"/>
        <w:numPr>
          <w:ilvl w:val="0"/>
          <w:numId w:val="4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 w:rsidRPr="006D3496">
        <w:rPr>
          <w:rFonts w:ascii="Tahoma" w:hAnsi="Tahoma" w:cs="Tahoma"/>
          <w:sz w:val="22"/>
          <w:szCs w:val="22"/>
          <w:u w:val="single"/>
        </w:rPr>
        <w:t>Umowa zawierana jest na okres 12 miesięcy.</w:t>
      </w:r>
    </w:p>
    <w:p w14:paraId="6AE3AAFD" w14:textId="77777777" w:rsidR="00852E98" w:rsidRPr="006D3496" w:rsidRDefault="00852E98" w:rsidP="00852E98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3B23A871" w14:textId="77777777" w:rsidR="00852E98" w:rsidRPr="006D3496" w:rsidRDefault="005951BA" w:rsidP="00852E98">
      <w:pPr>
        <w:pStyle w:val="Akapitzlist"/>
        <w:numPr>
          <w:ilvl w:val="0"/>
          <w:numId w:val="4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 w:rsidRPr="006D3496">
        <w:rPr>
          <w:rFonts w:ascii="Tahoma" w:hAnsi="Tahoma" w:cs="Tahoma"/>
          <w:sz w:val="22"/>
          <w:szCs w:val="22"/>
          <w:u w:val="single"/>
        </w:rPr>
        <w:t>Usługa obejmuje:</w:t>
      </w:r>
    </w:p>
    <w:p w14:paraId="6201CCB1" w14:textId="77777777" w:rsidR="006D3496" w:rsidRPr="006D3496" w:rsidRDefault="006D3496" w:rsidP="006D3496">
      <w:pPr>
        <w:pStyle w:val="Akapitzlist"/>
        <w:widowControl/>
        <w:numPr>
          <w:ilvl w:val="1"/>
          <w:numId w:val="4"/>
        </w:numPr>
        <w:suppressAutoHyphens w:val="0"/>
        <w:overflowPunct/>
        <w:spacing w:before="100" w:beforeAutospacing="1"/>
        <w:ind w:left="709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odbiór i transport bielizny szpitalnej brudnej i pozostałego asortymentu z magazynów bielizny Zamawiającego do pralni oraz transport i dostawa bielizny szpitalnej czystej  i pozostałego asortymentu z pralni do magazynów bielizny Zamawiającego; transport zapewnia Wykonawca, na własny koszt i ryzyko; załadunek i rozładunek transportu bielizny brudnej i bielizny czystej oraz pozostałego asortymentu wraz z wniesieniem go do magazynu należy do Wykonawcy;</w:t>
      </w:r>
    </w:p>
    <w:p w14:paraId="7A1693BD" w14:textId="77777777" w:rsidR="006D3496" w:rsidRPr="006D3496" w:rsidRDefault="006D3496" w:rsidP="006D3496">
      <w:pPr>
        <w:pStyle w:val="Akapitzlist"/>
        <w:widowControl/>
        <w:numPr>
          <w:ilvl w:val="1"/>
          <w:numId w:val="4"/>
        </w:numPr>
        <w:suppressAutoHyphens w:val="0"/>
        <w:overflowPunct/>
        <w:spacing w:before="100" w:beforeAutospacing="1"/>
        <w:ind w:left="709"/>
        <w:contextualSpacing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pranie, dezynfekcję chemiczno-termiczną, suszenie, maglowanie, prasowanie, pakowanie, segregowanie, bieżącą reperację - „serwis bieliźniarski”: naprawę zamków błyskawicznych, </w:t>
      </w:r>
      <w:proofErr w:type="spellStart"/>
      <w:r w:rsidRPr="006D3496">
        <w:rPr>
          <w:rFonts w:ascii="Tahoma" w:hAnsi="Tahoma" w:cs="Tahoma"/>
          <w:sz w:val="22"/>
          <w:szCs w:val="22"/>
        </w:rPr>
        <w:t>nappów</w:t>
      </w:r>
      <w:proofErr w:type="spellEnd"/>
      <w:r w:rsidRPr="006D3496">
        <w:rPr>
          <w:rFonts w:ascii="Tahoma" w:hAnsi="Tahoma" w:cs="Tahoma"/>
          <w:sz w:val="22"/>
          <w:szCs w:val="22"/>
        </w:rPr>
        <w:t>, zszywanie, cerowanie, przyszywanie guzików, troczków i bielizny szpitalnej oraz odzieży roboczej personelu,</w:t>
      </w:r>
    </w:p>
    <w:p w14:paraId="4F2EBA03" w14:textId="77777777" w:rsidR="006D3496" w:rsidRPr="006D3496" w:rsidRDefault="006D3496" w:rsidP="006D3496">
      <w:pPr>
        <w:pStyle w:val="Akapitzlist"/>
        <w:widowControl/>
        <w:numPr>
          <w:ilvl w:val="1"/>
          <w:numId w:val="4"/>
        </w:numPr>
        <w:suppressAutoHyphens w:val="0"/>
        <w:overflowPunct/>
        <w:spacing w:before="100" w:beforeAutospacing="1"/>
        <w:ind w:left="709"/>
        <w:contextualSpacing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pranie koców, pranie i dezynfekcję materacy, kołder i poduszek.</w:t>
      </w:r>
    </w:p>
    <w:p w14:paraId="4EA2E4C6" w14:textId="77777777" w:rsidR="00A40BCB" w:rsidRPr="006D3496" w:rsidRDefault="00A40BCB" w:rsidP="00A40BCB">
      <w:pPr>
        <w:pStyle w:val="Akapitzlist"/>
        <w:rPr>
          <w:rFonts w:ascii="Tahoma" w:hAnsi="Tahoma" w:cs="Tahoma"/>
          <w:sz w:val="22"/>
          <w:szCs w:val="22"/>
          <w:u w:val="single"/>
        </w:rPr>
      </w:pPr>
    </w:p>
    <w:p w14:paraId="5A2F580B" w14:textId="77777777" w:rsidR="00AD04E5" w:rsidRPr="00AD04E5" w:rsidRDefault="00AD04E5" w:rsidP="00AD04E5">
      <w:pPr>
        <w:spacing w:before="100" w:beforeAutospacing="1"/>
        <w:contextualSpacing/>
        <w:jc w:val="both"/>
        <w:rPr>
          <w:rFonts w:ascii="Tahoma" w:hAnsi="Tahoma" w:cs="Tahoma"/>
          <w:strike/>
        </w:rPr>
      </w:pPr>
      <w:r w:rsidRPr="00AD04E5">
        <w:rPr>
          <w:rFonts w:ascii="Tahoma" w:hAnsi="Tahoma" w:cs="Tahoma"/>
        </w:rPr>
        <w:t xml:space="preserve">Realizacja usługi będzie wykonywana w ramach bieżących potrzeb Zamawiającego. Podana przez Zamawiającego w załączniku nr 1 do umowy ilość bielizny przeznaczonej do prania i dezynfekcji w czasie obowiązywania umowy jest wielkością szacunkową. Minimalna wartość usługi wynosi 70% ilości podanej w załączniku nr 1. Wykonawcy nie przysługuje żadne roszczenie względem Zamawiającego w  przypadku osiągnięcia minimalnej wartości usługi, o której mowa w zdaniu pierwszym. </w:t>
      </w:r>
    </w:p>
    <w:p w14:paraId="65518F36" w14:textId="77777777" w:rsidR="00A40BCB" w:rsidRPr="006D3496" w:rsidRDefault="00A40BCB" w:rsidP="00A40BCB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04EFF611" w14:textId="77777777" w:rsidR="00A75416" w:rsidRPr="006D3496" w:rsidRDefault="005951BA" w:rsidP="00A40BCB">
      <w:pPr>
        <w:pStyle w:val="Akapitzlist"/>
        <w:numPr>
          <w:ilvl w:val="0"/>
          <w:numId w:val="4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 w:rsidRPr="006D3496">
        <w:rPr>
          <w:rFonts w:ascii="Tahoma" w:hAnsi="Tahoma" w:cs="Tahoma"/>
          <w:sz w:val="22"/>
          <w:szCs w:val="22"/>
        </w:rPr>
        <w:t xml:space="preserve">Przed </w:t>
      </w:r>
      <w:r w:rsidR="00A75416" w:rsidRPr="006D3496">
        <w:rPr>
          <w:rFonts w:ascii="Tahoma" w:hAnsi="Tahoma" w:cs="Tahoma"/>
          <w:sz w:val="22"/>
          <w:szCs w:val="22"/>
        </w:rPr>
        <w:t xml:space="preserve">rozpoczęciem usługi </w:t>
      </w:r>
      <w:r w:rsidRPr="006D3496">
        <w:rPr>
          <w:rFonts w:ascii="Tahoma" w:hAnsi="Tahoma" w:cs="Tahoma"/>
          <w:sz w:val="22"/>
          <w:szCs w:val="22"/>
        </w:rPr>
        <w:t xml:space="preserve">Wykonawca </w:t>
      </w:r>
      <w:r w:rsidRPr="006D3496">
        <w:rPr>
          <w:rFonts w:ascii="Tahoma" w:hAnsi="Tahoma" w:cs="Tahoma"/>
          <w:sz w:val="22"/>
          <w:szCs w:val="22"/>
          <w:u w:val="single"/>
        </w:rPr>
        <w:t>na własny koszt zaopatrzy Za</w:t>
      </w:r>
      <w:r w:rsidR="00A75416" w:rsidRPr="006D3496">
        <w:rPr>
          <w:rFonts w:ascii="Tahoma" w:hAnsi="Tahoma" w:cs="Tahoma"/>
          <w:sz w:val="22"/>
          <w:szCs w:val="22"/>
          <w:u w:val="single"/>
        </w:rPr>
        <w:t>mawiającego w:</w:t>
      </w:r>
    </w:p>
    <w:p w14:paraId="04BFAFCA" w14:textId="77777777" w:rsidR="00AC31EF" w:rsidRPr="006D3496" w:rsidRDefault="00AA472A" w:rsidP="00A40BCB">
      <w:pPr>
        <w:pStyle w:val="NormalnyWeb"/>
        <w:numPr>
          <w:ilvl w:val="0"/>
          <w:numId w:val="8"/>
        </w:numPr>
        <w:spacing w:before="0" w:after="0"/>
        <w:ind w:left="426"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worki </w:t>
      </w:r>
      <w:r w:rsidR="00AC31EF" w:rsidRPr="006D3496">
        <w:rPr>
          <w:rFonts w:ascii="Tahoma" w:hAnsi="Tahoma" w:cs="Tahoma"/>
          <w:sz w:val="22"/>
          <w:szCs w:val="22"/>
        </w:rPr>
        <w:t>do transportu brudnej bielizny</w:t>
      </w:r>
      <w:r w:rsidRPr="006D3496">
        <w:rPr>
          <w:rFonts w:ascii="Tahoma" w:hAnsi="Tahoma" w:cs="Tahoma"/>
          <w:sz w:val="22"/>
          <w:szCs w:val="22"/>
        </w:rPr>
        <w:t xml:space="preserve">, foliowe, </w:t>
      </w:r>
      <w:r w:rsidR="00AC31EF" w:rsidRPr="006D3496">
        <w:rPr>
          <w:rFonts w:ascii="Tahoma" w:hAnsi="Tahoma" w:cs="Tahoma"/>
          <w:sz w:val="22"/>
          <w:szCs w:val="22"/>
        </w:rPr>
        <w:t>w kolorze białym, o odpowied</w:t>
      </w:r>
      <w:r w:rsidR="00926D96" w:rsidRPr="006D3496">
        <w:rPr>
          <w:rFonts w:ascii="Tahoma" w:hAnsi="Tahoma" w:cs="Tahoma"/>
          <w:sz w:val="22"/>
          <w:szCs w:val="22"/>
        </w:rPr>
        <w:t>niej wytrzymałości,  niezbędne</w:t>
      </w:r>
      <w:r w:rsidR="00AC31EF" w:rsidRPr="006D3496">
        <w:rPr>
          <w:rFonts w:ascii="Tahoma" w:hAnsi="Tahoma" w:cs="Tahoma"/>
          <w:sz w:val="22"/>
          <w:szCs w:val="22"/>
        </w:rPr>
        <w:t xml:space="preserve"> do spakowania i transportu całości brudnej bielizny,</w:t>
      </w:r>
      <w:r w:rsidRPr="006D3496">
        <w:rPr>
          <w:rFonts w:ascii="Tahoma" w:hAnsi="Tahoma" w:cs="Tahoma"/>
          <w:sz w:val="22"/>
          <w:szCs w:val="22"/>
        </w:rPr>
        <w:t xml:space="preserve"> j</w:t>
      </w:r>
      <w:r w:rsidR="00AC31EF" w:rsidRPr="006D3496">
        <w:rPr>
          <w:rFonts w:ascii="Tahoma" w:hAnsi="Tahoma" w:cs="Tahoma"/>
          <w:sz w:val="22"/>
          <w:szCs w:val="22"/>
        </w:rPr>
        <w:t>edno</w:t>
      </w:r>
      <w:r w:rsidR="00926D96" w:rsidRPr="006D3496">
        <w:rPr>
          <w:rFonts w:ascii="Tahoma" w:hAnsi="Tahoma" w:cs="Tahoma"/>
          <w:sz w:val="22"/>
          <w:szCs w:val="22"/>
        </w:rPr>
        <w:t>razowe  termoplastyczne, przezroczyste</w:t>
      </w:r>
      <w:r w:rsidR="00AC31EF" w:rsidRPr="006D3496">
        <w:rPr>
          <w:rFonts w:ascii="Tahoma" w:hAnsi="Tahoma" w:cs="Tahoma"/>
          <w:sz w:val="22"/>
          <w:szCs w:val="22"/>
        </w:rPr>
        <w:t xml:space="preserve">, </w:t>
      </w:r>
      <w:r w:rsidR="00926D96" w:rsidRPr="006D3496">
        <w:rPr>
          <w:rFonts w:ascii="Tahoma" w:hAnsi="Tahoma" w:cs="Tahoma"/>
          <w:sz w:val="22"/>
          <w:szCs w:val="22"/>
        </w:rPr>
        <w:t>rozpuszczalne</w:t>
      </w:r>
      <w:r w:rsidR="00AC31EF" w:rsidRPr="006D3496">
        <w:rPr>
          <w:rFonts w:ascii="Tahoma" w:hAnsi="Tahoma" w:cs="Tahoma"/>
          <w:sz w:val="22"/>
          <w:szCs w:val="22"/>
        </w:rPr>
        <w:t xml:space="preserve"> w wodzie gorącej, do prania skażonej bielizny i pościeli, o rozmiarze</w:t>
      </w:r>
      <w:r w:rsidRPr="006D3496">
        <w:rPr>
          <w:rFonts w:ascii="Tahoma" w:hAnsi="Tahoma" w:cs="Tahoma"/>
          <w:sz w:val="22"/>
          <w:szCs w:val="22"/>
        </w:rPr>
        <w:t xml:space="preserve"> 84x66, </w:t>
      </w:r>
      <w:r w:rsidR="00AC31EF" w:rsidRPr="006D3496">
        <w:rPr>
          <w:rFonts w:ascii="Tahoma" w:hAnsi="Tahoma" w:cs="Tahoma"/>
          <w:sz w:val="22"/>
          <w:szCs w:val="22"/>
        </w:rPr>
        <w:t>Zamawiający wymaga, aby Wykonawca wyposażył go w pierwszym dniu obowiązywania umowy w worki rozpuszczalne w liczbie 1200 szt. oraz by dostosowywał liczbę dostarczanych w trakcie realizacji worków do aktualnego zapotrzebowania Zamawiającego.</w:t>
      </w:r>
      <w:r w:rsidR="00D76E90" w:rsidRPr="006D3496">
        <w:rPr>
          <w:rFonts w:ascii="Tahoma" w:hAnsi="Tahoma" w:cs="Tahoma"/>
          <w:sz w:val="22"/>
          <w:szCs w:val="22"/>
        </w:rPr>
        <w:t xml:space="preserve"> </w:t>
      </w:r>
      <w:r w:rsidR="00AC31EF" w:rsidRPr="006D3496">
        <w:rPr>
          <w:rFonts w:ascii="Tahoma" w:hAnsi="Tahoma" w:cs="Tahoma"/>
          <w:sz w:val="22"/>
          <w:szCs w:val="22"/>
        </w:rPr>
        <w:t>Bielizna skażona (zakaźnie lub zanieczyszczoną insektami), to bielizna pochodząca od chorych którzy są izolowani lub objęci nadzorem sanitarno-epidemiologicznym</w:t>
      </w:r>
      <w:r w:rsidR="00EA200E" w:rsidRPr="006D3496">
        <w:rPr>
          <w:rFonts w:ascii="Tahoma" w:hAnsi="Tahoma" w:cs="Tahoma"/>
          <w:sz w:val="22"/>
          <w:szCs w:val="22"/>
        </w:rPr>
        <w:t xml:space="preserve">. </w:t>
      </w:r>
      <w:r w:rsidR="00AC31EF" w:rsidRPr="006D3496">
        <w:rPr>
          <w:rFonts w:ascii="Tahoma" w:hAnsi="Tahoma" w:cs="Tahoma"/>
          <w:sz w:val="22"/>
          <w:szCs w:val="22"/>
        </w:rPr>
        <w:t>Do tej grupy należy bielizna</w:t>
      </w:r>
      <w:r w:rsidRPr="006D3496">
        <w:rPr>
          <w:rFonts w:ascii="Tahoma" w:hAnsi="Tahoma" w:cs="Tahoma"/>
          <w:sz w:val="22"/>
          <w:szCs w:val="22"/>
        </w:rPr>
        <w:t xml:space="preserve"> pochodząca</w:t>
      </w:r>
      <w:r w:rsidR="00407311" w:rsidRPr="006D3496">
        <w:rPr>
          <w:rFonts w:ascii="Tahoma" w:hAnsi="Tahoma" w:cs="Tahoma"/>
          <w:sz w:val="22"/>
          <w:szCs w:val="22"/>
        </w:rPr>
        <w:t>:</w:t>
      </w:r>
    </w:p>
    <w:p w14:paraId="48C7820B" w14:textId="77777777" w:rsidR="00D76E9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 xml:space="preserve">od chorych, u których rozpoznano lub podejrzewa się chorobę zakaźną taką jak zakażenia przewodu pokarmowego, wywołane np. przez bakterie Salmonella, </w:t>
      </w:r>
      <w:proofErr w:type="spellStart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>Shi</w:t>
      </w:r>
      <w:proofErr w:type="spellEnd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proofErr w:type="spellStart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>gella</w:t>
      </w:r>
      <w:proofErr w:type="spellEnd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 xml:space="preserve">, Clostridium oraz </w:t>
      </w:r>
      <w:proofErr w:type="spellStart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>rotawirusy</w:t>
      </w:r>
      <w:proofErr w:type="spellEnd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 xml:space="preserve">, a także zakażenia przenoszone drogą krwi </w:t>
      </w:r>
      <w:r w:rsidRPr="006D3496">
        <w:rPr>
          <w:rFonts w:ascii="Tahoma" w:eastAsia="Times New Roman" w:hAnsi="Tahoma" w:cs="Tahoma"/>
          <w:sz w:val="22"/>
          <w:szCs w:val="22"/>
          <w:lang w:eastAsia="pl-PL"/>
        </w:rPr>
        <w:lastRenderedPageBreak/>
        <w:t>powodowane przez np. wirusy HBV, HCV, HIV,</w:t>
      </w:r>
    </w:p>
    <w:p w14:paraId="28D4B98A" w14:textId="77777777" w:rsidR="00D76E9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>od chorych na świerzb i zawszawionych,</w:t>
      </w:r>
    </w:p>
    <w:p w14:paraId="03DE98EF" w14:textId="77777777" w:rsidR="00D76E9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 xml:space="preserve">od chorych izolowanych w ramach prewencji z powodu wystąpienia </w:t>
      </w:r>
      <w:proofErr w:type="spellStart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>wieloopornego</w:t>
      </w:r>
      <w:proofErr w:type="spellEnd"/>
      <w:r w:rsidRPr="006D3496">
        <w:rPr>
          <w:rFonts w:ascii="Tahoma" w:eastAsia="Times New Roman" w:hAnsi="Tahoma" w:cs="Tahoma"/>
          <w:sz w:val="22"/>
          <w:szCs w:val="22"/>
          <w:lang w:eastAsia="pl-PL"/>
        </w:rPr>
        <w:t xml:space="preserve"> czynnika alarmowego,</w:t>
      </w:r>
    </w:p>
    <w:p w14:paraId="0D9DCC57" w14:textId="77777777" w:rsidR="00D76E9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>od chorych przebywających w izolacji ochronnej,</w:t>
      </w:r>
    </w:p>
    <w:p w14:paraId="79B4CBF7" w14:textId="77777777" w:rsidR="00D76E9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>z zaistniałego ogniska epidemicznego lub innych sytuacji interwencyjnych, związanych z bezpieczeństwem epidemiologicznym,</w:t>
      </w:r>
    </w:p>
    <w:p w14:paraId="2801C2EF" w14:textId="77777777" w:rsidR="00D76E9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>cała bielizna operacyjna oraz każda zanieczyszczona krwią,</w:t>
      </w:r>
    </w:p>
    <w:p w14:paraId="66A01C92" w14:textId="77777777" w:rsidR="00022AD0" w:rsidRPr="006D3496" w:rsidRDefault="00D76E90" w:rsidP="00A40BCB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22"/>
          <w:szCs w:val="22"/>
          <w:lang w:eastAsia="pl-PL"/>
        </w:rPr>
      </w:pPr>
      <w:r w:rsidRPr="006D3496">
        <w:rPr>
          <w:rFonts w:ascii="Tahoma" w:eastAsia="Times New Roman" w:hAnsi="Tahoma" w:cs="Tahoma"/>
          <w:sz w:val="22"/>
          <w:szCs w:val="22"/>
          <w:lang w:eastAsia="pl-PL"/>
        </w:rPr>
        <w:t>od chorych przebywających w izolacji, w tym SARS-COV-2.</w:t>
      </w:r>
    </w:p>
    <w:p w14:paraId="2774ED66" w14:textId="77777777" w:rsidR="00EA200E" w:rsidRPr="006D3496" w:rsidRDefault="00AA472A" w:rsidP="00022AD0">
      <w:pPr>
        <w:pStyle w:val="Akapitzlist"/>
        <w:ind w:left="993"/>
        <w:rPr>
          <w:rFonts w:ascii="Tahoma" w:eastAsia="Times New Roman" w:hAnsi="Tahoma" w:cs="Tahoma"/>
          <w:kern w:val="0"/>
          <w:sz w:val="22"/>
          <w:szCs w:val="22"/>
          <w:lang w:eastAsia="pl-PL"/>
        </w:rPr>
      </w:pPr>
      <w:r w:rsidRPr="006D3496">
        <w:rPr>
          <w:rFonts w:ascii="Tahoma" w:hAnsi="Tahoma" w:cs="Tahoma"/>
          <w:sz w:val="22"/>
          <w:szCs w:val="22"/>
        </w:rPr>
        <w:tab/>
      </w:r>
    </w:p>
    <w:p w14:paraId="4BC42C29" w14:textId="77777777" w:rsidR="00AD04E5" w:rsidRDefault="005951BA" w:rsidP="00AD04E5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wózk</w:t>
      </w:r>
      <w:r w:rsidR="006316B4" w:rsidRPr="006D3496">
        <w:rPr>
          <w:rFonts w:ascii="Tahoma" w:hAnsi="Tahoma" w:cs="Tahoma"/>
          <w:sz w:val="22"/>
          <w:szCs w:val="22"/>
        </w:rPr>
        <w:t>i</w:t>
      </w:r>
      <w:r w:rsidRPr="006D3496">
        <w:rPr>
          <w:rFonts w:ascii="Tahoma" w:hAnsi="Tahoma" w:cs="Tahoma"/>
          <w:sz w:val="22"/>
          <w:szCs w:val="22"/>
        </w:rPr>
        <w:t xml:space="preserve"> transportow</w:t>
      </w:r>
      <w:r w:rsidR="006316B4" w:rsidRPr="006D3496">
        <w:rPr>
          <w:rFonts w:ascii="Tahoma" w:hAnsi="Tahoma" w:cs="Tahoma"/>
          <w:sz w:val="22"/>
          <w:szCs w:val="22"/>
        </w:rPr>
        <w:t>e</w:t>
      </w:r>
      <w:r w:rsidRPr="006D3496">
        <w:rPr>
          <w:rFonts w:ascii="Tahoma" w:hAnsi="Tahoma" w:cs="Tahoma"/>
          <w:sz w:val="22"/>
          <w:szCs w:val="22"/>
        </w:rPr>
        <w:t xml:space="preserve"> do transportu bielizny (osiatkowane, wysokie) niezbędn</w:t>
      </w:r>
      <w:r w:rsidR="006316B4" w:rsidRPr="006D3496">
        <w:rPr>
          <w:rFonts w:ascii="Tahoma" w:hAnsi="Tahoma" w:cs="Tahoma"/>
          <w:sz w:val="22"/>
          <w:szCs w:val="22"/>
        </w:rPr>
        <w:t>e</w:t>
      </w:r>
      <w:r w:rsidRPr="006D3496">
        <w:rPr>
          <w:rFonts w:ascii="Tahoma" w:hAnsi="Tahoma" w:cs="Tahoma"/>
          <w:sz w:val="22"/>
          <w:szCs w:val="22"/>
        </w:rPr>
        <w:t xml:space="preserve"> do transportu zadeklarowanej ilości bielizny brudnej i czystej oraz pozostałego asortymentu i stojak</w:t>
      </w:r>
      <w:r w:rsidR="00626638" w:rsidRPr="006D3496">
        <w:rPr>
          <w:rFonts w:ascii="Tahoma" w:hAnsi="Tahoma" w:cs="Tahoma"/>
          <w:sz w:val="22"/>
          <w:szCs w:val="22"/>
        </w:rPr>
        <w:t>i</w:t>
      </w:r>
      <w:r w:rsidRPr="006D3496">
        <w:rPr>
          <w:rFonts w:ascii="Tahoma" w:hAnsi="Tahoma" w:cs="Tahoma"/>
          <w:sz w:val="22"/>
          <w:szCs w:val="22"/>
        </w:rPr>
        <w:t xml:space="preserve"> na poszczególne oddziały dorosłych</w:t>
      </w:r>
      <w:r w:rsidR="00B2170B" w:rsidRPr="006D3496">
        <w:rPr>
          <w:rFonts w:ascii="Tahoma" w:hAnsi="Tahoma" w:cs="Tahoma"/>
          <w:sz w:val="22"/>
          <w:szCs w:val="22"/>
        </w:rPr>
        <w:t xml:space="preserve"> i dzieci</w:t>
      </w:r>
      <w:r w:rsidRPr="006D3496">
        <w:rPr>
          <w:rFonts w:ascii="Tahoma" w:hAnsi="Tahoma" w:cs="Tahoma"/>
          <w:sz w:val="22"/>
          <w:szCs w:val="22"/>
        </w:rPr>
        <w:t xml:space="preserve"> osobno na bieli</w:t>
      </w:r>
      <w:r w:rsidR="00407311" w:rsidRPr="006D3496">
        <w:rPr>
          <w:rFonts w:ascii="Tahoma" w:hAnsi="Tahoma" w:cs="Tahoma"/>
          <w:sz w:val="22"/>
          <w:szCs w:val="22"/>
        </w:rPr>
        <w:t>znę czystą i na bieliznę brudną.</w:t>
      </w:r>
      <w:r w:rsidR="00D71E5C" w:rsidRPr="006D3496">
        <w:rPr>
          <w:rFonts w:ascii="Tahoma" w:hAnsi="Tahoma" w:cs="Tahoma"/>
          <w:sz w:val="22"/>
          <w:szCs w:val="22"/>
        </w:rPr>
        <w:t xml:space="preserve"> Wózki musz</w:t>
      </w:r>
      <w:r w:rsidR="00407311" w:rsidRPr="006D3496">
        <w:rPr>
          <w:rFonts w:ascii="Tahoma" w:hAnsi="Tahoma" w:cs="Tahoma"/>
          <w:sz w:val="22"/>
          <w:szCs w:val="22"/>
        </w:rPr>
        <w:t>ą</w:t>
      </w:r>
      <w:r w:rsidR="00D71E5C" w:rsidRPr="006D3496">
        <w:rPr>
          <w:rFonts w:ascii="Tahoma" w:hAnsi="Tahoma" w:cs="Tahoma"/>
          <w:sz w:val="22"/>
          <w:szCs w:val="22"/>
        </w:rPr>
        <w:t xml:space="preserve"> b</w:t>
      </w:r>
      <w:r w:rsidR="00865B96" w:rsidRPr="006D3496">
        <w:rPr>
          <w:rFonts w:ascii="Tahoma" w:hAnsi="Tahoma" w:cs="Tahoma"/>
          <w:sz w:val="22"/>
          <w:szCs w:val="22"/>
        </w:rPr>
        <w:t>yć łatwe do prowadzenia, ze skrę</w:t>
      </w:r>
      <w:r w:rsidR="00D71E5C" w:rsidRPr="006D3496">
        <w:rPr>
          <w:rFonts w:ascii="Tahoma" w:hAnsi="Tahoma" w:cs="Tahoma"/>
          <w:sz w:val="22"/>
          <w:szCs w:val="22"/>
        </w:rPr>
        <w:t>tnymi kółkami</w:t>
      </w:r>
      <w:r w:rsidR="00407311" w:rsidRPr="006D3496">
        <w:rPr>
          <w:rFonts w:ascii="Tahoma" w:hAnsi="Tahoma" w:cs="Tahoma"/>
          <w:sz w:val="22"/>
          <w:szCs w:val="22"/>
        </w:rPr>
        <w:t>. W</w:t>
      </w:r>
      <w:r w:rsidR="00E336C5" w:rsidRPr="006D3496">
        <w:rPr>
          <w:rFonts w:ascii="Tahoma" w:hAnsi="Tahoma" w:cs="Tahoma"/>
          <w:sz w:val="22"/>
          <w:szCs w:val="22"/>
        </w:rPr>
        <w:t>/</w:t>
      </w:r>
      <w:r w:rsidRPr="006D3496">
        <w:rPr>
          <w:rFonts w:ascii="Tahoma" w:hAnsi="Tahoma" w:cs="Tahoma"/>
          <w:sz w:val="22"/>
          <w:szCs w:val="22"/>
        </w:rPr>
        <w:t xml:space="preserve">w wózki i stojaki zostaną zwrócone Wykonawcy po zakończeniu trwania umowy. </w:t>
      </w:r>
    </w:p>
    <w:p w14:paraId="3FDEED06" w14:textId="77777777" w:rsidR="00AD04E5" w:rsidRPr="00AD04E5" w:rsidRDefault="005951BA" w:rsidP="00AD04E5">
      <w:pPr>
        <w:pStyle w:val="Akapitzlist"/>
        <w:numPr>
          <w:ilvl w:val="0"/>
          <w:numId w:val="8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AD04E5">
        <w:rPr>
          <w:rFonts w:ascii="Tahoma" w:hAnsi="Tahoma" w:cs="Tahoma"/>
          <w:sz w:val="22"/>
          <w:szCs w:val="22"/>
        </w:rPr>
        <w:t>druk</w:t>
      </w:r>
      <w:r w:rsidR="00626638" w:rsidRPr="00AD04E5">
        <w:rPr>
          <w:rFonts w:ascii="Tahoma" w:hAnsi="Tahoma" w:cs="Tahoma"/>
          <w:sz w:val="22"/>
          <w:szCs w:val="22"/>
        </w:rPr>
        <w:t>i</w:t>
      </w:r>
      <w:r w:rsidRPr="00AD04E5">
        <w:rPr>
          <w:rFonts w:ascii="Tahoma" w:hAnsi="Tahoma" w:cs="Tahoma"/>
          <w:sz w:val="22"/>
          <w:szCs w:val="22"/>
        </w:rPr>
        <w:t xml:space="preserve"> protokoł</w:t>
      </w:r>
      <w:r w:rsidR="00A75416" w:rsidRPr="00AD04E5">
        <w:rPr>
          <w:rFonts w:ascii="Tahoma" w:hAnsi="Tahoma" w:cs="Tahoma"/>
          <w:sz w:val="22"/>
          <w:szCs w:val="22"/>
        </w:rPr>
        <w:t>ów zdawczo-odbiorczych pralni, poświadczających przekazanie i odebranie pościeli, rodzaj i stan przekazanego asortymentu</w:t>
      </w:r>
      <w:r w:rsidRPr="00AD04E5">
        <w:rPr>
          <w:rFonts w:ascii="Tahoma" w:hAnsi="Tahoma" w:cs="Tahoma"/>
          <w:sz w:val="22"/>
          <w:szCs w:val="22"/>
        </w:rPr>
        <w:t>.</w:t>
      </w:r>
      <w:r w:rsidR="00AD04E5" w:rsidRPr="00AD04E5">
        <w:rPr>
          <w:rFonts w:ascii="Tahoma" w:hAnsi="Tahoma" w:cs="Tahoma"/>
          <w:sz w:val="22"/>
          <w:szCs w:val="22"/>
        </w:rPr>
        <w:t xml:space="preserve"> Wzór protokołu zdawczo – odbiorczego stanowi załącznik umowy.</w:t>
      </w:r>
    </w:p>
    <w:p w14:paraId="6637C7A2" w14:textId="77777777" w:rsidR="00BB4116" w:rsidRPr="006D3496" w:rsidRDefault="00BB4116" w:rsidP="00AD04E5">
      <w:pPr>
        <w:pStyle w:val="Akapitzlist"/>
        <w:ind w:left="426"/>
        <w:jc w:val="both"/>
        <w:rPr>
          <w:rFonts w:ascii="Tahoma" w:hAnsi="Tahoma" w:cs="Tahoma"/>
          <w:sz w:val="22"/>
          <w:szCs w:val="22"/>
        </w:rPr>
      </w:pPr>
    </w:p>
    <w:p w14:paraId="04F2847F" w14:textId="77777777" w:rsidR="00BB4116" w:rsidRPr="006D3496" w:rsidRDefault="00BB4116" w:rsidP="00BB4116">
      <w:pPr>
        <w:pStyle w:val="Akapitzlist"/>
        <w:rPr>
          <w:rFonts w:ascii="Tahoma" w:hAnsi="Tahoma" w:cs="Tahoma"/>
          <w:sz w:val="22"/>
          <w:szCs w:val="22"/>
        </w:rPr>
      </w:pPr>
    </w:p>
    <w:p w14:paraId="66D1AC2A" w14:textId="77777777" w:rsidR="00617ADE" w:rsidRPr="006D3496" w:rsidRDefault="005951BA" w:rsidP="00C261FB">
      <w:pPr>
        <w:pStyle w:val="Akapitzlist"/>
        <w:numPr>
          <w:ilvl w:val="0"/>
          <w:numId w:val="16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Odbiór, transport i dostarczenie przedmiotu zamówienia:</w:t>
      </w:r>
    </w:p>
    <w:p w14:paraId="14C6B1A9" w14:textId="77777777" w:rsidR="00BB4116" w:rsidRPr="006D3496" w:rsidRDefault="005951BA" w:rsidP="00BB4116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czas wykonania usługi pralniczej nie może przekroczyć 24 godzin od momentu odbioru asortymentu objętego przedmiotem zamówienia z magazynów bielizny brudnej Zamawiającego do czasu przekazania asortymentu objętego przedmiotem zamówienia do magazynów bielizny czystej, z wyłączeniem dni wolnych od pracy, za wyjątkiem materacy, koców, poduszek i kołder</w:t>
      </w:r>
      <w:r w:rsidR="00471B6E" w:rsidRPr="006D3496">
        <w:rPr>
          <w:rFonts w:ascii="Tahoma" w:hAnsi="Tahoma" w:cs="Tahoma"/>
          <w:sz w:val="22"/>
          <w:szCs w:val="22"/>
        </w:rPr>
        <w:t>, które Wykonawca zobowiązuje się zwrócić do Zamawiającego w terminie do 7 dni roboczych od chwili odebrania od Zamawiającego</w:t>
      </w:r>
      <w:r w:rsidRPr="006D3496">
        <w:rPr>
          <w:rFonts w:ascii="Tahoma" w:hAnsi="Tahoma" w:cs="Tahoma"/>
          <w:sz w:val="22"/>
          <w:szCs w:val="22"/>
        </w:rPr>
        <w:t xml:space="preserve"> oraz wykonania usług naprawczych tzw. „serwisu bieliźniarskiego”</w:t>
      </w:r>
      <w:r w:rsidR="00626638" w:rsidRPr="006D3496">
        <w:rPr>
          <w:rFonts w:ascii="Tahoma" w:hAnsi="Tahoma" w:cs="Tahoma"/>
          <w:sz w:val="22"/>
          <w:szCs w:val="22"/>
        </w:rPr>
        <w:t>,</w:t>
      </w:r>
      <w:r w:rsidR="00323F82" w:rsidRPr="006D3496">
        <w:rPr>
          <w:rFonts w:ascii="Tahoma" w:hAnsi="Tahoma" w:cs="Tahoma"/>
          <w:sz w:val="22"/>
          <w:szCs w:val="22"/>
        </w:rPr>
        <w:t xml:space="preserve"> </w:t>
      </w:r>
      <w:r w:rsidRPr="006D3496">
        <w:rPr>
          <w:rFonts w:ascii="Tahoma" w:hAnsi="Tahoma" w:cs="Tahoma"/>
          <w:sz w:val="22"/>
          <w:szCs w:val="22"/>
        </w:rPr>
        <w:t xml:space="preserve">dla których czas wykonania usługi nie może przekraczać </w:t>
      </w:r>
      <w:r w:rsidR="00323F82" w:rsidRPr="006D3496">
        <w:rPr>
          <w:rFonts w:ascii="Tahoma" w:hAnsi="Tahoma" w:cs="Tahoma"/>
          <w:sz w:val="22"/>
          <w:szCs w:val="22"/>
        </w:rPr>
        <w:t>3 dni</w:t>
      </w:r>
      <w:r w:rsidRPr="006D3496">
        <w:rPr>
          <w:rFonts w:ascii="Tahoma" w:hAnsi="Tahoma" w:cs="Tahoma"/>
          <w:sz w:val="22"/>
          <w:szCs w:val="22"/>
        </w:rPr>
        <w:t xml:space="preserve">. </w:t>
      </w:r>
    </w:p>
    <w:p w14:paraId="259A512D" w14:textId="77777777" w:rsidR="00617ADE" w:rsidRPr="006D3496" w:rsidRDefault="005951BA" w:rsidP="00BB4116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dostarczanie bielizny czystej i asortymentu objętego przedmiotem zamówienia oraz wywożenie bielizny brudnej i asortymentu objętego przedmiotem zamówienia odbywać się będzie  w ciągu 24 godzin w dni robocze od poniedziałku do piątku</w:t>
      </w:r>
      <w:r w:rsidR="007F6A71" w:rsidRPr="006D3496">
        <w:rPr>
          <w:rFonts w:ascii="Tahoma" w:hAnsi="Tahoma" w:cs="Tahoma"/>
          <w:sz w:val="22"/>
          <w:szCs w:val="22"/>
        </w:rPr>
        <w:t>,</w:t>
      </w:r>
      <w:r w:rsidRPr="006D3496">
        <w:rPr>
          <w:rFonts w:ascii="Tahoma" w:hAnsi="Tahoma" w:cs="Tahoma"/>
          <w:sz w:val="22"/>
          <w:szCs w:val="22"/>
        </w:rPr>
        <w:t xml:space="preserve"> do godziny 10:00.  Wykonawca zobowiązany jest do zapewnienia zapasu czystego asortymentu objętego przedmiotem zamówienia i dostarczenia go do magazynów bielizny Szpitala w razie zaistnienia takiej konieczności, w dni wolne od pracy. W szczególnych przypadkach, np.: dłuższy okres dni wolnych od pracy, czas wykonania usługi będzie ustalony indywidualnie za pisemną zgodą Zamawiającego. Dowodem odbioru bielizny brudnej do prania i dostawy czystej bielizny będzie każdorazowo protokół zdawczo-odbiorczy podpisany przez upoważnionych przedstawicieli Stron. Dowodem w zakresie uwag o jakości bielizny brudnej przyjętej do prania i jakości bielizny czystej odebranej po praniu będzie „Protokół uwag/zniszczenia bielizny” wg wzoru s</w:t>
      </w:r>
      <w:r w:rsidR="006D3496" w:rsidRPr="006D3496">
        <w:rPr>
          <w:rFonts w:ascii="Tahoma" w:hAnsi="Tahoma" w:cs="Tahoma"/>
          <w:sz w:val="22"/>
          <w:szCs w:val="22"/>
        </w:rPr>
        <w:t>tanowiącego załącznik nr 3 do umowy</w:t>
      </w:r>
      <w:r w:rsidRPr="006D3496">
        <w:rPr>
          <w:rFonts w:ascii="Tahoma" w:hAnsi="Tahoma" w:cs="Tahoma"/>
          <w:sz w:val="22"/>
          <w:szCs w:val="22"/>
        </w:rPr>
        <w:t xml:space="preserve"> podpisany przez upoważnionych przedstawicieli Stron. Wykonawca winien</w:t>
      </w:r>
      <w:r w:rsidR="00626638" w:rsidRPr="006D3496">
        <w:rPr>
          <w:rFonts w:ascii="Tahoma" w:hAnsi="Tahoma" w:cs="Tahoma"/>
          <w:sz w:val="22"/>
          <w:szCs w:val="22"/>
        </w:rPr>
        <w:t xml:space="preserve"> dostarczać oraz odbierać przedmiot zamówienia</w:t>
      </w:r>
      <w:r w:rsidRPr="006D3496">
        <w:rPr>
          <w:rFonts w:ascii="Tahoma" w:hAnsi="Tahoma" w:cs="Tahoma"/>
          <w:sz w:val="22"/>
          <w:szCs w:val="22"/>
        </w:rPr>
        <w:t xml:space="preserve"> środkiem transportu dopuszczonym do transportu bielizny szpitalnej (posiadającym pozytywną opinię sanitarną na świadczenie usług transportowych w zakresie przedmiotu zamówienia), we własnym zakresie i na własny koszt bezpośrednio do magazynów bielizny Zamawiającego. </w:t>
      </w:r>
    </w:p>
    <w:p w14:paraId="2C28E857" w14:textId="77777777" w:rsidR="00BB4116" w:rsidRPr="006D3496" w:rsidRDefault="00BB4116" w:rsidP="00BB4116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386625E7" w14:textId="77777777" w:rsidR="006D3496" w:rsidRPr="006D3496" w:rsidRDefault="005951BA" w:rsidP="00C261FB">
      <w:pPr>
        <w:pStyle w:val="Akapitzlist"/>
        <w:numPr>
          <w:ilvl w:val="0"/>
          <w:numId w:val="17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 w:rsidRPr="006D3496">
        <w:rPr>
          <w:rFonts w:ascii="Tahoma" w:hAnsi="Tahoma" w:cs="Tahoma"/>
          <w:sz w:val="22"/>
          <w:szCs w:val="22"/>
          <w:u w:val="single"/>
        </w:rPr>
        <w:t xml:space="preserve">Usługa prania: </w:t>
      </w:r>
    </w:p>
    <w:p w14:paraId="41C8CFA8" w14:textId="77777777" w:rsidR="0081329E" w:rsidRDefault="005951BA" w:rsidP="006D3496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Wykonawca wykonywać będzie usługę spełniającą wymogi stosownych norm, ustaw i rozporządzeń, zwłaszcza resortu Ministerstwa Zdrowia, a w szczególności zgodnie z ustawą z dnia 05.12.2008r. o zapobieganiu oraz zwalczaniu zakażeń i chorób zakaźnych u ludzi (TJ </w:t>
      </w:r>
      <w:r w:rsidRPr="006D3496">
        <w:rPr>
          <w:rFonts w:ascii="Tahoma" w:hAnsi="Tahoma" w:cs="Tahoma"/>
          <w:sz w:val="22"/>
          <w:szCs w:val="22"/>
        </w:rPr>
        <w:lastRenderedPageBreak/>
        <w:t xml:space="preserve">Dz.U. z 2013r. poz. 947 z późniejszymi zmianami) oraz Rozporządzenia Ministra Gospodarki z dnia 27.04.2000r. w sprawie bezpieczeństwa i higieny pracy w pralniach i farbiarniach (Dz.U. Nr 40, poz. 469) oraz normą PN-EN 14065 „Tekstylia. Tekstylia poddawane obróbce w pralni. System kontroli skażenia mikrobiologicznego”. Wykonawca zobowiązany jest do stosowania zaleceń producentów bielizny i odzieży, zwłaszcza dotyczy to prania oraz dezynfekcji bielizny i odzieży roboczej personelu, skażonej oraz bielizny wysoko gabarytowej, np.: materace. </w:t>
      </w:r>
      <w:r w:rsidRPr="006D3496">
        <w:rPr>
          <w:rFonts w:ascii="Tahoma" w:hAnsi="Tahoma" w:cs="Tahoma"/>
          <w:b/>
          <w:bCs/>
          <w:sz w:val="22"/>
          <w:szCs w:val="22"/>
        </w:rPr>
        <w:t>Wykonawca zobowiązany jest do stosowania technologii prania gwarantującej wysoką jakość usługi oraz zapewniającej pełne przestrzeganie aktualnie obowiązujący</w:t>
      </w:r>
      <w:r w:rsidR="007F6A71" w:rsidRPr="006D3496">
        <w:rPr>
          <w:rFonts w:ascii="Tahoma" w:hAnsi="Tahoma" w:cs="Tahoma"/>
          <w:b/>
          <w:bCs/>
          <w:sz w:val="22"/>
          <w:szCs w:val="22"/>
        </w:rPr>
        <w:t>ch</w:t>
      </w:r>
      <w:r w:rsidRPr="006D3496">
        <w:rPr>
          <w:rFonts w:ascii="Tahoma" w:hAnsi="Tahoma" w:cs="Tahoma"/>
          <w:b/>
          <w:bCs/>
          <w:sz w:val="22"/>
          <w:szCs w:val="22"/>
        </w:rPr>
        <w:t xml:space="preserve"> przepisów sanitarno-epidemiologicznych (komora dezynfekcyjna lub inne równoważne urządzenie),</w:t>
      </w:r>
      <w:r w:rsidRPr="006D3496">
        <w:rPr>
          <w:rFonts w:ascii="Tahoma" w:hAnsi="Tahoma" w:cs="Tahoma"/>
          <w:sz w:val="22"/>
          <w:szCs w:val="22"/>
        </w:rPr>
        <w:t xml:space="preserve"> za co Wykonawca ponosi odpowiedzialność materialną i prawną wobec organów kontroli Państwowej Inspekcji Sanitarnej, Państwowej Inspekcji Pracy, BHP i innymi. Usługa musi być wykonywana zgodnie z zaleceniami Głównego Inspektora Sanitarnego i Państwowego Zakładu Higieny. </w:t>
      </w:r>
      <w:r w:rsidRPr="006D3496">
        <w:rPr>
          <w:rFonts w:ascii="Tahoma" w:hAnsi="Tahoma" w:cs="Tahoma"/>
          <w:b/>
          <w:bCs/>
          <w:sz w:val="22"/>
          <w:szCs w:val="22"/>
        </w:rPr>
        <w:t xml:space="preserve">Zamawiający wymaga pozytywnej opinii Państwowego Powiatowego Inspektora Sanitarnego w zakresie dopuszczenia pralni do świadczenia usług prania bielizny szpitalnej. </w:t>
      </w:r>
      <w:r w:rsidRPr="006D3496">
        <w:rPr>
          <w:rFonts w:ascii="Tahoma" w:hAnsi="Tahoma" w:cs="Tahoma"/>
          <w:sz w:val="22"/>
          <w:szCs w:val="22"/>
        </w:rPr>
        <w:t>Wykonawca gwarantuje wykonanie usług pralniczych w oparciu o środki piorące i dezynfekujące przeznaczone do higieny szpitalnej, które posiadają dopuszczenie PZH do użytku w jednostkach ochrony zdrowia oraz pozytywną opinię Instytutu Matki i Dziecka dopuszczającą preparat do prania bielizny z oddziałów dziecięcych. Wykonawca ponadto zobowiąże się do prania i dezynfekcji przedmiotu zamówienia przy użyciu metod i środków dostosowanych do asortymentu oraz zgodnych z wymogami technologicznymi w celu zapewnienia właściwej jakości prania nie powodującej zmiany jej wyglądu i przyspieszonego zużycia bielizny; w procesie prania i odplamiania nie będą stosowane środki agresywne, odbarwiające i niszczące tkaniny (chlor i jego związki). Wykonawca stosuje środki piorące i dezynfekcyjne oraz urządzenia i maszyny pralnicze niepowodujące przyspieszonego zużycia tkanin.</w:t>
      </w:r>
    </w:p>
    <w:p w14:paraId="4FD33779" w14:textId="77777777" w:rsidR="0081329E" w:rsidRDefault="0081329E" w:rsidP="006D3496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7503F5D2" w14:textId="77777777" w:rsidR="0081329E" w:rsidRPr="0081329E" w:rsidRDefault="0081329E" w:rsidP="0081329E">
      <w:pPr>
        <w:pStyle w:val="Akapitzlist"/>
        <w:numPr>
          <w:ilvl w:val="0"/>
          <w:numId w:val="33"/>
        </w:numPr>
        <w:ind w:left="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Wymogi formalne udziału w postępowaniu:</w:t>
      </w:r>
    </w:p>
    <w:p w14:paraId="33FA6377" w14:textId="77777777" w:rsidR="0081329E" w:rsidRPr="0081329E" w:rsidRDefault="0081329E" w:rsidP="0081329E">
      <w:pPr>
        <w:pStyle w:val="Akapitzlist"/>
        <w:keepLines/>
        <w:numPr>
          <w:ilvl w:val="0"/>
          <w:numId w:val="38"/>
        </w:numPr>
        <w:autoSpaceDE w:val="0"/>
        <w:ind w:left="426"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1329E">
        <w:rPr>
          <w:rFonts w:ascii="Tahoma" w:hAnsi="Tahoma" w:cs="Tahoma"/>
          <w:bCs/>
          <w:sz w:val="22"/>
          <w:szCs w:val="22"/>
        </w:rPr>
        <w:t>Wykonawca spełni warunek</w:t>
      </w:r>
      <w:r>
        <w:rPr>
          <w:rFonts w:ascii="Tahoma" w:hAnsi="Tahoma" w:cs="Tahoma"/>
          <w:bCs/>
          <w:sz w:val="22"/>
          <w:szCs w:val="22"/>
        </w:rPr>
        <w:t xml:space="preserve"> udziału w postępowaniu</w:t>
      </w:r>
      <w:r w:rsidRPr="0081329E">
        <w:rPr>
          <w:rFonts w:ascii="Tahoma" w:hAnsi="Tahoma" w:cs="Tahoma"/>
          <w:bCs/>
          <w:sz w:val="22"/>
          <w:szCs w:val="22"/>
        </w:rPr>
        <w:t xml:space="preserve"> jeśli wykaże, że dysponuje co najmniej dwoma pojazdami do transportu brudnego i czystego asortymentu, posiadającymi aktualną opinię Państwowej Inspekcji Sanitarnej, potwierdzającą, że są one przystosowane do przewozu bielizny szpitalnej. </w:t>
      </w:r>
    </w:p>
    <w:p w14:paraId="27C68E8B" w14:textId="77777777" w:rsidR="0081329E" w:rsidRPr="0081329E" w:rsidRDefault="0081329E" w:rsidP="0081329E">
      <w:pPr>
        <w:pStyle w:val="Akapitzlist"/>
        <w:keepLines/>
        <w:numPr>
          <w:ilvl w:val="0"/>
          <w:numId w:val="38"/>
        </w:numPr>
        <w:autoSpaceDE w:val="0"/>
        <w:ind w:left="426"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1329E">
        <w:rPr>
          <w:rFonts w:ascii="Tahoma" w:hAnsi="Tahoma" w:cs="Tahoma"/>
          <w:bCs/>
          <w:sz w:val="22"/>
          <w:szCs w:val="22"/>
        </w:rPr>
        <w:t xml:space="preserve">Wykonawca spełni warunek jeśli wykaże, że w okresie ostatnich 3 lat przed upływem terminu składania ofert, a jeżeli okres prowadzenia działalności jest krótszy - </w:t>
      </w:r>
      <w:r w:rsidRPr="0081329E">
        <w:rPr>
          <w:rFonts w:ascii="Tahoma" w:hAnsi="Tahoma" w:cs="Tahoma"/>
          <w:b/>
          <w:bCs/>
          <w:sz w:val="22"/>
          <w:szCs w:val="22"/>
          <w:u w:val="single"/>
        </w:rPr>
        <w:t>w tym okresie, zrealizował co najmniej 2 usługi, z których każda spełniała łącznie niżej opisany warunek</w:t>
      </w:r>
      <w:r w:rsidRPr="0081329E">
        <w:rPr>
          <w:rFonts w:ascii="Tahoma" w:hAnsi="Tahoma" w:cs="Tahoma"/>
          <w:bCs/>
          <w:sz w:val="22"/>
          <w:szCs w:val="22"/>
        </w:rPr>
        <w:t>: - dotyczyła kompleksowej usługi prania bielizny szpitalnej, noworodkowej o wartości co najmniej 500 000,00 zł brutto;</w:t>
      </w:r>
    </w:p>
    <w:p w14:paraId="07573AD3" w14:textId="77777777" w:rsidR="0081329E" w:rsidRPr="0081329E" w:rsidRDefault="0081329E" w:rsidP="0081329E">
      <w:pPr>
        <w:pStyle w:val="Akapitzlist"/>
        <w:keepLines/>
        <w:numPr>
          <w:ilvl w:val="0"/>
          <w:numId w:val="38"/>
        </w:numPr>
        <w:autoSpaceDE w:val="0"/>
        <w:ind w:left="426" w:right="-1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1329E">
        <w:rPr>
          <w:rFonts w:ascii="Tahoma" w:hAnsi="Tahoma" w:cs="Tahoma"/>
          <w:bCs/>
          <w:sz w:val="22"/>
          <w:szCs w:val="22"/>
        </w:rPr>
        <w:t>Wykonawca spełni warunek jeśli wykaże, że pralnia, w której będzie realizowana usługa, spełnia wymagania określone w Rozporządzeniu Ministra Zdrowia z dnia 26 marca 2019r. w sprawie szczegółowych wymagań jakim powinny odpowiadać pomieszczenia i urządzenia podmiotu wykonującego działalność leczniczą (Dz.U. 2019 r. poz. 595) i w związku z powyższym, posiada pozytywną opinię sanitarną w sprawie oceny pomieszczeń przeznaczonych na usługi pralnicze, w tym w zakresie prania bielizny szpitalnej, wystawioną przez Państwową Inspekcję Sanitarną (właściwą miejscowo).</w:t>
      </w:r>
    </w:p>
    <w:p w14:paraId="38785957" w14:textId="77777777" w:rsidR="0081329E" w:rsidRPr="006D3496" w:rsidRDefault="0081329E" w:rsidP="006D3496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7C082A48" w14:textId="77777777" w:rsidR="00C261FB" w:rsidRPr="006D3496" w:rsidRDefault="00C261FB" w:rsidP="00C261FB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14:paraId="604AF787" w14:textId="77777777" w:rsidR="00617ADE" w:rsidRPr="006D3496" w:rsidRDefault="005951BA" w:rsidP="0081329E">
      <w:pPr>
        <w:pStyle w:val="Akapitzlist"/>
        <w:numPr>
          <w:ilvl w:val="0"/>
          <w:numId w:val="33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Pozostałe wymagania:</w:t>
      </w:r>
    </w:p>
    <w:p w14:paraId="3706DB1F" w14:textId="77777777" w:rsidR="00C261FB" w:rsidRPr="006D3496" w:rsidRDefault="00EF5E4E" w:rsidP="00C261FB">
      <w:pPr>
        <w:pStyle w:val="NormalnyWeb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6D3496">
        <w:rPr>
          <w:rFonts w:ascii="Tahoma" w:hAnsi="Tahoma" w:cs="Tahoma"/>
          <w:color w:val="000000"/>
          <w:sz w:val="22"/>
          <w:szCs w:val="22"/>
        </w:rPr>
        <w:t>Wykonawca przedstawi</w:t>
      </w:r>
      <w:r w:rsidRPr="006D3496">
        <w:rPr>
          <w:rStyle w:val="Pogrubienie"/>
          <w:rFonts w:ascii="Tahoma" w:hAnsi="Tahoma" w:cs="Tahoma"/>
          <w:color w:val="000000"/>
          <w:sz w:val="22"/>
          <w:szCs w:val="22"/>
        </w:rPr>
        <w:t xml:space="preserve"> na żądanie</w:t>
      </w:r>
      <w:r w:rsidRPr="006D3496">
        <w:rPr>
          <w:rFonts w:ascii="Tahoma" w:hAnsi="Tahoma" w:cs="Tahoma"/>
          <w:color w:val="000000"/>
          <w:sz w:val="22"/>
          <w:szCs w:val="22"/>
        </w:rPr>
        <w:t> Zamawiającego wyniki badań mikrobiologicznych wykonanych w pralni Wykonawcy, czystej bielizny,</w:t>
      </w:r>
      <w:r w:rsidRPr="006D3496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komory dezynfekcyjnej, samochodu transportującego bieliznę czystą - potwierdzających czystość biologiczną </w:t>
      </w:r>
      <w:r w:rsidRPr="006D3496">
        <w:rPr>
          <w:rFonts w:ascii="Tahoma" w:hAnsi="Tahoma" w:cs="Tahoma"/>
          <w:color w:val="000000"/>
          <w:sz w:val="22"/>
          <w:szCs w:val="22"/>
        </w:rPr>
        <w:t xml:space="preserve">metodą ilościową odciskową i/lub próbą jakościową na MRSA i </w:t>
      </w:r>
      <w:r w:rsidRPr="006D3496">
        <w:rPr>
          <w:rStyle w:val="Uwydatnienie"/>
          <w:rFonts w:ascii="Tahoma" w:hAnsi="Tahoma" w:cs="Tahoma"/>
          <w:color w:val="000000"/>
          <w:sz w:val="22"/>
          <w:szCs w:val="22"/>
        </w:rPr>
        <w:t xml:space="preserve">Clostridium </w:t>
      </w:r>
      <w:proofErr w:type="spellStart"/>
      <w:r w:rsidRPr="006D3496">
        <w:rPr>
          <w:rStyle w:val="Uwydatnienie"/>
          <w:rFonts w:ascii="Tahoma" w:hAnsi="Tahoma" w:cs="Tahoma"/>
          <w:color w:val="000000"/>
          <w:sz w:val="22"/>
          <w:szCs w:val="22"/>
        </w:rPr>
        <w:t>difficle</w:t>
      </w:r>
      <w:proofErr w:type="spellEnd"/>
      <w:r w:rsidRPr="006D3496">
        <w:rPr>
          <w:rStyle w:val="Uwydatnienie"/>
          <w:rFonts w:ascii="Tahoma" w:hAnsi="Tahoma" w:cs="Tahoma"/>
          <w:color w:val="000000"/>
          <w:sz w:val="22"/>
          <w:szCs w:val="22"/>
        </w:rPr>
        <w:t>.</w:t>
      </w:r>
      <w:r w:rsidRPr="006D3496">
        <w:rPr>
          <w:rFonts w:ascii="Tahoma" w:hAnsi="Tahoma" w:cs="Tahoma"/>
          <w:color w:val="000000"/>
          <w:sz w:val="22"/>
          <w:szCs w:val="22"/>
        </w:rPr>
        <w:t> </w:t>
      </w:r>
      <w:r w:rsidRPr="006D3496">
        <w:rPr>
          <w:rStyle w:val="Pogrubienie"/>
          <w:rFonts w:ascii="Tahoma" w:hAnsi="Tahoma" w:cs="Tahoma"/>
          <w:color w:val="000000"/>
          <w:sz w:val="22"/>
          <w:szCs w:val="22"/>
        </w:rPr>
        <w:t xml:space="preserve"> Zamawiający zastrzega sobie prawo pobierania prób </w:t>
      </w:r>
      <w:r w:rsidRPr="006D3496">
        <w:rPr>
          <w:rStyle w:val="Pogrubienie"/>
          <w:rFonts w:ascii="Tahoma" w:hAnsi="Tahoma" w:cs="Tahoma"/>
          <w:color w:val="000000"/>
          <w:sz w:val="22"/>
          <w:szCs w:val="22"/>
        </w:rPr>
        <w:lastRenderedPageBreak/>
        <w:t xml:space="preserve">czystościowych </w:t>
      </w:r>
      <w:r w:rsidRPr="006D3496">
        <w:rPr>
          <w:rFonts w:ascii="Tahoma" w:hAnsi="Tahoma" w:cs="Tahoma"/>
          <w:color w:val="000000"/>
          <w:sz w:val="22"/>
          <w:szCs w:val="22"/>
        </w:rPr>
        <w:t xml:space="preserve">z dostarczonej wypranej bielizny, przez upoważnionego pracownika </w:t>
      </w:r>
      <w:r w:rsidRPr="006D3496">
        <w:rPr>
          <w:rStyle w:val="Pogrubienie"/>
          <w:rFonts w:ascii="Tahoma" w:hAnsi="Tahoma" w:cs="Tahoma"/>
          <w:color w:val="000000"/>
          <w:sz w:val="22"/>
          <w:szCs w:val="22"/>
        </w:rPr>
        <w:t>na koszt Wykonawcy</w:t>
      </w:r>
      <w:r w:rsidRPr="006D3496">
        <w:rPr>
          <w:rFonts w:ascii="Tahoma" w:hAnsi="Tahoma" w:cs="Tahoma"/>
          <w:color w:val="000000"/>
          <w:sz w:val="22"/>
          <w:szCs w:val="22"/>
        </w:rPr>
        <w:t>, w przypadkach uzasadnionej potrzeby – np. kiedy dostarczona bielizna będzie widocznie splamiona czy niedoprana lub „brudna” oraz w przypadku prowadzenia w Szpitali dochodzeń epidemiologicznych</w:t>
      </w:r>
    </w:p>
    <w:p w14:paraId="1D110F61" w14:textId="77777777" w:rsidR="00FF4137" w:rsidRPr="006D3496" w:rsidRDefault="00FF4137" w:rsidP="00FF4137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Wykonawca udostępni Zamawiającemu (na żądanie) dokumentację warunków procesu prania i dezynfekcji, jakiemu podlegała dostarczona bielizna,</w:t>
      </w:r>
    </w:p>
    <w:p w14:paraId="3287AAEB" w14:textId="77777777" w:rsidR="00FF4137" w:rsidRPr="006D3496" w:rsidRDefault="00FF4137" w:rsidP="00FF4137">
      <w:pPr>
        <w:pStyle w:val="western"/>
        <w:numPr>
          <w:ilvl w:val="0"/>
          <w:numId w:val="20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Zamawiający zastrzega sobie możliwość kontroli warunków prania i transportu bielizny bez uprzedzenia Wykonawcy oraz wglądu do monitoringu czystości pralni i skuteczności działania komór dezynfekcyjnych,</w:t>
      </w:r>
    </w:p>
    <w:p w14:paraId="19B4D96F" w14:textId="77777777" w:rsidR="00FF4137" w:rsidRPr="00C54068" w:rsidRDefault="00FF4137" w:rsidP="00C54068">
      <w:pPr>
        <w:pStyle w:val="NormalnyWeb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Zamawiający ma prawo reklamować każdorazowo stwierdzenie niewłaściwej jakości wykonania usługi lub braki ilościowe, bezpośrednio po odbiorze upranego </w:t>
      </w:r>
      <w:r w:rsidRPr="00C54068">
        <w:rPr>
          <w:rFonts w:ascii="Tahoma" w:hAnsi="Tahoma" w:cs="Tahoma"/>
          <w:sz w:val="22"/>
          <w:szCs w:val="22"/>
        </w:rPr>
        <w:t>asortymentu objętego przedmiotem zamówienia, a Wykonawca powinien rozpatrzyć reklamację niezwłocznie, maksymalnie w ciągu 3 dni.</w:t>
      </w:r>
    </w:p>
    <w:p w14:paraId="4A06258E" w14:textId="77777777" w:rsidR="00337CF7" w:rsidRPr="000266C6" w:rsidRDefault="00337CF7" w:rsidP="00337CF7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przy realizacji przedmiotu zamówienia może korzystać z firmy podwykonawczej. Wymogi stawiane przez Zamawiającego, dotyczą Wykonawcy i firm podwykonawczych.</w:t>
      </w:r>
    </w:p>
    <w:p w14:paraId="68DB9532" w14:textId="77777777" w:rsidR="00337CF7" w:rsidRPr="000266C6" w:rsidRDefault="00337CF7" w:rsidP="00337CF7">
      <w:pPr>
        <w:numPr>
          <w:ilvl w:val="0"/>
          <w:numId w:val="20"/>
        </w:numPr>
        <w:spacing w:after="4" w:line="259" w:lineRule="auto"/>
        <w:jc w:val="both"/>
        <w:rPr>
          <w:rFonts w:ascii="Tahoma" w:hAnsi="Tahoma" w:cs="Tahoma"/>
        </w:rPr>
      </w:pPr>
      <w:r w:rsidRPr="00A62BDC">
        <w:rPr>
          <w:rFonts w:ascii="Tahoma" w:hAnsi="Tahoma" w:cs="Tahoma"/>
        </w:rPr>
        <w:t>Wykonawca lub podwykonawca zatrudni na podstawie umowy o pracę osoby wykonujące prace</w:t>
      </w:r>
      <w:r>
        <w:rPr>
          <w:rFonts w:ascii="Tahoma" w:hAnsi="Tahoma" w:cs="Tahoma"/>
        </w:rPr>
        <w:t xml:space="preserve"> objęte przedmiotem zamówienia, tj. kierowców, pracowników pralni.</w:t>
      </w:r>
    </w:p>
    <w:p w14:paraId="4AF78C7C" w14:textId="77777777" w:rsidR="006D3496" w:rsidRPr="00C54068" w:rsidRDefault="006D3496" w:rsidP="00337CF7">
      <w:pPr>
        <w:spacing w:after="4" w:line="259" w:lineRule="auto"/>
        <w:ind w:left="862"/>
        <w:jc w:val="both"/>
        <w:rPr>
          <w:rFonts w:ascii="Tahoma" w:hAnsi="Tahoma" w:cs="Tahoma"/>
        </w:rPr>
      </w:pPr>
    </w:p>
    <w:p w14:paraId="15D54B6A" w14:textId="77777777" w:rsidR="006D3496" w:rsidRPr="00C54068" w:rsidRDefault="006D3496" w:rsidP="006D3496">
      <w:pPr>
        <w:numPr>
          <w:ilvl w:val="0"/>
          <w:numId w:val="20"/>
        </w:numPr>
        <w:spacing w:after="4" w:line="259" w:lineRule="auto"/>
        <w:jc w:val="both"/>
        <w:rPr>
          <w:rFonts w:ascii="Tahoma" w:hAnsi="Tahoma" w:cs="Tahoma"/>
        </w:rPr>
      </w:pPr>
      <w:r w:rsidRPr="006D3496">
        <w:rPr>
          <w:rFonts w:ascii="Tahoma" w:hAnsi="Tahoma" w:cs="Tahoma"/>
        </w:rPr>
        <w:t>Wykonawca zobowiązany jest na każde żądanie Zamawiającego do przedłożenia wykazu tych osób wraz z oświadczeniem potwierdzającym zatrudnienie ich na umowę o pracę i niezaleganiu z wypłatą wynagrodzenia na dzień złożenia oświadczenia.</w:t>
      </w:r>
    </w:p>
    <w:p w14:paraId="32BAD73C" w14:textId="77777777" w:rsidR="00C54068" w:rsidRPr="00C54068" w:rsidRDefault="006D3496" w:rsidP="00C54068">
      <w:pPr>
        <w:numPr>
          <w:ilvl w:val="0"/>
          <w:numId w:val="20"/>
        </w:numPr>
        <w:spacing w:after="4" w:line="259" w:lineRule="auto"/>
        <w:jc w:val="both"/>
        <w:rPr>
          <w:rFonts w:ascii="Tahoma" w:hAnsi="Tahoma" w:cs="Tahoma"/>
        </w:rPr>
      </w:pPr>
      <w:r w:rsidRPr="006D3496">
        <w:rPr>
          <w:rFonts w:ascii="Tahoma" w:hAnsi="Tahoma" w:cs="Tahoma"/>
        </w:rPr>
        <w:t>Zamawiający na każdym etapie realizacji przedmiotu umowy ma prawo żądania udowodnienia przez Wykonawcę faktu zatrudniania osób na umowę o pracę.</w:t>
      </w:r>
    </w:p>
    <w:p w14:paraId="44DFD557" w14:textId="77777777" w:rsidR="00C54068" w:rsidRPr="00C54068" w:rsidRDefault="00C54068" w:rsidP="00C54068">
      <w:pPr>
        <w:pStyle w:val="Akapitzlist"/>
        <w:ind w:left="862"/>
        <w:contextualSpacing/>
        <w:jc w:val="both"/>
        <w:rPr>
          <w:rFonts w:ascii="Tahoma" w:hAnsi="Tahoma" w:cs="Tahoma"/>
          <w:sz w:val="22"/>
          <w:szCs w:val="22"/>
        </w:rPr>
      </w:pPr>
    </w:p>
    <w:p w14:paraId="5A083B74" w14:textId="77777777" w:rsidR="006D3496" w:rsidRP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Wykonawca oświadcza, że będzie realizował kompleksową usługę prania i dezynfekcji oraz odbioru i dostawy bielizny szpitalnej, odzieży roboczej personelu, materacy, poduszek, kołder i koców zgodnie z obowiązującymi przepisami, przy udziale odpowiednio przygotowanych do jego wykonania pracowników.</w:t>
      </w:r>
    </w:p>
    <w:p w14:paraId="08DDAA9C" w14:textId="77777777" w:rsidR="006D3496" w:rsidRPr="006D3496" w:rsidRDefault="006D3496" w:rsidP="006D3496">
      <w:pPr>
        <w:pStyle w:val="Akapitzlist"/>
        <w:ind w:left="360"/>
        <w:rPr>
          <w:rFonts w:ascii="Tahoma" w:hAnsi="Tahoma" w:cs="Tahoma"/>
          <w:sz w:val="22"/>
          <w:szCs w:val="22"/>
        </w:rPr>
      </w:pPr>
    </w:p>
    <w:p w14:paraId="3AE6D181" w14:textId="77777777" w:rsidR="006D3496" w:rsidRP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Wykonawca przyjmuje na siebie pełną odpowiedzialność za właściwe wykonanie usługi.</w:t>
      </w:r>
    </w:p>
    <w:p w14:paraId="4400097F" w14:textId="77777777" w:rsidR="006D3496" w:rsidRPr="006D3496" w:rsidRDefault="006D3496" w:rsidP="006D3496">
      <w:pPr>
        <w:pStyle w:val="Akapitzlist"/>
        <w:rPr>
          <w:rFonts w:ascii="Tahoma" w:hAnsi="Tahoma" w:cs="Tahoma"/>
          <w:sz w:val="22"/>
          <w:szCs w:val="22"/>
        </w:rPr>
      </w:pPr>
    </w:p>
    <w:p w14:paraId="5079197D" w14:textId="77777777" w:rsidR="006D3496" w:rsidRP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Wykonawca ponosi odpowiedzialność za przestrzeganie przez zatrudnionych przez siebie pracowników oraz osoby, którymi się posługuje w ramach realizacji niniejszej umowy – przepisów bhp, p.poż, </w:t>
      </w:r>
      <w:proofErr w:type="spellStart"/>
      <w:r w:rsidRPr="006D3496">
        <w:rPr>
          <w:rFonts w:ascii="Tahoma" w:hAnsi="Tahoma" w:cs="Tahoma"/>
          <w:sz w:val="22"/>
          <w:szCs w:val="22"/>
        </w:rPr>
        <w:t>higieniczno</w:t>
      </w:r>
      <w:proofErr w:type="spellEnd"/>
      <w:r w:rsidRPr="006D3496">
        <w:rPr>
          <w:rFonts w:ascii="Tahoma" w:hAnsi="Tahoma" w:cs="Tahoma"/>
          <w:sz w:val="22"/>
          <w:szCs w:val="22"/>
        </w:rPr>
        <w:t xml:space="preserve"> – sanitarnych oraz porządkowych obowiązujących na terenie siedziby Zamawiającego. Wykonawca ponosi pełną odpowiedzialność za działania lub zaniechania podmiotów, którymi się posługuje w ramach realizacji niniejszej umowy – tak jak za działania i zaniechania własne. (Zapis niniejszy dotyczy w szczególności podwykonawców).</w:t>
      </w:r>
    </w:p>
    <w:p w14:paraId="50D3ADC5" w14:textId="77777777" w:rsidR="006D3496" w:rsidRP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Wykorzystywane do realizacji usługi środki piorące i dezynfekujące winny być stosowane zgodnie z zaleceniami producenta. Środki te powinny posiadać wymagane obowiązującymi przepisami atesty i certyfikaty oraz gwarantować właściwą jakość prania, nie powodując przyspieszonego zużycia bielizny. Środki piorące i dezynfekujące powinny posiadać odpowiednią datę przydatności do użycia. </w:t>
      </w:r>
      <w:r w:rsidRPr="006D3496">
        <w:rPr>
          <w:rFonts w:ascii="Tahoma" w:hAnsi="Tahoma" w:cs="Tahoma"/>
          <w:sz w:val="22"/>
          <w:szCs w:val="22"/>
        </w:rPr>
        <w:lastRenderedPageBreak/>
        <w:t>Zamawiający zastrzega sobie prawo do sprawdzenia tych dokumentów na każdym etapie realizacji usługi.</w:t>
      </w:r>
    </w:p>
    <w:p w14:paraId="63BE44D7" w14:textId="77777777" w:rsidR="006D3496" w:rsidRP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Stosowana przez Wykonawcę technologia prania musi być zgodna z wymogami obowiązującymi w jednostkach ochrony zdrowia, ze szczególnym uwzględnieniem przepisów dotyczących szpitali. Zamawiający wymaga, aby Wykonawca świadczył usługę zgodnie z obowiązującymi wymogami sanitarnymi i higienicznymi, jakie nakładane są na procesy prania oraz technologię (pralnia posiadająca barierę higieniczną).</w:t>
      </w:r>
    </w:p>
    <w:p w14:paraId="1563E9FD" w14:textId="77777777" w:rsidR="006D3496" w:rsidRP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>Wykonawca ponosi odpowiedzialność prawną i materialną z tytułu wykonywanej usługi pralniczej w zakresie jakości i zgodności z wymogami sanitarnymi wobec organów kontroli (Państwowy Inspektor Sanitarny, PIP, BHP, Zespołu Kontroli Zakażeń Szpitalnych).</w:t>
      </w:r>
    </w:p>
    <w:p w14:paraId="35144862" w14:textId="77777777" w:rsidR="006D3496" w:rsidRPr="00C54068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C54068">
        <w:rPr>
          <w:rFonts w:ascii="Tahoma" w:hAnsi="Tahoma" w:cs="Tahoma"/>
          <w:sz w:val="22"/>
          <w:szCs w:val="22"/>
          <w:u w:val="single"/>
        </w:rPr>
        <w:t>Wykonawca ponosi odpowiedzialność materialną za asortyment prania zgubiony lub zniszczony podczas wykonywania usługi.</w:t>
      </w:r>
    </w:p>
    <w:p w14:paraId="6629974A" w14:textId="77777777" w:rsidR="006D3496" w:rsidRDefault="006D3496" w:rsidP="006D3496">
      <w:pPr>
        <w:pStyle w:val="Akapitzlist"/>
        <w:widowControl/>
        <w:numPr>
          <w:ilvl w:val="0"/>
          <w:numId w:val="20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sz w:val="22"/>
          <w:szCs w:val="22"/>
        </w:rPr>
        <w:t xml:space="preserve">W przypadku stwierdzenia przez Zamawiającego nienależytego wykonywania przez Wykonawcę świadczonych usług w szczególności brak realizacji zamówienia w terminach określonych w </w:t>
      </w:r>
      <w:r w:rsidR="00C54068">
        <w:rPr>
          <w:rFonts w:ascii="Tahoma" w:hAnsi="Tahoma" w:cs="Tahoma"/>
          <w:sz w:val="22"/>
          <w:szCs w:val="22"/>
        </w:rPr>
        <w:t>umowie</w:t>
      </w:r>
      <w:r w:rsidRPr="006D3496">
        <w:rPr>
          <w:rFonts w:ascii="Tahoma" w:hAnsi="Tahoma" w:cs="Tahoma"/>
          <w:sz w:val="22"/>
          <w:szCs w:val="22"/>
        </w:rPr>
        <w:t xml:space="preserve"> oraz niestosowanie się przez Wykonawcę do wszelkich zaleceń określonych niniejsza umową, Zamawiający zleci wykonanie przedmiotowej usługi dowolnie wybranemu przez Zamawiającego podmiotowi trzeciemu – wykonawca zastępczy - i obciąży Wykonawcę wszelkimi kosztami i ryzykiem wykonania usługi (wykonanie zastępcze/awaryjne). Zamawiający jest uprawniony do potrącenia kosztów związanych ze zlecenia wykonania usługi podmiotowi trzeciemu z wynagrodzenia Wykonawcy.</w:t>
      </w:r>
    </w:p>
    <w:p w14:paraId="649DDADB" w14:textId="77777777" w:rsidR="00C54068" w:rsidRPr="006D3496" w:rsidRDefault="00C54068" w:rsidP="00C54068">
      <w:pPr>
        <w:pStyle w:val="Akapitzlist"/>
        <w:widowControl/>
        <w:suppressAutoHyphens w:val="0"/>
        <w:overflowPunct/>
        <w:spacing w:after="4" w:line="259" w:lineRule="auto"/>
        <w:ind w:left="862"/>
        <w:contextualSpacing/>
        <w:jc w:val="both"/>
        <w:rPr>
          <w:rFonts w:ascii="Tahoma" w:hAnsi="Tahoma" w:cs="Tahoma"/>
          <w:sz w:val="22"/>
          <w:szCs w:val="22"/>
        </w:rPr>
      </w:pPr>
    </w:p>
    <w:p w14:paraId="16E1EFC2" w14:textId="77777777" w:rsidR="006D3496" w:rsidRPr="00C54068" w:rsidRDefault="006D3496" w:rsidP="0081329E">
      <w:pPr>
        <w:pStyle w:val="Akapitzlist"/>
        <w:numPr>
          <w:ilvl w:val="0"/>
          <w:numId w:val="34"/>
        </w:numPr>
        <w:ind w:left="426"/>
        <w:rPr>
          <w:rFonts w:ascii="Tahoma" w:hAnsi="Tahoma" w:cs="Tahoma"/>
        </w:rPr>
      </w:pPr>
      <w:r w:rsidRPr="00C54068">
        <w:rPr>
          <w:rFonts w:ascii="Tahoma" w:hAnsi="Tahoma" w:cs="Tahoma"/>
          <w:iCs/>
          <w:spacing w:val="-4"/>
          <w:sz w:val="22"/>
          <w:szCs w:val="22"/>
        </w:rPr>
        <w:t>Wykonawca w trakcie realizacji kompleksowej usługi prania i dezynfekcji oraz odbioru i dostawy bielizny szpitalnej, odzieży roboczej personelu, materacy, poduszek, kołder i koców zobowiązany jest:</w:t>
      </w:r>
    </w:p>
    <w:p w14:paraId="74B7A40A" w14:textId="77777777" w:rsidR="006D3496" w:rsidRPr="006D3496" w:rsidRDefault="006D3496" w:rsidP="006D3496">
      <w:pPr>
        <w:pStyle w:val="Akapitzlist"/>
        <w:ind w:left="360"/>
        <w:rPr>
          <w:rFonts w:ascii="Tahoma" w:hAnsi="Tahoma" w:cs="Tahoma"/>
          <w:sz w:val="22"/>
          <w:szCs w:val="22"/>
        </w:rPr>
      </w:pPr>
    </w:p>
    <w:p w14:paraId="441D072C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28A9006C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7681F61D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72CBB04A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0B370D88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5A0EDD9E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0758CD9E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74D4EA5B" w14:textId="77777777" w:rsidR="00C54068" w:rsidRPr="00C54068" w:rsidRDefault="00C54068" w:rsidP="00C54068">
      <w:pPr>
        <w:pStyle w:val="Akapitzlist"/>
        <w:widowControl/>
        <w:numPr>
          <w:ilvl w:val="0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272F9B99" w14:textId="77777777" w:rsidR="006D3496" w:rsidRPr="00C54068" w:rsidRDefault="006D3496" w:rsidP="00C54068">
      <w:pPr>
        <w:pStyle w:val="Akapitzlist"/>
        <w:widowControl/>
        <w:numPr>
          <w:ilvl w:val="0"/>
          <w:numId w:val="31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C54068">
        <w:rPr>
          <w:rFonts w:ascii="Tahoma" w:hAnsi="Tahoma" w:cs="Tahoma"/>
          <w:iCs/>
          <w:spacing w:val="-4"/>
          <w:sz w:val="22"/>
          <w:szCs w:val="22"/>
        </w:rPr>
        <w:t>przestrzegać wymagań określonych w Systemie Zarządzania Bezpieczeństwa i Higieny Pracy wg  PN- N 18001:2004, a w szczególności:</w:t>
      </w:r>
    </w:p>
    <w:p w14:paraId="6870FDD8" w14:textId="77777777" w:rsidR="006D3496" w:rsidRPr="006D3496" w:rsidRDefault="006D3496" w:rsidP="006D3496">
      <w:pPr>
        <w:pStyle w:val="Akapitzlist"/>
        <w:ind w:left="792"/>
        <w:rPr>
          <w:rFonts w:ascii="Tahoma" w:hAnsi="Tahoma" w:cs="Tahoma"/>
          <w:sz w:val="22"/>
          <w:szCs w:val="22"/>
        </w:rPr>
      </w:pPr>
    </w:p>
    <w:p w14:paraId="51C72953" w14:textId="77777777" w:rsidR="006D3496" w:rsidRPr="006D3496" w:rsidRDefault="006D3496" w:rsidP="006D3496">
      <w:pPr>
        <w:pStyle w:val="Akapitzlist"/>
        <w:widowControl/>
        <w:numPr>
          <w:ilvl w:val="2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 xml:space="preserve">przestrzegać wymagań prawnych w zakresie podpisanej z Wojewódzkim Szpitalem Specjalistycznym im. J. </w:t>
      </w:r>
      <w:proofErr w:type="spellStart"/>
      <w:r w:rsidRPr="006D3496">
        <w:rPr>
          <w:rFonts w:ascii="Tahoma" w:hAnsi="Tahoma" w:cs="Tahoma"/>
          <w:iCs/>
          <w:spacing w:val="-4"/>
          <w:sz w:val="22"/>
          <w:szCs w:val="22"/>
        </w:rPr>
        <w:t>Gromkowskiego</w:t>
      </w:r>
      <w:proofErr w:type="spellEnd"/>
      <w:r w:rsidRPr="006D3496">
        <w:rPr>
          <w:rFonts w:ascii="Tahoma" w:hAnsi="Tahoma" w:cs="Tahoma"/>
          <w:iCs/>
          <w:spacing w:val="-4"/>
          <w:sz w:val="22"/>
          <w:szCs w:val="22"/>
        </w:rPr>
        <w:t xml:space="preserve"> z siedzibą we Wrocławiu przy ulicy Koszarowej 5 umowy,</w:t>
      </w:r>
    </w:p>
    <w:p w14:paraId="60893788" w14:textId="77777777" w:rsidR="006D3496" w:rsidRPr="006D3496" w:rsidRDefault="006D3496" w:rsidP="006D3496">
      <w:pPr>
        <w:pStyle w:val="Akapitzlist"/>
        <w:widowControl/>
        <w:numPr>
          <w:ilvl w:val="2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rejestrować wypadki przy pracy, choroby zawodowe i zdarzenia potencjalnie wypadkowe wśród swoich pracowników pracujących na terenie szpitala</w:t>
      </w:r>
    </w:p>
    <w:p w14:paraId="0B244935" w14:textId="77777777" w:rsidR="006D3496" w:rsidRPr="006D3496" w:rsidRDefault="006D3496" w:rsidP="006D3496">
      <w:pPr>
        <w:pStyle w:val="Akapitzlist"/>
        <w:widowControl/>
        <w:numPr>
          <w:ilvl w:val="2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wyposażyć swoich pracowników w środki bezpieczeństwa</w:t>
      </w:r>
    </w:p>
    <w:p w14:paraId="0A191FD8" w14:textId="77777777" w:rsidR="006D3496" w:rsidRPr="006D3496" w:rsidRDefault="006D3496" w:rsidP="006D3496">
      <w:pPr>
        <w:pStyle w:val="Akapitzlist"/>
        <w:widowControl/>
        <w:numPr>
          <w:ilvl w:val="2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organizować prace swoich pracowników w sposób spełniający zasady bezpieczeństwa i higieny pracy,</w:t>
      </w:r>
    </w:p>
    <w:p w14:paraId="00E74DAE" w14:textId="77777777" w:rsidR="006D3496" w:rsidRPr="006D3496" w:rsidRDefault="006D3496" w:rsidP="006D3496">
      <w:pPr>
        <w:pStyle w:val="Akapitzlist"/>
        <w:widowControl/>
        <w:numPr>
          <w:ilvl w:val="2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powiadamiać swoich pracowników o możliwych zagrożeniach związanych               z wykonywaniem przez nich prac,</w:t>
      </w:r>
    </w:p>
    <w:p w14:paraId="449BC621" w14:textId="77777777" w:rsidR="006D3496" w:rsidRPr="006D3496" w:rsidRDefault="006D3496" w:rsidP="006D3496">
      <w:pPr>
        <w:pStyle w:val="Akapitzlist"/>
        <w:widowControl/>
        <w:numPr>
          <w:ilvl w:val="2"/>
          <w:numId w:val="28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powiadamiać Inspektora ds. BHP o zaistniałych wypadkach przy pracy.</w:t>
      </w:r>
    </w:p>
    <w:p w14:paraId="270CC97E" w14:textId="77777777" w:rsidR="006D3496" w:rsidRPr="00C54068" w:rsidRDefault="006D3496" w:rsidP="006D3496">
      <w:pPr>
        <w:rPr>
          <w:rFonts w:ascii="Tahoma" w:hAnsi="Tahoma" w:cs="Tahoma"/>
        </w:rPr>
      </w:pPr>
    </w:p>
    <w:p w14:paraId="309A9C20" w14:textId="77777777" w:rsidR="006D3496" w:rsidRPr="00C54068" w:rsidRDefault="006D3496" w:rsidP="00C54068">
      <w:pPr>
        <w:pStyle w:val="Akapitzlist"/>
        <w:numPr>
          <w:ilvl w:val="0"/>
          <w:numId w:val="31"/>
        </w:numPr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C54068">
        <w:rPr>
          <w:rFonts w:ascii="Tahoma" w:hAnsi="Tahoma" w:cs="Tahoma"/>
          <w:iCs/>
          <w:spacing w:val="-4"/>
          <w:sz w:val="22"/>
          <w:szCs w:val="22"/>
        </w:rPr>
        <w:t>przeprowadzić szkolenie wśród podległych pracowników wykonujących usługę w zakresie obowiązującej w szpitalu polityki bezpieczeństwa i higieny pracy i systemu zarządzania.</w:t>
      </w:r>
    </w:p>
    <w:p w14:paraId="366437B1" w14:textId="77777777" w:rsidR="006D3496" w:rsidRPr="006D3496" w:rsidRDefault="006D3496" w:rsidP="006D3496">
      <w:pPr>
        <w:pStyle w:val="Akapitzlist"/>
        <w:ind w:left="792"/>
        <w:rPr>
          <w:rFonts w:ascii="Tahoma" w:hAnsi="Tahoma" w:cs="Tahoma"/>
          <w:sz w:val="22"/>
          <w:szCs w:val="22"/>
        </w:rPr>
      </w:pPr>
    </w:p>
    <w:p w14:paraId="3DB94064" w14:textId="77777777" w:rsidR="006D3496" w:rsidRPr="006D3496" w:rsidRDefault="006D3496" w:rsidP="0081329E">
      <w:pPr>
        <w:pStyle w:val="Akapitzlist"/>
        <w:widowControl/>
        <w:numPr>
          <w:ilvl w:val="0"/>
          <w:numId w:val="35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lastRenderedPageBreak/>
        <w:t>Dopuścić Inspektora ds. BHP do kontroli postępowania na zgodność z przyjętymi zasadami BHP.</w:t>
      </w:r>
    </w:p>
    <w:p w14:paraId="06E813EC" w14:textId="77777777" w:rsidR="00C54068" w:rsidRPr="00C54068" w:rsidRDefault="006D3496" w:rsidP="0081329E">
      <w:pPr>
        <w:pStyle w:val="Akapitzlist"/>
        <w:widowControl/>
        <w:numPr>
          <w:ilvl w:val="0"/>
          <w:numId w:val="35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W sytuacjach wątpliwych i nieokreślonych w zasadach BHP należy zwracać się do Pełnomocnika ds. Zintegrowanego Systemu Zarządzania Jakością Zamawiającego.</w:t>
      </w:r>
    </w:p>
    <w:p w14:paraId="1051052D" w14:textId="77777777" w:rsidR="006D3496" w:rsidRPr="00C54068" w:rsidRDefault="006D3496" w:rsidP="0081329E">
      <w:pPr>
        <w:pStyle w:val="Akapitzlist"/>
        <w:widowControl/>
        <w:numPr>
          <w:ilvl w:val="0"/>
          <w:numId w:val="35"/>
        </w:numPr>
        <w:suppressAutoHyphens w:val="0"/>
        <w:overflowPunct/>
        <w:spacing w:after="4" w:line="259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C54068">
        <w:rPr>
          <w:rFonts w:ascii="Tahoma" w:hAnsi="Tahoma" w:cs="Tahoma"/>
          <w:iCs/>
          <w:spacing w:val="-4"/>
          <w:sz w:val="22"/>
          <w:szCs w:val="22"/>
        </w:rPr>
        <w:t>Wykonawca w trakcie realizacji kompleksowej usługi prania i dezynfekcji oraz odbioru i dostawy bielizny szpitalnej, odzieży roboczej personelu, materacy, poduszek, kołder i koców:</w:t>
      </w:r>
    </w:p>
    <w:p w14:paraId="0F404AEB" w14:textId="77777777" w:rsidR="006D3496" w:rsidRPr="006D3496" w:rsidRDefault="006D3496" w:rsidP="006D3496">
      <w:pPr>
        <w:widowControl w:val="0"/>
        <w:suppressAutoHyphens/>
        <w:overflowPunct w:val="0"/>
        <w:spacing w:after="0" w:line="240" w:lineRule="auto"/>
        <w:rPr>
          <w:rFonts w:ascii="Tahoma" w:hAnsi="Tahoma" w:cs="Tahoma"/>
          <w:iCs/>
          <w:spacing w:val="-4"/>
        </w:rPr>
      </w:pPr>
      <w:r w:rsidRPr="006D3496">
        <w:rPr>
          <w:rFonts w:ascii="Tahoma" w:hAnsi="Tahoma" w:cs="Tahoma"/>
          <w:iCs/>
          <w:spacing w:val="-4"/>
        </w:rPr>
        <w:t xml:space="preserve"> </w:t>
      </w:r>
    </w:p>
    <w:p w14:paraId="3086DC5C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40C077BC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32BE379F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46689DD0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367B003E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27C50F89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4DF1B969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4D62C54A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6137810C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295E890B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2ABC431D" w14:textId="77777777" w:rsidR="00C54068" w:rsidRPr="00C54068" w:rsidRDefault="00C54068" w:rsidP="00C54068">
      <w:pPr>
        <w:pStyle w:val="Akapitzlist"/>
        <w:numPr>
          <w:ilvl w:val="0"/>
          <w:numId w:val="29"/>
        </w:numPr>
        <w:contextualSpacing/>
        <w:jc w:val="both"/>
        <w:rPr>
          <w:rFonts w:ascii="Tahoma" w:hAnsi="Tahoma" w:cs="Tahoma"/>
          <w:iCs/>
          <w:vanish/>
          <w:spacing w:val="-4"/>
          <w:sz w:val="22"/>
          <w:szCs w:val="22"/>
        </w:rPr>
      </w:pPr>
    </w:p>
    <w:p w14:paraId="13677A64" w14:textId="77777777" w:rsidR="006D3496" w:rsidRPr="006D3496" w:rsidRDefault="006D3496" w:rsidP="00C54068">
      <w:pPr>
        <w:pStyle w:val="Akapitzlist"/>
        <w:numPr>
          <w:ilvl w:val="1"/>
          <w:numId w:val="29"/>
        </w:numPr>
        <w:contextualSpacing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zobowiązany jest przestrzegać wymagań określonych w systemie zarządzania środowiskowego wg ISO  14001 a w szczególności:</w:t>
      </w:r>
    </w:p>
    <w:p w14:paraId="03CF136A" w14:textId="77777777" w:rsidR="006D3496" w:rsidRPr="006D3496" w:rsidRDefault="006D3496" w:rsidP="006D3496">
      <w:pPr>
        <w:rPr>
          <w:rFonts w:ascii="Tahoma" w:hAnsi="Tahoma" w:cs="Tahoma"/>
          <w:iCs/>
          <w:spacing w:val="-4"/>
        </w:rPr>
      </w:pPr>
    </w:p>
    <w:p w14:paraId="3A288F1E" w14:textId="77777777" w:rsidR="006D3496" w:rsidRPr="006D3496" w:rsidRDefault="006D3496" w:rsidP="006D3496">
      <w:pPr>
        <w:pStyle w:val="Akapitzlist"/>
        <w:numPr>
          <w:ilvl w:val="0"/>
          <w:numId w:val="26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 xml:space="preserve">przestrzegać wymagań prawnych w zakresie podpisanej umowy z Wojewódzkim Szpitalem Specjalistycznym im. J. </w:t>
      </w:r>
      <w:proofErr w:type="spellStart"/>
      <w:r w:rsidRPr="006D3496">
        <w:rPr>
          <w:rFonts w:ascii="Tahoma" w:hAnsi="Tahoma" w:cs="Tahoma"/>
          <w:iCs/>
          <w:spacing w:val="-4"/>
          <w:sz w:val="22"/>
          <w:szCs w:val="22"/>
        </w:rPr>
        <w:t>Gromkowskiego</w:t>
      </w:r>
      <w:proofErr w:type="spellEnd"/>
      <w:r w:rsidRPr="006D3496">
        <w:rPr>
          <w:rFonts w:ascii="Tahoma" w:hAnsi="Tahoma" w:cs="Tahoma"/>
          <w:iCs/>
          <w:spacing w:val="-4"/>
          <w:sz w:val="22"/>
          <w:szCs w:val="22"/>
        </w:rPr>
        <w:t xml:space="preserve"> z siedzibą we Wrocławiu przy ul. Koszarowej 5 ,</w:t>
      </w:r>
    </w:p>
    <w:p w14:paraId="410741EC" w14:textId="77777777" w:rsidR="006D3496" w:rsidRPr="006D3496" w:rsidRDefault="006D3496" w:rsidP="006D3496">
      <w:pPr>
        <w:pStyle w:val="Akapitzlist"/>
        <w:numPr>
          <w:ilvl w:val="0"/>
          <w:numId w:val="26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zmniejszać dla otoczenia uciążliwość swojej działalności związanej z wykonywaniem prac zleconych przez Zamawiającego,</w:t>
      </w:r>
    </w:p>
    <w:p w14:paraId="4E78D446" w14:textId="77777777" w:rsidR="006D3496" w:rsidRPr="006D3496" w:rsidRDefault="006D3496" w:rsidP="006D3496">
      <w:pPr>
        <w:pStyle w:val="Akapitzlist"/>
        <w:numPr>
          <w:ilvl w:val="0"/>
          <w:numId w:val="26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minimalizować ilość powstających odpadów,</w:t>
      </w:r>
    </w:p>
    <w:p w14:paraId="0C745D98" w14:textId="77777777" w:rsidR="006D3496" w:rsidRPr="006D3496" w:rsidRDefault="006D3496" w:rsidP="006D3496">
      <w:pPr>
        <w:pStyle w:val="Akapitzlist"/>
        <w:numPr>
          <w:ilvl w:val="0"/>
          <w:numId w:val="26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zabierać z terenu Szpitala wszelkie odpady powstałe w czasie świadczenia usługi,</w:t>
      </w:r>
    </w:p>
    <w:p w14:paraId="673753BA" w14:textId="77777777" w:rsidR="006D3496" w:rsidRPr="006D3496" w:rsidRDefault="006D3496" w:rsidP="006D3496">
      <w:pPr>
        <w:pStyle w:val="Akapitzlist"/>
        <w:numPr>
          <w:ilvl w:val="0"/>
          <w:numId w:val="26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zmniejszać zużycie nośników energii i surowców naturalnych.</w:t>
      </w:r>
    </w:p>
    <w:p w14:paraId="5093F9A9" w14:textId="77777777" w:rsidR="006D3496" w:rsidRPr="006D3496" w:rsidRDefault="006D3496" w:rsidP="006D3496">
      <w:pPr>
        <w:pStyle w:val="Akapitzlist"/>
        <w:rPr>
          <w:rFonts w:ascii="Tahoma" w:hAnsi="Tahoma" w:cs="Tahoma"/>
          <w:iCs/>
          <w:spacing w:val="-4"/>
          <w:sz w:val="22"/>
          <w:szCs w:val="22"/>
        </w:rPr>
      </w:pPr>
    </w:p>
    <w:p w14:paraId="57DDA23C" w14:textId="77777777" w:rsidR="006D3496" w:rsidRPr="006D3496" w:rsidRDefault="006D3496" w:rsidP="006D3496">
      <w:pPr>
        <w:pStyle w:val="Akapitzlist"/>
        <w:numPr>
          <w:ilvl w:val="1"/>
          <w:numId w:val="29"/>
        </w:numPr>
        <w:contextualSpacing/>
        <w:jc w:val="both"/>
        <w:rPr>
          <w:rFonts w:ascii="Tahoma" w:hAnsi="Tahoma" w:cs="Tahoma"/>
          <w:iCs/>
          <w:spacing w:val="-4"/>
          <w:sz w:val="22"/>
          <w:szCs w:val="22"/>
          <w:u w:val="single"/>
        </w:rPr>
      </w:pPr>
      <w:r w:rsidRPr="006D3496">
        <w:rPr>
          <w:rFonts w:ascii="Tahoma" w:hAnsi="Tahoma" w:cs="Tahoma"/>
          <w:iCs/>
          <w:spacing w:val="-4"/>
          <w:sz w:val="22"/>
          <w:szCs w:val="22"/>
          <w:u w:val="single"/>
        </w:rPr>
        <w:t>nie może:</w:t>
      </w:r>
    </w:p>
    <w:p w14:paraId="6CA5A977" w14:textId="77777777" w:rsidR="006D3496" w:rsidRPr="006D3496" w:rsidRDefault="006D3496" w:rsidP="006D3496">
      <w:pPr>
        <w:pStyle w:val="Akapitzlist"/>
        <w:ind w:left="792"/>
        <w:rPr>
          <w:rFonts w:ascii="Tahoma" w:hAnsi="Tahoma" w:cs="Tahoma"/>
          <w:iCs/>
          <w:spacing w:val="-4"/>
          <w:sz w:val="22"/>
          <w:szCs w:val="22"/>
        </w:rPr>
      </w:pPr>
    </w:p>
    <w:p w14:paraId="2A6339FC" w14:textId="77777777" w:rsidR="006D3496" w:rsidRPr="006D3496" w:rsidRDefault="006D3496" w:rsidP="006D3496">
      <w:pPr>
        <w:pStyle w:val="Akapitzlist"/>
        <w:numPr>
          <w:ilvl w:val="0"/>
          <w:numId w:val="27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wwozić na teren Szpitala jakichkolwiek odpadów,</w:t>
      </w:r>
    </w:p>
    <w:p w14:paraId="3BB446D9" w14:textId="77777777" w:rsidR="006D3496" w:rsidRPr="006D3496" w:rsidRDefault="006D3496" w:rsidP="006D3496">
      <w:pPr>
        <w:pStyle w:val="Akapitzlist"/>
        <w:numPr>
          <w:ilvl w:val="0"/>
          <w:numId w:val="27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 xml:space="preserve">składować żadnych substancji mogących zanieczyścić powietrze atmosferyczne, wodę, glebę a w przypadku gdy substancje te służą do wykonywania usługi dla Zamawiającego szczegóły ich składowania i stosowania należy uzgodnić z Działem Logistyki i Administracji Zamawiającego,   </w:t>
      </w:r>
    </w:p>
    <w:p w14:paraId="0E0EC58E" w14:textId="77777777" w:rsidR="006D3496" w:rsidRPr="006D3496" w:rsidRDefault="006D3496" w:rsidP="006D3496">
      <w:pPr>
        <w:pStyle w:val="Akapitzlist"/>
        <w:numPr>
          <w:ilvl w:val="0"/>
          <w:numId w:val="27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myć pojazdów na terenie szpitala,</w:t>
      </w:r>
    </w:p>
    <w:p w14:paraId="67BDA071" w14:textId="77777777" w:rsidR="006D3496" w:rsidRPr="006D3496" w:rsidRDefault="006D3496" w:rsidP="006D3496">
      <w:pPr>
        <w:pStyle w:val="Akapitzlist"/>
        <w:numPr>
          <w:ilvl w:val="0"/>
          <w:numId w:val="27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spalać odpadów na terenie szpitala,</w:t>
      </w:r>
    </w:p>
    <w:p w14:paraId="70C0F04E" w14:textId="77777777" w:rsidR="006D3496" w:rsidRPr="00C54068" w:rsidRDefault="006D3496" w:rsidP="00C54068">
      <w:pPr>
        <w:pStyle w:val="Akapitzlist"/>
        <w:numPr>
          <w:ilvl w:val="0"/>
          <w:numId w:val="27"/>
        </w:numPr>
        <w:ind w:left="851" w:hanging="284"/>
        <w:jc w:val="both"/>
        <w:rPr>
          <w:rFonts w:ascii="Tahoma" w:hAnsi="Tahoma" w:cs="Tahoma"/>
          <w:iCs/>
          <w:spacing w:val="-4"/>
          <w:sz w:val="22"/>
          <w:szCs w:val="22"/>
        </w:rPr>
      </w:pPr>
      <w:r w:rsidRPr="006D3496">
        <w:rPr>
          <w:rFonts w:ascii="Tahoma" w:hAnsi="Tahoma" w:cs="Tahoma"/>
          <w:iCs/>
          <w:spacing w:val="-4"/>
          <w:sz w:val="22"/>
          <w:szCs w:val="22"/>
        </w:rPr>
        <w:t>wylewać jakichkolwiek substancji niebezpiecznych do gleby lub kanalizacji.</w:t>
      </w:r>
    </w:p>
    <w:p w14:paraId="34CFD7B3" w14:textId="77777777" w:rsidR="00FF4137" w:rsidRPr="006D3496" w:rsidRDefault="00FF4137" w:rsidP="00FF4137">
      <w:pPr>
        <w:pStyle w:val="NormalnyWeb"/>
        <w:shd w:val="clear" w:color="auto" w:fill="FFFFFF"/>
        <w:ind w:left="862"/>
        <w:rPr>
          <w:rFonts w:ascii="Tahoma" w:hAnsi="Tahoma" w:cs="Tahoma"/>
          <w:color w:val="000000"/>
          <w:sz w:val="22"/>
          <w:szCs w:val="22"/>
        </w:rPr>
      </w:pPr>
    </w:p>
    <w:p w14:paraId="2492AF24" w14:textId="77777777" w:rsidR="00617ADE" w:rsidRPr="006D3496" w:rsidRDefault="00617ADE">
      <w:pPr>
        <w:spacing w:after="0" w:line="240" w:lineRule="auto"/>
        <w:jc w:val="both"/>
        <w:rPr>
          <w:rFonts w:ascii="Tahoma" w:hAnsi="Tahoma" w:cs="Tahoma"/>
        </w:rPr>
      </w:pPr>
    </w:p>
    <w:p w14:paraId="2A55CC00" w14:textId="77777777" w:rsidR="00617ADE" w:rsidRPr="006D3496" w:rsidRDefault="00617ADE">
      <w:pPr>
        <w:spacing w:after="0" w:line="240" w:lineRule="auto"/>
        <w:jc w:val="both"/>
        <w:rPr>
          <w:rFonts w:ascii="Tahoma" w:hAnsi="Tahoma" w:cs="Tahoma"/>
        </w:rPr>
      </w:pPr>
    </w:p>
    <w:p w14:paraId="387FE043" w14:textId="77777777" w:rsidR="00617ADE" w:rsidRPr="006D3496" w:rsidRDefault="00617ADE">
      <w:pPr>
        <w:spacing w:after="0" w:line="240" w:lineRule="auto"/>
        <w:jc w:val="both"/>
        <w:rPr>
          <w:rFonts w:ascii="Tahoma" w:hAnsi="Tahoma" w:cs="Tahoma"/>
        </w:rPr>
      </w:pPr>
    </w:p>
    <w:p w14:paraId="1CCB3007" w14:textId="77777777" w:rsidR="00617ADE" w:rsidRPr="006D3496" w:rsidRDefault="00617ADE">
      <w:pPr>
        <w:spacing w:after="0" w:line="240" w:lineRule="auto"/>
        <w:jc w:val="both"/>
        <w:rPr>
          <w:rFonts w:ascii="Tahoma" w:hAnsi="Tahoma" w:cs="Tahoma"/>
          <w:color w:val="1F497D"/>
        </w:rPr>
      </w:pPr>
    </w:p>
    <w:p w14:paraId="39FE2D2C" w14:textId="77777777" w:rsidR="00617ADE" w:rsidRPr="006D3496" w:rsidRDefault="00617ADE">
      <w:pPr>
        <w:spacing w:after="0" w:line="240" w:lineRule="auto"/>
        <w:jc w:val="both"/>
        <w:rPr>
          <w:rFonts w:ascii="Tahoma" w:hAnsi="Tahoma" w:cs="Tahoma"/>
        </w:rPr>
      </w:pPr>
    </w:p>
    <w:sectPr w:rsidR="00617ADE" w:rsidRPr="006D3496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AE7E" w14:textId="77777777" w:rsidR="00112E37" w:rsidRDefault="00112E37" w:rsidP="00852E98">
      <w:pPr>
        <w:spacing w:after="0" w:line="240" w:lineRule="auto"/>
      </w:pPr>
      <w:r>
        <w:separator/>
      </w:r>
    </w:p>
  </w:endnote>
  <w:endnote w:type="continuationSeparator" w:id="0">
    <w:p w14:paraId="569BD920" w14:textId="77777777" w:rsidR="00112E37" w:rsidRDefault="00112E37" w:rsidP="0085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95E9" w14:textId="77777777" w:rsidR="00112E37" w:rsidRDefault="00112E37" w:rsidP="00852E98">
      <w:pPr>
        <w:spacing w:after="0" w:line="240" w:lineRule="auto"/>
      </w:pPr>
      <w:r>
        <w:separator/>
      </w:r>
    </w:p>
  </w:footnote>
  <w:footnote w:type="continuationSeparator" w:id="0">
    <w:p w14:paraId="3D66C75E" w14:textId="77777777" w:rsidR="00112E37" w:rsidRDefault="00112E37" w:rsidP="0085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650D" w14:textId="2C6FC8AB" w:rsidR="00852E98" w:rsidRDefault="006D3496" w:rsidP="006D3496">
    <w:pPr>
      <w:pStyle w:val="Nagwek"/>
      <w:ind w:left="7080"/>
    </w:pPr>
    <w:r>
      <w:t>Załącznik nr</w:t>
    </w:r>
    <w:r w:rsidR="00A75CE5">
      <w:t xml:space="preserve"> 4</w:t>
    </w:r>
  </w:p>
  <w:p w14:paraId="31D285A8" w14:textId="77777777" w:rsidR="00852E98" w:rsidRPr="00852E98" w:rsidRDefault="00852E98" w:rsidP="00852E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003E7D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170035"/>
    <w:multiLevelType w:val="multilevel"/>
    <w:tmpl w:val="C680C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2534BE"/>
    <w:multiLevelType w:val="hybridMultilevel"/>
    <w:tmpl w:val="1EA4B988"/>
    <w:lvl w:ilvl="0" w:tplc="40182E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5995"/>
    <w:multiLevelType w:val="hybridMultilevel"/>
    <w:tmpl w:val="D3EC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F1B"/>
    <w:multiLevelType w:val="hybridMultilevel"/>
    <w:tmpl w:val="478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103C5"/>
    <w:multiLevelType w:val="hybridMultilevel"/>
    <w:tmpl w:val="6EFC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E87"/>
    <w:multiLevelType w:val="hybridMultilevel"/>
    <w:tmpl w:val="2EAC0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B6A72"/>
    <w:multiLevelType w:val="hybridMultilevel"/>
    <w:tmpl w:val="AFC82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D6708"/>
    <w:multiLevelType w:val="multilevel"/>
    <w:tmpl w:val="C740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C260F"/>
    <w:multiLevelType w:val="hybridMultilevel"/>
    <w:tmpl w:val="802ECF90"/>
    <w:lvl w:ilvl="0" w:tplc="F356F2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FAF"/>
    <w:multiLevelType w:val="hybridMultilevel"/>
    <w:tmpl w:val="AE1A89DC"/>
    <w:lvl w:ilvl="0" w:tplc="7EF2784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4A03"/>
    <w:multiLevelType w:val="hybridMultilevel"/>
    <w:tmpl w:val="5B8C9580"/>
    <w:lvl w:ilvl="0" w:tplc="04150011">
      <w:start w:val="1"/>
      <w:numFmt w:val="decimal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 w15:restartNumberingAfterBreak="0">
    <w:nsid w:val="268D306A"/>
    <w:multiLevelType w:val="hybridMultilevel"/>
    <w:tmpl w:val="2C1CAB0C"/>
    <w:lvl w:ilvl="0" w:tplc="0415000F">
      <w:start w:val="1"/>
      <w:numFmt w:val="decimal"/>
      <w:lvlText w:val="%1."/>
      <w:lvlJc w:val="left"/>
      <w:pPr>
        <w:ind w:left="1536" w:hanging="360"/>
      </w:p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271501B6"/>
    <w:multiLevelType w:val="hybridMultilevel"/>
    <w:tmpl w:val="C98C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42AB"/>
    <w:multiLevelType w:val="multilevel"/>
    <w:tmpl w:val="A9163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87645A"/>
    <w:multiLevelType w:val="hybridMultilevel"/>
    <w:tmpl w:val="3224FDA4"/>
    <w:lvl w:ilvl="0" w:tplc="58A63D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A39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FA4EF8"/>
    <w:multiLevelType w:val="hybridMultilevel"/>
    <w:tmpl w:val="87F4094E"/>
    <w:lvl w:ilvl="0" w:tplc="E738E4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02B90"/>
    <w:multiLevelType w:val="hybridMultilevel"/>
    <w:tmpl w:val="116E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30F26"/>
    <w:multiLevelType w:val="hybridMultilevel"/>
    <w:tmpl w:val="AE348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617B"/>
    <w:multiLevelType w:val="hybridMultilevel"/>
    <w:tmpl w:val="CDD4E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4E67"/>
    <w:multiLevelType w:val="hybridMultilevel"/>
    <w:tmpl w:val="F4CCDFC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C40A0E"/>
    <w:multiLevelType w:val="hybridMultilevel"/>
    <w:tmpl w:val="D0E81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3126E9"/>
    <w:multiLevelType w:val="hybridMultilevel"/>
    <w:tmpl w:val="F7B0AFA6"/>
    <w:lvl w:ilvl="0" w:tplc="C2304E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C544F"/>
    <w:multiLevelType w:val="multilevel"/>
    <w:tmpl w:val="9702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2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757BF2"/>
    <w:multiLevelType w:val="hybridMultilevel"/>
    <w:tmpl w:val="8C367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15432"/>
    <w:multiLevelType w:val="multilevel"/>
    <w:tmpl w:val="A086A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3A40F9"/>
    <w:multiLevelType w:val="hybridMultilevel"/>
    <w:tmpl w:val="8B64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662F"/>
    <w:multiLevelType w:val="multilevel"/>
    <w:tmpl w:val="DCC62D7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0C382B"/>
    <w:multiLevelType w:val="hybridMultilevel"/>
    <w:tmpl w:val="0BE49AB6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972099C"/>
    <w:multiLevelType w:val="hybridMultilevel"/>
    <w:tmpl w:val="57E8B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22C5"/>
    <w:multiLevelType w:val="hybridMultilevel"/>
    <w:tmpl w:val="4218DFA2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72736498"/>
    <w:multiLevelType w:val="hybridMultilevel"/>
    <w:tmpl w:val="F10CDF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67F2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4958E2"/>
    <w:multiLevelType w:val="hybridMultilevel"/>
    <w:tmpl w:val="3C24B2CA"/>
    <w:lvl w:ilvl="0" w:tplc="F04C58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583">
    <w:abstractNumId w:val="13"/>
  </w:num>
  <w:num w:numId="2" w16cid:durableId="771123545">
    <w:abstractNumId w:val="34"/>
  </w:num>
  <w:num w:numId="3" w16cid:durableId="701901293">
    <w:abstractNumId w:val="32"/>
  </w:num>
  <w:num w:numId="4" w16cid:durableId="916129290">
    <w:abstractNumId w:val="6"/>
  </w:num>
  <w:num w:numId="5" w16cid:durableId="1934244837">
    <w:abstractNumId w:val="20"/>
  </w:num>
  <w:num w:numId="6" w16cid:durableId="674957481">
    <w:abstractNumId w:val="23"/>
  </w:num>
  <w:num w:numId="7" w16cid:durableId="1446925672">
    <w:abstractNumId w:val="21"/>
  </w:num>
  <w:num w:numId="8" w16cid:durableId="834616007">
    <w:abstractNumId w:val="19"/>
  </w:num>
  <w:num w:numId="9" w16cid:durableId="1661887117">
    <w:abstractNumId w:val="33"/>
  </w:num>
  <w:num w:numId="10" w16cid:durableId="1080255031">
    <w:abstractNumId w:val="28"/>
  </w:num>
  <w:num w:numId="11" w16cid:durableId="512063929">
    <w:abstractNumId w:val="14"/>
  </w:num>
  <w:num w:numId="12" w16cid:durableId="1984889654">
    <w:abstractNumId w:val="25"/>
  </w:num>
  <w:num w:numId="13" w16cid:durableId="945700156">
    <w:abstractNumId w:val="27"/>
  </w:num>
  <w:num w:numId="14" w16cid:durableId="510025538">
    <w:abstractNumId w:val="5"/>
  </w:num>
  <w:num w:numId="15" w16cid:durableId="987131359">
    <w:abstractNumId w:val="4"/>
  </w:num>
  <w:num w:numId="16" w16cid:durableId="107630448">
    <w:abstractNumId w:val="18"/>
  </w:num>
  <w:num w:numId="17" w16cid:durableId="1062556466">
    <w:abstractNumId w:val="16"/>
  </w:num>
  <w:num w:numId="18" w16cid:durableId="1473058145">
    <w:abstractNumId w:val="30"/>
  </w:num>
  <w:num w:numId="19" w16cid:durableId="113137723">
    <w:abstractNumId w:val="37"/>
  </w:num>
  <w:num w:numId="20" w16cid:durableId="562105926">
    <w:abstractNumId w:val="35"/>
  </w:num>
  <w:num w:numId="21" w16cid:durableId="2099668503">
    <w:abstractNumId w:val="9"/>
  </w:num>
  <w:num w:numId="22" w16cid:durableId="503908411">
    <w:abstractNumId w:val="2"/>
  </w:num>
  <w:num w:numId="23" w16cid:durableId="348412657">
    <w:abstractNumId w:val="29"/>
  </w:num>
  <w:num w:numId="24" w16cid:durableId="625888991">
    <w:abstractNumId w:val="15"/>
  </w:num>
  <w:num w:numId="25" w16cid:durableId="128324661">
    <w:abstractNumId w:val="24"/>
  </w:num>
  <w:num w:numId="26" w16cid:durableId="1884293656">
    <w:abstractNumId w:val="22"/>
  </w:num>
  <w:num w:numId="27" w16cid:durableId="731735299">
    <w:abstractNumId w:val="8"/>
  </w:num>
  <w:num w:numId="28" w16cid:durableId="900140805">
    <w:abstractNumId w:val="26"/>
  </w:num>
  <w:num w:numId="29" w16cid:durableId="1976712707">
    <w:abstractNumId w:val="36"/>
  </w:num>
  <w:num w:numId="30" w16cid:durableId="103428050">
    <w:abstractNumId w:val="3"/>
  </w:num>
  <w:num w:numId="31" w16cid:durableId="2140996840">
    <w:abstractNumId w:val="12"/>
  </w:num>
  <w:num w:numId="32" w16cid:durableId="337733756">
    <w:abstractNumId w:val="1"/>
  </w:num>
  <w:num w:numId="33" w16cid:durableId="1854295839">
    <w:abstractNumId w:val="10"/>
  </w:num>
  <w:num w:numId="34" w16cid:durableId="1794984042">
    <w:abstractNumId w:val="11"/>
  </w:num>
  <w:num w:numId="35" w16cid:durableId="697466062">
    <w:abstractNumId w:val="31"/>
  </w:num>
  <w:num w:numId="36" w16cid:durableId="626132080">
    <w:abstractNumId w:val="0"/>
  </w:num>
  <w:num w:numId="37" w16cid:durableId="764543756">
    <w:abstractNumId w:val="17"/>
  </w:num>
  <w:num w:numId="38" w16cid:durableId="106852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DE"/>
    <w:rsid w:val="00022AD0"/>
    <w:rsid w:val="00040849"/>
    <w:rsid w:val="00053550"/>
    <w:rsid w:val="00112E37"/>
    <w:rsid w:val="001B14F9"/>
    <w:rsid w:val="001C18B8"/>
    <w:rsid w:val="0022172C"/>
    <w:rsid w:val="002620A9"/>
    <w:rsid w:val="002819FE"/>
    <w:rsid w:val="00323F82"/>
    <w:rsid w:val="00337CF7"/>
    <w:rsid w:val="003521AC"/>
    <w:rsid w:val="00375F09"/>
    <w:rsid w:val="00407311"/>
    <w:rsid w:val="00471B6E"/>
    <w:rsid w:val="00541194"/>
    <w:rsid w:val="00544221"/>
    <w:rsid w:val="005717E4"/>
    <w:rsid w:val="005951BA"/>
    <w:rsid w:val="00617ADE"/>
    <w:rsid w:val="0062396C"/>
    <w:rsid w:val="00626638"/>
    <w:rsid w:val="006316B4"/>
    <w:rsid w:val="00682AC8"/>
    <w:rsid w:val="006844B4"/>
    <w:rsid w:val="006D3496"/>
    <w:rsid w:val="007152AF"/>
    <w:rsid w:val="00754CD9"/>
    <w:rsid w:val="00765FD1"/>
    <w:rsid w:val="007F6A71"/>
    <w:rsid w:val="0081329E"/>
    <w:rsid w:val="00825E07"/>
    <w:rsid w:val="00831AEB"/>
    <w:rsid w:val="00852E98"/>
    <w:rsid w:val="00865B96"/>
    <w:rsid w:val="00896228"/>
    <w:rsid w:val="008C3F48"/>
    <w:rsid w:val="008F7067"/>
    <w:rsid w:val="00926D96"/>
    <w:rsid w:val="009564F5"/>
    <w:rsid w:val="00957970"/>
    <w:rsid w:val="00975B08"/>
    <w:rsid w:val="009A33BA"/>
    <w:rsid w:val="00A40BCB"/>
    <w:rsid w:val="00A75416"/>
    <w:rsid w:val="00A75CE5"/>
    <w:rsid w:val="00AA472A"/>
    <w:rsid w:val="00AC31EF"/>
    <w:rsid w:val="00AC4E1F"/>
    <w:rsid w:val="00AD04E5"/>
    <w:rsid w:val="00B2170B"/>
    <w:rsid w:val="00B661FF"/>
    <w:rsid w:val="00BB4116"/>
    <w:rsid w:val="00BF4EF7"/>
    <w:rsid w:val="00C04EAB"/>
    <w:rsid w:val="00C261FB"/>
    <w:rsid w:val="00C54068"/>
    <w:rsid w:val="00CA013C"/>
    <w:rsid w:val="00CA5887"/>
    <w:rsid w:val="00CD31BC"/>
    <w:rsid w:val="00CD646A"/>
    <w:rsid w:val="00CF689B"/>
    <w:rsid w:val="00D04ADF"/>
    <w:rsid w:val="00D43598"/>
    <w:rsid w:val="00D71E5C"/>
    <w:rsid w:val="00D76E90"/>
    <w:rsid w:val="00D91F06"/>
    <w:rsid w:val="00E336C5"/>
    <w:rsid w:val="00E544D1"/>
    <w:rsid w:val="00E71488"/>
    <w:rsid w:val="00EA200E"/>
    <w:rsid w:val="00EE2373"/>
    <w:rsid w:val="00EF5E4E"/>
    <w:rsid w:val="00F26F51"/>
    <w:rsid w:val="00FA173F"/>
    <w:rsid w:val="00FF077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7CFC"/>
  <w15:docId w15:val="{C6F7AB33-F17D-444B-8CEE-70CE12C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Calibri" w:eastAsia="Microsoft YaHei" w:hAnsi="Calibri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D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63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qFormat/>
    <w:rsid w:val="00053550"/>
    <w:pPr>
      <w:suppressAutoHyphens/>
      <w:overflowPunct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,CW_Lista,wypunktowanie,List Paragraph,Kolorowa lista — akcent 11,L1"/>
    <w:basedOn w:val="Normalny"/>
    <w:link w:val="AkapitzlistZnak"/>
    <w:uiPriority w:val="34"/>
    <w:qFormat/>
    <w:rsid w:val="00D76E90"/>
    <w:pPr>
      <w:widowControl w:val="0"/>
      <w:suppressAutoHyphens/>
      <w:overflowPunct w:val="0"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173F"/>
    <w:rPr>
      <w:b/>
      <w:bCs/>
    </w:rPr>
  </w:style>
  <w:style w:type="character" w:styleId="Uwydatnienie">
    <w:name w:val="Emphasis"/>
    <w:basedOn w:val="Domylnaczcionkaakapitu"/>
    <w:uiPriority w:val="20"/>
    <w:qFormat/>
    <w:rsid w:val="00FA173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852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E98"/>
  </w:style>
  <w:style w:type="character" w:customStyle="1" w:styleId="NagwekZnak">
    <w:name w:val="Nagłówek Znak"/>
    <w:basedOn w:val="Domylnaczcionkaakapitu"/>
    <w:link w:val="Nagwek"/>
    <w:uiPriority w:val="99"/>
    <w:rsid w:val="00852E98"/>
    <w:rPr>
      <w:rFonts w:ascii="Calibri" w:eastAsia="Microsoft YaHei" w:hAnsi="Calibri" w:cs="Arial"/>
      <w:sz w:val="28"/>
      <w:szCs w:val="28"/>
    </w:rPr>
  </w:style>
  <w:style w:type="paragraph" w:customStyle="1" w:styleId="western">
    <w:name w:val="western"/>
    <w:basedOn w:val="Normalny"/>
    <w:rsid w:val="00FF4137"/>
    <w:pPr>
      <w:spacing w:before="100" w:beforeAutospacing="1" w:after="142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AkapitzlistZnak">
    <w:name w:val="Akapit z listą Znak"/>
    <w:aliases w:val="Akapit z listą1 Znak,Numerowanie Znak,Akapit z listą BS Znak,normalny tekst Znak,CW_Lista Znak,wypunktowanie Znak,List Paragraph Znak,Kolorowa lista — akcent 11 Znak,L1 Znak"/>
    <w:link w:val="Akapitzlist"/>
    <w:uiPriority w:val="34"/>
    <w:rsid w:val="006D3496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2466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Rzepkowska</dc:creator>
  <cp:lastModifiedBy>Agnieszka Bolewska</cp:lastModifiedBy>
  <cp:revision>15</cp:revision>
  <cp:lastPrinted>2023-07-24T07:33:00Z</cp:lastPrinted>
  <dcterms:created xsi:type="dcterms:W3CDTF">2022-05-13T08:15:00Z</dcterms:created>
  <dcterms:modified xsi:type="dcterms:W3CDTF">2023-07-24T07:33:00Z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