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1FFE977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BB7BC5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BB7BC5">
        <w:rPr>
          <w:rFonts w:ascii="Arial" w:hAnsi="Arial" w:cs="Arial"/>
          <w:bCs/>
          <w:sz w:val="24"/>
          <w:szCs w:val="24"/>
        </w:rPr>
        <w:t>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06609F08" w:rsidR="000D2F58" w:rsidRPr="000D2F58" w:rsidRDefault="00D1236F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46B57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690BB1" w:rsidRPr="00690BB1">
        <w:rPr>
          <w:rFonts w:ascii="Arial" w:hAnsi="Arial" w:cs="Arial"/>
          <w:b/>
          <w:sz w:val="24"/>
          <w:szCs w:val="24"/>
          <w:lang w:eastAsia="en-US"/>
        </w:rPr>
        <w:t>Przebudowa pomieszczeń w KW PSP w Gdańsku</w:t>
      </w:r>
      <w:r w:rsidR="002031FA">
        <w:rPr>
          <w:rFonts w:ascii="Arial" w:hAnsi="Arial" w:cs="Arial"/>
          <w:b/>
          <w:sz w:val="24"/>
          <w:szCs w:val="24"/>
          <w:lang w:eastAsia="en-US"/>
        </w:rPr>
        <w:t>. Etap 2</w:t>
      </w:r>
      <w:r w:rsidR="00527AF8" w:rsidRPr="00346B57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092F92F7" w14:textId="4B1ACB18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</w:t>
      </w:r>
      <w:r w:rsidR="00FD6803">
        <w:rPr>
          <w:rFonts w:ascii="Arial" w:hAnsi="Arial" w:cs="Arial"/>
          <w:bCs/>
          <w:szCs w:val="20"/>
        </w:rPr>
        <w:t>9</w:t>
      </w:r>
      <w:r w:rsidRPr="00217ABA">
        <w:rPr>
          <w:rFonts w:ascii="Arial" w:hAnsi="Arial" w:cs="Arial"/>
          <w:bCs/>
          <w:szCs w:val="20"/>
        </w:rPr>
        <w:t xml:space="preserve"> ust. 1 pkt </w:t>
      </w:r>
      <w:r w:rsidR="00FD6803">
        <w:rPr>
          <w:rFonts w:ascii="Arial" w:hAnsi="Arial" w:cs="Arial"/>
          <w:bCs/>
          <w:szCs w:val="20"/>
        </w:rPr>
        <w:t>5, 7</w:t>
      </w:r>
      <w:r w:rsidR="00FD6803" w:rsidRPr="00217ABA">
        <w:rPr>
          <w:rFonts w:ascii="Arial" w:hAnsi="Arial" w:cs="Arial"/>
          <w:bCs/>
          <w:szCs w:val="20"/>
        </w:rPr>
        <w:t xml:space="preserve"> </w:t>
      </w:r>
      <w:r w:rsidRPr="00217ABA">
        <w:rPr>
          <w:rFonts w:ascii="Arial" w:hAnsi="Arial" w:cs="Arial"/>
          <w:bCs/>
          <w:szCs w:val="20"/>
        </w:rPr>
        <w:t>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68FA210A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BB7BC5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BB7BC5">
        <w:rPr>
          <w:rFonts w:ascii="Arial" w:hAnsi="Arial" w:cs="Arial"/>
          <w:bCs/>
          <w:iCs/>
          <w:szCs w:val="20"/>
        </w:rPr>
        <w:t>129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5EF4" w14:textId="77777777" w:rsidR="00D00125" w:rsidRDefault="00D00125">
      <w:pPr>
        <w:spacing w:after="0" w:line="240" w:lineRule="auto"/>
      </w:pPr>
      <w:r>
        <w:separator/>
      </w:r>
    </w:p>
  </w:endnote>
  <w:endnote w:type="continuationSeparator" w:id="0">
    <w:p w14:paraId="2537B29D" w14:textId="77777777" w:rsidR="00D00125" w:rsidRDefault="00D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9244" w14:textId="77777777" w:rsidR="00D00125" w:rsidRDefault="00D00125">
      <w:pPr>
        <w:spacing w:after="0" w:line="240" w:lineRule="auto"/>
      </w:pPr>
      <w:r>
        <w:separator/>
      </w:r>
    </w:p>
  </w:footnote>
  <w:footnote w:type="continuationSeparator" w:id="0">
    <w:p w14:paraId="68047A44" w14:textId="77777777" w:rsidR="00D00125" w:rsidRDefault="00D00125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6432399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2031FA">
      <w:rPr>
        <w:rFonts w:ascii="Arial" w:hAnsi="Arial" w:cs="Arial"/>
        <w:sz w:val="24"/>
        <w:szCs w:val="24"/>
      </w:rPr>
      <w:t>1</w:t>
    </w:r>
    <w:r w:rsidR="00184099">
      <w:rPr>
        <w:rFonts w:ascii="Arial" w:hAnsi="Arial" w:cs="Arial"/>
        <w:sz w:val="24"/>
        <w:szCs w:val="24"/>
      </w:rPr>
      <w:t>5.</w:t>
    </w:r>
    <w:r w:rsidR="004013D8">
      <w:rPr>
        <w:rFonts w:ascii="Arial" w:hAnsi="Arial" w:cs="Arial"/>
        <w:sz w:val="24"/>
        <w:szCs w:val="24"/>
      </w:rPr>
      <w:t>202</w:t>
    </w:r>
    <w:r w:rsidR="002031FA">
      <w:rPr>
        <w:rFonts w:ascii="Arial" w:hAnsi="Arial" w:cs="Arial"/>
        <w:sz w:val="24"/>
        <w:szCs w:val="24"/>
      </w:rPr>
      <w:t>3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Załącznik nr</w:t>
    </w:r>
    <w:r w:rsidR="00662A22">
      <w:rPr>
        <w:rFonts w:ascii="Arial" w:hAnsi="Arial" w:cs="Arial"/>
        <w:sz w:val="24"/>
        <w:szCs w:val="24"/>
      </w:rPr>
      <w:t xml:space="preserve"> 1</w:t>
    </w:r>
    <w:r w:rsidR="00D210CC">
      <w:rPr>
        <w:rFonts w:ascii="Arial" w:hAnsi="Arial" w:cs="Arial"/>
        <w:sz w:val="24"/>
        <w:szCs w:val="24"/>
      </w:rPr>
      <w:t>3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740013">
    <w:abstractNumId w:val="1"/>
  </w:num>
  <w:num w:numId="2" w16cid:durableId="1531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632FB"/>
    <w:rsid w:val="000D2F58"/>
    <w:rsid w:val="00107562"/>
    <w:rsid w:val="001210F1"/>
    <w:rsid w:val="00124482"/>
    <w:rsid w:val="00184099"/>
    <w:rsid w:val="001E6EFF"/>
    <w:rsid w:val="002031FA"/>
    <w:rsid w:val="002102F4"/>
    <w:rsid w:val="00217ABA"/>
    <w:rsid w:val="00225DA9"/>
    <w:rsid w:val="0028786C"/>
    <w:rsid w:val="002928D6"/>
    <w:rsid w:val="002A197F"/>
    <w:rsid w:val="002C647E"/>
    <w:rsid w:val="00313379"/>
    <w:rsid w:val="00321F96"/>
    <w:rsid w:val="00346B57"/>
    <w:rsid w:val="00353752"/>
    <w:rsid w:val="004013D8"/>
    <w:rsid w:val="00422C54"/>
    <w:rsid w:val="004802A8"/>
    <w:rsid w:val="004B5A1F"/>
    <w:rsid w:val="004D4C80"/>
    <w:rsid w:val="00527AF8"/>
    <w:rsid w:val="005647F9"/>
    <w:rsid w:val="00582F7E"/>
    <w:rsid w:val="00607457"/>
    <w:rsid w:val="006249F0"/>
    <w:rsid w:val="00662A22"/>
    <w:rsid w:val="006702FD"/>
    <w:rsid w:val="00690BB1"/>
    <w:rsid w:val="006B35D1"/>
    <w:rsid w:val="006F0AF4"/>
    <w:rsid w:val="006F4DFC"/>
    <w:rsid w:val="00784594"/>
    <w:rsid w:val="007D20F7"/>
    <w:rsid w:val="0084482A"/>
    <w:rsid w:val="00854E1A"/>
    <w:rsid w:val="008923FB"/>
    <w:rsid w:val="008C207D"/>
    <w:rsid w:val="00993026"/>
    <w:rsid w:val="009D03EA"/>
    <w:rsid w:val="00A276EE"/>
    <w:rsid w:val="00A52414"/>
    <w:rsid w:val="00AC6104"/>
    <w:rsid w:val="00B130EA"/>
    <w:rsid w:val="00B646CB"/>
    <w:rsid w:val="00BB7BC5"/>
    <w:rsid w:val="00C9062A"/>
    <w:rsid w:val="00C95944"/>
    <w:rsid w:val="00CA248F"/>
    <w:rsid w:val="00CA485E"/>
    <w:rsid w:val="00CB16F3"/>
    <w:rsid w:val="00D00125"/>
    <w:rsid w:val="00D1236F"/>
    <w:rsid w:val="00D210CC"/>
    <w:rsid w:val="00DA78B0"/>
    <w:rsid w:val="00DC2563"/>
    <w:rsid w:val="00DF4B94"/>
    <w:rsid w:val="00E14460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17</cp:revision>
  <dcterms:created xsi:type="dcterms:W3CDTF">2022-05-17T11:11:00Z</dcterms:created>
  <dcterms:modified xsi:type="dcterms:W3CDTF">2023-07-23T08:02:00Z</dcterms:modified>
</cp:coreProperties>
</file>