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11"/>
          <w:rFonts w:hint="default" w:ascii="Trebuchet MS" w:hAnsi="Trebuchet MS" w:cs="Trebuchet MS"/>
          <w:b/>
          <w:bCs/>
          <w:color w:val="000000"/>
          <w:sz w:val="20"/>
          <w:szCs w:val="20"/>
          <w:highlight w:val="none"/>
          <w:shd w:val="clear" w:color="auto" w:fill="FFFFFF"/>
        </w:rPr>
      </w:pPr>
      <w:r>
        <w:rPr>
          <w:rStyle w:val="11"/>
          <w:rFonts w:hint="default"/>
          <w:b w:val="0"/>
          <w:bCs w:val="0"/>
          <w:sz w:val="24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 xml:space="preserve">      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 xml:space="preserve">       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 xml:space="preserve">Wolbrom, dnia 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27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.0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5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.202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4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r.</w:t>
      </w:r>
    </w:p>
    <w:p>
      <w:pPr>
        <w:pStyle w:val="10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1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11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WTI.271.2.</w:t>
      </w:r>
      <w:r>
        <w:rPr>
          <w:rStyle w:val="11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15</w:t>
      </w:r>
      <w:r>
        <w:rPr>
          <w:rStyle w:val="11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.202</w:t>
      </w:r>
      <w:r>
        <w:rPr>
          <w:rStyle w:val="11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4</w:t>
      </w:r>
      <w:r>
        <w:rPr>
          <w:rStyle w:val="11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.ZP</w:t>
      </w:r>
    </w:p>
    <w:p>
      <w:pPr>
        <w:pStyle w:val="1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1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 xml:space="preserve"> </w:t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 </w:t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 xml:space="preserve">  </w:t>
      </w:r>
    </w:p>
    <w:p>
      <w:pPr>
        <w:pStyle w:val="1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1"/>
          <w:rFonts w:hint="default" w:ascii="Trebuchet MS" w:hAnsi="Trebuchet MS" w:cs="Trebuchet MS"/>
          <w:color w:val="000000"/>
          <w:sz w:val="20"/>
          <w:szCs w:val="20"/>
          <w:u w:val="single"/>
        </w:rPr>
      </w:pP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 xml:space="preserve">   WG ROZDZIELNIKA</w:t>
      </w:r>
    </w:p>
    <w:p>
      <w:pPr>
        <w:pStyle w:val="10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Style w:val="11"/>
          <w:rFonts w:hint="default" w:ascii="Trebuchet MS" w:hAnsi="Trebuchet MS" w:cs="Trebuchet MS"/>
          <w:color w:val="000000"/>
          <w:sz w:val="20"/>
          <w:szCs w:val="20"/>
          <w:u w:val="single"/>
        </w:rPr>
        <w:br w:type="textWrapping"/>
      </w:r>
      <w:r>
        <w:rPr>
          <w:rStyle w:val="11"/>
          <w:rFonts w:hint="default" w:ascii="Trebuchet MS" w:hAnsi="Trebuchet MS" w:cs="Trebuchet MS"/>
          <w:color w:val="000000"/>
          <w:sz w:val="20"/>
          <w:szCs w:val="20"/>
          <w:u w:val="single"/>
        </w:rPr>
        <w:t>dotyczy postępowania o udzielenie zamówienia publicznego pn.</w:t>
      </w:r>
      <w:r>
        <w:rPr>
          <w:rStyle w:val="11"/>
          <w:rFonts w:hint="default" w:ascii="Trebuchet MS" w:hAnsi="Trebuchet MS" w:cs="Trebuchet MS"/>
          <w:spacing w:val="9"/>
          <w:kern w:val="1"/>
          <w:sz w:val="20"/>
          <w:szCs w:val="20"/>
          <w:u w:val="single"/>
        </w:rPr>
        <w:t xml:space="preserve"> </w:t>
      </w:r>
      <w:bookmarkStart w:id="0" w:name="_Hlk99015816"/>
      <w:r>
        <w:rPr>
          <w:rStyle w:val="11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single"/>
        </w:rPr>
        <w:t>„Budowa</w:t>
      </w:r>
      <w:r>
        <w:rPr>
          <w:rStyle w:val="11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single"/>
          <w:lang w:val="pl-PL"/>
        </w:rPr>
        <w:t xml:space="preserve"> </w:t>
      </w:r>
      <w:r>
        <w:rPr>
          <w:rStyle w:val="11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single"/>
        </w:rPr>
        <w:t>sali gimnastycznej przy Zespole Szkolno-Przedszkolnym w Kąpielach Wielkich</w:t>
      </w:r>
      <w:r>
        <w:rPr>
          <w:rStyle w:val="11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none"/>
        </w:rPr>
        <w:t>”</w:t>
      </w:r>
      <w:r>
        <w:rPr>
          <w:rStyle w:val="11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none"/>
          <w:lang w:val="pl-PL"/>
        </w:rPr>
        <w:t>.</w:t>
      </w:r>
    </w:p>
    <w:bookmarkEnd w:id="0"/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ab/>
      </w: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  <w:lang w:val="pl-PL"/>
        </w:rPr>
        <w:tab/>
      </w:r>
      <w:r>
        <w:rPr>
          <w:rFonts w:hint="default" w:ascii="Trebuchet MS" w:hAnsi="Trebuchet MS" w:cs="Trebuchet MS"/>
          <w:sz w:val="20"/>
          <w:szCs w:val="20"/>
        </w:rPr>
        <w:t xml:space="preserve">I. Zamawiający - Gmina Wolbrom, </w:t>
      </w:r>
      <w:bookmarkStart w:id="1" w:name="_Hlk100219554"/>
      <w:r>
        <w:rPr>
          <w:rFonts w:hint="default" w:ascii="Trebuchet MS" w:hAnsi="Trebuchet MS" w:cs="Trebuchet MS"/>
          <w:sz w:val="20"/>
          <w:szCs w:val="20"/>
        </w:rPr>
        <w:t>działając na podstawie art. 284 ust. 2</w:t>
      </w:r>
      <w:bookmarkEnd w:id="1"/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i</w:t>
      </w:r>
      <w:r>
        <w:rPr>
          <w:rFonts w:hint="default" w:ascii="Trebuchet MS" w:hAnsi="Trebuchet MS" w:cs="Trebuchet MS"/>
          <w:sz w:val="20"/>
          <w:szCs w:val="20"/>
        </w:rPr>
        <w:t xml:space="preserve"> 6 ustawy z dnia 11 września 2019r. Prawo zamówień publicznych (t.j. Dz. U. z 202</w:t>
      </w:r>
      <w:r>
        <w:rPr>
          <w:rFonts w:hint="default" w:ascii="Trebuchet MS" w:hAnsi="Trebuchet MS" w:cs="Trebuchet MS"/>
          <w:sz w:val="20"/>
          <w:szCs w:val="20"/>
          <w:lang w:val="pl-PL"/>
        </w:rPr>
        <w:t>3</w:t>
      </w:r>
      <w:r>
        <w:rPr>
          <w:rFonts w:hint="default" w:ascii="Trebuchet MS" w:hAnsi="Trebuchet MS" w:cs="Trebuchet MS"/>
          <w:sz w:val="20"/>
          <w:szCs w:val="20"/>
        </w:rPr>
        <w:t xml:space="preserve">r. poz. </w:t>
      </w:r>
      <w:r>
        <w:rPr>
          <w:rFonts w:hint="default" w:ascii="Trebuchet MS" w:hAnsi="Trebuchet MS" w:cs="Trebuchet MS"/>
          <w:sz w:val="20"/>
          <w:szCs w:val="20"/>
          <w:lang w:val="pl-PL"/>
        </w:rPr>
        <w:t>1605</w:t>
      </w:r>
      <w:r>
        <w:rPr>
          <w:rFonts w:hint="default" w:ascii="Trebuchet MS" w:hAnsi="Trebuchet MS" w:cs="Trebuchet MS"/>
          <w:sz w:val="20"/>
          <w:szCs w:val="20"/>
        </w:rPr>
        <w:t xml:space="preserve"> z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 xml:space="preserve">późn.zm.) zwanej dalej ustawą, przekazuje treść zapytań do Specyfikacji Warunków Zamówienia i udziela na nie odpowiedzi. </w:t>
      </w: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u w:val="single"/>
        </w:rPr>
      </w:pPr>
      <w:bookmarkStart w:id="2" w:name="_Hlk100132611"/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  <w:lang w:val="pl-PL"/>
        </w:rPr>
        <w:t>5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.</w:t>
      </w: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Pytanie nr 1.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b w:val="0"/>
          <w:bCs w:val="0"/>
          <w:color w:val="auto"/>
          <w:sz w:val="20"/>
          <w:szCs w:val="20"/>
        </w:rPr>
      </w:pPr>
      <w:r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>W związku z udostępnioną dokumentacją, projektowana inwestycja została zaliczona do II kategorii geotechnicznej ze względu na występujące warunki gruntowe</w:t>
      </w:r>
      <w:r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 xml:space="preserve"> </w:t>
      </w:r>
      <w:r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(przypowierzchniowo występujące nasypy niekontrolowane 50-100cm).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>Zwracamy się z prośbą o określenie ilości gruntu koniecznego do wymiany oraz podanie parametrów gruntu do nawiezienia i wbudowania w celu przyjęcia tożsamych rozwiązań dla wszystkich biorących udział w postępowaniu.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eastAsia="DejaVuSansCondensed" w:cs="Trebuchet MS"/>
          <w:b/>
          <w:bCs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 xml:space="preserve">Odp.: </w:t>
      </w:r>
      <w:r>
        <w:rPr>
          <w:rFonts w:hint="default" w:ascii="Trebuchet MS" w:hAnsi="Trebuchet MS" w:cs="Trebuchet MS"/>
          <w:sz w:val="20"/>
          <w:szCs w:val="20"/>
        </w:rPr>
        <w:t xml:space="preserve">Budynek zgodnie z dokumentacją należy posadowić na gruncie rodzimym </w:t>
      </w: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I warstwa geotechniczna -glina pylasta, </w:t>
      </w:r>
      <w:r>
        <w:rPr>
          <w:rFonts w:hint="default" w:ascii="Trebuchet MS" w:hAnsi="Trebuchet MS" w:cs="Trebuchet MS"/>
          <w:sz w:val="20"/>
          <w:szCs w:val="20"/>
        </w:rPr>
        <w:t>poniżej warstwy nasypu niekontrolowanego. Warstwy posadzkowe budynku również należy wykonać  na warstwie nośnej gruntu, usuwając grunt nasypowy oraz zastępując go  warstwą piasku zasypowego. Wskaźnik zagęszczenia piasku minimum Is=0,95</w:t>
      </w:r>
      <w:r>
        <w:rPr>
          <w:rFonts w:hint="default" w:ascii="Trebuchet MS" w:hAnsi="Trebuchet MS" w:cs="Trebuchet MS"/>
          <w:b/>
          <w:bCs/>
          <w:sz w:val="20"/>
          <w:szCs w:val="20"/>
        </w:rPr>
        <w:t>.</w:t>
      </w:r>
    </w:p>
    <w:p>
      <w:pPr>
        <w:pStyle w:val="10"/>
        <w:suppressAutoHyphens w:val="0"/>
        <w:autoSpaceDE w:val="0"/>
        <w:ind w:firstLine="708" w:firstLineChars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II.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Mając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na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uwadze powyższe na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podstawie art. 286 ust. 1 ustawy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Pzp,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Zamawiający, zmienia treść SWZ w ten sposób,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że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</w:t>
      </w:r>
      <w:r>
        <w:rPr>
          <w:rStyle w:val="16"/>
          <w:rFonts w:hint="default" w:ascii="Trebuchet MS" w:hAnsi="Trebuchet MS"/>
          <w:sz w:val="20"/>
          <w:szCs w:val="20"/>
        </w:rPr>
        <w:t xml:space="preserve">zmianie ulegają termin składania </w:t>
      </w:r>
      <w:r>
        <w:rPr>
          <w:rStyle w:val="16"/>
          <w:rFonts w:hint="default" w:ascii="Trebuchet MS" w:hAnsi="Trebuchet MS"/>
          <w:sz w:val="20"/>
          <w:szCs w:val="20"/>
          <w:lang w:val="pl-PL"/>
        </w:rPr>
        <w:t xml:space="preserve">           </w:t>
      </w:r>
      <w:r>
        <w:rPr>
          <w:rStyle w:val="16"/>
          <w:rFonts w:hint="default" w:ascii="Trebuchet MS" w:hAnsi="Trebuchet MS"/>
          <w:sz w:val="20"/>
          <w:szCs w:val="20"/>
        </w:rPr>
        <w:t>i otwarcia ofert, termin związania ofertą oraz następujące zapisy SWZ</w:t>
      </w:r>
      <w:r>
        <w:rPr>
          <w:rFonts w:hint="default" w:ascii="Trebuchet MS" w:hAnsi="Trebuchet MS" w:eastAsia="Calibri"/>
          <w:sz w:val="20"/>
          <w:szCs w:val="20"/>
          <w:highlight w:val="none"/>
          <w:lang w:eastAsia="en-US"/>
        </w:rPr>
        <w:t>:</w:t>
      </w: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</w:pP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XXIII, punkt 1 SWZ, otrzymuje brzmienie:</w:t>
      </w:r>
    </w:p>
    <w:p>
      <w:pPr>
        <w:pStyle w:val="10"/>
        <w:numPr>
          <w:ilvl w:val="0"/>
          <w:numId w:val="3"/>
        </w:numPr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„ 1. Ofertę należy złożyć za pośrednictwem Platformy przetargowej </w:t>
      </w:r>
      <w:r>
        <w:rPr>
          <w:rStyle w:val="6"/>
          <w:rFonts w:hint="default" w:ascii="Trebuchet MS" w:hAnsi="Trebuchet MS" w:eastAsia="SimSun" w:cs="Trebuchet MS"/>
          <w:sz w:val="20"/>
          <w:szCs w:val="20"/>
          <w:highlight w:val="none"/>
        </w:rPr>
        <w:t>https://platformazakupowa.pl/transakcja/921692</w:t>
      </w: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nie później niż do dnia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06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.0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6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r. do godziny 09:00,00</w:t>
      </w:r>
    </w:p>
    <w:p>
      <w:pPr>
        <w:pStyle w:val="10"/>
        <w:suppressAutoHyphens w:val="0"/>
        <w:autoSpaceDE w:val="0"/>
        <w:jc w:val="both"/>
        <w:textAlignment w:val="auto"/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br w:type="textWrapping"/>
      </w:r>
      <w:r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Uwaga</w:t>
      </w: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11"/>
          <w:rFonts w:hint="default" w:ascii="Trebuchet MS" w:hAnsi="Trebuchet MS" w:eastAsia="Calibri" w:cs="Trebuchet MS"/>
          <w:bCs/>
          <w:sz w:val="20"/>
          <w:szCs w:val="20"/>
          <w:highlight w:val="none"/>
          <w:lang w:eastAsia="en-US"/>
        </w:rPr>
        <w:t>”</w:t>
      </w: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</w:p>
    <w:p>
      <w:pPr>
        <w:pStyle w:val="10"/>
        <w:suppressAutoHyphens w:val="0"/>
        <w:autoSpaceDE w:val="0"/>
        <w:jc w:val="both"/>
        <w:textAlignment w:val="auto"/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XXIV SWZ, otrzymuje brzmienie:</w:t>
      </w: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„Termin związania ofertą upływa w dniu</w:t>
      </w: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 xml:space="preserve"> </w:t>
      </w: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val="pl-PL" w:eastAsia="en-US"/>
        </w:rPr>
        <w:t>05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.0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7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r.”</w:t>
      </w: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</w:p>
    <w:p>
      <w:pPr>
        <w:pStyle w:val="10"/>
        <w:suppressAutoHyphens w:val="0"/>
        <w:autoSpaceDE w:val="0"/>
        <w:jc w:val="both"/>
        <w:textAlignment w:val="auto"/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XXV, punkt 1 SWZ, otrzymuje brzmienie:</w:t>
      </w: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u w:val="single"/>
          <w:lang w:eastAsia="en-US"/>
        </w:rPr>
      </w:pP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„1. Otwarcie ofert nastąpi w dniu </w:t>
      </w: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val="pl-PL" w:eastAsia="en-US"/>
        </w:rPr>
        <w:t>06</w:t>
      </w: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.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0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6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1"/>
          <w:rFonts w:hint="default" w:ascii="Trebuchet MS" w:hAnsi="Trebuchet MS" w:eastAsia="Calibri" w:cs="Trebuchet MS"/>
          <w:bCs/>
          <w:sz w:val="20"/>
          <w:szCs w:val="20"/>
          <w:highlight w:val="none"/>
          <w:lang w:eastAsia="en-US"/>
        </w:rPr>
        <w:t>r.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</w:t>
      </w: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o godzinie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09:30</w:t>
      </w: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, na komputerze </w:t>
      </w: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br w:type="textWrapping"/>
      </w: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Zamawiającego, po odszyfrowaniu i pobraniu z Platformy przetargowej złożonych ofert.”</w:t>
      </w:r>
    </w:p>
    <w:p>
      <w:pPr>
        <w:pStyle w:val="7"/>
        <w:keepNext w:val="0"/>
        <w:keepLines w:val="0"/>
        <w:widowControl/>
        <w:suppressLineNumbers w:val="0"/>
      </w:pPr>
      <w:bookmarkStart w:id="3" w:name="_GoBack"/>
      <w:bookmarkEnd w:id="3"/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</w:p>
    <w:bookmarkEnd w:id="2"/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sz w:val="20"/>
          <w:szCs w:val="20"/>
          <w:u w:val="single"/>
        </w:rPr>
      </w:pP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  <w:u w:val="single"/>
        </w:rPr>
        <w:t>Pozostałe zapisy SWZ pozostają bez zmian.</w:t>
      </w:r>
    </w:p>
    <w:p>
      <w:pPr>
        <w:pStyle w:val="10"/>
        <w:jc w:val="right"/>
        <w:rPr>
          <w:rStyle w:val="11"/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10"/>
        <w:jc w:val="right"/>
        <w:rPr>
          <w:rStyle w:val="11"/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10"/>
        <w:jc w:val="right"/>
        <w:rPr>
          <w:rFonts w:hint="default" w:ascii="Trebuchet MS" w:hAnsi="Trebuchet MS" w:cs="Trebuchet MS"/>
          <w:i/>
          <w:iCs/>
          <w:sz w:val="20"/>
          <w:szCs w:val="20"/>
          <w:lang w:val="pl-PL"/>
        </w:rPr>
      </w:pPr>
      <w:r>
        <w:rPr>
          <w:rStyle w:val="11"/>
          <w:rFonts w:hint="default"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11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11"/>
          <w:rFonts w:hint="default" w:ascii="Trebuchet MS" w:hAnsi="Trebuchet MS" w:cs="Trebuchet MS"/>
          <w:b/>
          <w:bCs/>
          <w:i/>
          <w:iCs/>
          <w:sz w:val="20"/>
          <w:szCs w:val="20"/>
        </w:rPr>
        <w:t>Krzysztof Wolczyński</w:t>
      </w:r>
      <w:r>
        <w:rPr>
          <w:rStyle w:val="11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11"/>
          <w:rFonts w:hint="default" w:ascii="Trebuchet MS" w:hAnsi="Trebuchet MS" w:cs="Trebuchet MS"/>
          <w:i/>
          <w:iCs/>
          <w:sz w:val="20"/>
          <w:szCs w:val="20"/>
        </w:rPr>
        <w:t>Naczelnik Wydziału Techniczno-Inwestycyjneg</w:t>
      </w:r>
      <w:r>
        <w:rPr>
          <w:rStyle w:val="11"/>
          <w:rFonts w:hint="default" w:ascii="Trebuchet MS" w:hAnsi="Trebuchet MS" w:cs="Trebuchet MS"/>
          <w:i/>
          <w:iCs/>
          <w:sz w:val="20"/>
          <w:szCs w:val="20"/>
          <w:lang w:val="pl-PL"/>
        </w:rPr>
        <w:t>o</w:t>
      </w:r>
    </w:p>
    <w:p>
      <w:pPr>
        <w:pStyle w:val="10"/>
        <w:jc w:val="right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10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  <w:r>
        <w:rPr>
          <w:rFonts w:hint="default" w:ascii="Trebuchet MS" w:hAnsi="Trebuchet MS" w:cs="Trebuchet MS"/>
          <w:i/>
          <w:iCs/>
          <w:sz w:val="22"/>
          <w:szCs w:val="22"/>
        </w:rPr>
        <w:br w:type="textWrapping"/>
      </w:r>
      <w:r>
        <w:rPr>
          <w:rFonts w:hint="default" w:ascii="Trebuchet MS" w:hAnsi="Trebuchet MS" w:cs="Trebuchet MS"/>
          <w:i/>
          <w:iCs/>
          <w:sz w:val="22"/>
          <w:szCs w:val="22"/>
        </w:rPr>
        <w:br w:type="textWrapping"/>
      </w:r>
    </w:p>
    <w:p>
      <w:pPr>
        <w:pStyle w:val="1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1"/>
          <w:rFonts w:hint="default" w:ascii="Trebuchet MS" w:hAnsi="Trebuchet MS" w:cs="Trebuchet MS"/>
          <w:sz w:val="16"/>
          <w:szCs w:val="16"/>
        </w:rPr>
      </w:pPr>
      <w:r>
        <w:rPr>
          <w:rStyle w:val="11"/>
          <w:rFonts w:hint="default" w:ascii="Trebuchet MS" w:hAnsi="Trebuchet MS" w:cs="Trebuchet MS"/>
          <w:sz w:val="16"/>
          <w:szCs w:val="16"/>
        </w:rPr>
        <w:t xml:space="preserve">- Platforma przetargowa: </w:t>
      </w:r>
      <w:r>
        <w:rPr>
          <w:rStyle w:val="14"/>
          <w:rFonts w:hint="default" w:ascii="Trebuchet MS" w:hAnsi="Trebuchet MS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sz w:val="16"/>
          <w:szCs w:val="16"/>
        </w:rPr>
        <w:t>https://platformazakupowa.pl/transakcja/921692</w:t>
      </w:r>
    </w:p>
    <w:p>
      <w:pPr>
        <w:pStyle w:val="1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</w:pPr>
      <w:r>
        <w:rPr>
          <w:rStyle w:val="11"/>
          <w:rFonts w:hint="default" w:ascii="Trebuchet MS" w:hAnsi="Trebuchet MS" w:cs="Trebuchet MS"/>
          <w:sz w:val="16"/>
          <w:szCs w:val="16"/>
        </w:rPr>
        <w:t>- aa.</w:t>
      </w:r>
    </w:p>
    <w:sectPr>
      <w:pgSz w:w="11906" w:h="16838"/>
      <w:pgMar w:top="1440" w:right="1800" w:bottom="123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Sans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0522BBB"/>
    <w:rsid w:val="039402CF"/>
    <w:rsid w:val="0947132D"/>
    <w:rsid w:val="0A525570"/>
    <w:rsid w:val="0AAC2C0F"/>
    <w:rsid w:val="0D1D4F5A"/>
    <w:rsid w:val="0E447467"/>
    <w:rsid w:val="14950F51"/>
    <w:rsid w:val="1D7C462C"/>
    <w:rsid w:val="1DAC6A24"/>
    <w:rsid w:val="1E0456A4"/>
    <w:rsid w:val="211A044F"/>
    <w:rsid w:val="222B222F"/>
    <w:rsid w:val="22C067C9"/>
    <w:rsid w:val="22E1666C"/>
    <w:rsid w:val="23432D41"/>
    <w:rsid w:val="2A3572D0"/>
    <w:rsid w:val="2D02113F"/>
    <w:rsid w:val="2E6B0DDC"/>
    <w:rsid w:val="31C05686"/>
    <w:rsid w:val="33015E25"/>
    <w:rsid w:val="332D1844"/>
    <w:rsid w:val="3336604B"/>
    <w:rsid w:val="33B60885"/>
    <w:rsid w:val="34F1363B"/>
    <w:rsid w:val="35690005"/>
    <w:rsid w:val="365C16C9"/>
    <w:rsid w:val="369C19A7"/>
    <w:rsid w:val="3B7870B2"/>
    <w:rsid w:val="44E24D0F"/>
    <w:rsid w:val="45273001"/>
    <w:rsid w:val="468269BA"/>
    <w:rsid w:val="4877110B"/>
    <w:rsid w:val="49F631AC"/>
    <w:rsid w:val="4ECA0E53"/>
    <w:rsid w:val="576B2BD9"/>
    <w:rsid w:val="578F50A8"/>
    <w:rsid w:val="5A600969"/>
    <w:rsid w:val="5CDC72F1"/>
    <w:rsid w:val="5E03600D"/>
    <w:rsid w:val="601617E9"/>
    <w:rsid w:val="670C5ECD"/>
    <w:rsid w:val="679C7A39"/>
    <w:rsid w:val="6A5C6693"/>
    <w:rsid w:val="6FDF64B3"/>
    <w:rsid w:val="73027745"/>
    <w:rsid w:val="75D934E5"/>
    <w:rsid w:val="776B3C7C"/>
    <w:rsid w:val="784A4C48"/>
    <w:rsid w:val="79B750A1"/>
    <w:rsid w:val="7B242713"/>
    <w:rsid w:val="7D6656CA"/>
    <w:rsid w:val="7DCD76EB"/>
    <w:rsid w:val="7EC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agłówek 1"/>
    <w:basedOn w:val="10"/>
    <w:next w:val="10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10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11">
    <w:name w:val="Domyślna czcionka akapitu"/>
    <w:qFormat/>
    <w:uiPriority w:val="6"/>
  </w:style>
  <w:style w:type="paragraph" w:customStyle="1" w:styleId="12">
    <w:name w:val="Nagłówek"/>
    <w:basedOn w:val="10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3">
    <w:name w:val="Stopka"/>
    <w:basedOn w:val="10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4">
    <w:name w:val="Hiperłącze"/>
    <w:qFormat/>
    <w:uiPriority w:val="7"/>
    <w:rPr>
      <w:color w:val="0000FF"/>
      <w:u w:val="single"/>
    </w:rPr>
  </w:style>
  <w:style w:type="paragraph" w:customStyle="1" w:styleId="15">
    <w:name w:val="Standard (user)"/>
    <w:autoRedefine/>
    <w:qFormat/>
    <w:uiPriority w:val="0"/>
    <w:pPr>
      <w:suppressAutoHyphens/>
      <w:autoSpaceDN w:val="0"/>
    </w:pPr>
    <w:rPr>
      <w:rFonts w:ascii="Liberation Serif" w:hAnsi="Liberation Serif" w:eastAsia="SimSun" w:cs="Arial"/>
      <w:kern w:val="3"/>
      <w:sz w:val="24"/>
      <w:szCs w:val="24"/>
      <w:lang w:val="pl-PL" w:eastAsia="zh-CN" w:bidi="hi-IN"/>
    </w:rPr>
  </w:style>
  <w:style w:type="character" w:customStyle="1" w:styleId="16">
    <w:name w:val="markedcontent"/>
    <w:basedOn w:val="11"/>
    <w:qFormat/>
    <w:uiPriority w:val="7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WPS_1704351811</cp:lastModifiedBy>
  <cp:lastPrinted>2024-05-27T11:01:36Z</cp:lastPrinted>
  <dcterms:modified xsi:type="dcterms:W3CDTF">2024-05-27T11:01:50Z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534C7ACB5FC44CC388AED9595496F340_11</vt:lpwstr>
  </property>
</Properties>
</file>