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61D3A" w14:textId="77777777" w:rsidR="00405F6A" w:rsidRDefault="00405F6A">
      <w:pPr>
        <w:rPr>
          <w:sz w:val="10"/>
          <w:szCs w:val="10"/>
        </w:rPr>
      </w:pPr>
    </w:p>
    <w:tbl>
      <w:tblPr>
        <w:tblStyle w:val="Tabela-Siatka"/>
        <w:tblW w:w="8697" w:type="dxa"/>
        <w:tblLook w:val="04A0" w:firstRow="1" w:lastRow="0" w:firstColumn="1" w:lastColumn="0" w:noHBand="0" w:noVBand="1"/>
      </w:tblPr>
      <w:tblGrid>
        <w:gridCol w:w="1308"/>
        <w:gridCol w:w="7389"/>
      </w:tblGrid>
      <w:tr w:rsidR="00405F6A" w14:paraId="095FED87" w14:textId="77777777" w:rsidTr="00BF0795">
        <w:trPr>
          <w:trHeight w:val="2099"/>
        </w:trPr>
        <w:tc>
          <w:tcPr>
            <w:tcW w:w="1308" w:type="dxa"/>
          </w:tcPr>
          <w:p w14:paraId="0CE92D03" w14:textId="76396DED" w:rsidR="00405F6A" w:rsidRPr="005B577F" w:rsidRDefault="00405F6A">
            <w:pPr>
              <w:rPr>
                <w:b/>
                <w:bCs/>
                <w:sz w:val="16"/>
                <w:szCs w:val="16"/>
              </w:rPr>
            </w:pPr>
            <w:r w:rsidRPr="005B577F">
              <w:rPr>
                <w:b/>
                <w:bCs/>
                <w:sz w:val="16"/>
                <w:szCs w:val="16"/>
              </w:rPr>
              <w:t>OPRACOWANIE:</w:t>
            </w:r>
          </w:p>
          <w:p w14:paraId="3CCCA704" w14:textId="77777777" w:rsidR="00405F6A" w:rsidRPr="005B577F" w:rsidRDefault="00405F6A">
            <w:pPr>
              <w:rPr>
                <w:b/>
                <w:bCs/>
                <w:sz w:val="16"/>
                <w:szCs w:val="16"/>
              </w:rPr>
            </w:pPr>
          </w:p>
          <w:p w14:paraId="58FEAC53" w14:textId="77777777" w:rsidR="00405F6A" w:rsidRPr="005B577F" w:rsidRDefault="00405F6A">
            <w:pPr>
              <w:rPr>
                <w:b/>
                <w:bCs/>
                <w:sz w:val="16"/>
                <w:szCs w:val="16"/>
              </w:rPr>
            </w:pPr>
          </w:p>
          <w:p w14:paraId="6FA4B65D" w14:textId="77777777" w:rsidR="00405F6A" w:rsidRPr="005B577F" w:rsidRDefault="00405F6A">
            <w:pPr>
              <w:rPr>
                <w:b/>
                <w:bCs/>
                <w:sz w:val="16"/>
                <w:szCs w:val="16"/>
              </w:rPr>
            </w:pPr>
          </w:p>
          <w:p w14:paraId="5BD4CDCA" w14:textId="6FC59E34" w:rsidR="00405F6A" w:rsidRPr="005B577F" w:rsidRDefault="00405F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9" w:type="dxa"/>
          </w:tcPr>
          <w:p w14:paraId="04390B39" w14:textId="02A7BD9C" w:rsidR="00405F6A" w:rsidRPr="00405F6A" w:rsidRDefault="00BF07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 PRZEDMIOTU ZAMÓWIENIA</w:t>
            </w:r>
          </w:p>
          <w:p w14:paraId="657D1B35" w14:textId="77777777" w:rsidR="00405F6A" w:rsidRPr="00405F6A" w:rsidRDefault="00405F6A" w:rsidP="00405F6A">
            <w:pPr>
              <w:rPr>
                <w:b/>
                <w:bCs/>
                <w:sz w:val="22"/>
                <w:szCs w:val="22"/>
              </w:rPr>
            </w:pPr>
            <w:r w:rsidRPr="00405F6A">
              <w:rPr>
                <w:b/>
                <w:bCs/>
                <w:sz w:val="22"/>
                <w:szCs w:val="22"/>
              </w:rPr>
              <w:t>Dla termomodernizacji i wymiany źródeł ciepła dla budynków użyteczności publicznej w Trzcińsku Zdrój</w:t>
            </w:r>
          </w:p>
          <w:p w14:paraId="0DE79C32" w14:textId="4CE0C1F1" w:rsidR="00405F6A" w:rsidRPr="00405F6A" w:rsidRDefault="00405F6A">
            <w:pPr>
              <w:rPr>
                <w:sz w:val="22"/>
                <w:szCs w:val="22"/>
              </w:rPr>
            </w:pPr>
          </w:p>
        </w:tc>
      </w:tr>
      <w:tr w:rsidR="00405F6A" w14:paraId="03931ACB" w14:textId="77777777" w:rsidTr="00BF0795">
        <w:trPr>
          <w:trHeight w:val="1904"/>
        </w:trPr>
        <w:tc>
          <w:tcPr>
            <w:tcW w:w="1308" w:type="dxa"/>
          </w:tcPr>
          <w:p w14:paraId="402812D5" w14:textId="6147FF51" w:rsidR="00405F6A" w:rsidRPr="005B577F" w:rsidRDefault="00405F6A">
            <w:pPr>
              <w:rPr>
                <w:b/>
                <w:bCs/>
                <w:sz w:val="16"/>
                <w:szCs w:val="16"/>
              </w:rPr>
            </w:pPr>
            <w:r w:rsidRPr="005B577F">
              <w:rPr>
                <w:b/>
                <w:bCs/>
                <w:sz w:val="16"/>
                <w:szCs w:val="16"/>
              </w:rPr>
              <w:t>ADRES INWESTYCJI:</w:t>
            </w:r>
          </w:p>
        </w:tc>
        <w:tc>
          <w:tcPr>
            <w:tcW w:w="7389" w:type="dxa"/>
          </w:tcPr>
          <w:p w14:paraId="11C0EFCD" w14:textId="4CA5E125" w:rsidR="00405F6A" w:rsidRPr="00F708F8" w:rsidRDefault="00203989">
            <w:pPr>
              <w:rPr>
                <w:color w:val="000000" w:themeColor="text1"/>
                <w:sz w:val="20"/>
                <w:szCs w:val="20"/>
              </w:rPr>
            </w:pPr>
            <w:r w:rsidRPr="00F708F8">
              <w:rPr>
                <w:color w:val="000000" w:themeColor="text1"/>
                <w:sz w:val="20"/>
                <w:szCs w:val="20"/>
              </w:rPr>
              <w:t xml:space="preserve">- </w:t>
            </w:r>
            <w:r w:rsidR="00405F6A" w:rsidRPr="00F708F8">
              <w:rPr>
                <w:color w:val="000000" w:themeColor="text1"/>
                <w:sz w:val="20"/>
                <w:szCs w:val="20"/>
              </w:rPr>
              <w:t>Ośrodek Pomocy Społecznej i Centrum Usług Wspólnych w Trzcińsku Zdrój, ul. Rynek 12, 74-510 Trzcińsko Zdrój</w:t>
            </w:r>
          </w:p>
          <w:p w14:paraId="2E056E03" w14:textId="77777777" w:rsidR="00203989" w:rsidRPr="00F708F8" w:rsidRDefault="00203989">
            <w:pPr>
              <w:rPr>
                <w:color w:val="000000" w:themeColor="text1"/>
                <w:sz w:val="20"/>
                <w:szCs w:val="20"/>
              </w:rPr>
            </w:pPr>
          </w:p>
          <w:p w14:paraId="5FA3119C" w14:textId="1F369117" w:rsidR="00405F6A" w:rsidRPr="00F708F8" w:rsidRDefault="00203989">
            <w:pPr>
              <w:rPr>
                <w:color w:val="000000" w:themeColor="text1"/>
                <w:sz w:val="20"/>
                <w:szCs w:val="20"/>
              </w:rPr>
            </w:pPr>
            <w:r w:rsidRPr="00F708F8">
              <w:rPr>
                <w:color w:val="000000" w:themeColor="text1"/>
                <w:sz w:val="20"/>
                <w:szCs w:val="20"/>
              </w:rPr>
              <w:t xml:space="preserve">- </w:t>
            </w:r>
            <w:r w:rsidR="00405F6A" w:rsidRPr="00F708F8">
              <w:rPr>
                <w:color w:val="000000" w:themeColor="text1"/>
                <w:sz w:val="20"/>
                <w:szCs w:val="20"/>
              </w:rPr>
              <w:t>Szkoła Podstawowa w Trzcińsku Zdrój, ul. 2 Lutego 3, 74-510 Trzcińsko Zdrój</w:t>
            </w:r>
          </w:p>
          <w:p w14:paraId="5404B228" w14:textId="77777777" w:rsidR="00203989" w:rsidRPr="00F708F8" w:rsidRDefault="00203989">
            <w:pPr>
              <w:rPr>
                <w:color w:val="000000" w:themeColor="text1"/>
                <w:sz w:val="20"/>
                <w:szCs w:val="20"/>
              </w:rPr>
            </w:pPr>
          </w:p>
          <w:p w14:paraId="592241CB" w14:textId="6CBB613F" w:rsidR="00405F6A" w:rsidRPr="00F708F8" w:rsidRDefault="00203989">
            <w:pPr>
              <w:rPr>
                <w:color w:val="000000" w:themeColor="text1"/>
                <w:sz w:val="20"/>
                <w:szCs w:val="20"/>
              </w:rPr>
            </w:pPr>
            <w:r w:rsidRPr="00F708F8">
              <w:rPr>
                <w:color w:val="000000" w:themeColor="text1"/>
                <w:sz w:val="20"/>
                <w:szCs w:val="20"/>
              </w:rPr>
              <w:t>-</w:t>
            </w:r>
            <w:r w:rsidR="00230CE4" w:rsidRPr="00F708F8">
              <w:rPr>
                <w:color w:val="000000" w:themeColor="text1"/>
                <w:sz w:val="20"/>
                <w:szCs w:val="20"/>
              </w:rPr>
              <w:t xml:space="preserve"> Budynek</w:t>
            </w:r>
            <w:r w:rsidRPr="00F708F8">
              <w:rPr>
                <w:color w:val="000000" w:themeColor="text1"/>
                <w:sz w:val="20"/>
                <w:szCs w:val="20"/>
              </w:rPr>
              <w:t xml:space="preserve"> </w:t>
            </w:r>
            <w:r w:rsidR="00405F6A" w:rsidRPr="00F708F8">
              <w:rPr>
                <w:color w:val="000000" w:themeColor="text1"/>
                <w:sz w:val="20"/>
                <w:szCs w:val="20"/>
              </w:rPr>
              <w:t>Rehabilitacja</w:t>
            </w:r>
            <w:r w:rsidR="00230CE4" w:rsidRPr="00F708F8">
              <w:rPr>
                <w:color w:val="000000" w:themeColor="text1"/>
                <w:sz w:val="20"/>
                <w:szCs w:val="20"/>
              </w:rPr>
              <w:t xml:space="preserve">, ul. 2 Lutego 12, 74-510 Trzcińsko </w:t>
            </w:r>
          </w:p>
          <w:p w14:paraId="7710F8EC" w14:textId="77777777" w:rsidR="00203989" w:rsidRPr="00F708F8" w:rsidRDefault="00203989">
            <w:pPr>
              <w:rPr>
                <w:color w:val="000000" w:themeColor="text1"/>
                <w:sz w:val="20"/>
                <w:szCs w:val="20"/>
              </w:rPr>
            </w:pPr>
          </w:p>
          <w:p w14:paraId="227630D1" w14:textId="7E1A7523" w:rsidR="00405F6A" w:rsidRPr="00F708F8" w:rsidRDefault="00203989">
            <w:pPr>
              <w:rPr>
                <w:color w:val="000000" w:themeColor="text1"/>
                <w:sz w:val="20"/>
                <w:szCs w:val="20"/>
              </w:rPr>
            </w:pPr>
            <w:r w:rsidRPr="00F708F8">
              <w:rPr>
                <w:color w:val="000000" w:themeColor="text1"/>
                <w:sz w:val="20"/>
                <w:szCs w:val="20"/>
              </w:rPr>
              <w:t xml:space="preserve">- </w:t>
            </w:r>
            <w:r w:rsidR="00405F6A" w:rsidRPr="00F708F8">
              <w:rPr>
                <w:color w:val="000000" w:themeColor="text1"/>
                <w:sz w:val="20"/>
                <w:szCs w:val="20"/>
              </w:rPr>
              <w:t>Oczyszczalnia Ścieków</w:t>
            </w:r>
            <w:r w:rsidR="00230CE4" w:rsidRPr="00F708F8">
              <w:rPr>
                <w:color w:val="000000" w:themeColor="text1"/>
                <w:sz w:val="20"/>
                <w:szCs w:val="20"/>
              </w:rPr>
              <w:t>, ul.</w:t>
            </w:r>
            <w:r w:rsidR="00F708F8" w:rsidRPr="00F708F8">
              <w:rPr>
                <w:color w:val="000000" w:themeColor="text1"/>
                <w:sz w:val="20"/>
                <w:szCs w:val="20"/>
              </w:rPr>
              <w:t xml:space="preserve"> Spokojna 11,</w:t>
            </w:r>
            <w:r w:rsidR="00230CE4" w:rsidRPr="00F708F8">
              <w:rPr>
                <w:color w:val="000000" w:themeColor="text1"/>
                <w:sz w:val="20"/>
                <w:szCs w:val="20"/>
              </w:rPr>
              <w:t xml:space="preserve"> 74-510 Trzcińsko </w:t>
            </w:r>
          </w:p>
          <w:p w14:paraId="5C675775" w14:textId="3D9C8F30" w:rsidR="00405F6A" w:rsidRPr="00405F6A" w:rsidRDefault="00405F6A">
            <w:pPr>
              <w:rPr>
                <w:sz w:val="16"/>
                <w:szCs w:val="16"/>
              </w:rPr>
            </w:pPr>
          </w:p>
        </w:tc>
      </w:tr>
      <w:tr w:rsidR="00405F6A" w14:paraId="3DA80E02" w14:textId="77777777" w:rsidTr="00BF0795">
        <w:trPr>
          <w:trHeight w:val="531"/>
        </w:trPr>
        <w:tc>
          <w:tcPr>
            <w:tcW w:w="1308" w:type="dxa"/>
          </w:tcPr>
          <w:p w14:paraId="3D7797D1" w14:textId="77777777" w:rsidR="00405F6A" w:rsidRPr="005B577F" w:rsidRDefault="00405F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9" w:type="dxa"/>
          </w:tcPr>
          <w:p w14:paraId="3007FE00" w14:textId="7B539BA3" w:rsidR="00405F6A" w:rsidRPr="005B577F" w:rsidRDefault="00405F6A">
            <w:pPr>
              <w:rPr>
                <w:b/>
                <w:bCs/>
                <w:sz w:val="22"/>
                <w:szCs w:val="22"/>
              </w:rPr>
            </w:pPr>
            <w:r w:rsidRPr="005B577F">
              <w:rPr>
                <w:b/>
                <w:bCs/>
                <w:sz w:val="22"/>
                <w:szCs w:val="22"/>
              </w:rPr>
              <w:t>KODY CPV</w:t>
            </w:r>
          </w:p>
        </w:tc>
      </w:tr>
      <w:tr w:rsidR="00405F6A" w14:paraId="2498429E" w14:textId="77777777" w:rsidTr="00BF0795">
        <w:trPr>
          <w:trHeight w:val="1567"/>
        </w:trPr>
        <w:tc>
          <w:tcPr>
            <w:tcW w:w="1308" w:type="dxa"/>
          </w:tcPr>
          <w:p w14:paraId="622CCC91" w14:textId="62D1A458" w:rsidR="00405F6A" w:rsidRPr="005B577F" w:rsidRDefault="00405F6A">
            <w:pPr>
              <w:rPr>
                <w:b/>
                <w:bCs/>
                <w:sz w:val="16"/>
                <w:szCs w:val="16"/>
              </w:rPr>
            </w:pPr>
            <w:r w:rsidRPr="005B577F">
              <w:rPr>
                <w:b/>
                <w:bCs/>
                <w:sz w:val="16"/>
                <w:szCs w:val="16"/>
              </w:rPr>
              <w:t>DZIAŁ</w:t>
            </w:r>
            <w:r w:rsidR="005B577F" w:rsidRPr="005B577F">
              <w:rPr>
                <w:b/>
                <w:bCs/>
                <w:sz w:val="16"/>
                <w:szCs w:val="16"/>
              </w:rPr>
              <w:t>:</w:t>
            </w:r>
            <w:r w:rsidRPr="005B577F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32E2B8E" w14:textId="59CA1482" w:rsidR="00405F6A" w:rsidRPr="005B577F" w:rsidRDefault="00405F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9" w:type="dxa"/>
          </w:tcPr>
          <w:p w14:paraId="265DAD14" w14:textId="77777777" w:rsidR="00405F6A" w:rsidRPr="005B577F" w:rsidRDefault="00405F6A">
            <w:pPr>
              <w:rPr>
                <w:sz w:val="22"/>
                <w:szCs w:val="22"/>
              </w:rPr>
            </w:pPr>
            <w:r w:rsidRPr="005B577F">
              <w:rPr>
                <w:sz w:val="22"/>
                <w:szCs w:val="22"/>
              </w:rPr>
              <w:t>45000000 Roboty budowlane</w:t>
            </w:r>
          </w:p>
          <w:p w14:paraId="39F618C9" w14:textId="77777777" w:rsidR="00405F6A" w:rsidRPr="005B577F" w:rsidRDefault="00405F6A">
            <w:pPr>
              <w:rPr>
                <w:sz w:val="22"/>
                <w:szCs w:val="22"/>
              </w:rPr>
            </w:pPr>
            <w:r w:rsidRPr="005B577F">
              <w:rPr>
                <w:sz w:val="22"/>
                <w:szCs w:val="22"/>
              </w:rPr>
              <w:t>71000000 Usługi architektoniczne, budowlane i inżynieryjne i kontrolne</w:t>
            </w:r>
          </w:p>
          <w:p w14:paraId="4D49D5B4" w14:textId="41F25969" w:rsidR="005B577F" w:rsidRPr="005B577F" w:rsidRDefault="005B577F" w:rsidP="005B577F">
            <w:pPr>
              <w:rPr>
                <w:sz w:val="22"/>
                <w:szCs w:val="22"/>
              </w:rPr>
            </w:pPr>
          </w:p>
        </w:tc>
      </w:tr>
      <w:tr w:rsidR="00405F6A" w14:paraId="3FD17FAF" w14:textId="77777777" w:rsidTr="00BF0795">
        <w:trPr>
          <w:trHeight w:val="1567"/>
        </w:trPr>
        <w:tc>
          <w:tcPr>
            <w:tcW w:w="1308" w:type="dxa"/>
          </w:tcPr>
          <w:p w14:paraId="00407447" w14:textId="1F9A9E2F" w:rsidR="00405F6A" w:rsidRPr="005B577F" w:rsidRDefault="005B577F">
            <w:pPr>
              <w:rPr>
                <w:b/>
                <w:bCs/>
                <w:sz w:val="16"/>
                <w:szCs w:val="16"/>
              </w:rPr>
            </w:pPr>
            <w:r w:rsidRPr="005B577F">
              <w:rPr>
                <w:b/>
                <w:bCs/>
                <w:sz w:val="16"/>
                <w:szCs w:val="16"/>
              </w:rPr>
              <w:t>GRUPA:</w:t>
            </w:r>
          </w:p>
        </w:tc>
        <w:tc>
          <w:tcPr>
            <w:tcW w:w="7389" w:type="dxa"/>
          </w:tcPr>
          <w:p w14:paraId="737D69A5" w14:textId="77777777" w:rsidR="005B577F" w:rsidRPr="005B577F" w:rsidRDefault="005B577F">
            <w:pPr>
              <w:rPr>
                <w:sz w:val="22"/>
                <w:szCs w:val="22"/>
              </w:rPr>
            </w:pPr>
            <w:r w:rsidRPr="005B577F">
              <w:rPr>
                <w:sz w:val="22"/>
                <w:szCs w:val="22"/>
              </w:rPr>
              <w:t xml:space="preserve">45300000 Wykonywanie instalacji budowlanych </w:t>
            </w:r>
          </w:p>
          <w:p w14:paraId="65F9C24C" w14:textId="77777777" w:rsidR="00405F6A" w:rsidRDefault="005B577F">
            <w:pPr>
              <w:rPr>
                <w:sz w:val="22"/>
                <w:szCs w:val="22"/>
              </w:rPr>
            </w:pPr>
            <w:r w:rsidRPr="005B577F">
              <w:rPr>
                <w:sz w:val="22"/>
                <w:szCs w:val="22"/>
              </w:rPr>
              <w:t>45400000 Wykończeniowe roboty budowlane</w:t>
            </w:r>
          </w:p>
          <w:p w14:paraId="43B98935" w14:textId="0CBE16CD" w:rsidR="005B577F" w:rsidRPr="005B577F" w:rsidRDefault="005B577F">
            <w:pPr>
              <w:rPr>
                <w:sz w:val="22"/>
                <w:szCs w:val="22"/>
              </w:rPr>
            </w:pPr>
          </w:p>
        </w:tc>
      </w:tr>
      <w:tr w:rsidR="00405F6A" w14:paraId="14269AAC" w14:textId="77777777" w:rsidTr="00BF0795">
        <w:trPr>
          <w:trHeight w:val="2631"/>
        </w:trPr>
        <w:tc>
          <w:tcPr>
            <w:tcW w:w="1308" w:type="dxa"/>
          </w:tcPr>
          <w:p w14:paraId="631C4519" w14:textId="5DAB219D" w:rsidR="00405F6A" w:rsidRPr="005B577F" w:rsidRDefault="005B577F">
            <w:pPr>
              <w:rPr>
                <w:b/>
                <w:bCs/>
                <w:sz w:val="16"/>
                <w:szCs w:val="16"/>
              </w:rPr>
            </w:pPr>
            <w:r w:rsidRPr="005B577F">
              <w:rPr>
                <w:b/>
                <w:bCs/>
                <w:sz w:val="16"/>
                <w:szCs w:val="16"/>
              </w:rPr>
              <w:t>KLASA:</w:t>
            </w:r>
          </w:p>
        </w:tc>
        <w:tc>
          <w:tcPr>
            <w:tcW w:w="7389" w:type="dxa"/>
          </w:tcPr>
          <w:p w14:paraId="3883373D" w14:textId="77777777" w:rsidR="005B577F" w:rsidRPr="006A638E" w:rsidRDefault="005B577F" w:rsidP="006A638E">
            <w:pPr>
              <w:jc w:val="both"/>
              <w:rPr>
                <w:sz w:val="22"/>
                <w:szCs w:val="22"/>
              </w:rPr>
            </w:pPr>
            <w:r w:rsidRPr="006A638E">
              <w:rPr>
                <w:sz w:val="22"/>
                <w:szCs w:val="22"/>
              </w:rPr>
              <w:t>45310000-3 - Roboty instalacyjne elektryczne</w:t>
            </w:r>
          </w:p>
          <w:p w14:paraId="00B12787" w14:textId="31D4E522" w:rsidR="005B577F" w:rsidRPr="006A638E" w:rsidRDefault="005B577F" w:rsidP="006A638E">
            <w:pPr>
              <w:jc w:val="both"/>
              <w:rPr>
                <w:sz w:val="22"/>
                <w:szCs w:val="22"/>
              </w:rPr>
            </w:pPr>
            <w:r w:rsidRPr="006A638E">
              <w:rPr>
                <w:sz w:val="22"/>
                <w:szCs w:val="22"/>
              </w:rPr>
              <w:t>45330000-9 - Roboty instalacyjne wodno-kanalizacyjne i sanitarne</w:t>
            </w:r>
          </w:p>
          <w:p w14:paraId="5EEF2FEC" w14:textId="4F671627" w:rsidR="005B577F" w:rsidRPr="006A638E" w:rsidRDefault="005B577F" w:rsidP="006A638E">
            <w:pPr>
              <w:jc w:val="both"/>
              <w:rPr>
                <w:sz w:val="22"/>
                <w:szCs w:val="22"/>
              </w:rPr>
            </w:pPr>
            <w:r w:rsidRPr="006A638E">
              <w:rPr>
                <w:sz w:val="22"/>
                <w:szCs w:val="22"/>
              </w:rPr>
              <w:t>45420000-7 - Roboty w zakresie stolarki budowlanej</w:t>
            </w:r>
          </w:p>
          <w:p w14:paraId="43809815" w14:textId="40C9B6FA" w:rsidR="00405F6A" w:rsidRPr="006A638E" w:rsidRDefault="005B577F" w:rsidP="006A638E">
            <w:pPr>
              <w:jc w:val="both"/>
              <w:rPr>
                <w:sz w:val="22"/>
                <w:szCs w:val="22"/>
              </w:rPr>
            </w:pPr>
            <w:r w:rsidRPr="006A638E">
              <w:rPr>
                <w:sz w:val="22"/>
                <w:szCs w:val="22"/>
              </w:rPr>
              <w:t>45453000-7 - Roboty remontowe i renowacyjne</w:t>
            </w:r>
          </w:p>
          <w:p w14:paraId="05FCE4F7" w14:textId="77777777" w:rsidR="006A638E" w:rsidRPr="006A638E" w:rsidRDefault="006A638E" w:rsidP="006A638E">
            <w:pPr>
              <w:jc w:val="both"/>
              <w:rPr>
                <w:sz w:val="22"/>
                <w:szCs w:val="22"/>
              </w:rPr>
            </w:pPr>
            <w:r w:rsidRPr="006A638E">
              <w:rPr>
                <w:sz w:val="22"/>
                <w:szCs w:val="22"/>
              </w:rPr>
              <w:t>09331200-0 Słoneczne moduły fotoelektryczne</w:t>
            </w:r>
          </w:p>
          <w:p w14:paraId="4E93B8D5" w14:textId="157D6260" w:rsidR="005B577F" w:rsidRPr="006A638E" w:rsidRDefault="006A638E" w:rsidP="006A638E">
            <w:pPr>
              <w:jc w:val="both"/>
              <w:rPr>
                <w:sz w:val="22"/>
                <w:szCs w:val="22"/>
              </w:rPr>
            </w:pPr>
            <w:r w:rsidRPr="006A638E">
              <w:rPr>
                <w:sz w:val="22"/>
                <w:szCs w:val="22"/>
              </w:rPr>
              <w:t>71314100-3 Usługi elektryczne</w:t>
            </w:r>
          </w:p>
        </w:tc>
      </w:tr>
      <w:tr w:rsidR="00405F6A" w14:paraId="2AC766CD" w14:textId="77777777" w:rsidTr="00BF0795">
        <w:trPr>
          <w:trHeight w:val="531"/>
        </w:trPr>
        <w:tc>
          <w:tcPr>
            <w:tcW w:w="1308" w:type="dxa"/>
          </w:tcPr>
          <w:p w14:paraId="2808836A" w14:textId="56C0E7B6" w:rsidR="00405F6A" w:rsidRPr="005B577F" w:rsidRDefault="005B577F">
            <w:pPr>
              <w:rPr>
                <w:b/>
                <w:bCs/>
                <w:sz w:val="16"/>
                <w:szCs w:val="16"/>
              </w:rPr>
            </w:pPr>
            <w:r w:rsidRPr="005B577F">
              <w:rPr>
                <w:b/>
                <w:bCs/>
                <w:sz w:val="16"/>
                <w:szCs w:val="16"/>
              </w:rPr>
              <w:t>INWESTOR:</w:t>
            </w:r>
          </w:p>
        </w:tc>
        <w:tc>
          <w:tcPr>
            <w:tcW w:w="7389" w:type="dxa"/>
          </w:tcPr>
          <w:p w14:paraId="69A6458F" w14:textId="13B6CD7A" w:rsidR="00405F6A" w:rsidRPr="005B577F" w:rsidRDefault="005B577F">
            <w:pPr>
              <w:rPr>
                <w:sz w:val="22"/>
                <w:szCs w:val="22"/>
              </w:rPr>
            </w:pPr>
            <w:r w:rsidRPr="005B577F">
              <w:rPr>
                <w:sz w:val="22"/>
                <w:szCs w:val="22"/>
              </w:rPr>
              <w:t>Gmina Trzcińsko Zdrój</w:t>
            </w:r>
          </w:p>
        </w:tc>
      </w:tr>
      <w:tr w:rsidR="00405F6A" w14:paraId="78AC5D76" w14:textId="77777777" w:rsidTr="00BF0795">
        <w:trPr>
          <w:trHeight w:val="755"/>
        </w:trPr>
        <w:tc>
          <w:tcPr>
            <w:tcW w:w="1308" w:type="dxa"/>
          </w:tcPr>
          <w:p w14:paraId="15C71B16" w14:textId="77777777" w:rsidR="005B577F" w:rsidRDefault="005B577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ADRES </w:t>
            </w:r>
          </w:p>
          <w:p w14:paraId="3EBF96DF" w14:textId="1266E5EC" w:rsidR="00405F6A" w:rsidRDefault="005B577F">
            <w:pPr>
              <w:rPr>
                <w:sz w:val="10"/>
                <w:szCs w:val="10"/>
              </w:rPr>
            </w:pPr>
            <w:r w:rsidRPr="005B577F">
              <w:rPr>
                <w:b/>
                <w:bCs/>
                <w:sz w:val="16"/>
                <w:szCs w:val="16"/>
              </w:rPr>
              <w:t>INWESTOR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5B577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389" w:type="dxa"/>
          </w:tcPr>
          <w:p w14:paraId="570BBF07" w14:textId="1EF77C8D" w:rsidR="00405F6A" w:rsidRPr="005B577F" w:rsidRDefault="005B5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Rynek 15, 74-510 Trzcińsko Zdrój </w:t>
            </w:r>
          </w:p>
        </w:tc>
      </w:tr>
    </w:tbl>
    <w:p w14:paraId="5731863D" w14:textId="77777777" w:rsidR="008F36D6" w:rsidRDefault="008F36D6" w:rsidP="008F36D6">
      <w:pPr>
        <w:pStyle w:val="Dzia"/>
      </w:pPr>
    </w:p>
    <w:p w14:paraId="18B1B599" w14:textId="77777777" w:rsidR="006A638E" w:rsidRDefault="006A638E" w:rsidP="008F36D6">
      <w:pPr>
        <w:pStyle w:val="Dzia"/>
      </w:pPr>
    </w:p>
    <w:p w14:paraId="653F0664" w14:textId="77777777" w:rsidR="006A638E" w:rsidRDefault="006A638E" w:rsidP="008F36D6">
      <w:pPr>
        <w:pStyle w:val="Dzia"/>
      </w:pPr>
    </w:p>
    <w:p w14:paraId="18A69739" w14:textId="77777777" w:rsidR="006A638E" w:rsidRDefault="006A638E" w:rsidP="008F36D6">
      <w:pPr>
        <w:pStyle w:val="Dzia"/>
      </w:pPr>
    </w:p>
    <w:p w14:paraId="1C469ABB" w14:textId="77777777" w:rsidR="006A638E" w:rsidRDefault="006A638E" w:rsidP="008F36D6">
      <w:pPr>
        <w:pStyle w:val="Dzia"/>
      </w:pPr>
    </w:p>
    <w:p w14:paraId="3CBB359C" w14:textId="77777777" w:rsidR="006A638E" w:rsidRDefault="006A638E" w:rsidP="008F36D6">
      <w:pPr>
        <w:pStyle w:val="Dzia"/>
      </w:pPr>
    </w:p>
    <w:p w14:paraId="10A8D042" w14:textId="77777777" w:rsidR="009677DB" w:rsidRDefault="009677DB" w:rsidP="009677DB">
      <w:pPr>
        <w:pStyle w:val="Dzia"/>
      </w:pPr>
    </w:p>
    <w:p w14:paraId="5DC0C14F" w14:textId="77777777" w:rsidR="009677DB" w:rsidRDefault="009677DB" w:rsidP="009677DB">
      <w:pPr>
        <w:pStyle w:val="Dzia"/>
      </w:pPr>
    </w:p>
    <w:p w14:paraId="06BD7C6E" w14:textId="77777777" w:rsidR="009677DB" w:rsidRDefault="009677DB" w:rsidP="009677DB">
      <w:pPr>
        <w:pStyle w:val="Dzia"/>
      </w:pPr>
    </w:p>
    <w:p w14:paraId="3B1C4475" w14:textId="77777777" w:rsidR="009677DB" w:rsidRDefault="009677DB" w:rsidP="009677DB">
      <w:pPr>
        <w:pStyle w:val="Dzia"/>
      </w:pPr>
    </w:p>
    <w:p w14:paraId="7B121FC4" w14:textId="77777777" w:rsidR="009677DB" w:rsidRDefault="009677DB" w:rsidP="009677DB">
      <w:pPr>
        <w:pStyle w:val="Dzia"/>
      </w:pPr>
    </w:p>
    <w:p w14:paraId="67451B1D" w14:textId="77777777" w:rsidR="009677DB" w:rsidRDefault="009677DB" w:rsidP="009677DB">
      <w:pPr>
        <w:pStyle w:val="Dzia"/>
      </w:pPr>
    </w:p>
    <w:p w14:paraId="41220D08" w14:textId="77777777" w:rsidR="009677DB" w:rsidRDefault="009677DB" w:rsidP="009677DB">
      <w:pPr>
        <w:pStyle w:val="Dzia"/>
      </w:pPr>
    </w:p>
    <w:p w14:paraId="7EF3C6F8" w14:textId="77777777" w:rsidR="009677DB" w:rsidRDefault="009677DB" w:rsidP="009677DB">
      <w:pPr>
        <w:pStyle w:val="Dzia"/>
      </w:pPr>
    </w:p>
    <w:p w14:paraId="4F8968B3" w14:textId="77777777" w:rsidR="009677DB" w:rsidRDefault="009677DB" w:rsidP="009677DB">
      <w:pPr>
        <w:pStyle w:val="Dzia"/>
      </w:pPr>
    </w:p>
    <w:p w14:paraId="5A87C646" w14:textId="77777777" w:rsidR="009677DB" w:rsidRDefault="009677DB" w:rsidP="009677DB">
      <w:pPr>
        <w:pStyle w:val="Dzia"/>
      </w:pPr>
    </w:p>
    <w:p w14:paraId="7735835D" w14:textId="77777777" w:rsidR="009677DB" w:rsidRDefault="009677DB" w:rsidP="009677DB">
      <w:pPr>
        <w:pStyle w:val="Dzia"/>
      </w:pPr>
    </w:p>
    <w:p w14:paraId="47C3B12D" w14:textId="77777777" w:rsidR="009677DB" w:rsidRDefault="009677DB" w:rsidP="009677DB">
      <w:pPr>
        <w:pStyle w:val="Dzia"/>
      </w:pPr>
    </w:p>
    <w:p w14:paraId="5E78D4F0" w14:textId="77777777" w:rsidR="009677DB" w:rsidRDefault="009677DB" w:rsidP="009677DB">
      <w:pPr>
        <w:pStyle w:val="Dzia"/>
      </w:pPr>
    </w:p>
    <w:p w14:paraId="34A44A1F" w14:textId="77777777" w:rsidR="009677DB" w:rsidRDefault="009677DB" w:rsidP="009677DB">
      <w:pPr>
        <w:pStyle w:val="Dzia"/>
      </w:pPr>
    </w:p>
    <w:p w14:paraId="19B7F6A3" w14:textId="374A3371" w:rsidR="008F36D6" w:rsidRDefault="008F36D6" w:rsidP="009677DB">
      <w:pPr>
        <w:pStyle w:val="Dzia"/>
      </w:pPr>
      <w:bookmarkStart w:id="0" w:name="_Toc167812277"/>
      <w:r w:rsidRPr="008F36D6">
        <w:t>Opis Ogólny Przedmiotu Zamówienia</w:t>
      </w:r>
      <w:bookmarkEnd w:id="0"/>
      <w:r w:rsidRPr="008F36D6">
        <w:t xml:space="preserve"> </w:t>
      </w:r>
    </w:p>
    <w:p w14:paraId="086EE716" w14:textId="77777777" w:rsidR="008F36D6" w:rsidRDefault="008F36D6"/>
    <w:p w14:paraId="68162D87" w14:textId="6F188B5E" w:rsidR="008F36D6" w:rsidRDefault="008F36D6" w:rsidP="00203989">
      <w:pPr>
        <w:pStyle w:val="Akapitzlist"/>
        <w:numPr>
          <w:ilvl w:val="0"/>
          <w:numId w:val="21"/>
        </w:numPr>
      </w:pPr>
      <w:bookmarkStart w:id="1" w:name="_Toc167812278"/>
      <w:r w:rsidRPr="008F36D6">
        <w:rPr>
          <w:rStyle w:val="Nagwek1Znak"/>
        </w:rPr>
        <w:t>Tytuł Projektu</w:t>
      </w:r>
      <w:bookmarkEnd w:id="1"/>
      <w:r w:rsidRPr="008F36D6">
        <w:t xml:space="preserve">: </w:t>
      </w:r>
    </w:p>
    <w:p w14:paraId="3A80F480" w14:textId="77777777" w:rsidR="005A7E5E" w:rsidRDefault="005A7E5E" w:rsidP="005A7E5E">
      <w:pPr>
        <w:pStyle w:val="Akapitzlist"/>
        <w:rPr>
          <w:rStyle w:val="Nagwek1Znak"/>
        </w:rPr>
      </w:pPr>
    </w:p>
    <w:p w14:paraId="639E7650" w14:textId="54B24C5E" w:rsidR="005A7E5E" w:rsidRDefault="005A7E5E" w:rsidP="005A7E5E">
      <w:r>
        <w:t>Wymiana źródeł ciepła</w:t>
      </w:r>
      <w:r w:rsidR="00434C36">
        <w:t xml:space="preserve"> w </w:t>
      </w:r>
      <w:r>
        <w:t>budynk</w:t>
      </w:r>
      <w:r w:rsidR="00434C36">
        <w:t>ach</w:t>
      </w:r>
      <w:r>
        <w:t xml:space="preserve"> użyteczności publicznej w Trzcińsku Zdrój.</w:t>
      </w:r>
    </w:p>
    <w:p w14:paraId="1D9067A1" w14:textId="77777777" w:rsidR="005A7E5E" w:rsidRDefault="005A7E5E" w:rsidP="005A7E5E"/>
    <w:p w14:paraId="25484DA2" w14:textId="2FB5EB1D" w:rsidR="008F36D6" w:rsidRPr="00203989" w:rsidRDefault="008F36D6" w:rsidP="00203989">
      <w:pPr>
        <w:pStyle w:val="Akapitzlist"/>
        <w:numPr>
          <w:ilvl w:val="0"/>
          <w:numId w:val="21"/>
        </w:numPr>
      </w:pPr>
      <w:bookmarkStart w:id="2" w:name="_Toc167812279"/>
      <w:r w:rsidRPr="00203989">
        <w:rPr>
          <w:rStyle w:val="Nagwek1Znak"/>
        </w:rPr>
        <w:t>Lokalizacja:</w:t>
      </w:r>
      <w:bookmarkEnd w:id="2"/>
      <w:r w:rsidRPr="00203989">
        <w:t xml:space="preserve"> </w:t>
      </w:r>
    </w:p>
    <w:p w14:paraId="63934BB8" w14:textId="77777777" w:rsidR="00256B2B" w:rsidRDefault="00256B2B" w:rsidP="00256B2B">
      <w:pPr>
        <w:pStyle w:val="Akapitzlist"/>
      </w:pPr>
    </w:p>
    <w:p w14:paraId="519168F3" w14:textId="4D05F132" w:rsidR="00D9546E" w:rsidRDefault="008F36D6" w:rsidP="00D9546E">
      <w:r w:rsidRPr="008F36D6">
        <w:t>Trzcińsko-Zdrój, województwo zachodniopomorskie, Polska</w:t>
      </w:r>
    </w:p>
    <w:p w14:paraId="00F679F4" w14:textId="77777777" w:rsidR="008F36D6" w:rsidRDefault="008F36D6" w:rsidP="00BF0795"/>
    <w:p w14:paraId="7115DC43" w14:textId="70FF27C9" w:rsidR="008F36D6" w:rsidRDefault="008F36D6" w:rsidP="00203989">
      <w:pPr>
        <w:pStyle w:val="Nagwek1"/>
        <w:numPr>
          <w:ilvl w:val="0"/>
          <w:numId w:val="21"/>
        </w:numPr>
      </w:pPr>
      <w:bookmarkStart w:id="3" w:name="_Toc167812281"/>
      <w:r>
        <w:t>Zakres prac</w:t>
      </w:r>
      <w:bookmarkEnd w:id="3"/>
    </w:p>
    <w:p w14:paraId="52EEDFF5" w14:textId="77777777" w:rsidR="008F36D6" w:rsidRDefault="008F36D6" w:rsidP="008F36D6">
      <w:pPr>
        <w:ind w:left="360"/>
      </w:pPr>
    </w:p>
    <w:p w14:paraId="3F892060" w14:textId="77777777" w:rsidR="008F36D6" w:rsidRDefault="008F36D6" w:rsidP="008F36D6">
      <w:r w:rsidRPr="008F36D6">
        <w:t xml:space="preserve">Projekt obejmuje następujące działania dla poszczególnych budynków: </w:t>
      </w:r>
    </w:p>
    <w:p w14:paraId="69677718" w14:textId="77777777" w:rsidR="005A7E5E" w:rsidRDefault="005A7E5E" w:rsidP="008F36D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9"/>
        <w:gridCol w:w="7333"/>
      </w:tblGrid>
      <w:tr w:rsidR="005A7E5E" w14:paraId="5D4B6E24" w14:textId="77777777" w:rsidTr="005A7E5E">
        <w:tc>
          <w:tcPr>
            <w:tcW w:w="1696" w:type="dxa"/>
          </w:tcPr>
          <w:p w14:paraId="0DB47EF6" w14:textId="79827133" w:rsidR="005A7E5E" w:rsidRPr="00852B20" w:rsidRDefault="005A7E5E" w:rsidP="008F36D6">
            <w:pPr>
              <w:rPr>
                <w:b/>
                <w:bCs/>
                <w:sz w:val="28"/>
                <w:szCs w:val="28"/>
              </w:rPr>
            </w:pPr>
            <w:r w:rsidRPr="00852B20">
              <w:rPr>
                <w:b/>
                <w:bCs/>
                <w:sz w:val="28"/>
                <w:szCs w:val="28"/>
              </w:rPr>
              <w:t xml:space="preserve">Budynek </w:t>
            </w:r>
          </w:p>
        </w:tc>
        <w:tc>
          <w:tcPr>
            <w:tcW w:w="7366" w:type="dxa"/>
          </w:tcPr>
          <w:p w14:paraId="607756D7" w14:textId="149D16B3" w:rsidR="005A7E5E" w:rsidRPr="00852B20" w:rsidRDefault="005A7E5E" w:rsidP="008F36D6">
            <w:pPr>
              <w:rPr>
                <w:b/>
                <w:bCs/>
                <w:sz w:val="28"/>
                <w:szCs w:val="28"/>
              </w:rPr>
            </w:pPr>
            <w:r w:rsidRPr="00852B20">
              <w:rPr>
                <w:b/>
                <w:bCs/>
                <w:sz w:val="28"/>
                <w:szCs w:val="28"/>
              </w:rPr>
              <w:t>Zakres prac</w:t>
            </w:r>
          </w:p>
        </w:tc>
      </w:tr>
      <w:tr w:rsidR="005A7E5E" w14:paraId="6CB31D0A" w14:textId="77777777" w:rsidTr="005A7E5E">
        <w:tc>
          <w:tcPr>
            <w:tcW w:w="1696" w:type="dxa"/>
          </w:tcPr>
          <w:p w14:paraId="0C95055A" w14:textId="77AAE3AE" w:rsidR="005A7E5E" w:rsidRPr="009677DB" w:rsidRDefault="005A7E5E" w:rsidP="005A7E5E">
            <w:pPr>
              <w:rPr>
                <w:b/>
                <w:bCs/>
              </w:rPr>
            </w:pPr>
            <w:r w:rsidRPr="009677DB">
              <w:rPr>
                <w:b/>
                <w:bCs/>
              </w:rPr>
              <w:t>1. Ośrodek pomocy społecznej</w:t>
            </w:r>
          </w:p>
          <w:p w14:paraId="49095F7E" w14:textId="4BFB02E5" w:rsidR="005A7E5E" w:rsidRDefault="005A7E5E" w:rsidP="005A7E5E"/>
          <w:p w14:paraId="31CD3478" w14:textId="6B8A789B" w:rsidR="005A7E5E" w:rsidRDefault="005A7E5E" w:rsidP="008F36D6">
            <w:r>
              <w:t xml:space="preserve"> </w:t>
            </w:r>
          </w:p>
        </w:tc>
        <w:tc>
          <w:tcPr>
            <w:tcW w:w="7366" w:type="dxa"/>
          </w:tcPr>
          <w:p w14:paraId="0CDAEE82" w14:textId="16E0A5F8" w:rsidR="005A7E5E" w:rsidRDefault="005A7E5E" w:rsidP="005A7E5E">
            <w:r>
              <w:t xml:space="preserve">- Demontaż istniejącego źródła ciepła wraz z wszelkimi komponentami i utylizacją </w:t>
            </w:r>
          </w:p>
          <w:p w14:paraId="523A1AEE" w14:textId="43CBE259" w:rsidR="005A7E5E" w:rsidRDefault="005A7E5E" w:rsidP="005A7E5E">
            <w:r>
              <w:t xml:space="preserve">- Demontaż grzejników w pomieszczeniach budynku </w:t>
            </w:r>
          </w:p>
          <w:p w14:paraId="1AB69102" w14:textId="77777777" w:rsidR="005A7E5E" w:rsidRDefault="00C332BF" w:rsidP="008F36D6">
            <w:r>
              <w:t>- Modernizacja kotłowni: Montaż nowego systemu grzewczego wraz z pełnym orurowaniem, przygotowaniem fundamentów, sterowaniem urządzeń, instalacja buforu (300l) instalacja aplikacji wraz ze szkoleniem z obsługi urządzeń</w:t>
            </w:r>
          </w:p>
          <w:p w14:paraId="738B6ABC" w14:textId="77777777" w:rsidR="00C332BF" w:rsidRDefault="00C332BF" w:rsidP="008F36D6">
            <w:r>
              <w:t>- Montaż nowych grzejników wraz z wymianą rur instalacji grzewczej</w:t>
            </w:r>
          </w:p>
          <w:p w14:paraId="2E9BE6D4" w14:textId="77777777" w:rsidR="00C332BF" w:rsidRDefault="00C332BF" w:rsidP="008F36D6">
            <w:r>
              <w:t>- Przygotowanie przyłącza trójfazowego</w:t>
            </w:r>
          </w:p>
          <w:p w14:paraId="6B45FF72" w14:textId="6441C415" w:rsidR="00621027" w:rsidRDefault="00621027" w:rsidP="00621027">
            <w:r>
              <w:t>- Demontaż istniejących bram garażowych i montaż nowych</w:t>
            </w:r>
          </w:p>
          <w:p w14:paraId="2862ADD2" w14:textId="7765BBFC" w:rsidR="00621027" w:rsidRDefault="00621027" w:rsidP="008F36D6"/>
        </w:tc>
      </w:tr>
      <w:tr w:rsidR="005A7E5E" w14:paraId="1B8CB4DE" w14:textId="77777777" w:rsidTr="005A7E5E">
        <w:tc>
          <w:tcPr>
            <w:tcW w:w="1696" w:type="dxa"/>
          </w:tcPr>
          <w:p w14:paraId="2E6DFAFA" w14:textId="6563A172" w:rsidR="005A7E5E" w:rsidRPr="009677DB" w:rsidRDefault="005A7E5E" w:rsidP="005A7E5E">
            <w:pPr>
              <w:rPr>
                <w:b/>
                <w:bCs/>
              </w:rPr>
            </w:pPr>
            <w:r w:rsidRPr="009677DB">
              <w:rPr>
                <w:b/>
                <w:bCs/>
              </w:rPr>
              <w:t>2</w:t>
            </w:r>
            <w:r w:rsidR="00C332BF" w:rsidRPr="009677DB">
              <w:rPr>
                <w:b/>
                <w:bCs/>
              </w:rPr>
              <w:t xml:space="preserve">. Szkoła Podstawowa </w:t>
            </w:r>
          </w:p>
        </w:tc>
        <w:tc>
          <w:tcPr>
            <w:tcW w:w="7366" w:type="dxa"/>
          </w:tcPr>
          <w:p w14:paraId="625416EE" w14:textId="0723B935" w:rsidR="00C332BF" w:rsidRDefault="005A7E5E" w:rsidP="00C332BF">
            <w:r>
              <w:t>-</w:t>
            </w:r>
            <w:r w:rsidR="00C332BF">
              <w:t xml:space="preserve"> Demontaż istniejącego źródła ciepła wraz z wszelkimi komponentami i utylizacją</w:t>
            </w:r>
          </w:p>
          <w:p w14:paraId="5628D3EA" w14:textId="77569032" w:rsidR="00C332BF" w:rsidRDefault="00C332BF" w:rsidP="00C332BF">
            <w:r>
              <w:t>- Demontaż grzejników w szkolnych klasach</w:t>
            </w:r>
          </w:p>
          <w:p w14:paraId="467BDC7D" w14:textId="488AE31E" w:rsidR="00C332BF" w:rsidRDefault="00C332BF" w:rsidP="00C332BF">
            <w:r>
              <w:t xml:space="preserve">- Montaż nowych grzejników w szkolnych klasach </w:t>
            </w:r>
          </w:p>
          <w:p w14:paraId="06542BA9" w14:textId="2B723B11" w:rsidR="00C332BF" w:rsidRDefault="00C332BF" w:rsidP="00C332BF">
            <w:r>
              <w:t>- Modernizacja kotłowni: Montaż nowego systemu grzewczego wraz z pełnym orurowaniem, przygotowaniem fundamentów, sterowaniem urządzeń, instalacja buforu (800l) instalacja aplikacji wraz ze szkoleniem z obsługi urządzeń</w:t>
            </w:r>
          </w:p>
          <w:p w14:paraId="2D2BCD1B" w14:textId="2C5C1740" w:rsidR="00C332BF" w:rsidRDefault="00C332BF" w:rsidP="00C332BF">
            <w:r>
              <w:t xml:space="preserve">- Montaż klimatyzacji kasetonowej w Sali Gimnastycznej </w:t>
            </w:r>
          </w:p>
          <w:p w14:paraId="40CAC597" w14:textId="7DCC75AC" w:rsidR="00C332BF" w:rsidRDefault="00C332BF" w:rsidP="00C332BF">
            <w:r>
              <w:t>- Wymiana okien w pomieszczeniach szkoły</w:t>
            </w:r>
            <w:r w:rsidR="006E59C0">
              <w:t xml:space="preserve"> wraz z parapetami zew. i wew.</w:t>
            </w:r>
            <w:r>
              <w:t xml:space="preserve"> – demontaż i montaż</w:t>
            </w:r>
          </w:p>
          <w:p w14:paraId="0C10F203" w14:textId="4641E55B" w:rsidR="00C332BF" w:rsidRDefault="00C332BF" w:rsidP="00C332BF">
            <w:r>
              <w:t xml:space="preserve">- Demontaż starych drzwi wejściowych wraz z utylizacją </w:t>
            </w:r>
          </w:p>
          <w:p w14:paraId="0D322029" w14:textId="135914B5" w:rsidR="00C332BF" w:rsidRDefault="00C332BF" w:rsidP="00C332BF">
            <w:r>
              <w:t>- Montaż nowych drzwi wejściowych</w:t>
            </w:r>
            <w:r w:rsidR="00621027">
              <w:t xml:space="preserve"> (3 szt.) – materiał i wzór do uzgodnienia z zamawiającym.</w:t>
            </w:r>
          </w:p>
          <w:p w14:paraId="7431EF43" w14:textId="77777777" w:rsidR="00C332BF" w:rsidRDefault="00C332BF" w:rsidP="00C332BF"/>
          <w:p w14:paraId="7CD7BDFF" w14:textId="77777777" w:rsidR="00C332BF" w:rsidRDefault="00C332BF" w:rsidP="00C332BF"/>
          <w:p w14:paraId="4C42037D" w14:textId="4317742D" w:rsidR="005A7E5E" w:rsidRDefault="005A7E5E" w:rsidP="005A7E5E"/>
        </w:tc>
      </w:tr>
      <w:tr w:rsidR="005A7E5E" w14:paraId="3A86A02C" w14:textId="77777777" w:rsidTr="005A7E5E">
        <w:tc>
          <w:tcPr>
            <w:tcW w:w="1696" w:type="dxa"/>
          </w:tcPr>
          <w:p w14:paraId="0003760E" w14:textId="3A43BEB5" w:rsidR="005A7E5E" w:rsidRPr="009677DB" w:rsidRDefault="00C332BF" w:rsidP="008F36D6">
            <w:pPr>
              <w:rPr>
                <w:b/>
                <w:bCs/>
              </w:rPr>
            </w:pPr>
            <w:r w:rsidRPr="009677DB">
              <w:rPr>
                <w:b/>
                <w:bCs/>
              </w:rPr>
              <w:t>3. Budynek rehabilitacji</w:t>
            </w:r>
          </w:p>
        </w:tc>
        <w:tc>
          <w:tcPr>
            <w:tcW w:w="7366" w:type="dxa"/>
          </w:tcPr>
          <w:p w14:paraId="0209B6C5" w14:textId="77777777" w:rsidR="00C332BF" w:rsidRDefault="00C332BF" w:rsidP="00C332BF">
            <w:r>
              <w:t>-Modernizacja kotłowni: Montaż nowego systemu grzewczego wraz z pełnym orurowaniem, przygotowaniem fundamentów, sterowaniem urządzeń, instalacja buforu (300l) instalacja aplikacji wraz ze szkoleniem z obsługi urządzeń</w:t>
            </w:r>
          </w:p>
          <w:p w14:paraId="49B54416" w14:textId="77777777" w:rsidR="00C332BF" w:rsidRDefault="00C332BF" w:rsidP="00C332BF">
            <w:r>
              <w:t>- podłączenie pompy ciepła wraz z piecem na paliwo w formie hybrydy</w:t>
            </w:r>
          </w:p>
          <w:p w14:paraId="44810BAD" w14:textId="77777777" w:rsidR="005A7E5E" w:rsidRDefault="00C332BF" w:rsidP="00C332BF">
            <w:r>
              <w:t>- przygotowanie przyłącza trójfazowego</w:t>
            </w:r>
          </w:p>
          <w:p w14:paraId="1FD49C8D" w14:textId="075FA7EF" w:rsidR="00621027" w:rsidRDefault="00621027" w:rsidP="00C332BF">
            <w:r>
              <w:t>- Demontaż istniejących bram garażowych i montaż nowych</w:t>
            </w:r>
          </w:p>
        </w:tc>
      </w:tr>
      <w:tr w:rsidR="005A7E5E" w14:paraId="69D6ED05" w14:textId="77777777" w:rsidTr="005A7E5E">
        <w:tc>
          <w:tcPr>
            <w:tcW w:w="1696" w:type="dxa"/>
          </w:tcPr>
          <w:p w14:paraId="59BB7C35" w14:textId="5B65F36E" w:rsidR="005A7E5E" w:rsidRPr="009677DB" w:rsidRDefault="00C332BF" w:rsidP="00C332BF">
            <w:pPr>
              <w:rPr>
                <w:b/>
                <w:bCs/>
              </w:rPr>
            </w:pPr>
            <w:r w:rsidRPr="009677DB">
              <w:rPr>
                <w:b/>
                <w:bCs/>
              </w:rPr>
              <w:t>4.Oczyszczalnia Ścieków</w:t>
            </w:r>
          </w:p>
        </w:tc>
        <w:tc>
          <w:tcPr>
            <w:tcW w:w="7366" w:type="dxa"/>
          </w:tcPr>
          <w:p w14:paraId="408DB274" w14:textId="77777777" w:rsidR="005A7E5E" w:rsidRDefault="00C332BF" w:rsidP="008F36D6">
            <w:r>
              <w:t>- Modernizacja kotłowni: Montaż nowego systemu grzewczego wraz z pełnym orurowaniem, przygotowaniem fundamentów, sterowaniem urządzeń, instalacja buforu (300l) instalacja aplikacji wraz ze szkoleniem z obsługi urządzeń</w:t>
            </w:r>
          </w:p>
          <w:p w14:paraId="78CE5A32" w14:textId="1AA045BE" w:rsidR="00621027" w:rsidRDefault="00621027" w:rsidP="008F36D6">
            <w:r>
              <w:t xml:space="preserve">- Demontaż istniejącego źródła ciepła wraz z wszelkimi komponentami i utylizacją </w:t>
            </w:r>
          </w:p>
          <w:p w14:paraId="4618FA7B" w14:textId="2C150385" w:rsidR="00C332BF" w:rsidRDefault="00C332BF" w:rsidP="008F36D6">
            <w:r>
              <w:t>- Wymiana drewnianych okien na okna plastikowe</w:t>
            </w:r>
            <w:r w:rsidR="00621027">
              <w:t xml:space="preserve"> (2szt.)</w:t>
            </w:r>
          </w:p>
          <w:p w14:paraId="2E9A06FC" w14:textId="30590015" w:rsidR="00621027" w:rsidRDefault="00621027" w:rsidP="008F36D6">
            <w:r>
              <w:t>- Demontaż istniejących bram garażowych i montaż nowych</w:t>
            </w:r>
          </w:p>
          <w:p w14:paraId="4B09EB78" w14:textId="4D82ABC4" w:rsidR="00C332BF" w:rsidRDefault="00C332BF" w:rsidP="008F36D6">
            <w:r>
              <w:t>- Ocie</w:t>
            </w:r>
            <w:r w:rsidR="00621027">
              <w:t>pl</w:t>
            </w:r>
            <w:r>
              <w:t>enie dachu budynku Oczyszczalni</w:t>
            </w:r>
            <w:r w:rsidR="00621027">
              <w:t xml:space="preserve"> wraz z przylegającym do niej budynkiem garażu</w:t>
            </w:r>
            <w:r w:rsidR="00977FD8">
              <w:t>, wraz z malowaniem garażu;</w:t>
            </w:r>
          </w:p>
          <w:p w14:paraId="2A4AB02A" w14:textId="77777777" w:rsidR="00C332BF" w:rsidRDefault="00C332BF" w:rsidP="008F36D6">
            <w:r>
              <w:t>- Wykonanie ocieplenia (15 cm)  i elewacji</w:t>
            </w:r>
          </w:p>
          <w:p w14:paraId="51AA8243" w14:textId="77777777" w:rsidR="00C332BF" w:rsidRDefault="00C332BF" w:rsidP="008F36D6">
            <w:r>
              <w:t xml:space="preserve">- Montaż i uruchomienie instalacji fotowoltaicznej o mocy 25 </w:t>
            </w:r>
            <w:proofErr w:type="spellStart"/>
            <w:r>
              <w:t>kWp</w:t>
            </w:r>
            <w:proofErr w:type="spellEnd"/>
          </w:p>
          <w:p w14:paraId="0898D2AD" w14:textId="2A7221AE" w:rsidR="00977FD8" w:rsidRDefault="00977FD8" w:rsidP="008F36D6">
            <w:r>
              <w:t>- Modernizacja bram garażowych;</w:t>
            </w:r>
          </w:p>
        </w:tc>
      </w:tr>
    </w:tbl>
    <w:p w14:paraId="5401805D" w14:textId="77777777" w:rsidR="005A7E5E" w:rsidRDefault="005A7E5E" w:rsidP="008F36D6"/>
    <w:p w14:paraId="5A4548BD" w14:textId="77777777" w:rsidR="00852B20" w:rsidRPr="00852B20" w:rsidRDefault="00852B20" w:rsidP="00852B20">
      <w:pPr>
        <w:jc w:val="center"/>
        <w:rPr>
          <w:b/>
          <w:bCs/>
        </w:rPr>
      </w:pPr>
      <w:bookmarkStart w:id="4" w:name="_Toc167812282"/>
      <w:r w:rsidRPr="00852B20">
        <w:rPr>
          <w:b/>
          <w:bCs/>
        </w:rPr>
        <w:t>Aktualne uwarunkowania wykonania przedmiotu zamówienia:</w:t>
      </w:r>
      <w:bookmarkEnd w:id="4"/>
    </w:p>
    <w:p w14:paraId="2F0452A1" w14:textId="77777777" w:rsidR="00852B20" w:rsidRDefault="00852B20" w:rsidP="00852B20"/>
    <w:p w14:paraId="53E2A767" w14:textId="77777777" w:rsidR="00852B20" w:rsidRDefault="00852B20" w:rsidP="00852B20">
      <w:pPr>
        <w:pStyle w:val="Akapitzlist"/>
        <w:numPr>
          <w:ilvl w:val="0"/>
          <w:numId w:val="16"/>
        </w:numPr>
      </w:pPr>
      <w:r w:rsidRPr="009677DB">
        <w:t xml:space="preserve">Funkcja Obiektów: Prace muszą być prowadzone w taki sposób, aby zapewnić możliwość funkcjonowania obiektów w trakcie wykonywania prac. Szczególną uwagę należy zwrócić na zachowanie porządku wewnątrz obiektów, zwłaszcza w przypadku budynków użyteczności publicznej, takich jak szkoła, gdzie konieczne będzie regularne sprzątanie po pracach budowlanych. </w:t>
      </w:r>
    </w:p>
    <w:p w14:paraId="393D0E1C" w14:textId="77777777" w:rsidR="00852B20" w:rsidRDefault="00852B20" w:rsidP="00852B20">
      <w:pPr>
        <w:pStyle w:val="Akapitzlist"/>
        <w:numPr>
          <w:ilvl w:val="0"/>
          <w:numId w:val="16"/>
        </w:numPr>
      </w:pPr>
      <w:r w:rsidRPr="009677DB">
        <w:t>Godziny Pracy: Wykonawca jest zobowiązany do uzgodnienia z Inwestorem harmonogramu prac oraz godzin ich wykonywania, aby minimalizować zakłócenia w funkcjonowaniu obiektów i uciążliwość dla otoczenia.</w:t>
      </w:r>
    </w:p>
    <w:p w14:paraId="76530D07" w14:textId="77777777" w:rsidR="00852B20" w:rsidRDefault="00852B20" w:rsidP="00852B20">
      <w:pPr>
        <w:pStyle w:val="Akapitzlist"/>
        <w:numPr>
          <w:ilvl w:val="0"/>
          <w:numId w:val="16"/>
        </w:numPr>
      </w:pPr>
      <w:r w:rsidRPr="009677DB">
        <w:t xml:space="preserve">Ochrona Środowiska i Bezpieczeństwo: Prace muszą być prowadzone w sposób nieuciążliwy dla otoczenia. Wykonawca ma obowiązek zminimalizować wszelkie uciążliwości związane z procesem technologicznym dla osób przebywających w pobliżu obiektów. Konieczne jest zachowanie warunków ochrony przed pozbawieniem dostępu do dróg publicznych oraz zapewnienie ciągłości dostaw wody, kanalizacji, energii elektrycznej, ciepła oraz łączności. </w:t>
      </w:r>
    </w:p>
    <w:p w14:paraId="6B27C2F8" w14:textId="77777777" w:rsidR="00852B20" w:rsidRDefault="00852B20" w:rsidP="00852B20">
      <w:pPr>
        <w:pStyle w:val="Akapitzlist"/>
        <w:numPr>
          <w:ilvl w:val="0"/>
          <w:numId w:val="16"/>
        </w:numPr>
      </w:pPr>
      <w:r w:rsidRPr="009677DB">
        <w:t xml:space="preserve">Zgodność z Obowiązującymi Normami i Przepisami: Wszystkie prace muszą być zgodne z aktualnymi normami budowlanymi oraz przepisami prawa. Materiały i urządzenia używane podczas prac muszą posiadać odpowiednie certyfikaty i atesty potwierdzające ich jakość i zgodność z wymaganiami technicznymi. </w:t>
      </w:r>
    </w:p>
    <w:p w14:paraId="296644B4" w14:textId="77777777" w:rsidR="00852B20" w:rsidRDefault="00852B20" w:rsidP="00852B20">
      <w:pPr>
        <w:pStyle w:val="Akapitzlist"/>
        <w:numPr>
          <w:ilvl w:val="0"/>
          <w:numId w:val="16"/>
        </w:numPr>
      </w:pPr>
      <w:r w:rsidRPr="009677DB">
        <w:t>Minimalizacja Utrudnień Dla Otoczenia: Konieczne jest zapewnienie minimalizacji utrudnień dla otoczenia i użytkowników obiektów, zarówno podczas prowadzenia prac budowlanych, jak i po ich zakończeniu. Drogie publiczne i tereny przyległe do obiektów muszą być utrzymane w należytym porządku oraz zabezpieczone przed ewentualnymi zagrożeniami związanymi z prowadzonymi pracami.</w:t>
      </w:r>
    </w:p>
    <w:p w14:paraId="7F27FFAC" w14:textId="77777777" w:rsidR="008F36D6" w:rsidRDefault="008F36D6" w:rsidP="00C332BF">
      <w:pPr>
        <w:jc w:val="center"/>
      </w:pPr>
    </w:p>
    <w:p w14:paraId="2CFAACE8" w14:textId="77777777" w:rsidR="006E45FB" w:rsidRDefault="006E45FB" w:rsidP="008F36D6"/>
    <w:p w14:paraId="1F23EDAA" w14:textId="77777777" w:rsidR="006E45FB" w:rsidRDefault="006E45FB" w:rsidP="008F36D6"/>
    <w:p w14:paraId="71E999C6" w14:textId="2E15C642" w:rsidR="006E45FB" w:rsidRPr="00323546" w:rsidRDefault="008F36D6" w:rsidP="00203989">
      <w:pPr>
        <w:pStyle w:val="Nagwek1"/>
        <w:numPr>
          <w:ilvl w:val="0"/>
          <w:numId w:val="21"/>
        </w:numPr>
      </w:pPr>
      <w:bookmarkStart w:id="5" w:name="_Toc167812283"/>
      <w:r w:rsidRPr="00323546">
        <w:t>Wymagania Techniczne:</w:t>
      </w:r>
      <w:bookmarkEnd w:id="5"/>
      <w:r w:rsidRPr="00323546">
        <w:t xml:space="preserve"> </w:t>
      </w:r>
    </w:p>
    <w:p w14:paraId="1648A4BB" w14:textId="77777777" w:rsidR="006E45FB" w:rsidRDefault="006E45FB" w:rsidP="006E45FB"/>
    <w:p w14:paraId="4ED6E896" w14:textId="30C067EC" w:rsidR="005901FA" w:rsidRDefault="008F36D6" w:rsidP="006E45FB">
      <w:r w:rsidRPr="008F36D6">
        <w:t xml:space="preserve">Wszystkie prace muszą być wykonane zgodnie z obowiązującymi normami budowlanymi i przepisami prawa. Użyte materiały i urządzenia muszą posiadać odpowiednie certyfikaty i atesty. Instalacje grzewcze oraz fotowoltaiczne powinny charakteryzować się wysoką efektywnością energetyczną i niezawodnością. Okna i drzwi powinny posiadać wysokie parametry izolacyjności termicznej i akustycznej. </w:t>
      </w:r>
      <w:r w:rsidR="00434C36">
        <w:t>Zagospodarowanie materiałów z odzysku (złom) do uzgodnienia z Zamawiającym.</w:t>
      </w:r>
    </w:p>
    <w:p w14:paraId="12D3F8AE" w14:textId="77777777" w:rsidR="009677DB" w:rsidRDefault="009677DB" w:rsidP="006E45FB"/>
    <w:p w14:paraId="5EE98959" w14:textId="77777777" w:rsidR="005901FA" w:rsidRDefault="005901FA" w:rsidP="006E45FB"/>
    <w:p w14:paraId="11D41D9F" w14:textId="6A04521C" w:rsidR="005901FA" w:rsidRDefault="005901FA" w:rsidP="005901FA">
      <w:pPr>
        <w:pStyle w:val="Nagwek2"/>
        <w:numPr>
          <w:ilvl w:val="0"/>
          <w:numId w:val="8"/>
        </w:numPr>
      </w:pPr>
      <w:bookmarkStart w:id="6" w:name="_Toc167812284"/>
      <w:r>
        <w:t>Roboty budowlane</w:t>
      </w:r>
      <w:bookmarkEnd w:id="6"/>
      <w:r>
        <w:t xml:space="preserve"> </w:t>
      </w:r>
    </w:p>
    <w:p w14:paraId="16E88C16" w14:textId="77777777" w:rsidR="007365C0" w:rsidRDefault="007365C0" w:rsidP="007365C0"/>
    <w:p w14:paraId="09A64FF2" w14:textId="52F3DF2F" w:rsidR="007365C0" w:rsidRDefault="007365C0" w:rsidP="007365C0">
      <w:pPr>
        <w:pStyle w:val="Akapitzlist"/>
        <w:numPr>
          <w:ilvl w:val="1"/>
          <w:numId w:val="8"/>
        </w:numPr>
      </w:pPr>
      <w:r>
        <w:t xml:space="preserve">- Ośrodek pomocy społecznej </w:t>
      </w:r>
    </w:p>
    <w:p w14:paraId="761F0DFE" w14:textId="77777777" w:rsidR="00621027" w:rsidRDefault="00621027" w:rsidP="00621027"/>
    <w:p w14:paraId="483CCCD6" w14:textId="6D1CCAB5" w:rsidR="00621027" w:rsidRPr="00621027" w:rsidRDefault="00621027" w:rsidP="00621027">
      <w:pPr>
        <w:rPr>
          <w:b/>
          <w:bCs/>
          <w:color w:val="000000" w:themeColor="text1"/>
        </w:rPr>
      </w:pPr>
      <w:r w:rsidRPr="00621027">
        <w:rPr>
          <w:b/>
          <w:bCs/>
          <w:color w:val="000000" w:themeColor="text1"/>
        </w:rPr>
        <w:t xml:space="preserve">Wymiana stolarki drzwiowej </w:t>
      </w:r>
    </w:p>
    <w:p w14:paraId="22B7ADB9" w14:textId="6E45FD43" w:rsidR="00621027" w:rsidRPr="00621027" w:rsidRDefault="00621027" w:rsidP="00621027">
      <w:pPr>
        <w:rPr>
          <w:color w:val="000000" w:themeColor="text1"/>
        </w:rPr>
      </w:pPr>
      <w:r w:rsidRPr="00621027">
        <w:rPr>
          <w:color w:val="000000" w:themeColor="text1"/>
        </w:rPr>
        <w:t xml:space="preserve"> o współczynniku przenikania ciepła U</w:t>
      </w:r>
      <w:r w:rsidRPr="00621027">
        <w:rPr>
          <w:color w:val="000000" w:themeColor="text1"/>
          <w:sz w:val="13"/>
          <w:szCs w:val="13"/>
        </w:rPr>
        <w:t xml:space="preserve">(max) </w:t>
      </w:r>
      <w:r w:rsidRPr="00621027">
        <w:rPr>
          <w:color w:val="000000" w:themeColor="text1"/>
        </w:rPr>
        <w:t>= 1,7 W/(m</w:t>
      </w:r>
      <w:r w:rsidRPr="00621027">
        <w:rPr>
          <w:color w:val="000000" w:themeColor="text1"/>
          <w:sz w:val="13"/>
          <w:szCs w:val="13"/>
        </w:rPr>
        <w:t xml:space="preserve">2 </w:t>
      </w:r>
      <w:r w:rsidRPr="00621027">
        <w:rPr>
          <w:color w:val="000000" w:themeColor="text1"/>
        </w:rPr>
        <w:t xml:space="preserve">· K), </w:t>
      </w:r>
    </w:p>
    <w:p w14:paraId="7522845D" w14:textId="77777777" w:rsidR="00621027" w:rsidRDefault="00621027" w:rsidP="00621027"/>
    <w:p w14:paraId="086BD482" w14:textId="77777777" w:rsidR="009677DB" w:rsidRDefault="009677DB" w:rsidP="009677DB">
      <w:pPr>
        <w:pStyle w:val="Akapitzlist"/>
      </w:pPr>
    </w:p>
    <w:p w14:paraId="34D691FF" w14:textId="2AA9F426" w:rsidR="007365C0" w:rsidRDefault="007365C0" w:rsidP="007365C0">
      <w:pPr>
        <w:pStyle w:val="Akapitzlist"/>
        <w:numPr>
          <w:ilvl w:val="1"/>
          <w:numId w:val="8"/>
        </w:numPr>
      </w:pPr>
      <w:r>
        <w:t xml:space="preserve">– Szkoła Podstawowa </w:t>
      </w:r>
    </w:p>
    <w:p w14:paraId="5885A845" w14:textId="77777777" w:rsidR="007365C0" w:rsidRPr="007365C0" w:rsidRDefault="007365C0" w:rsidP="00D56015"/>
    <w:p w14:paraId="26ABB78F" w14:textId="77777777" w:rsidR="007365C0" w:rsidRPr="007365C0" w:rsidRDefault="007365C0" w:rsidP="007365C0">
      <w:pPr>
        <w:rPr>
          <w:b/>
          <w:bCs/>
        </w:rPr>
      </w:pPr>
      <w:r w:rsidRPr="007365C0">
        <w:rPr>
          <w:b/>
          <w:bCs/>
        </w:rPr>
        <w:t xml:space="preserve">Wymiana stolarki okiennej </w:t>
      </w:r>
    </w:p>
    <w:p w14:paraId="35DAB64D" w14:textId="781B9318" w:rsidR="007365C0" w:rsidRDefault="007365C0" w:rsidP="007365C0">
      <w:r>
        <w:t xml:space="preserve">- nowe okna PCV, z nawiewnikami, szczelne, </w:t>
      </w:r>
      <w:r w:rsidR="006A638E">
        <w:t>rozwierano</w:t>
      </w:r>
      <w:r>
        <w:t>-uchylne, wymagany współczynnik przenikania ciepła U</w:t>
      </w:r>
      <w:r w:rsidRPr="007365C0">
        <w:rPr>
          <w:sz w:val="13"/>
          <w:szCs w:val="13"/>
        </w:rPr>
        <w:t xml:space="preserve">(max) </w:t>
      </w:r>
      <w:r>
        <w:t>= 1,3 W/(m</w:t>
      </w:r>
      <w:r w:rsidRPr="007365C0">
        <w:rPr>
          <w:sz w:val="13"/>
          <w:szCs w:val="13"/>
        </w:rPr>
        <w:t xml:space="preserve">2 </w:t>
      </w:r>
      <w:r>
        <w:t>· K);</w:t>
      </w:r>
      <w:r w:rsidR="0072539F">
        <w:t>-\</w:t>
      </w:r>
    </w:p>
    <w:p w14:paraId="3D1750EE" w14:textId="129E9529" w:rsidR="0072539F" w:rsidRPr="00DC1F4F" w:rsidRDefault="0072539F" w:rsidP="007365C0">
      <w:r>
        <w:t>- wymiana parapetów wew. i zew.;</w:t>
      </w:r>
    </w:p>
    <w:p w14:paraId="22907EF7" w14:textId="5F0F7934" w:rsidR="007365C0" w:rsidRPr="007365C0" w:rsidRDefault="007365C0" w:rsidP="007365C0">
      <w:pPr>
        <w:rPr>
          <w:b/>
          <w:bCs/>
        </w:rPr>
      </w:pPr>
      <w:r w:rsidRPr="007365C0">
        <w:rPr>
          <w:b/>
          <w:bCs/>
        </w:rPr>
        <w:t>Wymiana stolarki drzwiowej</w:t>
      </w:r>
      <w:r w:rsidR="00AC654F">
        <w:rPr>
          <w:b/>
          <w:bCs/>
        </w:rPr>
        <w:t xml:space="preserve"> 3 szt.</w:t>
      </w:r>
    </w:p>
    <w:p w14:paraId="1C639F27" w14:textId="77777777" w:rsidR="007365C0" w:rsidRPr="00DC1F4F" w:rsidRDefault="007365C0" w:rsidP="007365C0">
      <w:r>
        <w:t>nowa stolarka PCV szczelna, o współczynniku przenikania ciepła U</w:t>
      </w:r>
      <w:r w:rsidRPr="007365C0">
        <w:rPr>
          <w:sz w:val="13"/>
          <w:szCs w:val="13"/>
        </w:rPr>
        <w:t xml:space="preserve">(max) </w:t>
      </w:r>
      <w:r>
        <w:t>= 1,7 W/(m</w:t>
      </w:r>
      <w:r w:rsidRPr="007365C0">
        <w:rPr>
          <w:sz w:val="13"/>
          <w:szCs w:val="13"/>
        </w:rPr>
        <w:t xml:space="preserve">2 </w:t>
      </w:r>
      <w:r>
        <w:t xml:space="preserve">· K), </w:t>
      </w:r>
    </w:p>
    <w:p w14:paraId="29865CF6" w14:textId="77777777" w:rsidR="007365C0" w:rsidRPr="007365C0" w:rsidRDefault="007365C0" w:rsidP="007365C0">
      <w:pPr>
        <w:rPr>
          <w:b/>
          <w:bCs/>
        </w:rPr>
      </w:pPr>
      <w:r w:rsidRPr="007365C0">
        <w:rPr>
          <w:b/>
          <w:bCs/>
        </w:rPr>
        <w:t>Roboty inne</w:t>
      </w:r>
    </w:p>
    <w:p w14:paraId="47965A56" w14:textId="337FFD22" w:rsidR="007365C0" w:rsidRDefault="007365C0" w:rsidP="007365C0">
      <w:r>
        <w:t>- przełożenie/wymiana wszelkich instalacji i urządzeń w niezbędnym zakresie np. elektrycznych – odgromowa, drabin itp.</w:t>
      </w:r>
    </w:p>
    <w:p w14:paraId="44546FEE" w14:textId="77777777" w:rsidR="00621027" w:rsidRDefault="00621027" w:rsidP="007365C0"/>
    <w:p w14:paraId="7DE1A761" w14:textId="12B9BF84" w:rsidR="00621027" w:rsidRDefault="00621027" w:rsidP="007365C0">
      <w:r>
        <w:t>Materiał i wzór stolarki okiennej i drzwiowej do uzgodnienia z Zamawiającym.</w:t>
      </w:r>
    </w:p>
    <w:p w14:paraId="622AA7F5" w14:textId="01B29B02" w:rsidR="007365C0" w:rsidRDefault="007365C0" w:rsidP="007365C0"/>
    <w:p w14:paraId="5A5E1D3D" w14:textId="36436FC2" w:rsidR="009677DB" w:rsidRDefault="007365C0" w:rsidP="009677DB">
      <w:pPr>
        <w:pStyle w:val="Akapitzlist"/>
        <w:numPr>
          <w:ilvl w:val="1"/>
          <w:numId w:val="8"/>
        </w:numPr>
      </w:pPr>
      <w:r>
        <w:t>- Budynek rehabilitacji</w:t>
      </w:r>
      <w:r w:rsidR="004F0E3F">
        <w:t xml:space="preserve"> </w:t>
      </w:r>
    </w:p>
    <w:p w14:paraId="2A680AC2" w14:textId="77777777" w:rsidR="00D56015" w:rsidRDefault="00D56015" w:rsidP="00D56015"/>
    <w:p w14:paraId="0B836FB5" w14:textId="0A11B97B" w:rsidR="00D56015" w:rsidRPr="00D56015" w:rsidRDefault="00D56015" w:rsidP="00D56015">
      <w:pPr>
        <w:rPr>
          <w:b/>
          <w:bCs/>
          <w:color w:val="000000" w:themeColor="text1"/>
        </w:rPr>
      </w:pPr>
      <w:r w:rsidRPr="00D56015">
        <w:rPr>
          <w:b/>
          <w:bCs/>
          <w:color w:val="000000" w:themeColor="text1"/>
        </w:rPr>
        <w:t>Wymiana stolarki drzwiowej</w:t>
      </w:r>
    </w:p>
    <w:p w14:paraId="4C6120AF" w14:textId="77777777" w:rsidR="00D56015" w:rsidRPr="00D56015" w:rsidRDefault="00D56015" w:rsidP="00D56015">
      <w:pPr>
        <w:rPr>
          <w:color w:val="000000" w:themeColor="text1"/>
        </w:rPr>
      </w:pPr>
      <w:r w:rsidRPr="00D56015">
        <w:rPr>
          <w:color w:val="000000" w:themeColor="text1"/>
        </w:rPr>
        <w:t xml:space="preserve"> o współczynniku przenikania ciepła U</w:t>
      </w:r>
      <w:r w:rsidRPr="00D56015">
        <w:rPr>
          <w:color w:val="000000" w:themeColor="text1"/>
          <w:sz w:val="13"/>
          <w:szCs w:val="13"/>
        </w:rPr>
        <w:t xml:space="preserve">(max) </w:t>
      </w:r>
      <w:r w:rsidRPr="00D56015">
        <w:rPr>
          <w:color w:val="000000" w:themeColor="text1"/>
        </w:rPr>
        <w:t>= 1,7 W/(m</w:t>
      </w:r>
      <w:r w:rsidRPr="00D56015">
        <w:rPr>
          <w:color w:val="000000" w:themeColor="text1"/>
          <w:sz w:val="13"/>
          <w:szCs w:val="13"/>
        </w:rPr>
        <w:t xml:space="preserve">2 </w:t>
      </w:r>
      <w:r w:rsidRPr="00D56015">
        <w:rPr>
          <w:color w:val="000000" w:themeColor="text1"/>
        </w:rPr>
        <w:t xml:space="preserve">· K), </w:t>
      </w:r>
    </w:p>
    <w:p w14:paraId="658ECBA0" w14:textId="77777777" w:rsidR="00D56015" w:rsidRDefault="00D56015" w:rsidP="00D56015"/>
    <w:p w14:paraId="7C940E05" w14:textId="77777777" w:rsidR="00D56015" w:rsidRDefault="00D56015" w:rsidP="00D56015"/>
    <w:p w14:paraId="0A4F4D7F" w14:textId="77777777" w:rsidR="00D56015" w:rsidRDefault="00D56015" w:rsidP="00D56015"/>
    <w:p w14:paraId="480CDBD9" w14:textId="77777777" w:rsidR="009677DB" w:rsidRDefault="009677DB" w:rsidP="009677DB"/>
    <w:p w14:paraId="4B55B244" w14:textId="7DA3A635" w:rsidR="007365C0" w:rsidRPr="007365C0" w:rsidRDefault="004F0E3F" w:rsidP="007365C0">
      <w:pPr>
        <w:pStyle w:val="Akapitzlist"/>
        <w:numPr>
          <w:ilvl w:val="1"/>
          <w:numId w:val="8"/>
        </w:numPr>
      </w:pPr>
      <w:r>
        <w:t xml:space="preserve">– Oczyszczalnia Ścieków </w:t>
      </w:r>
    </w:p>
    <w:p w14:paraId="19758365" w14:textId="77777777" w:rsidR="005901FA" w:rsidRDefault="005901FA" w:rsidP="005901FA"/>
    <w:p w14:paraId="0CA04AD3" w14:textId="5D4A91E1" w:rsidR="005901FA" w:rsidRPr="005901FA" w:rsidRDefault="005901FA" w:rsidP="005901FA">
      <w:pPr>
        <w:rPr>
          <w:b/>
          <w:bCs/>
        </w:rPr>
      </w:pPr>
      <w:r w:rsidRPr="005901FA">
        <w:rPr>
          <w:b/>
          <w:bCs/>
        </w:rPr>
        <w:t>Ocieplenie ścian zewnętrznych</w:t>
      </w:r>
    </w:p>
    <w:p w14:paraId="09706E67" w14:textId="77777777" w:rsidR="005901FA" w:rsidRDefault="005901FA" w:rsidP="005901FA">
      <w:r>
        <w:lastRenderedPageBreak/>
        <w:t xml:space="preserve">- demontaż okładzin elewacyjnych i skucie istniejących tynków oraz przygotowanie powierzchni do przymocowania dodatkowego ocieplenia; </w:t>
      </w:r>
    </w:p>
    <w:p w14:paraId="4C85E5A6" w14:textId="77777777" w:rsidR="005901FA" w:rsidRDefault="005901FA" w:rsidP="005901FA">
      <w:r>
        <w:t xml:space="preserve">- termoizolacja systemowa styropianem, o współczynniku przewodzenia ciepła nie większym niż λ=0,032 W/m*K: </w:t>
      </w:r>
    </w:p>
    <w:p w14:paraId="70453FE9" w14:textId="77777777" w:rsidR="005901FA" w:rsidRDefault="005901FA" w:rsidP="005901FA">
      <w:r>
        <w:t xml:space="preserve">- izolację cieplną wykonać styropianem o grubości 15 cm zastosować rozwiązania systemowe producenta, obejmujące system </w:t>
      </w:r>
      <w:proofErr w:type="spellStart"/>
      <w:r>
        <w:t>kotwienia</w:t>
      </w:r>
      <w:proofErr w:type="spellEnd"/>
      <w:r>
        <w:t xml:space="preserve">/kołkowania w elementach nośnych oraz zestaw materiałów klej-siatka zbrojąca-tynk zewnętrzny elewacyjny, jak dla budynków średniowysokich; </w:t>
      </w:r>
    </w:p>
    <w:p w14:paraId="519B2E8A" w14:textId="319A9727" w:rsidR="005901FA" w:rsidRDefault="005901FA" w:rsidP="004F0E3F">
      <w:r>
        <w:t xml:space="preserve">- zastosować tynk zewnętrzny systemowy i malować farbą silikatową, </w:t>
      </w:r>
    </w:p>
    <w:p w14:paraId="76FBBBAA" w14:textId="763A9EC3" w:rsidR="005901FA" w:rsidRPr="00DC1F4F" w:rsidRDefault="005901FA" w:rsidP="00DC1F4F">
      <w:pPr>
        <w:rPr>
          <w:b/>
          <w:bCs/>
        </w:rPr>
      </w:pPr>
      <w:r w:rsidRPr="00DC1F4F">
        <w:rPr>
          <w:b/>
          <w:bCs/>
        </w:rPr>
        <w:t>Ocieplenie dachu</w:t>
      </w:r>
    </w:p>
    <w:p w14:paraId="0B82A939" w14:textId="12A58F42" w:rsidR="005901FA" w:rsidRDefault="005901FA" w:rsidP="00DC1F4F">
      <w:pPr>
        <w:rPr>
          <w:color w:val="000000" w:themeColor="text1"/>
        </w:rPr>
      </w:pPr>
      <w:r w:rsidRPr="00DC1F4F">
        <w:rPr>
          <w:color w:val="000000" w:themeColor="text1"/>
        </w:rPr>
        <w:t>-</w:t>
      </w:r>
      <w:r w:rsidR="00DC1F4F" w:rsidRPr="00DC1F4F">
        <w:rPr>
          <w:color w:val="000000" w:themeColor="text1"/>
        </w:rPr>
        <w:t xml:space="preserve"> termoizolacja dachu o współczynniku przewodzenia ciepła λ=0,04 W/</w:t>
      </w:r>
      <w:proofErr w:type="spellStart"/>
      <w:r w:rsidR="00DC1F4F" w:rsidRPr="00DC1F4F">
        <w:rPr>
          <w:color w:val="000000" w:themeColor="text1"/>
        </w:rPr>
        <w:t>mK</w:t>
      </w:r>
      <w:proofErr w:type="spellEnd"/>
      <w:r w:rsidR="00DC1F4F" w:rsidRPr="00DC1F4F">
        <w:rPr>
          <w:color w:val="000000" w:themeColor="text1"/>
        </w:rPr>
        <w:t xml:space="preserve"> </w:t>
      </w:r>
    </w:p>
    <w:p w14:paraId="6C0F6A69" w14:textId="13A6354E" w:rsidR="00D56015" w:rsidRPr="00DC1F4F" w:rsidRDefault="00D56015" w:rsidP="00DC1F4F">
      <w:pPr>
        <w:rPr>
          <w:color w:val="000000" w:themeColor="text1"/>
        </w:rPr>
      </w:pPr>
      <w:r>
        <w:rPr>
          <w:color w:val="000000" w:themeColor="text1"/>
        </w:rPr>
        <w:t>- min. Grubość ocieplenia 20 cm</w:t>
      </w:r>
    </w:p>
    <w:p w14:paraId="0453F5C7" w14:textId="166BFDA6" w:rsidR="005901FA" w:rsidRPr="00DC1F4F" w:rsidRDefault="005901FA" w:rsidP="00DC1F4F">
      <w:pPr>
        <w:rPr>
          <w:b/>
          <w:bCs/>
        </w:rPr>
      </w:pPr>
      <w:r w:rsidRPr="00DC1F4F">
        <w:rPr>
          <w:b/>
          <w:bCs/>
        </w:rPr>
        <w:t xml:space="preserve">Wymiana stolarki okiennej </w:t>
      </w:r>
    </w:p>
    <w:p w14:paraId="1AEBA184" w14:textId="74759384" w:rsidR="00DC1F4F" w:rsidRPr="00DC1F4F" w:rsidRDefault="00DC1F4F" w:rsidP="00DC1F4F">
      <w:r>
        <w:t xml:space="preserve">- nowe okna PCV, z nawiewnikami, szczelne, </w:t>
      </w:r>
      <w:proofErr w:type="spellStart"/>
      <w:r>
        <w:t>rozwierno</w:t>
      </w:r>
      <w:proofErr w:type="spellEnd"/>
      <w:r>
        <w:t>-uchylne, wymagany współczynnik przenikania ciepła U</w:t>
      </w:r>
      <w:r>
        <w:rPr>
          <w:sz w:val="13"/>
          <w:szCs w:val="13"/>
        </w:rPr>
        <w:t xml:space="preserve">(max) </w:t>
      </w:r>
      <w:r>
        <w:t>= 1,3 W/(m</w:t>
      </w:r>
      <w:r>
        <w:rPr>
          <w:sz w:val="13"/>
          <w:szCs w:val="13"/>
        </w:rPr>
        <w:t xml:space="preserve">2 </w:t>
      </w:r>
      <w:r>
        <w:t xml:space="preserve">· K); </w:t>
      </w:r>
    </w:p>
    <w:p w14:paraId="27016A9E" w14:textId="13CA35E9" w:rsidR="005901FA" w:rsidRPr="00DC1F4F" w:rsidRDefault="005901FA" w:rsidP="00DC1F4F">
      <w:pPr>
        <w:rPr>
          <w:b/>
          <w:bCs/>
        </w:rPr>
      </w:pPr>
      <w:r w:rsidRPr="00DC1F4F">
        <w:rPr>
          <w:b/>
          <w:bCs/>
        </w:rPr>
        <w:t>Wymiana stolarki drzwiowej</w:t>
      </w:r>
      <w:r w:rsidR="00D56015">
        <w:rPr>
          <w:b/>
          <w:bCs/>
        </w:rPr>
        <w:t xml:space="preserve"> i bramy garażowe</w:t>
      </w:r>
    </w:p>
    <w:p w14:paraId="29521938" w14:textId="5DA9262A" w:rsidR="00DC1F4F" w:rsidRDefault="00DC1F4F" w:rsidP="00DC1F4F">
      <w:r>
        <w:t>nowa stolarka PCV szczelna, o współczynniku przenikania ciepła U</w:t>
      </w:r>
      <w:r>
        <w:rPr>
          <w:sz w:val="13"/>
          <w:szCs w:val="13"/>
        </w:rPr>
        <w:t xml:space="preserve">(max) </w:t>
      </w:r>
      <w:r>
        <w:t>= 1,7 W/(m</w:t>
      </w:r>
      <w:r>
        <w:rPr>
          <w:sz w:val="13"/>
          <w:szCs w:val="13"/>
        </w:rPr>
        <w:t xml:space="preserve">2 </w:t>
      </w:r>
      <w:r>
        <w:t xml:space="preserve">· K), </w:t>
      </w:r>
    </w:p>
    <w:p w14:paraId="7FB95314" w14:textId="40B7CB60" w:rsidR="005901FA" w:rsidRPr="00DC1F4F" w:rsidRDefault="005901FA" w:rsidP="00DC1F4F">
      <w:pPr>
        <w:rPr>
          <w:b/>
          <w:bCs/>
        </w:rPr>
      </w:pPr>
      <w:r w:rsidRPr="00DC1F4F">
        <w:rPr>
          <w:b/>
          <w:bCs/>
        </w:rPr>
        <w:t>Roboty</w:t>
      </w:r>
      <w:r w:rsidR="00DC1F4F">
        <w:rPr>
          <w:b/>
          <w:bCs/>
        </w:rPr>
        <w:t xml:space="preserve"> </w:t>
      </w:r>
      <w:r w:rsidRPr="00DC1F4F">
        <w:rPr>
          <w:b/>
          <w:bCs/>
        </w:rPr>
        <w:t>inne</w:t>
      </w:r>
    </w:p>
    <w:p w14:paraId="40104FFE" w14:textId="58DF3928" w:rsidR="00DC1F4F" w:rsidRDefault="00DC1F4F" w:rsidP="00DC1F4F">
      <w:r>
        <w:t>- przełożenie/wymiana wszelkich instalacji i urządzeń w niezbędnym zakresie np. elektrycznych – odgromowa, drabin itp.</w:t>
      </w:r>
    </w:p>
    <w:p w14:paraId="75DAEA21" w14:textId="77777777" w:rsidR="001E4F22" w:rsidRDefault="001E4F22" w:rsidP="00DC1F4F"/>
    <w:p w14:paraId="2AC737E2" w14:textId="77777777" w:rsidR="009677DB" w:rsidRDefault="009677DB" w:rsidP="00DC1F4F">
      <w:pPr>
        <w:rPr>
          <w:b/>
          <w:bCs/>
        </w:rPr>
      </w:pPr>
    </w:p>
    <w:p w14:paraId="736BC7AE" w14:textId="77777777" w:rsidR="007365C0" w:rsidRDefault="007365C0" w:rsidP="00DC1F4F">
      <w:pPr>
        <w:rPr>
          <w:b/>
          <w:bCs/>
        </w:rPr>
      </w:pPr>
    </w:p>
    <w:p w14:paraId="70968FA6" w14:textId="5122CB1A" w:rsidR="007365C0" w:rsidRDefault="007365C0" w:rsidP="004F0E3F">
      <w:pPr>
        <w:pStyle w:val="Nagwek2"/>
        <w:numPr>
          <w:ilvl w:val="0"/>
          <w:numId w:val="8"/>
        </w:numPr>
      </w:pPr>
      <w:bookmarkStart w:id="7" w:name="_Toc167812285"/>
      <w:r>
        <w:t>Roboty instalacyjne sanitarne</w:t>
      </w:r>
      <w:bookmarkEnd w:id="7"/>
      <w:r>
        <w:t xml:space="preserve"> </w:t>
      </w:r>
    </w:p>
    <w:p w14:paraId="1778CEB0" w14:textId="77777777" w:rsidR="004F0E3F" w:rsidRDefault="004F0E3F" w:rsidP="004F0E3F"/>
    <w:p w14:paraId="077CAA55" w14:textId="2E5D90F2" w:rsidR="004F0E3F" w:rsidRDefault="004F0E3F" w:rsidP="004F0E3F">
      <w:pPr>
        <w:pStyle w:val="Akapitzlist"/>
        <w:numPr>
          <w:ilvl w:val="1"/>
          <w:numId w:val="8"/>
        </w:numPr>
      </w:pPr>
      <w:r>
        <w:t xml:space="preserve">- Ośrodek pomocy społecznej </w:t>
      </w:r>
    </w:p>
    <w:p w14:paraId="0160FF67" w14:textId="77777777" w:rsidR="00F50069" w:rsidRDefault="00F50069" w:rsidP="00F50069">
      <w:pPr>
        <w:pStyle w:val="Akapitzlist"/>
      </w:pPr>
    </w:p>
    <w:p w14:paraId="14608842" w14:textId="56581255" w:rsidR="00F50069" w:rsidRPr="00F50069" w:rsidRDefault="00F50069" w:rsidP="004F0E3F">
      <w:pPr>
        <w:rPr>
          <w:b/>
          <w:bCs/>
        </w:rPr>
      </w:pPr>
      <w:r w:rsidRPr="00F50069">
        <w:rPr>
          <w:b/>
          <w:bCs/>
        </w:rPr>
        <w:t>Wymiana źródeł ciepła</w:t>
      </w:r>
    </w:p>
    <w:p w14:paraId="064D9C31" w14:textId="47EE6291" w:rsidR="004F0E3F" w:rsidRDefault="004F0E3F" w:rsidP="004F0E3F">
      <w:r>
        <w:t xml:space="preserve">- Demontaż istniejącego źródła ciepła wraz z wszelkimi komponentami i utylizacją </w:t>
      </w:r>
    </w:p>
    <w:p w14:paraId="6A6DBE9E" w14:textId="77777777" w:rsidR="004F0E3F" w:rsidRDefault="004F0E3F" w:rsidP="004F0E3F">
      <w:r>
        <w:t xml:space="preserve">- Demontaż grzejników w pomieszczeniach budynku </w:t>
      </w:r>
    </w:p>
    <w:p w14:paraId="3360D98E" w14:textId="77777777" w:rsidR="00D56015" w:rsidRDefault="00D56015" w:rsidP="00D56015">
      <w:r>
        <w:t>- Montaż nowego systemu grzewczego wraz z pełnym orurowaniem,</w:t>
      </w:r>
      <w:r w:rsidRPr="00D56015">
        <w:t xml:space="preserve"> </w:t>
      </w:r>
      <w:r>
        <w:t>przygotowaniem fundamentów, sterowaniem urządzeń minimalna gwarancja na nowy system grzewczy – pompa ciepła min. 7 lat, czynnik R290</w:t>
      </w:r>
    </w:p>
    <w:p w14:paraId="4A3D7BA2" w14:textId="4BEFB464" w:rsidR="004F0E3F" w:rsidRDefault="004F0E3F" w:rsidP="004F0E3F">
      <w:r>
        <w:t>- Instalacja buforu – 300 l</w:t>
      </w:r>
    </w:p>
    <w:p w14:paraId="26E3A56A" w14:textId="5F5759A0" w:rsidR="004F0E3F" w:rsidRDefault="004F0E3F" w:rsidP="004F0E3F">
      <w:r>
        <w:t>- Montaż nowych grzejników wraz z wymianą rur instalacji grzewczej</w:t>
      </w:r>
    </w:p>
    <w:p w14:paraId="3175B7A4" w14:textId="77777777" w:rsidR="004F0E3F" w:rsidRDefault="004F0E3F" w:rsidP="004F0E3F"/>
    <w:p w14:paraId="3CE31FFB" w14:textId="77777777" w:rsidR="004F0E3F" w:rsidRDefault="004F0E3F" w:rsidP="004F0E3F">
      <w:pPr>
        <w:ind w:left="360"/>
      </w:pPr>
    </w:p>
    <w:p w14:paraId="549F2132" w14:textId="77777777" w:rsidR="004F0E3F" w:rsidRDefault="004F0E3F" w:rsidP="004F0E3F">
      <w:pPr>
        <w:pStyle w:val="Akapitzlist"/>
        <w:numPr>
          <w:ilvl w:val="1"/>
          <w:numId w:val="8"/>
        </w:numPr>
      </w:pPr>
      <w:r>
        <w:t xml:space="preserve">– Szkoła Podstawowa </w:t>
      </w:r>
    </w:p>
    <w:p w14:paraId="1732809C" w14:textId="77777777" w:rsidR="004F0E3F" w:rsidRDefault="004F0E3F" w:rsidP="004F0E3F"/>
    <w:p w14:paraId="6B6386A4" w14:textId="4D822C56" w:rsidR="00F50069" w:rsidRPr="00F50069" w:rsidRDefault="00F50069" w:rsidP="004F0E3F">
      <w:pPr>
        <w:rPr>
          <w:b/>
          <w:bCs/>
        </w:rPr>
      </w:pPr>
      <w:r w:rsidRPr="00F50069">
        <w:rPr>
          <w:b/>
          <w:bCs/>
        </w:rPr>
        <w:t>Wymiana źródeł ciepła</w:t>
      </w:r>
    </w:p>
    <w:p w14:paraId="327FE77E" w14:textId="77777777" w:rsidR="004F0E3F" w:rsidRDefault="004F0E3F" w:rsidP="004F0E3F">
      <w:r>
        <w:t xml:space="preserve">- Demontaż istniejącego źródła ciepła wraz z wszelkimi komponentami i utylizacją </w:t>
      </w:r>
    </w:p>
    <w:p w14:paraId="6FE088DD" w14:textId="755ECC36" w:rsidR="004F0E3F" w:rsidRDefault="004F0E3F" w:rsidP="004F0E3F">
      <w:r>
        <w:t>- Demontaż grzejników w szkolnych klasach</w:t>
      </w:r>
    </w:p>
    <w:p w14:paraId="13EF7A0D" w14:textId="21CC3D85" w:rsidR="004F0E3F" w:rsidRDefault="004F0E3F" w:rsidP="004F0E3F">
      <w:r>
        <w:t>-</w:t>
      </w:r>
      <w:r w:rsidR="00D56015">
        <w:t xml:space="preserve"> Montaż nowego systemu grzewczego wraz z pełnym orurowaniem,</w:t>
      </w:r>
      <w:r w:rsidR="00D56015" w:rsidRPr="00D56015">
        <w:t xml:space="preserve"> </w:t>
      </w:r>
      <w:r w:rsidR="00D56015">
        <w:t>przygotowaniem fundamentów, sterowaniem urządzeń minimalna gwarancja na nowy system grzewczy – pompa ciepła min. 7 lat, czynnik R290</w:t>
      </w:r>
    </w:p>
    <w:p w14:paraId="652A10A0" w14:textId="6A3E7D23" w:rsidR="004F0E3F" w:rsidRDefault="004F0E3F" w:rsidP="004F0E3F">
      <w:r>
        <w:t>- Instalacja buforu – 800 l</w:t>
      </w:r>
    </w:p>
    <w:p w14:paraId="19CCA40B" w14:textId="77777777" w:rsidR="004F0E3F" w:rsidRDefault="004F0E3F" w:rsidP="004F0E3F">
      <w:r>
        <w:t>- Montaż nowych grzejników wraz z wymianą rur instalacji grzewczej</w:t>
      </w:r>
    </w:p>
    <w:p w14:paraId="0474E578" w14:textId="2910DAD8" w:rsidR="004F0E3F" w:rsidRDefault="004F0E3F" w:rsidP="004F0E3F">
      <w:r>
        <w:lastRenderedPageBreak/>
        <w:t xml:space="preserve">- Montaż klimatyzacji kasetonowej w Sali Gimnastycznej </w:t>
      </w:r>
    </w:p>
    <w:p w14:paraId="7E300CE7" w14:textId="577887E5" w:rsidR="004F0E3F" w:rsidRDefault="004F0E3F" w:rsidP="004F0E3F"/>
    <w:p w14:paraId="4B82F006" w14:textId="12044593" w:rsidR="004F0E3F" w:rsidRDefault="004F0E3F" w:rsidP="004F0E3F">
      <w:pPr>
        <w:pStyle w:val="Akapitzlist"/>
        <w:numPr>
          <w:ilvl w:val="1"/>
          <w:numId w:val="8"/>
        </w:numPr>
      </w:pPr>
      <w:r>
        <w:t xml:space="preserve">- Budynek rehabilitacji </w:t>
      </w:r>
    </w:p>
    <w:p w14:paraId="6925C0B4" w14:textId="77777777" w:rsidR="004F0E3F" w:rsidRDefault="004F0E3F" w:rsidP="004F0E3F"/>
    <w:p w14:paraId="34B0A90C" w14:textId="794D9FDB" w:rsidR="004F0E3F" w:rsidRPr="00410327" w:rsidRDefault="00F50069" w:rsidP="004F0E3F">
      <w:pPr>
        <w:rPr>
          <w:b/>
          <w:bCs/>
        </w:rPr>
      </w:pPr>
      <w:r w:rsidRPr="00F50069">
        <w:rPr>
          <w:b/>
          <w:bCs/>
        </w:rPr>
        <w:t>Wymiana źródeł ciepła</w:t>
      </w:r>
    </w:p>
    <w:p w14:paraId="36C1D012" w14:textId="7211AAC6" w:rsidR="004F0E3F" w:rsidRDefault="004F0E3F" w:rsidP="004F0E3F">
      <w:r>
        <w:t>- Montaż nowego systemu grzewczego wraz z pełnym orurowaniem,</w:t>
      </w:r>
      <w:r w:rsidR="00D56015" w:rsidRPr="00D56015">
        <w:t xml:space="preserve"> </w:t>
      </w:r>
      <w:r w:rsidR="00D56015">
        <w:t>przygotowaniem fundamentów, sterowaniem urządzeń</w:t>
      </w:r>
      <w:r>
        <w:t xml:space="preserve"> minimalna gwarancja na nowy system grzewczy – pompa ciepła min. 7 lat, czynnik R290</w:t>
      </w:r>
    </w:p>
    <w:p w14:paraId="1AE7BC7B" w14:textId="684C1903" w:rsidR="00410327" w:rsidRDefault="00410327" w:rsidP="004F0E3F">
      <w:r>
        <w:t xml:space="preserve">- Instalacja buforu (300l) </w:t>
      </w:r>
    </w:p>
    <w:p w14:paraId="78DB2B55" w14:textId="69A2ADD1" w:rsidR="004F0E3F" w:rsidRDefault="004F0E3F" w:rsidP="004F0E3F">
      <w:r>
        <w:t>- podłączenie nowego systemu grzewczego wraz z piecem na paliwo w formie hybrydy</w:t>
      </w:r>
    </w:p>
    <w:p w14:paraId="33D8F647" w14:textId="175F87A2" w:rsidR="004F0E3F" w:rsidRDefault="004F0E3F" w:rsidP="004F0E3F"/>
    <w:p w14:paraId="1EB3E83F" w14:textId="77777777" w:rsidR="004F0E3F" w:rsidRDefault="004F0E3F" w:rsidP="004F0E3F"/>
    <w:p w14:paraId="793EE826" w14:textId="77777777" w:rsidR="004F0E3F" w:rsidRDefault="004F0E3F" w:rsidP="004F0E3F">
      <w:pPr>
        <w:pStyle w:val="Akapitzlist"/>
        <w:numPr>
          <w:ilvl w:val="1"/>
          <w:numId w:val="8"/>
        </w:numPr>
      </w:pPr>
      <w:r>
        <w:t xml:space="preserve">– Oczyszczalnia Ścieków </w:t>
      </w:r>
    </w:p>
    <w:p w14:paraId="0E088D5A" w14:textId="77777777" w:rsidR="004F0E3F" w:rsidRDefault="004F0E3F" w:rsidP="004F0E3F"/>
    <w:p w14:paraId="16FD480A" w14:textId="4FD95B6F" w:rsidR="00F50069" w:rsidRPr="00F50069" w:rsidRDefault="00F50069" w:rsidP="004F0E3F">
      <w:pPr>
        <w:rPr>
          <w:b/>
          <w:bCs/>
        </w:rPr>
      </w:pPr>
      <w:r w:rsidRPr="00F50069">
        <w:rPr>
          <w:b/>
          <w:bCs/>
        </w:rPr>
        <w:t>Wymiana źródeł ciepła</w:t>
      </w:r>
    </w:p>
    <w:p w14:paraId="3B0D0D86" w14:textId="593C0AA5" w:rsidR="004F0E3F" w:rsidRDefault="004F0E3F" w:rsidP="004F0E3F">
      <w:r>
        <w:t>- Demontaż istniejącego źródła ciepła wraz z wszelkimi komponentami i utylizacją</w:t>
      </w:r>
    </w:p>
    <w:p w14:paraId="7ECC99CE" w14:textId="77777777" w:rsidR="004F0E3F" w:rsidRDefault="004F0E3F" w:rsidP="004F0E3F">
      <w:r>
        <w:t xml:space="preserve">- Instalacja buforu (300l) </w:t>
      </w:r>
    </w:p>
    <w:p w14:paraId="323E4D98" w14:textId="6311A3A5" w:rsidR="00D56015" w:rsidRDefault="004F0E3F" w:rsidP="00D56015">
      <w:r>
        <w:t xml:space="preserve">- </w:t>
      </w:r>
      <w:r w:rsidR="00D56015">
        <w:t>Montaż nowego systemu grzewczego wraz z pełnym orurowaniem,</w:t>
      </w:r>
      <w:r w:rsidR="00D56015" w:rsidRPr="00D56015">
        <w:t xml:space="preserve"> </w:t>
      </w:r>
      <w:r w:rsidR="00D56015">
        <w:t>przygotowaniem fundamentów, sterowaniem urządzeń minimalna gwarancja na nowy system grzewczy – pompa ciepła min. 7 lat, czynnik R290</w:t>
      </w:r>
    </w:p>
    <w:p w14:paraId="41FF8DC9" w14:textId="1B339078" w:rsidR="00F50069" w:rsidRDefault="00F50069" w:rsidP="004F0E3F"/>
    <w:p w14:paraId="093C0367" w14:textId="77777777" w:rsidR="00F50069" w:rsidRPr="007365C0" w:rsidRDefault="00F50069" w:rsidP="004F0E3F"/>
    <w:p w14:paraId="1B2091B8" w14:textId="77777777" w:rsidR="004F0E3F" w:rsidRDefault="004F0E3F" w:rsidP="004F0E3F"/>
    <w:p w14:paraId="54040622" w14:textId="53BDF748" w:rsidR="004F0E3F" w:rsidRDefault="00330871" w:rsidP="00330871">
      <w:pPr>
        <w:pStyle w:val="Nagwek2"/>
        <w:numPr>
          <w:ilvl w:val="0"/>
          <w:numId w:val="8"/>
        </w:numPr>
      </w:pPr>
      <w:bookmarkStart w:id="8" w:name="_Toc167812286"/>
      <w:r>
        <w:t>Roboty instalacyjne elektryczne</w:t>
      </w:r>
      <w:bookmarkEnd w:id="8"/>
      <w:r>
        <w:t xml:space="preserve"> </w:t>
      </w:r>
    </w:p>
    <w:p w14:paraId="32AA422C" w14:textId="77777777" w:rsidR="00330871" w:rsidRDefault="00330871" w:rsidP="00330871"/>
    <w:p w14:paraId="176C8848" w14:textId="77777777" w:rsidR="00330871" w:rsidRDefault="00330871" w:rsidP="00330871">
      <w:pPr>
        <w:pStyle w:val="Akapitzlist"/>
        <w:numPr>
          <w:ilvl w:val="1"/>
          <w:numId w:val="8"/>
        </w:numPr>
      </w:pPr>
      <w:r>
        <w:t xml:space="preserve">- Ośrodek pomocy społecznej </w:t>
      </w:r>
    </w:p>
    <w:p w14:paraId="39B4DD9E" w14:textId="77777777" w:rsidR="00330871" w:rsidRDefault="00330871" w:rsidP="00330871"/>
    <w:p w14:paraId="3C8EC49D" w14:textId="721AB361" w:rsidR="00330871" w:rsidRDefault="00330871" w:rsidP="00330871">
      <w:r>
        <w:t xml:space="preserve">-  </w:t>
      </w:r>
      <w:r w:rsidR="0008722C">
        <w:t>D</w:t>
      </w:r>
      <w:r>
        <w:t>ostosowanie istniejącego przyłącza w budynku do mocy planowanych urządzeń, zgodnie z obowiązującymi przepisami prawa budowlanego</w:t>
      </w:r>
    </w:p>
    <w:p w14:paraId="4C199ACB" w14:textId="77777777" w:rsidR="00330871" w:rsidRDefault="00330871" w:rsidP="00330871">
      <w:pPr>
        <w:ind w:left="360"/>
      </w:pPr>
    </w:p>
    <w:p w14:paraId="0D543CD5" w14:textId="5E1D1D03" w:rsidR="00330871" w:rsidRDefault="00330871" w:rsidP="00330871">
      <w:pPr>
        <w:pStyle w:val="Akapitzlist"/>
        <w:numPr>
          <w:ilvl w:val="1"/>
          <w:numId w:val="8"/>
        </w:numPr>
      </w:pPr>
      <w:r>
        <w:t>– Szkoła Podstawowa – Nie dotyczy</w:t>
      </w:r>
    </w:p>
    <w:p w14:paraId="73AE7E1C" w14:textId="77777777" w:rsidR="00330871" w:rsidRDefault="00330871" w:rsidP="00330871"/>
    <w:p w14:paraId="514DDAF6" w14:textId="77777777" w:rsidR="00330871" w:rsidRDefault="00330871" w:rsidP="00330871"/>
    <w:p w14:paraId="32D5EE87" w14:textId="77777777" w:rsidR="00330871" w:rsidRDefault="00330871" w:rsidP="00330871">
      <w:pPr>
        <w:pStyle w:val="Akapitzlist"/>
        <w:numPr>
          <w:ilvl w:val="1"/>
          <w:numId w:val="8"/>
        </w:numPr>
      </w:pPr>
      <w:r>
        <w:t xml:space="preserve">- Budynek rehabilitacji </w:t>
      </w:r>
    </w:p>
    <w:p w14:paraId="194B3F86" w14:textId="77777777" w:rsidR="00330871" w:rsidRDefault="00330871" w:rsidP="00330871">
      <w:pPr>
        <w:pStyle w:val="Akapitzlist"/>
      </w:pPr>
    </w:p>
    <w:p w14:paraId="2D733868" w14:textId="1EA30AFF" w:rsidR="00330871" w:rsidRDefault="00330871" w:rsidP="00330871">
      <w:r>
        <w:t xml:space="preserve">-  </w:t>
      </w:r>
      <w:r w:rsidR="0008722C">
        <w:t>D</w:t>
      </w:r>
      <w:r>
        <w:t>ostosowanie istniejącego przyłącza w budynku do mocy planowanych urządzeń, zgodnie z obowiązującymi przepisami prawa budowlanego</w:t>
      </w:r>
    </w:p>
    <w:p w14:paraId="1AE5F56B" w14:textId="77777777" w:rsidR="009677DB" w:rsidRDefault="009677DB" w:rsidP="00330871"/>
    <w:p w14:paraId="433021B9" w14:textId="77777777" w:rsidR="00D56015" w:rsidRDefault="00D56015" w:rsidP="00330871"/>
    <w:p w14:paraId="6497471E" w14:textId="77777777" w:rsidR="00D56015" w:rsidRDefault="00D56015" w:rsidP="00330871"/>
    <w:p w14:paraId="2B7AA480" w14:textId="77777777" w:rsidR="00D56015" w:rsidRDefault="00D56015" w:rsidP="00330871"/>
    <w:p w14:paraId="6A36B61A" w14:textId="77777777" w:rsidR="009677DB" w:rsidRDefault="009677DB" w:rsidP="00330871"/>
    <w:p w14:paraId="2387E27B" w14:textId="77777777" w:rsidR="00330871" w:rsidRDefault="00330871" w:rsidP="00330871">
      <w:pPr>
        <w:pStyle w:val="Akapitzlist"/>
        <w:numPr>
          <w:ilvl w:val="1"/>
          <w:numId w:val="8"/>
        </w:numPr>
      </w:pPr>
      <w:r>
        <w:t xml:space="preserve">– Oczyszczalnia Ścieków </w:t>
      </w:r>
    </w:p>
    <w:p w14:paraId="6A9E10D2" w14:textId="77777777" w:rsidR="00F50069" w:rsidRDefault="00F50069" w:rsidP="0008722C">
      <w:pPr>
        <w:ind w:left="360"/>
      </w:pPr>
    </w:p>
    <w:p w14:paraId="6A66CDF0" w14:textId="7C5B9775" w:rsidR="00F50069" w:rsidRPr="00F50069" w:rsidRDefault="00F50069" w:rsidP="00F50069">
      <w:pPr>
        <w:rPr>
          <w:b/>
          <w:bCs/>
        </w:rPr>
      </w:pPr>
      <w:r w:rsidRPr="00F50069">
        <w:rPr>
          <w:b/>
          <w:bCs/>
        </w:rPr>
        <w:t>Instalacja fotowoltaiczna</w:t>
      </w:r>
    </w:p>
    <w:p w14:paraId="01A27991" w14:textId="77777777" w:rsidR="0008722C" w:rsidRDefault="0008722C" w:rsidP="00F50069">
      <w:r w:rsidRPr="0008722C">
        <w:t xml:space="preserve">Montaż i uruchomienie instalacji fotowoltaicznej o mocy 25 </w:t>
      </w:r>
      <w:proofErr w:type="spellStart"/>
      <w:r w:rsidRPr="0008722C">
        <w:t>kWp</w:t>
      </w:r>
      <w:proofErr w:type="spellEnd"/>
      <w:r w:rsidRPr="0008722C">
        <w:t xml:space="preserve"> będzie przeprowadzone zgodnie z obowiązującymi przepisami, uwzględniając następujące szczegóły: </w:t>
      </w:r>
    </w:p>
    <w:p w14:paraId="07BBC82A" w14:textId="77777777" w:rsidR="0008722C" w:rsidRDefault="0008722C" w:rsidP="00F50069"/>
    <w:p w14:paraId="51A660B5" w14:textId="6FCF3FBB" w:rsidR="0008722C" w:rsidRDefault="0008722C" w:rsidP="00F50069">
      <w:r>
        <w:t xml:space="preserve">- </w:t>
      </w:r>
      <w:r w:rsidRPr="0008722C">
        <w:t xml:space="preserve">Panele fotowoltaiczne zostaną zamontowane na profilach aluminiowych lub ze stali nierdzewnej (spełniających normę PN-EN 10088-1, gatunek A2 lub lepszy) albo z ocynkowanej stali (zgodnie z normą PN-EN ISO 1461, klasa korozyjności nie mniejsza niż C3) </w:t>
      </w:r>
    </w:p>
    <w:p w14:paraId="3A1A1A6A" w14:textId="77777777" w:rsidR="0008722C" w:rsidRDefault="0008722C" w:rsidP="00F50069">
      <w:r>
        <w:t xml:space="preserve">- </w:t>
      </w:r>
      <w:r w:rsidRPr="0008722C">
        <w:t xml:space="preserve">Inwerter zostanie wyposażony w: </w:t>
      </w:r>
    </w:p>
    <w:p w14:paraId="7F543E55" w14:textId="77777777" w:rsidR="0008722C" w:rsidRDefault="0008722C" w:rsidP="00D9546E">
      <w:pPr>
        <w:pStyle w:val="Akapitzlist"/>
        <w:numPr>
          <w:ilvl w:val="0"/>
          <w:numId w:val="18"/>
        </w:numPr>
      </w:pPr>
      <w:r w:rsidRPr="0008722C">
        <w:t xml:space="preserve">Zabezpieczenie przed odwrotną polaryzacją DC. </w:t>
      </w:r>
    </w:p>
    <w:p w14:paraId="317C58B9" w14:textId="77777777" w:rsidR="0008722C" w:rsidRDefault="0008722C" w:rsidP="00D9546E">
      <w:pPr>
        <w:pStyle w:val="Akapitzlist"/>
        <w:numPr>
          <w:ilvl w:val="0"/>
          <w:numId w:val="18"/>
        </w:numPr>
      </w:pPr>
      <w:r w:rsidRPr="0008722C">
        <w:t xml:space="preserve">Zabezpieczenie przed pracą wyspową. </w:t>
      </w:r>
    </w:p>
    <w:p w14:paraId="4CDB4CAE" w14:textId="77777777" w:rsidR="0008722C" w:rsidRDefault="0008722C" w:rsidP="00D9546E">
      <w:pPr>
        <w:pStyle w:val="Akapitzlist"/>
        <w:numPr>
          <w:ilvl w:val="0"/>
          <w:numId w:val="18"/>
        </w:numPr>
      </w:pPr>
      <w:r w:rsidRPr="0008722C">
        <w:t xml:space="preserve">Zabezpieczenie przeciwzwarciowe i nadprądowe AC. </w:t>
      </w:r>
    </w:p>
    <w:p w14:paraId="32976A4D" w14:textId="77777777" w:rsidR="0008722C" w:rsidRDefault="0008722C" w:rsidP="00D9546E">
      <w:pPr>
        <w:pStyle w:val="Akapitzlist"/>
        <w:numPr>
          <w:ilvl w:val="0"/>
          <w:numId w:val="18"/>
        </w:numPr>
      </w:pPr>
      <w:r w:rsidRPr="0008722C">
        <w:t xml:space="preserve">Monitoring rezystancji izolacji. Ochronę przeciwprzepięciową. </w:t>
      </w:r>
    </w:p>
    <w:p w14:paraId="77B612AC" w14:textId="329B7EA8" w:rsidR="0008722C" w:rsidRDefault="0008722C" w:rsidP="00F50069">
      <w:pPr>
        <w:pStyle w:val="Akapitzlist"/>
        <w:numPr>
          <w:ilvl w:val="0"/>
          <w:numId w:val="18"/>
        </w:numPr>
      </w:pPr>
      <w:r w:rsidRPr="0008722C">
        <w:t xml:space="preserve">Wbudowany rozłącznik DC. Ochronę AFCI. </w:t>
      </w:r>
    </w:p>
    <w:p w14:paraId="72B20FB6" w14:textId="77777777" w:rsidR="0008722C" w:rsidRDefault="0008722C" w:rsidP="00F50069">
      <w:r>
        <w:t xml:space="preserve">- </w:t>
      </w:r>
      <w:r w:rsidRPr="0008722C">
        <w:t xml:space="preserve">Moduły fotowoltaiczne muszą charakteryzować się: </w:t>
      </w:r>
    </w:p>
    <w:p w14:paraId="26E138DC" w14:textId="77777777" w:rsidR="0008722C" w:rsidRDefault="0008722C" w:rsidP="00D9546E">
      <w:pPr>
        <w:pStyle w:val="Akapitzlist"/>
        <w:numPr>
          <w:ilvl w:val="0"/>
          <w:numId w:val="19"/>
        </w:numPr>
      </w:pPr>
      <w:r w:rsidRPr="0008722C">
        <w:t xml:space="preserve">Minimalną sprawnością modułu wynoszącą 22,45%. </w:t>
      </w:r>
    </w:p>
    <w:p w14:paraId="10AB8404" w14:textId="5AB0C82D" w:rsidR="0008722C" w:rsidRDefault="0008722C" w:rsidP="00F50069">
      <w:pPr>
        <w:pStyle w:val="Akapitzlist"/>
        <w:numPr>
          <w:ilvl w:val="0"/>
          <w:numId w:val="19"/>
        </w:numPr>
      </w:pPr>
      <w:r w:rsidRPr="0008722C">
        <w:t>Zastosowaniem technologii "</w:t>
      </w:r>
      <w:proofErr w:type="spellStart"/>
      <w:r w:rsidRPr="0008722C">
        <w:t>bifacjalnej</w:t>
      </w:r>
      <w:proofErr w:type="spellEnd"/>
      <w:r w:rsidRPr="0008722C">
        <w:t xml:space="preserve">". </w:t>
      </w:r>
    </w:p>
    <w:p w14:paraId="1C041548" w14:textId="4AFC5863" w:rsidR="0008722C" w:rsidRDefault="0008722C" w:rsidP="00F50069">
      <w:r>
        <w:t xml:space="preserve">- </w:t>
      </w:r>
      <w:r w:rsidRPr="0008722C">
        <w:t xml:space="preserve">Minimalny okres gwarancji na inwerter wynosi 12 lat. </w:t>
      </w:r>
    </w:p>
    <w:p w14:paraId="3BA49460" w14:textId="686A1917" w:rsidR="001E4F22" w:rsidRDefault="0008722C" w:rsidP="00F50069">
      <w:r>
        <w:t xml:space="preserve">- </w:t>
      </w:r>
      <w:r w:rsidRPr="0008722C">
        <w:t xml:space="preserve">Minimalny okres gwarancji na moduły fotowoltaiczne wynosi 12 lat. </w:t>
      </w:r>
    </w:p>
    <w:p w14:paraId="23A62EB8" w14:textId="5BE3C73E" w:rsidR="00256B2B" w:rsidRDefault="00256B2B" w:rsidP="007365C0"/>
    <w:p w14:paraId="129F14E3" w14:textId="77777777" w:rsidR="00330871" w:rsidRDefault="00330871" w:rsidP="007365C0"/>
    <w:p w14:paraId="6A54F40A" w14:textId="77777777" w:rsidR="001E4F22" w:rsidRPr="00DC1F4F" w:rsidRDefault="001E4F22" w:rsidP="001E4F22">
      <w:pPr>
        <w:rPr>
          <w:b/>
          <w:bCs/>
        </w:rPr>
      </w:pPr>
      <w:r w:rsidRPr="00DC1F4F">
        <w:rPr>
          <w:b/>
          <w:bCs/>
        </w:rPr>
        <w:t>Uwagi:</w:t>
      </w:r>
    </w:p>
    <w:p w14:paraId="330FAED7" w14:textId="72FF9BF6" w:rsidR="00256B2B" w:rsidRPr="00852B20" w:rsidRDefault="001E4F22" w:rsidP="007365C0">
      <w:pPr>
        <w:rPr>
          <w:b/>
          <w:bCs/>
        </w:rPr>
      </w:pPr>
      <w:r w:rsidRPr="00DC1F4F">
        <w:rPr>
          <w:b/>
          <w:bCs/>
        </w:rPr>
        <w:br/>
        <w:t>Dla celu złożenia oferty Wykonawca samodzielnie obliczy powyższe ilości robót</w:t>
      </w:r>
      <w:r w:rsidR="00852B20">
        <w:rPr>
          <w:b/>
          <w:bCs/>
        </w:rPr>
        <w:t>.</w:t>
      </w:r>
    </w:p>
    <w:p w14:paraId="26F5EAEF" w14:textId="77777777" w:rsidR="00256B2B" w:rsidRDefault="00256B2B" w:rsidP="007365C0">
      <w:pPr>
        <w:rPr>
          <w:b/>
          <w:bCs/>
        </w:rPr>
      </w:pPr>
    </w:p>
    <w:p w14:paraId="5107C212" w14:textId="77777777" w:rsidR="00D9546E" w:rsidRDefault="00D9546E" w:rsidP="007365C0">
      <w:pPr>
        <w:rPr>
          <w:b/>
          <w:bCs/>
        </w:rPr>
      </w:pPr>
    </w:p>
    <w:p w14:paraId="55207DC5" w14:textId="1667BB20" w:rsidR="00F50069" w:rsidRPr="00323546" w:rsidRDefault="00323546" w:rsidP="00203989">
      <w:pPr>
        <w:pStyle w:val="Nagwek1"/>
        <w:numPr>
          <w:ilvl w:val="0"/>
          <w:numId w:val="21"/>
        </w:numPr>
      </w:pPr>
      <w:bookmarkStart w:id="9" w:name="_Toc167812287"/>
      <w:r w:rsidRPr="00323546">
        <w:t>Gwarancja</w:t>
      </w:r>
      <w:bookmarkEnd w:id="9"/>
    </w:p>
    <w:p w14:paraId="0BA2C460" w14:textId="77777777" w:rsidR="00F50069" w:rsidRDefault="00F50069" w:rsidP="00F50069"/>
    <w:p w14:paraId="00CFCB11" w14:textId="77777777" w:rsidR="00323546" w:rsidRDefault="00F50069" w:rsidP="00F50069">
      <w:r>
        <w:t>-</w:t>
      </w:r>
      <w:r w:rsidR="00323546">
        <w:t xml:space="preserve"> </w:t>
      </w:r>
      <w:r w:rsidR="00323546" w:rsidRPr="008F36D6">
        <w:t xml:space="preserve">Wykonawca zobowiązany jest do udzielenia gwarancji na wykonane prace oraz zainstalowane urządzenia na okres minimum </w:t>
      </w:r>
      <w:r w:rsidR="00323546">
        <w:t xml:space="preserve">3 lata </w:t>
      </w:r>
    </w:p>
    <w:p w14:paraId="2CDA8487" w14:textId="1D2D78A8" w:rsidR="00F50069" w:rsidRDefault="00F50069" w:rsidP="00F50069"/>
    <w:p w14:paraId="1391F474" w14:textId="1FE77C5C" w:rsidR="00323546" w:rsidRDefault="00323546" w:rsidP="00203989">
      <w:pPr>
        <w:pStyle w:val="Nagwek1"/>
        <w:numPr>
          <w:ilvl w:val="0"/>
          <w:numId w:val="21"/>
        </w:numPr>
      </w:pPr>
      <w:bookmarkStart w:id="10" w:name="_Toc167812288"/>
      <w:r>
        <w:t>Wymagania dodatkowe</w:t>
      </w:r>
      <w:bookmarkEnd w:id="10"/>
    </w:p>
    <w:p w14:paraId="5C21C9C3" w14:textId="77777777" w:rsidR="00323546" w:rsidRDefault="00323546" w:rsidP="00852B20"/>
    <w:p w14:paraId="2F0F9CAA" w14:textId="77777777" w:rsidR="00852B20" w:rsidRDefault="00852B20" w:rsidP="00852B20">
      <w:r>
        <w:t xml:space="preserve">- </w:t>
      </w:r>
      <w:r w:rsidRPr="00330871">
        <w:t xml:space="preserve">Przed opracowaniem </w:t>
      </w:r>
      <w:r>
        <w:t xml:space="preserve">oferty </w:t>
      </w:r>
      <w:r w:rsidRPr="00330871">
        <w:t>niezbędna jest wizja lokalna oraz uzgodnienia lokalizacji elementów układu z administratorem budynku oraz ocena stanu technicznego budynku i instalacji.</w:t>
      </w:r>
    </w:p>
    <w:p w14:paraId="02D73E80" w14:textId="04FA054C" w:rsidR="00852B20" w:rsidRPr="00323546" w:rsidRDefault="00852B20" w:rsidP="00852B20"/>
    <w:p w14:paraId="27716736" w14:textId="77777777" w:rsidR="00852B20" w:rsidRDefault="00852B20" w:rsidP="00852B20"/>
    <w:p w14:paraId="3A7CD7FB" w14:textId="510A606B" w:rsidR="005B577F" w:rsidRDefault="005B577F" w:rsidP="006E45FB"/>
    <w:p w14:paraId="5BBF39D8" w14:textId="77777777" w:rsidR="00230CE4" w:rsidRDefault="00230CE4" w:rsidP="006E45FB"/>
    <w:p w14:paraId="6DCF8437" w14:textId="77777777" w:rsidR="00230CE4" w:rsidRDefault="00230CE4" w:rsidP="006E45FB"/>
    <w:p w14:paraId="7DA7B1C1" w14:textId="77777777" w:rsidR="00230CE4" w:rsidRDefault="00230CE4" w:rsidP="006E45FB"/>
    <w:p w14:paraId="36BE553E" w14:textId="77777777" w:rsidR="00230CE4" w:rsidRDefault="00230CE4" w:rsidP="006E45FB"/>
    <w:p w14:paraId="2BBC5698" w14:textId="77777777" w:rsidR="00230CE4" w:rsidRPr="005B577F" w:rsidRDefault="00230CE4" w:rsidP="006E45FB"/>
    <w:sectPr w:rsidR="00230CE4" w:rsidRPr="005B5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932FE" w14:textId="77777777" w:rsidR="005C7C60" w:rsidRDefault="005C7C60" w:rsidP="000E76C4">
      <w:r>
        <w:separator/>
      </w:r>
    </w:p>
  </w:endnote>
  <w:endnote w:type="continuationSeparator" w:id="0">
    <w:p w14:paraId="37210176" w14:textId="77777777" w:rsidR="005C7C60" w:rsidRDefault="005C7C60" w:rsidP="000E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95E0F" w14:textId="77777777" w:rsidR="005C7C60" w:rsidRDefault="005C7C60" w:rsidP="000E76C4">
      <w:r>
        <w:separator/>
      </w:r>
    </w:p>
  </w:footnote>
  <w:footnote w:type="continuationSeparator" w:id="0">
    <w:p w14:paraId="67B60492" w14:textId="77777777" w:rsidR="005C7C60" w:rsidRDefault="005C7C60" w:rsidP="000E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37E"/>
    <w:multiLevelType w:val="multilevel"/>
    <w:tmpl w:val="48A69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064F27"/>
    <w:multiLevelType w:val="hybridMultilevel"/>
    <w:tmpl w:val="C19CF8D4"/>
    <w:lvl w:ilvl="0" w:tplc="0FE41A2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28F9"/>
    <w:multiLevelType w:val="hybridMultilevel"/>
    <w:tmpl w:val="8F7ADEC8"/>
    <w:lvl w:ilvl="0" w:tplc="38CC71F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40D53"/>
    <w:multiLevelType w:val="hybridMultilevel"/>
    <w:tmpl w:val="D8D053E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3C9A"/>
    <w:multiLevelType w:val="hybridMultilevel"/>
    <w:tmpl w:val="60A4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63D7F"/>
    <w:multiLevelType w:val="multilevel"/>
    <w:tmpl w:val="48A69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461405"/>
    <w:multiLevelType w:val="hybridMultilevel"/>
    <w:tmpl w:val="CEC61A5E"/>
    <w:lvl w:ilvl="0" w:tplc="D040AB86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i/>
        <w:color w:val="000000" w:themeColor="text1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81645"/>
    <w:multiLevelType w:val="hybridMultilevel"/>
    <w:tmpl w:val="AF7CA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F50CF"/>
    <w:multiLevelType w:val="hybridMultilevel"/>
    <w:tmpl w:val="EB860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6DB"/>
    <w:multiLevelType w:val="hybridMultilevel"/>
    <w:tmpl w:val="F21CD4D8"/>
    <w:lvl w:ilvl="0" w:tplc="36B67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60A60"/>
    <w:multiLevelType w:val="hybridMultilevel"/>
    <w:tmpl w:val="A524C364"/>
    <w:lvl w:ilvl="0" w:tplc="2F92400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B7A8F"/>
    <w:multiLevelType w:val="hybridMultilevel"/>
    <w:tmpl w:val="3F32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420C8"/>
    <w:multiLevelType w:val="multilevel"/>
    <w:tmpl w:val="48A69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47008B"/>
    <w:multiLevelType w:val="hybridMultilevel"/>
    <w:tmpl w:val="EAF68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21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A20898"/>
    <w:multiLevelType w:val="hybridMultilevel"/>
    <w:tmpl w:val="A49A3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B7ACF"/>
    <w:multiLevelType w:val="hybridMultilevel"/>
    <w:tmpl w:val="F32EE6AC"/>
    <w:lvl w:ilvl="0" w:tplc="2BA8137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93A60"/>
    <w:multiLevelType w:val="hybridMultilevel"/>
    <w:tmpl w:val="E8FA7F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E1FC0"/>
    <w:multiLevelType w:val="hybridMultilevel"/>
    <w:tmpl w:val="93F6E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459B6"/>
    <w:multiLevelType w:val="hybridMultilevel"/>
    <w:tmpl w:val="04EC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36A3F"/>
    <w:multiLevelType w:val="hybridMultilevel"/>
    <w:tmpl w:val="C142987A"/>
    <w:lvl w:ilvl="0" w:tplc="28C456AE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i/>
        <w:color w:val="000000" w:themeColor="text1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624083">
    <w:abstractNumId w:val="2"/>
  </w:num>
  <w:num w:numId="2" w16cid:durableId="181358474">
    <w:abstractNumId w:val="10"/>
  </w:num>
  <w:num w:numId="3" w16cid:durableId="1896550804">
    <w:abstractNumId w:val="1"/>
  </w:num>
  <w:num w:numId="4" w16cid:durableId="928733974">
    <w:abstractNumId w:val="16"/>
  </w:num>
  <w:num w:numId="5" w16cid:durableId="950934355">
    <w:abstractNumId w:val="19"/>
  </w:num>
  <w:num w:numId="6" w16cid:durableId="1321890540">
    <w:abstractNumId w:val="11"/>
  </w:num>
  <w:num w:numId="7" w16cid:durableId="183373271">
    <w:abstractNumId w:val="9"/>
  </w:num>
  <w:num w:numId="8" w16cid:durableId="1634020135">
    <w:abstractNumId w:val="5"/>
  </w:num>
  <w:num w:numId="9" w16cid:durableId="1522083413">
    <w:abstractNumId w:val="13"/>
  </w:num>
  <w:num w:numId="10" w16cid:durableId="1273130933">
    <w:abstractNumId w:val="12"/>
  </w:num>
  <w:num w:numId="11" w16cid:durableId="1315646585">
    <w:abstractNumId w:val="0"/>
  </w:num>
  <w:num w:numId="12" w16cid:durableId="545678719">
    <w:abstractNumId w:val="8"/>
  </w:num>
  <w:num w:numId="13" w16cid:durableId="272716270">
    <w:abstractNumId w:val="3"/>
  </w:num>
  <w:num w:numId="14" w16cid:durableId="1398628567">
    <w:abstractNumId w:val="7"/>
  </w:num>
  <w:num w:numId="15" w16cid:durableId="1088305652">
    <w:abstractNumId w:val="17"/>
  </w:num>
  <w:num w:numId="16" w16cid:durableId="1755317049">
    <w:abstractNumId w:val="14"/>
  </w:num>
  <w:num w:numId="17" w16cid:durableId="1917125406">
    <w:abstractNumId w:val="18"/>
  </w:num>
  <w:num w:numId="18" w16cid:durableId="1593926552">
    <w:abstractNumId w:val="4"/>
  </w:num>
  <w:num w:numId="19" w16cid:durableId="222176920">
    <w:abstractNumId w:val="15"/>
  </w:num>
  <w:num w:numId="20" w16cid:durableId="1190408003">
    <w:abstractNumId w:val="6"/>
  </w:num>
  <w:num w:numId="21" w16cid:durableId="14366805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6A"/>
    <w:rsid w:val="0006533C"/>
    <w:rsid w:val="0008722C"/>
    <w:rsid w:val="000E76C4"/>
    <w:rsid w:val="00166CF5"/>
    <w:rsid w:val="001E4F22"/>
    <w:rsid w:val="001F1B2E"/>
    <w:rsid w:val="001F618F"/>
    <w:rsid w:val="00203989"/>
    <w:rsid w:val="00230CE4"/>
    <w:rsid w:val="00256B2B"/>
    <w:rsid w:val="00285716"/>
    <w:rsid w:val="00323546"/>
    <w:rsid w:val="00330871"/>
    <w:rsid w:val="00353EAF"/>
    <w:rsid w:val="00405F6A"/>
    <w:rsid w:val="00410327"/>
    <w:rsid w:val="00434C36"/>
    <w:rsid w:val="004F0E3F"/>
    <w:rsid w:val="004F67B6"/>
    <w:rsid w:val="005901FA"/>
    <w:rsid w:val="005A182D"/>
    <w:rsid w:val="005A7E5E"/>
    <w:rsid w:val="005B577F"/>
    <w:rsid w:val="005C7C60"/>
    <w:rsid w:val="005D652E"/>
    <w:rsid w:val="006020F1"/>
    <w:rsid w:val="00621027"/>
    <w:rsid w:val="006865EF"/>
    <w:rsid w:val="006A638E"/>
    <w:rsid w:val="006E45FB"/>
    <w:rsid w:val="006E59C0"/>
    <w:rsid w:val="006F4BAC"/>
    <w:rsid w:val="0072539F"/>
    <w:rsid w:val="007365C0"/>
    <w:rsid w:val="00852B20"/>
    <w:rsid w:val="008B47A2"/>
    <w:rsid w:val="008F36D6"/>
    <w:rsid w:val="009677DB"/>
    <w:rsid w:val="00977FD8"/>
    <w:rsid w:val="00AC654F"/>
    <w:rsid w:val="00B36E8A"/>
    <w:rsid w:val="00B91E69"/>
    <w:rsid w:val="00BA66EB"/>
    <w:rsid w:val="00BF0795"/>
    <w:rsid w:val="00C332BF"/>
    <w:rsid w:val="00C6219C"/>
    <w:rsid w:val="00D56015"/>
    <w:rsid w:val="00D9546E"/>
    <w:rsid w:val="00DC1F4F"/>
    <w:rsid w:val="00F50069"/>
    <w:rsid w:val="00F60570"/>
    <w:rsid w:val="00F7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9198"/>
  <w15:chartTrackingRefBased/>
  <w15:docId w15:val="{30524619-C83F-BF4A-846E-6F12DDB7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38E"/>
  </w:style>
  <w:style w:type="paragraph" w:styleId="Nagwek1">
    <w:name w:val="heading 1"/>
    <w:basedOn w:val="Normalny"/>
    <w:next w:val="Normalny"/>
    <w:link w:val="Nagwek1Znak"/>
    <w:uiPriority w:val="9"/>
    <w:qFormat/>
    <w:rsid w:val="002039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i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01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F36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zia">
    <w:name w:val="Dział"/>
    <w:basedOn w:val="Nagwek1"/>
    <w:qFormat/>
    <w:rsid w:val="009677DB"/>
    <w:rPr>
      <w:b w:val="0"/>
      <w:sz w:val="40"/>
    </w:rPr>
  </w:style>
  <w:style w:type="character" w:customStyle="1" w:styleId="Nagwek1Znak">
    <w:name w:val="Nagłówek 1 Znak"/>
    <w:basedOn w:val="Domylnaczcionkaakapitu"/>
    <w:link w:val="Nagwek1"/>
    <w:uiPriority w:val="9"/>
    <w:rsid w:val="00203989"/>
    <w:rPr>
      <w:rFonts w:asciiTheme="majorHAnsi" w:eastAsiaTheme="majorEastAsia" w:hAnsiTheme="majorHAnsi" w:cstheme="majorBidi"/>
      <w:b/>
      <w:i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8F36D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901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5901FA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A638E"/>
    <w:pPr>
      <w:spacing w:before="480" w:line="276" w:lineRule="auto"/>
      <w:outlineLvl w:val="9"/>
    </w:pPr>
    <w:rPr>
      <w:b w:val="0"/>
      <w:bCs/>
      <w:kern w:val="0"/>
      <w:sz w:val="28"/>
      <w:szCs w:val="28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6A638E"/>
    <w:pPr>
      <w:spacing w:before="120"/>
    </w:pPr>
    <w:rPr>
      <w:rFonts w:cstheme="minorHAnsi"/>
      <w:b/>
      <w:bCs/>
      <w:i/>
      <w:iCs/>
    </w:rPr>
  </w:style>
  <w:style w:type="paragraph" w:styleId="Spistreci2">
    <w:name w:val="toc 2"/>
    <w:basedOn w:val="Normalny"/>
    <w:next w:val="Normalny"/>
    <w:autoRedefine/>
    <w:uiPriority w:val="39"/>
    <w:unhideWhenUsed/>
    <w:rsid w:val="006A638E"/>
    <w:pPr>
      <w:spacing w:before="120"/>
      <w:ind w:left="240"/>
    </w:pPr>
    <w:rPr>
      <w:rFonts w:cstheme="minorHAnsi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A638E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A638E"/>
    <w:pPr>
      <w:ind w:left="48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A638E"/>
    <w:pPr>
      <w:ind w:left="72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6A638E"/>
    <w:pPr>
      <w:ind w:left="96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6A638E"/>
    <w:pPr>
      <w:ind w:left="12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6A638E"/>
    <w:pPr>
      <w:ind w:left="144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6A638E"/>
    <w:pPr>
      <w:ind w:left="168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6A638E"/>
    <w:pPr>
      <w:ind w:left="1920"/>
    </w:pPr>
    <w:rPr>
      <w:rFonts w:cstheme="minorHAns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7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6C4"/>
  </w:style>
  <w:style w:type="paragraph" w:styleId="Stopka">
    <w:name w:val="footer"/>
    <w:basedOn w:val="Normalny"/>
    <w:link w:val="StopkaZnak"/>
    <w:uiPriority w:val="99"/>
    <w:unhideWhenUsed/>
    <w:rsid w:val="000E76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1087C2-69BF-414A-B86A-730A2725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1644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Astroenergy Polska</dc:creator>
  <cp:keywords/>
  <dc:description/>
  <cp:lastModifiedBy>Iwona Sozańska</cp:lastModifiedBy>
  <cp:revision>4</cp:revision>
  <dcterms:created xsi:type="dcterms:W3CDTF">2024-06-20T11:27:00Z</dcterms:created>
  <dcterms:modified xsi:type="dcterms:W3CDTF">2024-06-27T07:40:00Z</dcterms:modified>
</cp:coreProperties>
</file>