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D81A" w14:textId="417335B4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940834">
        <w:rPr>
          <w:rFonts w:cstheme="minorHAnsi"/>
          <w:b/>
          <w:sz w:val="20"/>
          <w:szCs w:val="20"/>
        </w:rPr>
        <w:t>6</w:t>
      </w:r>
      <w:r w:rsidRPr="00A91AC9">
        <w:rPr>
          <w:rFonts w:cstheme="minorHAnsi"/>
          <w:b/>
          <w:sz w:val="20"/>
          <w:szCs w:val="20"/>
        </w:rPr>
        <w:t>.202</w:t>
      </w:r>
      <w:r w:rsidR="00C4752B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6DF9E6CF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C4752B" w:rsidRPr="00C4752B">
        <w:t>Rozbudowa Centrum Zarządzania Bezpieczeństwem Województwa Dolnośląskiego</w:t>
      </w:r>
      <w:r w:rsidR="00C4752B">
        <w:t>”</w:t>
      </w:r>
      <w:r w:rsidR="00C4752B" w:rsidRPr="00C4752B">
        <w:t xml:space="preserve"> - ETAP I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89D0" w14:textId="7D7FE534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47A5B">
      <w:rPr>
        <w:i/>
        <w:iCs/>
        <w:sz w:val="20"/>
        <w:szCs w:val="20"/>
      </w:rPr>
      <w:t>9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40834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4752B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15</cp:revision>
  <dcterms:created xsi:type="dcterms:W3CDTF">2022-05-10T07:08:00Z</dcterms:created>
  <dcterms:modified xsi:type="dcterms:W3CDTF">2024-03-12T07:40:00Z</dcterms:modified>
</cp:coreProperties>
</file>