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0531" w14:textId="77777777" w:rsidR="000215FA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2C</w:t>
      </w:r>
    </w:p>
    <w:p w14:paraId="6D8A14EB" w14:textId="77777777" w:rsidR="000215FA" w:rsidRDefault="00000000">
      <w:pPr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    </w:t>
      </w:r>
      <w:r>
        <w:rPr>
          <w:rFonts w:ascii="Arial" w:eastAsia="Times New Roman" w:hAnsi="Arial" w:cs="Arial"/>
          <w:lang w:eastAsia="ar-SA"/>
        </w:rPr>
        <w:t xml:space="preserve">OPIS PRZEDMIOTU ZAMÓWIENIA – ZESTAWIENIE PARAMETRÓW WYMAGANYCH I PUNKTOWANYCH </w:t>
      </w:r>
    </w:p>
    <w:p w14:paraId="65517FB1" w14:textId="77777777" w:rsidR="000215FA" w:rsidRDefault="000215FA">
      <w:pPr>
        <w:jc w:val="center"/>
        <w:textAlignment w:val="auto"/>
        <w:rPr>
          <w:rFonts w:ascii="Arial" w:eastAsia="Times New Roman" w:hAnsi="Arial" w:cs="Arial"/>
          <w:b/>
          <w:lang w:eastAsia="ar-SA"/>
        </w:rPr>
      </w:pPr>
    </w:p>
    <w:p w14:paraId="029CA11D" w14:textId="77777777" w:rsidR="000215FA" w:rsidRDefault="000215FA">
      <w:pPr>
        <w:ind w:left="708"/>
        <w:textAlignment w:val="auto"/>
        <w:rPr>
          <w:rFonts w:ascii="Arial" w:eastAsia="Times New Roman" w:hAnsi="Arial" w:cs="Arial"/>
          <w:b/>
          <w:lang w:eastAsia="ar-SA"/>
        </w:rPr>
      </w:pPr>
    </w:p>
    <w:p w14:paraId="4DDD9A05" w14:textId="77777777" w:rsidR="000215FA" w:rsidRDefault="00000000">
      <w:pPr>
        <w:ind w:left="708"/>
        <w:textAlignment w:val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Aparat  cyfrowy RTG z funkcją fluoroskopii telekomando – 1 szt.</w:t>
      </w:r>
      <w:r>
        <w:rPr>
          <w:rFonts w:ascii="Arial" w:eastAsia="Times New Roman" w:hAnsi="Arial" w:cs="Arial"/>
          <w:b/>
          <w:lang w:eastAsia="ar-SA"/>
        </w:rPr>
        <w:br/>
      </w:r>
    </w:p>
    <w:p w14:paraId="496A8C68" w14:textId="77777777" w:rsidR="000215FA" w:rsidRDefault="000215FA">
      <w:pPr>
        <w:rPr>
          <w:rFonts w:ascii="Arial" w:hAnsi="Arial" w:cs="Arial"/>
          <w:sz w:val="20"/>
          <w:szCs w:val="20"/>
        </w:rPr>
      </w:pPr>
    </w:p>
    <w:p w14:paraId="1799536A" w14:textId="77777777" w:rsidR="000215FA" w:rsidRDefault="00000000">
      <w:pPr>
        <w:ind w:left="708"/>
        <w:textAlignment w:val="auto"/>
        <w:rPr>
          <w:rFonts w:ascii="Arial" w:eastAsia="Times New Roman" w:hAnsi="Arial" w:cs="Arial"/>
          <w:bCs/>
          <w:lang w:eastAsia="ar-SA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bCs/>
          <w:lang w:eastAsia="ar-SA"/>
        </w:rPr>
        <w:t>Aparat cyfrowy RTG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z funkcją fluoroskopii telekomando</w:t>
      </w:r>
    </w:p>
    <w:tbl>
      <w:tblPr>
        <w:tblW w:w="8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3"/>
        <w:gridCol w:w="5733"/>
      </w:tblGrid>
      <w:tr w:rsidR="000215FA" w14:paraId="2E4D82DF" w14:textId="77777777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1D6FB" w14:textId="77777777" w:rsidR="000215FA" w:rsidRDefault="00000000">
            <w:pPr>
              <w:textAlignment w:val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Nazwa handlowa: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15457" w14:textId="77777777" w:rsidR="000215FA" w:rsidRDefault="000215FA">
            <w:pPr>
              <w:textAlignment w:val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215FA" w14:paraId="0891FB1E" w14:textId="77777777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262C0" w14:textId="77777777" w:rsidR="000215FA" w:rsidRDefault="00000000">
            <w:pPr>
              <w:textAlignment w:val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Typ/model urządzenia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3535D" w14:textId="77777777" w:rsidR="000215FA" w:rsidRDefault="000215FA">
            <w:pPr>
              <w:textAlignment w:val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215FA" w14:paraId="269FCB1D" w14:textId="77777777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B69B0" w14:textId="77777777" w:rsidR="000215FA" w:rsidRDefault="00000000">
            <w:pPr>
              <w:textAlignment w:val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Nazwa firmy Producenta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28331" w14:textId="77777777" w:rsidR="000215FA" w:rsidRDefault="000215FA">
            <w:pPr>
              <w:textAlignment w:val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215FA" w14:paraId="680E9D7E" w14:textId="77777777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E8FB" w14:textId="77777777" w:rsidR="000215FA" w:rsidRDefault="00000000">
            <w:pPr>
              <w:textAlignment w:val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Kraj producenta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9D008" w14:textId="77777777" w:rsidR="000215FA" w:rsidRDefault="000215FA">
            <w:pPr>
              <w:textAlignment w:val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215FA" w14:paraId="0F53A55D" w14:textId="77777777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CDBC5" w14:textId="77777777" w:rsidR="000215FA" w:rsidRDefault="00000000">
            <w:pPr>
              <w:textAlignment w:val="auto"/>
              <w:rPr>
                <w:rFonts w:ascii="Arial" w:eastAsia="Times New Roman" w:hAnsi="Arial" w:cs="Arial"/>
                <w:b/>
                <w:i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lang w:eastAsia="ar-SA"/>
              </w:rPr>
              <w:t>Rok produkcji:  2024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7C4BF" w14:textId="77777777" w:rsidR="000215FA" w:rsidRDefault="000215FA">
            <w:pPr>
              <w:textAlignment w:val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16FB8953" w14:textId="77777777" w:rsidR="000215FA" w:rsidRDefault="000215FA">
      <w:pPr>
        <w:rPr>
          <w:rFonts w:ascii="Arial" w:hAnsi="Arial" w:cs="Arial"/>
          <w:sz w:val="20"/>
          <w:szCs w:val="20"/>
        </w:rPr>
      </w:pPr>
    </w:p>
    <w:tbl>
      <w:tblPr>
        <w:tblW w:w="10296" w:type="dxa"/>
        <w:tblInd w:w="-44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4118"/>
        <w:gridCol w:w="1479"/>
        <w:gridCol w:w="1561"/>
        <w:gridCol w:w="2001"/>
      </w:tblGrid>
      <w:tr w:rsidR="000215FA" w14:paraId="4FC3E40E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vAlign w:val="center"/>
          </w:tcPr>
          <w:p w14:paraId="4ACFF2E5" w14:textId="77777777" w:rsidR="000215FA" w:rsidRDefault="000215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A60872" w14:textId="77777777" w:rsidR="000215FA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  <w:p w14:paraId="4A9EBB4E" w14:textId="77777777" w:rsidR="000215FA" w:rsidRDefault="0002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</w:tcPr>
          <w:p w14:paraId="46847A86" w14:textId="77777777" w:rsidR="000215FA" w:rsidRDefault="000215FA">
            <w:pPr>
              <w:jc w:val="center"/>
              <w:rPr>
                <w:rFonts w:ascii="Arial" w:hAnsi="Arial" w:cs="Arial"/>
                <w:b/>
              </w:rPr>
            </w:pPr>
          </w:p>
          <w:p w14:paraId="635D42B1" w14:textId="77777777" w:rsidR="000215FA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vAlign w:val="center"/>
          </w:tcPr>
          <w:p w14:paraId="0BD45C3E" w14:textId="77777777" w:rsidR="000215FA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wymagane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</w:tcPr>
          <w:p w14:paraId="6CE36520" w14:textId="77777777" w:rsidR="000215FA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 Tak/Nie podać/opisać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vAlign w:val="center"/>
          </w:tcPr>
          <w:p w14:paraId="6AAB7C13" w14:textId="77777777" w:rsidR="000215FA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oceniane – ilość przyznanych punktów</w:t>
            </w:r>
          </w:p>
        </w:tc>
      </w:tr>
      <w:tr w:rsidR="000215FA" w14:paraId="0513939C" w14:textId="77777777">
        <w:trPr>
          <w:trHeight w:val="508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2910D04B" w14:textId="77777777" w:rsidR="000215FA" w:rsidRDefault="00000000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WARUNKI PODSTAWOWE</w:t>
            </w:r>
          </w:p>
        </w:tc>
      </w:tr>
      <w:tr w:rsidR="000215FA" w14:paraId="2A36CBF2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126A4A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846F93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wyprodukowany w 2024 roku, fabrycznie nowy, nieużywany, nierekondycjonowany, niepowystawowy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93A5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ED5B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D8B3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B1162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12B9B6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3AD9C2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0AEF5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Deklaracja zgodności zgodną z aktualnie obowiązującym prawem (w tym dyrektywy UE)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04D1C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CB43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B28882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92C095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660EB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F0D351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Jeden certyfikat CE na cały aparat, nie na części składowe,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789E3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A1C3E5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E520E8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4A8DC8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057FC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EC0330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Urządzenia medyczne dopuszczone do obrotu w Polsce zgodnie z obowiązującymi przepisami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431B7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813B3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CA3D9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0215FA" w14:paraId="3EB7DA4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214D15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70C4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kluczowe aparatu takie jak: lampa rtg, generator, oprogramowanie obrazowe wyprodukowane przez jednego producenta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DC334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F64E1A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EF55E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A1A38F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DF2C5" w14:textId="77777777" w:rsidR="000215FA" w:rsidRDefault="000215F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97460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cyfrowy uniwersalny przeznaczony do radiografii i fluoroskopii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66924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65A74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8D182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79FEC73" w14:textId="77777777">
        <w:trPr>
          <w:trHeight w:val="52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3B09877F" w14:textId="77777777" w:rsidR="000215FA" w:rsidRDefault="00000000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ZAWIESZENIE SUFITOWE LAMPY RTG I KOLIMATOR</w:t>
            </w:r>
          </w:p>
        </w:tc>
      </w:tr>
      <w:tr w:rsidR="000215FA" w14:paraId="4BA71F22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3EE566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0F34A02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obrotu lampy wokół osi poziomej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ADAF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≥ +/-</w:t>
            </w:r>
            <w:r>
              <w:rPr>
                <w:rFonts w:ascii="Arial" w:hAnsi="Arial" w:cs="Arial"/>
                <w:sz w:val="20"/>
                <w:szCs w:val="20"/>
              </w:rPr>
              <w:t>115°,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5DE31B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DE77D0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501BDB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623A82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46B814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obrotu lampy wokół osi pionowej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4BDB96" w14:textId="77777777" w:rsidR="000215FA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360 stopni,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33CBF5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42DE7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198BDC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D85500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C419EF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pionowego kolumny</w:t>
            </w:r>
          </w:p>
          <w:p w14:paraId="3C7C4BE3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81B5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BE4E5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165 cm 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163F6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F498DA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66D3EB2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592A6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C7C0D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wzdłużnego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E224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320 cm,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3B577F3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C778AD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5DC7CE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0AEED4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7935B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poprzecznego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0FCE9C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≥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320 </w:t>
            </w:r>
            <w:r>
              <w:rPr>
                <w:rFonts w:ascii="Arial" w:hAnsi="Arial" w:cs="Arial"/>
                <w:sz w:val="20"/>
                <w:szCs w:val="20"/>
              </w:rPr>
              <w:t>cm,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075F192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118AE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CCB4399" w14:textId="77777777">
        <w:trPr>
          <w:trHeight w:val="564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AFFAB6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207B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odległość środka promienia poziomego od podłogi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DB02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30 cm,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F3C5B8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03844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17D980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ED1595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E61B62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automatycznego pionowego ruchu nadążnego lampy rtg względem detektora  w statywie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965C93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6A3BC9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45354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277E05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3E2E91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E8D4B5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Cyfrowy dotykowy ekran LCD min. 10,4 cali w okolicy lampy rtg z informacją o parametrach wykonywanego badania minimum: kąt lampy, SID, filtr, kolimacja, nazwa badania, komory AEC.</w:t>
            </w:r>
          </w:p>
          <w:p w14:paraId="2D901A34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obrót informacji na wyświetlaczu przy zmianie kąta lampy 0 i +/-90 stopni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A0F5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3A4269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14:paraId="26128186" w14:textId="77777777" w:rsidR="000215FA" w:rsidRDefault="000215FA">
            <w:pPr>
              <w:shd w:val="clear" w:color="auto" w:fill="B8CCE4"/>
              <w:rPr>
                <w:rFonts w:ascii="Arial" w:hAnsi="Arial" w:cs="Arial"/>
                <w:sz w:val="20"/>
                <w:szCs w:val="20"/>
              </w:rPr>
            </w:pPr>
          </w:p>
          <w:p w14:paraId="2EFFC12E" w14:textId="77777777" w:rsidR="000215FA" w:rsidRDefault="000215FA">
            <w:pPr>
              <w:shd w:val="clear" w:color="auto" w:fill="B8CCE4"/>
              <w:rPr>
                <w:rFonts w:ascii="Arial" w:hAnsi="Arial" w:cs="Arial"/>
                <w:sz w:val="20"/>
                <w:szCs w:val="20"/>
              </w:rPr>
            </w:pPr>
          </w:p>
          <w:p w14:paraId="24A2D0D6" w14:textId="77777777" w:rsidR="000215FA" w:rsidRDefault="00000000">
            <w:pPr>
              <w:shd w:val="clear" w:color="auto" w:fill="B8CCE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&gt;12,0 cali - 10pkt</w:t>
            </w:r>
          </w:p>
          <w:p w14:paraId="15327464" w14:textId="77777777" w:rsidR="000215FA" w:rsidRDefault="00000000">
            <w:pPr>
              <w:shd w:val="clear" w:color="auto" w:fill="B8CCE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≤12,0 cali – 0pkt</w:t>
            </w:r>
          </w:p>
          <w:p w14:paraId="4BA7E137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FA" w14:paraId="310E0D5A" w14:textId="77777777">
        <w:trPr>
          <w:trHeight w:val="505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E6FA0B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71362E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wyświetlania danych pacjenta ułatwiająca identyfikację na ekranie LCD przy lampie</w:t>
            </w:r>
          </w:p>
          <w:p w14:paraId="3DC6C9EE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D935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4A4F50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1A0AF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5AD749D" w14:textId="77777777">
        <w:trPr>
          <w:trHeight w:val="505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22FCE2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04C0CA4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 systemowe i informacje wyświetlane w języku polskim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DE5AB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A5DD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D7F9D5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984576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0338A3A" w14:textId="77777777">
        <w:trPr>
          <w:trHeight w:val="428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5FA672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2811D2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Kolimator z automatyczną i ręczna kolimacją.</w:t>
            </w:r>
          </w:p>
          <w:p w14:paraId="0E496FA4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C98B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B1F16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3465D5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AA37CF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4A917D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BBC27A6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automatycznej kolimacji zgodnie z wybranym programem anatomicznym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49F0D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A8F9F1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94EDE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375F17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D8277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48309BD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(rączka) lampy pozwalający na zwolnienie min. 3 hamulców zawieszenia sufitowego jednocześnie (min. zwolnienie hamulców ruchów: x, y i góra - dół)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1970E6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D0E34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6DB40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83413AF" w14:textId="77777777">
        <w:trPr>
          <w:trHeight w:val="46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DBD40" w14:textId="77777777" w:rsidR="000215FA" w:rsidRDefault="000215F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011F15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Kolimator ze źródłem świata LED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63FC6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D5FF69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B447D2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A37AA8F" w14:textId="77777777">
        <w:trPr>
          <w:trHeight w:val="553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00E41CF6" w14:textId="77777777" w:rsidR="000215FA" w:rsidRDefault="00000000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LAMPA RTG I KOLIMATOR w ZAWIESZENIU SUFITOWYM</w:t>
            </w:r>
          </w:p>
        </w:tc>
      </w:tr>
      <w:tr w:rsidR="000215FA" w14:paraId="17458B1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971BB2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0E689C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Ogniska lampy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D0068E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≤ </w:t>
            </w:r>
            <w:r>
              <w:rPr>
                <w:rFonts w:ascii="Arial" w:hAnsi="Arial" w:cs="Arial"/>
                <w:sz w:val="20"/>
                <w:szCs w:val="20"/>
              </w:rPr>
              <w:t>0,6/1,2 mm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8664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892D4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C0DB49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69593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D5118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cieplna anody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E3BD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≥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 kHU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19773F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0A02E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F294DB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D5E150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1BFC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cieplna kołpaka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84AE2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2000 kHU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D7C0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C97D3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DEAC3A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78467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BF473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wirowania anody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1C2D73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9000 obr/min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08632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0A8D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0B7261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60E5AA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57784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chłodzenia anody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8AF487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</w:rPr>
              <w:t>100 kHU/min,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7BC7F0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B1F957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CEAF97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D3600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4D48D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ogniska małego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F0BC6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30 kW,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779177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44D6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E025A5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70D372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6CA35E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ogniska dużego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416A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kW podać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A5E5C7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CC65B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17E769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5087CE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6DFA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przeciążeniowe lampy minimum 2 stopniowe (sprzętowe i programowe)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6DC54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3631E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6119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39F731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97A445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85ADC0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Filtracja własna lampy i kolimatora (suma)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A6791E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2,5 mm Al.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559ED2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A857A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BD1135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0EF4B3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CE4B7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wbudowana w kolimator wyświetlająca obraz na ekranie lcd przy lampie i na konsoli operatora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C322FA2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5A290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5B156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5B077A8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E10943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2D42C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filtracja dobierana automatycznie (z możliwością ręcznej zmiany) zgodnie z programem badania; min. 2 filtry w tym jeden: 1mm Al. + 0,2 mm Cu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8AF3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2, podać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172E7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E88BD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F048D47" w14:textId="77777777">
        <w:trPr>
          <w:trHeight w:val="757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EB15F7" w14:textId="77777777" w:rsidR="000215FA" w:rsidRDefault="000215F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6657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Miernik wartości DAP przypisujący wartość dawki do obrazu lub automatyczna kalkulacja dawki. Informacja o dawce zawarta w obrazach DICOM.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5F840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592623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8D087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174544A" w14:textId="77777777">
        <w:trPr>
          <w:trHeight w:val="555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7CACCC82" w14:textId="77777777" w:rsidR="000215FA" w:rsidRDefault="00021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E90C4" w14:textId="77777777" w:rsidR="000215FA" w:rsidRDefault="00000000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STATYW KOSTNO-PŁUCNY</w:t>
            </w:r>
          </w:p>
        </w:tc>
      </w:tr>
      <w:tr w:rsidR="000215FA" w14:paraId="7A787C43" w14:textId="77777777">
        <w:trPr>
          <w:trHeight w:val="468"/>
        </w:trPr>
        <w:tc>
          <w:tcPr>
            <w:tcW w:w="113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D297B7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1312A3" w14:textId="77777777" w:rsidR="000215FA" w:rsidRDefault="00000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Statyw kostno-płucny z detektorem wbudowanym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EB1CE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82DAF" w14:textId="77777777" w:rsidR="000215FA" w:rsidRDefault="000215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D8A89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033CD9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41604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D8512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odległość środka detektora od podłogi dla promienia poziomego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B6F9D9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 30 cm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9BF2D7" w14:textId="77777777" w:rsidR="000215FA" w:rsidRDefault="0002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C0095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38EEFF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62D20E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211F6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odległość środka detektora od podłogi dla promienia poziomego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BE94B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≥ 172 cm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5C6308" w14:textId="77777777" w:rsidR="000215FA" w:rsidRDefault="0002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02457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FF4C2E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982F05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50A25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ruchu pionowego min. 150 cm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6FCC8D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070FDF" w14:textId="77777777" w:rsidR="000215FA" w:rsidRDefault="000215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89EE7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F4532F0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71B72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14CF56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Zmotoryzowany i ręczny przesuw detektora w pionie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62F7D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CC19E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0B72EF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EB9BB7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CBFDB2E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1748642E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wykonywania zdjęć wiązką - promieniem skośnym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3804E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21546F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0EE7B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4147CB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5911A7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071C9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Wyjmowana bez użycia narzędzi kratka przeciwrozproszeniowa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DFCBE7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9E45F8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F080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ABD3182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1024A55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EA796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Kratka przeciwrozproszeniowa – oscylacyjna (ruchoma w trakcie ekspozycji)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3FDB5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CEE65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168290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Tak- 10 pkt,</w:t>
            </w:r>
          </w:p>
          <w:p w14:paraId="03FA773E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</w:tr>
      <w:tr w:rsidR="000215FA" w14:paraId="2F82954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21139C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F9F0CF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Kratka lub kratki przeciwrozproszeniowe zapewniające zakres pracy SID min. 110-180cm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980454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EAB6CC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3975D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CD93C3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FA51A4F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BEF22EA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Zintegrowany z modułem detektora w statywie schowek do przechowywania 2 kratek przeciw rozproszeniowych w momencie, gdy nie są używane do ekspozycji lub rozwiązanie naścienne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1B392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6C9EAF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0494F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F2088C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E7954B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3574892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Automatyka AEC  min. 3 komorowa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87D936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A4D419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970A3" w14:textId="77777777" w:rsidR="000215FA" w:rsidRDefault="0000000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 5 komór – 10pkt</w:t>
            </w:r>
          </w:p>
          <w:p w14:paraId="621307D6" w14:textId="77777777" w:rsidR="000215FA" w:rsidRDefault="0000000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&lt; 5 komór – 0pkt</w:t>
            </w:r>
          </w:p>
        </w:tc>
      </w:tr>
      <w:tr w:rsidR="000215FA" w14:paraId="3273125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2C845F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3CDF2C4B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górny do pozycjonowania pacjenta w trakcie wykonywania zdjęć klatki piersiowej w projekcji bocznej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B315C8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578002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6AB36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43E778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39306F2" w14:textId="77777777" w:rsidR="000215FA" w:rsidRDefault="000215F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7E3101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pochłaniania blatu stojaka przy 100 kV.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2ACAF5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0,7mm Al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B8D972" w14:textId="77777777" w:rsidR="000215FA" w:rsidRDefault="000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AA5FC" w14:textId="77777777" w:rsidR="000215FA" w:rsidRDefault="00000000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67C633E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4B7C9C13" w14:textId="77777777" w:rsidR="000215FA" w:rsidRDefault="00000000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</w:p>
        </w:tc>
      </w:tr>
      <w:tr w:rsidR="000215FA" w14:paraId="46186C2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7E8EF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0077D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Generator HF, Moc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1C518D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65 kW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173E7" w14:textId="77777777" w:rsidR="000215FA" w:rsidRDefault="000215F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82B0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6108A8B" w14:textId="77777777">
        <w:trPr>
          <w:trHeight w:val="497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FA43F3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DA00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przeciążeniowe lampy, 2 stopniowe (programowe i sprzętowe)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C25709" w14:textId="77777777" w:rsidR="000215FA" w:rsidRDefault="00000000">
            <w:pPr>
              <w:suppressAutoHyphens w:val="0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ook Antiqua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1CA37" w14:textId="77777777" w:rsidR="000215FA" w:rsidRDefault="000215F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7609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482568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9FD79A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F185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napięć dla radiografii kostnej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6BDCA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od 40 kV do 125 kV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BE0F3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199B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D2B447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3F0FB4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A33D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napięć dla radiografii dynamicznej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B4D6CA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od 40 kV do 125 kV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A0E8FC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6F11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C1A63D3" w14:textId="77777777">
        <w:trPr>
          <w:trHeight w:val="40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EE458C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EEEE2B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napięć dla fluoroskopii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33A716" w14:textId="77777777" w:rsidR="000215FA" w:rsidRDefault="00000000">
            <w:pPr>
              <w:suppressAutoHyphens w:val="0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≥ od 40 kV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 110 kV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DCB11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40E0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72A5DD3" w14:textId="77777777">
        <w:trPr>
          <w:trHeight w:val="845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9495" w14:textId="77777777" w:rsidR="000215FA" w:rsidRDefault="000215FA">
            <w:pPr>
              <w:pStyle w:val="Akapitzlist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74E694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Max. prąd dla grafii</w:t>
            </w:r>
          </w:p>
          <w:p w14:paraId="69BE9C6C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83C136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850 mA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8169F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8C21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4196BF8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E11FC" w14:textId="77777777" w:rsidR="000215FA" w:rsidRDefault="000215FA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4E270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mAs dla grafii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CFC020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800 mAs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0A5282" w14:textId="77777777" w:rsidR="000215FA" w:rsidRDefault="000215F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C189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CE0C3C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FEBA0" w14:textId="77777777" w:rsidR="000215FA" w:rsidRDefault="000215FA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0F2D7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Maksymalny prąd fluoroskopii pulsacyjnej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5128D8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≥80 mA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8B9DE" w14:textId="77777777" w:rsidR="000215FA" w:rsidRDefault="000215F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F337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≥200 mA – 20 pkt.</w:t>
            </w:r>
          </w:p>
          <w:p w14:paraId="32074B4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&lt;200 mA – 0 pkt.</w:t>
            </w:r>
          </w:p>
        </w:tc>
      </w:tr>
      <w:tr w:rsidR="000215FA" w14:paraId="23C632A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C39E55" w14:textId="77777777" w:rsidR="000215FA" w:rsidRDefault="000215FA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DF214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Zasilanie 3x400V; 50 Hz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5CC2E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AD14DD" w14:textId="77777777" w:rsidR="000215FA" w:rsidRDefault="000215F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66E67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7387410" w14:textId="77777777">
        <w:trPr>
          <w:trHeight w:val="553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0592AE61" w14:textId="77777777" w:rsidR="000215FA" w:rsidRDefault="00000000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UNIWERSALNA ŚCIANKA (stół typu telekomando) RTG</w:t>
            </w:r>
          </w:p>
        </w:tc>
      </w:tr>
      <w:tr w:rsidR="000215FA" w14:paraId="23A6292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965D2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42B96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Ścianka (stół typu telekomando) zdalnie sterowana z konsoli operatora w sterowni i z pulpitu sterowania na ściance (stole)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914E6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39BAF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88A8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B5AD84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51F59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067E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wykonania zdjęcia klatki piersiowej na uniwersalnej ściance (stole typu telekomando) z wykorzystaniem lampy telekomando przy SID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0040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180 cm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86AD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6DD0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727824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7B0C5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B57060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Wbudowana automatyczna kontrola ekspozycji AEC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4E19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5 komór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08D4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94BE3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7 komór – 10 pkt</w:t>
            </w:r>
          </w:p>
          <w:p w14:paraId="381134E8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&lt;7 komór – 0 pkt.</w:t>
            </w:r>
          </w:p>
        </w:tc>
      </w:tr>
      <w:tr w:rsidR="000215FA" w14:paraId="3CAC6D9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BD70AE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986DF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pochyleń stołu ≥ + 90°do – 90°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09E9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1B1BF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CB58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C13942E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4C4CC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2E8D83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zatrzymanie stołu w pozycji 0°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7DEC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9C891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0218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7378B4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289BE1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0C142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Ruch poprzeczny stołu min ±12,5 cm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2D57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53EC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649B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4A76ED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E74F21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37623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obszaru badania w pionowej i poziomej pozycji stołu. Poprzez badanie, rozumie się wykonanie obrazowania na zabudowanym detektorze DR. Pacjent w całości na blacie bez repozycjonowania. ≥ 190 cm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7EBB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9AA0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8BFE4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FE7B0F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542805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8FE93C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Ekwiwalent Al płyty dla 100 kV ≤ 0,8 mm Al.</w:t>
            </w:r>
          </w:p>
          <w:p w14:paraId="5CF37D16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28A1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93B3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70E40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CCC38B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D9D59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A2518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Kratka przeciwrozproszeniowa wyjmowana bez użycia narzędzi lub automatyczna  pozycja parkingowa poza wiązką promieniowania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DC15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E11B8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AC31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D78543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A927D1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3426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Kratka przeciwrozproszeniowa – automatyczny wybór kratki odpowiednio do odległości SID i zaprogramowanego badania oraz zmotoryzowane, automatyczne dobieranie kratek wraz z pozycją parkingową poza wiązką promieniowania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26A9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1474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D84FC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FE94C6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4479AF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CFA07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Maksymalna waga pacjenta bez ograniczeń ruchowych blatu stołu (przesuw poprzeczny, góra-dół, obrót stołu)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0B502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270 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CFF18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30EB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01749E0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246919" w14:textId="77777777" w:rsidR="000215FA" w:rsidRDefault="000215FA">
            <w:pPr>
              <w:pStyle w:val="Akapitzlis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0DD17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Obrazowanie kości długich min. 120cm wraz z linijką ołowiową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EA29B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0F9B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7A58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469948C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0879D192" w14:textId="77777777" w:rsidR="000215FA" w:rsidRDefault="00000000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LAMPA RTG i KOLIMATOR DO UNIWERSALNEJ ŚCIANKI (stołu typu telekomando) RTG</w:t>
            </w:r>
          </w:p>
        </w:tc>
      </w:tr>
      <w:tr w:rsidR="000215FA" w14:paraId="2B86955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7495C7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A2C1B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małego ogniska zgodnie z wymaganiem o procedurach wzorcowych pediatrycznych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F76A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 0,6 mm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8D73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42E7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BD3DAD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1D1BB3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C9917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dużego ogniska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9D2E2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≤1,2 mm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C058A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D460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18F6B4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7F970A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23D2B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cieplna anody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148A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700 kHU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C103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6217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007AEE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13B62C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08A2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Szybkość chłodzenia anody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FED28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250 kHU/min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9D0D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E135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C3B23D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CE3274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27844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cieplna kołpaka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C8060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&gt;2200 kHU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5BB2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92CD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21D5C0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DB4EEA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F565B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Obroty anody</w:t>
            </w:r>
          </w:p>
          <w:p w14:paraId="0D509164" w14:textId="77777777" w:rsidR="000215FA" w:rsidRDefault="000215F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662DF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9000 obrotów/min.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BF20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3101C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61DD60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6119C4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265324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obrotu lampy z kołpakiem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05BE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+/- 90°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18B6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CA40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F1CC04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A8551B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5DE2C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Równoważnik filtracji całkowitej kołpaka z lampą RTG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9377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2,5 mm Al.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0D4C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E9667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E484F5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9ACAC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3241DD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Projekcje skośne, zakres kątów,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58D08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+/- 40°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04C4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0A96C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3B7EC6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1811F8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649BB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Automatyczne i ręczne wprowadzanie dodatkowych filtrów w kolimatorze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787D6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 filtry zawierające Cu.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31526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F4F0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31A4DF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506FB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19A3AD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Miernik dawki na stałe wbudowany w kolimator lampy RTG lub kalkulacja dawki; dane o dawce zintegrowane z obrazami DICOM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8EB2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31A8E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E811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744986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2D6F3F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1830E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Lampa z siatką w celu minimalizacji dawki pacjenta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D7F4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8ED2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E147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815AEB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98CDCB" w14:textId="77777777" w:rsidR="000215FA" w:rsidRDefault="000215FA">
            <w:pPr>
              <w:pStyle w:val="Akapitzlist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B94C7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Lampa z siatką w celu minimalizacji dawki pacjenta i personelu, z obsługą fluoroskopii pulsacyjnej sterowanej dodatkowym polem elektrycznym sterującym impulsami promieniowania w sposób pozwalający na organicznie dawki pacjenta przez wyeliminowanie narastania i opadania impulsu w wiązce wyjściowej z lampy.</w:t>
            </w:r>
          </w:p>
          <w:p w14:paraId="5F275A54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Sterowanie prądem i czasem trwania pojedynczego impulsu fluoroskopii pulsacyjnej pozwalające na zmianę wartości i dostosowanie parametrów impulsu w trakcie jego trwania w celu optymalizacji jakości obrazu w każdym pojedynczym impulsie.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11FA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 punktowany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85363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D3D142" w14:textId="77777777" w:rsidR="000215FA" w:rsidRDefault="00000000">
            <w:pPr>
              <w:shd w:val="clear" w:color="auto" w:fill="FFFFFF"/>
              <w:suppressAutoHyphens w:val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  <w:t>Tak – 40 pkt.</w:t>
            </w:r>
          </w:p>
          <w:p w14:paraId="6A0FB813" w14:textId="77777777" w:rsidR="000215FA" w:rsidRDefault="00000000">
            <w:pPr>
              <w:shd w:val="clear" w:color="auto" w:fill="FFFFFF"/>
              <w:suppressAutoHyphens w:val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  <w:t>Nie – 0pkt.</w:t>
            </w:r>
          </w:p>
        </w:tc>
      </w:tr>
      <w:tr w:rsidR="000215FA" w14:paraId="03F54DBA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72DC2E9E" w14:textId="77777777" w:rsidR="000215FA" w:rsidRDefault="00000000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DETEKTOR STAŁY W UNIWERSALNEJ ŚCIANCE (stole typu telekomando)  RTG</w:t>
            </w:r>
          </w:p>
        </w:tc>
      </w:tr>
      <w:tr w:rsidR="000215FA" w14:paraId="520C987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38274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08A96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Detektor cyfrowy aSi ze scyntylatorem CsI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16C7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9FD9F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39D0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959256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31062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D86E0C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 płaskiego panelu detekcyjnego dla radiografii i fluoroskopii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29229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42 cm x 42 cm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DF388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646A9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089D10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FD9E09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4BE92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Matryca panelu detekcyjnego aktywna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FD84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2800 x 2800 pikseli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82123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6C085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D49D09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24829C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373B1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Wielkość piksela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A0426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≤ 148 μm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DFE25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BB13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4C9AF1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D4DDC5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4C9407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DQE przy 0,05 lp/mm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792A1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65%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10C46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E08E8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23030B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4F90A0" w14:textId="77777777" w:rsidR="000215FA" w:rsidRDefault="000215FA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6C2098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Głębia obrazu (wychodzącego z detektora)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B3239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16 bit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287BB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8DCE4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B48746A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7DCAE1E1" w14:textId="77777777" w:rsidR="000215FA" w:rsidRDefault="000000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ar-SA" w:bidi="ar-SA"/>
              </w:rPr>
              <w:t xml:space="preserve">XIII.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KONSOLA OPERATORA</w:t>
            </w:r>
          </w:p>
        </w:tc>
      </w:tr>
      <w:tr w:rsidR="000215FA" w14:paraId="6EA7BAE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A6F420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065F1" w14:textId="77777777" w:rsidR="000215FA" w:rsidRDefault="000215FA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</w:p>
          <w:p w14:paraId="21837AC3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Konsola operatora zapewniająca pełne sterowanie generatorem i obróbkę obrazu. (NIE dopuszcza się rozwiązań typu retrofit czyli tzw. ucyfrowień za pomocą niezależnego modułu detektora z dedykowanym oprogramowaniem obrazowym innego producenta niż producent oferowanego aparatu). Aparat RTG ma posiadać oryginalną dedykowaną stację operatora będącą również konsolą generatora z oprogramowaniem obrazowym producenta aparatu.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944C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FBB7B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8162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3591130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BA01D1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E476F0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Wyświetlanie obrazów z detektorów wbudowanych i detektora bezprzewodowego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77A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230C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168E2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4CF5E1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F54B29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12CE0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Pamięć obrazów w pełnej rozdzielczości ≥ 40 000 obrazów</w:t>
            </w:r>
          </w:p>
          <w:p w14:paraId="78336410" w14:textId="77777777" w:rsidR="000215FA" w:rsidRDefault="000215FA">
            <w:pPr>
              <w:pStyle w:val="Bezodstpw"/>
              <w:rPr>
                <w:rFonts w:ascii="Arial" w:hAnsi="Arial" w:cs="Arial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2C01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FD2A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10F2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699E815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59ECEE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E325FF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Interfejs użytkownika w języku polskim wraz z pomocą kontekstową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5A90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2B2C8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18DC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0B1A8A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95C12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E14B4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Konsola operatora wyposażona w monitor (ekran) w sterowni; monitor o parametrach:</w:t>
            </w:r>
          </w:p>
          <w:p w14:paraId="736D0206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monitor medyczny o przekątnej min. 21” cali</w:t>
            </w:r>
          </w:p>
          <w:p w14:paraId="37F388B5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monitor zgodny i kalibrowalny z krzywą DICOM</w:t>
            </w:r>
          </w:p>
          <w:p w14:paraId="14D04A38" w14:textId="77777777" w:rsidR="000215FA" w:rsidRDefault="000215FA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BFE3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5575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4244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03EBB9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A063EA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5DFE6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Oddzielny monitor do podglądu fluoroskopii w sterowni; monitor o parametrach:</w:t>
            </w:r>
          </w:p>
          <w:p w14:paraId="060B56DF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monitor medyczny o przekątnej min. 21 cali</w:t>
            </w:r>
          </w:p>
          <w:p w14:paraId="7C105418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monitor zgodny i kalibrowalny z krzywą DICOM</w:t>
            </w:r>
          </w:p>
          <w:p w14:paraId="19770792" w14:textId="77777777" w:rsidR="000215FA" w:rsidRDefault="000215FA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A206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A5B13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4B63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9384E3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B03DE4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33517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Programy anatomiczne edytowalne przez użytkownika ≥ 2000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85E2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05A0E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B8FC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2B5527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1E5ECA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7430D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Prędkość akwizycji obrazów dla fluoroskopii pulsacyjnej:</w:t>
            </w:r>
          </w:p>
          <w:p w14:paraId="35441121" w14:textId="77777777" w:rsidR="000215FA" w:rsidRDefault="000215FA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1FCCD" w14:textId="77777777" w:rsidR="000215FA" w:rsidRDefault="000000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≥30 obr/sek.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C07D5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55B8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BA6809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2A5655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EE6C7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Łączenie danych demograficznych pacjenta i rodzaju badania z obrazem DR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8295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718FE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16A43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2B4E6BE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9FD3BA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A9395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Wpisywanie danych pacjentów bezpośrednio na stanowisku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CB5A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10775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7D3C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30B4310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4D241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2C92E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Wykonywanie badań nagłych (bez rejestracji pacjenta)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C9AB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83061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4CCA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F98C0E8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1878FA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E6098E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Wyświetlanie obrazu badania każdorazowo po wykonaniu ekspozycji z możliwością akceptacji lub odrzucenia. W przypadku odrzucenia badania wybór przyczyny odrzucenia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96B4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60CDD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8545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AC3FACE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2D77AC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54D0D5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Dostęp do konsoli tylko po uprzednim zalogowaniu się przez technika lub lekarza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C62E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C1F5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DB7FD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27BDE4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795DF1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15CDBB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Możliwość umieszczania oznaczenia projekcji L/R</w:t>
            </w:r>
          </w:p>
          <w:p w14:paraId="2182370F" w14:textId="77777777" w:rsidR="000215FA" w:rsidRDefault="000215FA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6EFC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A4B8A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0AC3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9A3605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0BF07C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5ADF2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Możliwość obracania i powiększania obrazu.</w:t>
            </w:r>
          </w:p>
          <w:p w14:paraId="68BF0224" w14:textId="77777777" w:rsidR="000215FA" w:rsidRDefault="000215FA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2082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EA6CA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1743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1F3812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B453E8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3C4BE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Jednoczesne wyświetlanie dwóch obrazów pacjenta (split screen)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FA89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323C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FBC3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98912B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AEE82B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DB781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Analiza zdjęć odrzuconych z możliwością generowania raportów i ich zapisu na usb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5A06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7C01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164E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33605D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9FC8D3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83865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Współpraca ze standardem DICOM 3.0 z obsługą protokołów: Worklist Manager (WLM), Storage, MPPS, DICOM Storage commitment,</w:t>
            </w:r>
          </w:p>
          <w:p w14:paraId="6DC84A30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automatyczne i manualne wysyłanie badań na zdefiniowane serwery PACS</w:t>
            </w:r>
          </w:p>
          <w:p w14:paraId="37D308ED" w14:textId="77777777" w:rsidR="000215FA" w:rsidRDefault="000215FA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A3EB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5E646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2FF0C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D8C4D3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8A3437" w14:textId="77777777" w:rsidR="000215FA" w:rsidRDefault="000215FA">
            <w:pPr>
              <w:pStyle w:val="Akapitzlist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01DD2D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Podłączenie do systemu PACS / RIS Zamawiającego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ECDD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C217A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D13C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B924094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2A7B69B0" w14:textId="77777777" w:rsidR="000215FA" w:rsidRDefault="00000000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DODATKOWE</w:t>
            </w:r>
          </w:p>
        </w:tc>
      </w:tr>
      <w:tr w:rsidR="000215FA" w14:paraId="19D87B70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C45E16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A302F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Przycisk nożny do wyzwalania fluoroskopii w Sali badań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74BC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2B675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E83F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E7A273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0424B9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01870D" w14:textId="77777777" w:rsidR="000215FA" w:rsidRDefault="00000000">
            <w:pPr>
              <w:pStyle w:val="Bezodstpw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Dodatkowe monitor zainstalowane w Sali badań na dedykowanym wózku (1 do wyświetlania fluoroskopii);</w:t>
            </w:r>
          </w:p>
          <w:p w14:paraId="50A6E041" w14:textId="77777777" w:rsidR="000215FA" w:rsidRDefault="00000000">
            <w:pPr>
              <w:pStyle w:val="Bezodstpw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Monitor o parametrach min.:</w:t>
            </w:r>
          </w:p>
          <w:p w14:paraId="2CF5F1FC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- monitor medyczny o przekątnej min. 21 cali</w:t>
            </w:r>
          </w:p>
          <w:p w14:paraId="72511840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monitor zgodny i kalibrowany z krzywą DICOM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C48E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6D21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5967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4CDC5D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FA75F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4D668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Konsola do sterowania geometrią stołu i funkcjami fluoroskopii na dedykowanym wózku, przeznaczona do Sali badań wraz z wodoodporną klawiaturą wyposażoną w panel dotykowy do obsługi kursora (możliwość wprowadzania adnotacji w trakcie barania)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22707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009D1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55B5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B8C90D9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C7E0A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EBF583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Uchwyty do rąk dla pacjenta mocowane do stołu ścianki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67F0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4F51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BEF6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3E15B07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9D986B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ED1492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Materac przezierny do stołu zapewniający łatwe czyszczenie i dezynfekcję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AD46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2F8BD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D408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C6852E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6DE92C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6F75A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Podpórka pod nogi pacjenta do badań ginekologicznych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C24A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6859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0B04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C3335D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41A5CA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81F480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Podnóżek pacjenta z regulacją położenia wzdłuż blatu stołu o obciążalności min. 220kg, który można demontować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D9C3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F531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329B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4C0E559" w14:textId="77777777">
        <w:trPr>
          <w:trHeight w:val="1185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5E222" w14:textId="77777777" w:rsidR="000215FA" w:rsidRDefault="000215FA">
            <w:pPr>
              <w:pStyle w:val="Akapitzlist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10871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Osłona radiologiczna dla pacjenta i personelu wykonana z lekkiego bezołowiowego materiału:</w:t>
            </w:r>
          </w:p>
          <w:p w14:paraId="3D0DCBF0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67F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x Jednostronny fartuch ochronny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rtg – ochrona 0.50 mm Pb przód</w:t>
            </w:r>
          </w:p>
          <w:p w14:paraId="55559DD0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x Półfartuch ochronny rtg - ochrona 0.50 mm Pb przód</w:t>
            </w:r>
          </w:p>
          <w:p w14:paraId="5094166B" w14:textId="77777777" w:rsidR="000215FA" w:rsidRDefault="00000000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x Osłona na tarczycę - ochrona 0.50 mm Pb</w:t>
            </w:r>
          </w:p>
          <w:p w14:paraId="5C2CE940" w14:textId="77777777" w:rsidR="000215FA" w:rsidRDefault="00000000">
            <w:pPr>
              <w:ind w:hanging="2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 x wieszak na fartuchy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D290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C814F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9864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8946BA1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572B70D4" w14:textId="77777777" w:rsidR="000215FA" w:rsidRDefault="00000000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BEZPRZEWODOWY DETEKTOR CYFROWY PRZENOŚNY DO STATYWU I ZDJĘĆ „WOLNYCH”</w:t>
            </w:r>
          </w:p>
        </w:tc>
      </w:tr>
      <w:tr w:rsidR="000215FA" w14:paraId="5A739CE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F1C792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81FBD6" w14:textId="77777777" w:rsidR="000215FA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przenośny bezprzewodowy w technologii CsI do statywu i „zdjęć wolnych”</w:t>
            </w:r>
          </w:p>
          <w:p w14:paraId="03A72BBE" w14:textId="77777777" w:rsidR="000215FA" w:rsidRDefault="000215FA">
            <w:pPr>
              <w:pStyle w:val="Bezodstpw"/>
              <w:rPr>
                <w:rFonts w:ascii="Arial" w:hAnsi="Arial" w:cs="Arial"/>
                <w:color w:val="000000"/>
                <w:szCs w:val="20"/>
                <w:shd w:val="clear" w:color="auto" w:fill="FFFF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5DA2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025D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47E6F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1E3FF8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7B665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FCFE0E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Aktywne pole obrazowania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B563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34 x 42 cm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79B34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A9F33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42D0628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CE1477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F3E4D6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Klasa odporności detektora wraz z akumulatorem min. IP43;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EA3C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E18C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09848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925808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51F67D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69D799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Maksymalna waga pacjenta do zdjęć, w których detektor jest obciążony na całej powierzchni (np. klatka piersiowa na łóżku)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0FFA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100 kg;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C288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0C40F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4B67178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C170DF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13F813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Rozdzielczość detektora wyrażona liczbą pikseli (min)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0BB4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6,5 Mpiksela;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E875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ACC9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F96E34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EF7CD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5582D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Rozmiar piksela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94FB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148 µm;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44AE8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A8B8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0F17312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9E7BF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5C52C5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Wyjmowany akumulator bez użycia narzędzi; w zestawie z detektorem min. 2 akumulatory;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014E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DAFE3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1817E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D95E38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D8717F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870DFE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Waga detektora z zainstalowanym akumulatorem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0C90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2,8 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CDFD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44344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EC87E94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468F2D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FA928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Zewnętrzna ładowarka akumulatorów umożliwiająca jednoczesne ładowanie min. 2 akumulatorów;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94E7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399C6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AF0E6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4828A0A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C297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B1F7FD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Osłona do zdjęć w obciążeniu do badań pacjentów o wadze do  220kg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39CA6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D49F9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B9BB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CAF897D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65616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14329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Uchwyt detektora do zdjęć wiązką poziomą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A6C7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ED7F0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EBE1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986A11F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3A7A65" w14:textId="77777777" w:rsidR="000215FA" w:rsidRDefault="000215FA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64371" w14:textId="77777777" w:rsidR="000215FA" w:rsidRDefault="00000000">
            <w:pPr>
              <w:pStyle w:val="Bezodstpw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Automatyczna funkcja wirtualnej kratki przeciwrozproszeniowej dla wszystkich obszarów anatomicznych w projekcji AP i LAT, czyli zestaw algorytmów modelujących promieniowanie rozproszone w celu subtrakcji promieniowania rozproszonego z obrazu. Parametry ekspozycji dla zdjęcia z wirtualną kratką jak dla zdjęcia bez kratki.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1C3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565D7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D0A64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2D833AC" w14:textId="77777777">
        <w:trPr>
          <w:trHeight w:val="630"/>
        </w:trPr>
        <w:tc>
          <w:tcPr>
            <w:tcW w:w="102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5CDFDAC2" w14:textId="77777777" w:rsidR="000215FA" w:rsidRDefault="00000000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 w:bidi="ar-SA"/>
              </w:rPr>
              <w:t>URZĄDZENIA DODATKOWE I INNE WYMAGANIA</w:t>
            </w:r>
          </w:p>
        </w:tc>
      </w:tr>
      <w:tr w:rsidR="000215FA" w14:paraId="6DBEC5A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3163E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90A50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Wykonanie wymaganych testów odbiorczych (akceptacyjnych) i specjalistycznych zestawu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CD64FA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A769FD" w14:textId="77777777" w:rsidR="000215FA" w:rsidRDefault="000215F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9FE54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E210DAD" w14:textId="77777777">
        <w:trPr>
          <w:trHeight w:val="497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B0F859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344B2C" w14:textId="62BFB054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  <w:t xml:space="preserve">Gwarancja </w:t>
            </w:r>
            <w:r w:rsidR="007F1BF1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ar-SA" w:bidi="ar-SA"/>
              </w:rPr>
              <w:t>24 miesiące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348C7C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FE3F0D" w14:textId="77777777" w:rsidR="000215FA" w:rsidRDefault="000215F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5A39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568EB05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16866F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3008F9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Szkolenie obsługi w siedzibie Zamawiającego min. 3 dni po 6 godzin w uzgodnionym terminie. Instrukcja obsługi aparatu w języku polskim dostarczona razem z urządzeniem.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D4F838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436C49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E14C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EB39F6B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0FC1FD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1CC38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Podłączenie urządzenia do systemu PACS i RIS Zamawiającego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545ADC" w14:textId="77777777" w:rsidR="000215FA" w:rsidRDefault="0000000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2E6D94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EC7CC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A635F92" w14:textId="77777777">
        <w:trPr>
          <w:trHeight w:val="40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7C28E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EFB6FF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Interkom dwukierunkowy sterownia-pracownia 2 sztuki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C46C2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3262A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C011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E4A7152" w14:textId="77777777">
        <w:trPr>
          <w:trHeight w:val="845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563A0F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E2482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Czas reakcji na podjęcie czynności serwisowych w okresie gwarancji (rozumiane, jako przyjazd serwisu) [godz. w dni robocze]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CB634B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≤ 48 godz.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D2CCF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CBEA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2174CFD1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A30AA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9D218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Czas na usunięcie awarii (rozumiane, jako przywrócenie pierwotnej funkcjonalności) [dni robocze] max. 5 dni, w przypadku gdy naprawa wymaga sprowadzenia części zamiennych max do 10 dni.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DDCD57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1B6EA8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0D3A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0056A2E3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553B1A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9146E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Okres dostępności części zamiennych min. 10 lat od dnia przekazania aparatu do eksploatacji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1C4CF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814FD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9F4F1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5DDEA61" w14:textId="77777777">
        <w:trPr>
          <w:trHeight w:val="553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B39025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D9F55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Możliwość zgłaszania awarii: telefon, email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C63116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5607A5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70223A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A737E46" w14:textId="77777777">
        <w:trPr>
          <w:trHeight w:val="553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7566E1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F87ED6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Zdalna diagnostyka zestawu przez udostępniane przez Zamawiającego łącze vpn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269AF4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1359DC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B10E3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164F4AD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C02AE7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3ADA33" w14:textId="675BA884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Autoryzowany serwis gwarancyjny na terenie Polski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D1C126" w14:textId="77777777" w:rsidR="000215FA" w:rsidRDefault="00000000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EBBADA" w14:textId="77777777" w:rsidR="000215FA" w:rsidRDefault="000215FA">
            <w:pPr>
              <w:suppressAutoHyphens w:val="0"/>
              <w:rPr>
                <w:rFonts w:ascii="Arial" w:eastAsia="Arial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C1430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36AECD8C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F79017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FCF13" w14:textId="77777777" w:rsidR="000215FA" w:rsidRDefault="00000000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trakcie trwania gwarancji wszystkie naprawy oraz przeglądy techniczne przewidziane przez producenta wraz z materiałami zużywalnymi wykonywane na koszt Wykonawcy łącznie z dojazdem (nie rzadziej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jednak niż raz w każdym rozpoczętym roku udzielonej gwarancji).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7C42D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DB5A1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DE60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645DF7B6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104B60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881B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Autoryzowane lub posiadające stosowne uprawnienia punkty serwisowe na terenie Polski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4E2E2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podać nazwę i adres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0C1C2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5F829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  <w:tr w:rsidR="000215FA" w14:paraId="7F9940A8" w14:textId="77777777">
        <w:trPr>
          <w:trHeight w:val="630"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F4F183" w14:textId="77777777" w:rsidR="000215FA" w:rsidRDefault="000215FA">
            <w:pPr>
              <w:pStyle w:val="Akapitzlist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1F3BF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kontaktowy z autoryzowanym serwisem producenta oraz adres e-mail.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0D955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Podać: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E376C" w14:textId="77777777" w:rsidR="000215FA" w:rsidRDefault="000215F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0DDC8" w14:textId="77777777" w:rsidR="000215FA" w:rsidRDefault="00000000">
            <w:pPr>
              <w:suppressAutoHyphens w:val="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bez punktacji</w:t>
            </w:r>
          </w:p>
        </w:tc>
      </w:tr>
    </w:tbl>
    <w:p w14:paraId="355268BD" w14:textId="77777777" w:rsidR="000215FA" w:rsidRDefault="000215FA">
      <w:pPr>
        <w:tabs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lang w:eastAsia="pl-PL" w:bidi="pl-PL"/>
        </w:rPr>
      </w:pPr>
    </w:p>
    <w:p w14:paraId="3588F04E" w14:textId="77777777" w:rsidR="000215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Uwagi i objaśnienia:</w:t>
      </w:r>
    </w:p>
    <w:p w14:paraId="6177AB6A" w14:textId="77777777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6F7DB7F" w14:textId="77777777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2DAC76BF" w14:textId="77777777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Brak odpowiedzi w przypadku pozostałych warunków, punktowana będzie jako 0.</w:t>
      </w:r>
    </w:p>
    <w:p w14:paraId="4C544E89" w14:textId="77777777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zobowiązany jest do podania parametrów w jednostkach wskazanych w niniejszym opisie.</w:t>
      </w:r>
    </w:p>
    <w:p w14:paraId="5955ACBE" w14:textId="3CED2D38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Celem weryfikacji zaoferowanych przez Wykonawcę w niniejszym postępowaniu wartości (nie tylko liczbowych) parametrów w relacji do parametrów wymaganych i / lub spełnienia warunków granicznych, Wykonawca zobowiązany jest dołączyć do oferty materiały opisowe pochodzące od producenta takie jak: oryginalne ulotki, katalogi, opisy przedmiotu zamówienia, dokumentację techniczną oferowanego sprzętu/ przedmiotu zamówienia, instrukcje obsługi itp.</w:t>
      </w:r>
    </w:p>
    <w:p w14:paraId="46D0E019" w14:textId="77777777" w:rsidR="000215FA" w:rsidRDefault="00000000">
      <w:pPr>
        <w:numPr>
          <w:ilvl w:val="0"/>
          <w:numId w:val="15"/>
        </w:numPr>
        <w:spacing w:line="240" w:lineRule="auto"/>
        <w:textAlignment w:val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tabelce należy podać numer strony  katalogu, na której znajduje się opis parametru, a w katalogu należy wyróżnić kolorem lub podać numer parametru , którego dany opis dotyczy.</w:t>
      </w:r>
    </w:p>
    <w:p w14:paraId="0CDF1D4C" w14:textId="16B01D3C" w:rsidR="001E3702" w:rsidRPr="001E3702" w:rsidRDefault="001E3702" w:rsidP="001E3702">
      <w:pPr>
        <w:pStyle w:val="Akapitzlist"/>
        <w:numPr>
          <w:ilvl w:val="0"/>
          <w:numId w:val="15"/>
        </w:numPr>
        <w:rPr>
          <w:rFonts w:ascii="Arial Narrow" w:hAnsi="Arial Narrow"/>
          <w:b/>
          <w:sz w:val="20"/>
          <w:szCs w:val="20"/>
        </w:rPr>
      </w:pPr>
      <w:r w:rsidRPr="001E3702">
        <w:rPr>
          <w:rFonts w:ascii="Arial Narrow" w:hAnsi="Arial Narrow"/>
          <w:b/>
          <w:sz w:val="20"/>
          <w:szCs w:val="20"/>
        </w:rPr>
        <w:t xml:space="preserve">Wymagania </w:t>
      </w:r>
      <w:r w:rsidR="00800A58">
        <w:rPr>
          <w:rFonts w:ascii="Arial Narrow" w:hAnsi="Arial Narrow"/>
          <w:b/>
          <w:sz w:val="20"/>
          <w:szCs w:val="20"/>
        </w:rPr>
        <w:t xml:space="preserve">dostarczenia materiałów opisowych </w:t>
      </w:r>
      <w:r w:rsidRPr="001E3702">
        <w:rPr>
          <w:rFonts w:ascii="Arial Narrow" w:hAnsi="Arial Narrow"/>
          <w:b/>
          <w:sz w:val="20"/>
          <w:szCs w:val="20"/>
        </w:rPr>
        <w:t xml:space="preserve">dotyczą pozycji </w:t>
      </w:r>
      <w:r>
        <w:rPr>
          <w:rFonts w:ascii="Arial Narrow" w:hAnsi="Arial Narrow"/>
          <w:b/>
          <w:sz w:val="20"/>
          <w:szCs w:val="20"/>
        </w:rPr>
        <w:t>rozdz. I-XV</w:t>
      </w:r>
      <w:r w:rsidRPr="001E3702">
        <w:rPr>
          <w:rFonts w:ascii="Arial Narrow" w:hAnsi="Arial Narrow"/>
          <w:b/>
          <w:sz w:val="20"/>
          <w:szCs w:val="20"/>
        </w:rPr>
        <w:t>.</w:t>
      </w:r>
    </w:p>
    <w:p w14:paraId="6536DAAC" w14:textId="77777777" w:rsidR="001E3702" w:rsidRDefault="001E3702" w:rsidP="001E3702">
      <w:pPr>
        <w:spacing w:line="240" w:lineRule="auto"/>
        <w:ind w:left="720"/>
        <w:textAlignment w:val="auto"/>
        <w:rPr>
          <w:rFonts w:ascii="Arial Narrow" w:hAnsi="Arial Narrow"/>
          <w:b/>
          <w:sz w:val="20"/>
          <w:szCs w:val="20"/>
        </w:rPr>
      </w:pPr>
    </w:p>
    <w:p w14:paraId="5631E836" w14:textId="77777777" w:rsidR="000215FA" w:rsidRDefault="000215FA">
      <w:pPr>
        <w:tabs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lang w:eastAsia="pl-PL" w:bidi="pl-PL"/>
        </w:rPr>
      </w:pPr>
    </w:p>
    <w:p w14:paraId="53A6443F" w14:textId="77777777" w:rsidR="000215FA" w:rsidRDefault="00000000">
      <w:pPr>
        <w:tabs>
          <w:tab w:val="left" w:pos="6840"/>
        </w:tabs>
        <w:spacing w:after="200" w:line="240" w:lineRule="exact"/>
        <w:rPr>
          <w:rFonts w:ascii="Arial" w:eastAsia="Times New Roman" w:hAnsi="Arial" w:cs="Arial"/>
          <w:lang w:eastAsia="pl-PL" w:bidi="pl-PL"/>
        </w:rPr>
      </w:pPr>
      <w:r>
        <w:rPr>
          <w:rFonts w:ascii="Arial" w:eastAsia="Times New Roman" w:hAnsi="Arial" w:cs="Arial"/>
          <w:lang w:eastAsia="pl-PL" w:bidi="pl-PL"/>
        </w:rPr>
        <w:tab/>
      </w:r>
    </w:p>
    <w:p w14:paraId="2C94FC8E" w14:textId="77777777" w:rsidR="000215FA" w:rsidRDefault="00000000">
      <w:pPr>
        <w:suppressAutoHyphens w:val="0"/>
        <w:ind w:right="-35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....................................................</w:t>
      </w:r>
    </w:p>
    <w:p w14:paraId="6AA99AFE" w14:textId="77777777" w:rsidR="000215FA" w:rsidRDefault="00000000">
      <w:pPr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              data                                                                                          podpis Wykonawcy</w:t>
      </w:r>
    </w:p>
    <w:sectPr w:rsidR="000215FA">
      <w:footerReference w:type="default" r:id="rId7"/>
      <w:pgSz w:w="11906" w:h="16838"/>
      <w:pgMar w:top="1417" w:right="1417" w:bottom="1276" w:left="1417" w:header="0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3912" w14:textId="77777777" w:rsidR="004255E9" w:rsidRDefault="004255E9">
      <w:pPr>
        <w:spacing w:line="240" w:lineRule="auto"/>
      </w:pPr>
      <w:r>
        <w:separator/>
      </w:r>
    </w:p>
  </w:endnote>
  <w:endnote w:type="continuationSeparator" w:id="0">
    <w:p w14:paraId="39125B76" w14:textId="77777777" w:rsidR="004255E9" w:rsidRDefault="0042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677F" w14:textId="77777777" w:rsidR="000215FA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2FA15345" w14:textId="77777777" w:rsidR="000215FA" w:rsidRDefault="0002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0AE9" w14:textId="77777777" w:rsidR="004255E9" w:rsidRDefault="004255E9">
      <w:pPr>
        <w:spacing w:line="240" w:lineRule="auto"/>
      </w:pPr>
      <w:r>
        <w:separator/>
      </w:r>
    </w:p>
  </w:footnote>
  <w:footnote w:type="continuationSeparator" w:id="0">
    <w:p w14:paraId="52E9B3D4" w14:textId="77777777" w:rsidR="004255E9" w:rsidRDefault="00425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A3C"/>
    <w:multiLevelType w:val="multilevel"/>
    <w:tmpl w:val="9AAC37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2373A"/>
    <w:multiLevelType w:val="multilevel"/>
    <w:tmpl w:val="CD70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1D3803"/>
    <w:multiLevelType w:val="multilevel"/>
    <w:tmpl w:val="151E9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6740D6"/>
    <w:multiLevelType w:val="multilevel"/>
    <w:tmpl w:val="41EA4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3A62229"/>
    <w:multiLevelType w:val="multilevel"/>
    <w:tmpl w:val="8C448B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CC2492"/>
    <w:multiLevelType w:val="multilevel"/>
    <w:tmpl w:val="53122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5A7986"/>
    <w:multiLevelType w:val="multilevel"/>
    <w:tmpl w:val="BEF2EE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A83337"/>
    <w:multiLevelType w:val="multilevel"/>
    <w:tmpl w:val="E182BF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2D3792"/>
    <w:multiLevelType w:val="multilevel"/>
    <w:tmpl w:val="4EE417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5A5C4D23"/>
    <w:multiLevelType w:val="multilevel"/>
    <w:tmpl w:val="EFA8C5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03932E4"/>
    <w:multiLevelType w:val="multilevel"/>
    <w:tmpl w:val="318651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2CF6AE8"/>
    <w:multiLevelType w:val="multilevel"/>
    <w:tmpl w:val="3D0A3D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5A07874"/>
    <w:multiLevelType w:val="multilevel"/>
    <w:tmpl w:val="B4A81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845414D"/>
    <w:multiLevelType w:val="multilevel"/>
    <w:tmpl w:val="EA904C9C"/>
    <w:lvl w:ilvl="0">
      <w:start w:val="14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7A607F36"/>
    <w:multiLevelType w:val="multilevel"/>
    <w:tmpl w:val="2834AF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3C4D76"/>
    <w:multiLevelType w:val="multilevel"/>
    <w:tmpl w:val="EBAA63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677341423">
    <w:abstractNumId w:val="3"/>
  </w:num>
  <w:num w:numId="2" w16cid:durableId="42026103">
    <w:abstractNumId w:val="8"/>
  </w:num>
  <w:num w:numId="3" w16cid:durableId="1232471867">
    <w:abstractNumId w:val="2"/>
  </w:num>
  <w:num w:numId="4" w16cid:durableId="1408115135">
    <w:abstractNumId w:val="7"/>
  </w:num>
  <w:num w:numId="5" w16cid:durableId="1533692787">
    <w:abstractNumId w:val="10"/>
  </w:num>
  <w:num w:numId="6" w16cid:durableId="988361905">
    <w:abstractNumId w:val="4"/>
  </w:num>
  <w:num w:numId="7" w16cid:durableId="545145862">
    <w:abstractNumId w:val="13"/>
  </w:num>
  <w:num w:numId="8" w16cid:durableId="52775732">
    <w:abstractNumId w:val="15"/>
  </w:num>
  <w:num w:numId="9" w16cid:durableId="23094856">
    <w:abstractNumId w:val="5"/>
  </w:num>
  <w:num w:numId="10" w16cid:durableId="719595155">
    <w:abstractNumId w:val="14"/>
  </w:num>
  <w:num w:numId="11" w16cid:durableId="1836459539">
    <w:abstractNumId w:val="0"/>
  </w:num>
  <w:num w:numId="12" w16cid:durableId="230044190">
    <w:abstractNumId w:val="11"/>
  </w:num>
  <w:num w:numId="13" w16cid:durableId="659700969">
    <w:abstractNumId w:val="9"/>
  </w:num>
  <w:num w:numId="14" w16cid:durableId="1245608671">
    <w:abstractNumId w:val="1"/>
  </w:num>
  <w:num w:numId="15" w16cid:durableId="1688022950">
    <w:abstractNumId w:val="6"/>
  </w:num>
  <w:num w:numId="16" w16cid:durableId="1218587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FA"/>
    <w:rsid w:val="000215FA"/>
    <w:rsid w:val="001A1729"/>
    <w:rsid w:val="001C1A54"/>
    <w:rsid w:val="001E3702"/>
    <w:rsid w:val="004255E9"/>
    <w:rsid w:val="00477ED0"/>
    <w:rsid w:val="0049549C"/>
    <w:rsid w:val="007552E4"/>
    <w:rsid w:val="007F1BF1"/>
    <w:rsid w:val="00800A58"/>
    <w:rsid w:val="00A67FFE"/>
    <w:rsid w:val="00B75F29"/>
    <w:rsid w:val="00BB56F7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67CC"/>
  <w15:docId w15:val="{D80CA2DE-45B1-4ABF-97EB-2E9FFD1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lang w:eastAsia="hi-IN"/>
    </w:rPr>
  </w:style>
  <w:style w:type="paragraph" w:styleId="Nagwek1">
    <w:name w:val="heading 1"/>
    <w:basedOn w:val="Normalny"/>
    <w:qFormat/>
    <w:pPr>
      <w:keepNext/>
      <w:keepLines/>
      <w:spacing w:before="240" w:after="160"/>
      <w:outlineLvl w:val="0"/>
    </w:pPr>
    <w:rPr>
      <w:b/>
      <w:szCs w:val="32"/>
    </w:rPr>
  </w:style>
  <w:style w:type="paragraph" w:styleId="Nagwek2">
    <w:name w:val="heading 2"/>
    <w:basedOn w:val="Normalny"/>
    <w:qFormat/>
    <w:pPr>
      <w:keepNext/>
      <w:spacing w:before="240" w:after="120"/>
      <w:outlineLvl w:val="1"/>
    </w:pPr>
    <w:rPr>
      <w:b/>
      <w:bCs/>
      <w:i/>
      <w:iCs/>
      <w:szCs w:val="28"/>
      <w:lang w:eastAsia="ar-SA"/>
    </w:rPr>
  </w:style>
  <w:style w:type="paragraph" w:styleId="Nagwek3">
    <w:name w:val="heading 3"/>
    <w:basedOn w:val="Normalny"/>
    <w:qFormat/>
    <w:pPr>
      <w:keepNext/>
      <w:keepLines/>
      <w:spacing w:before="40" w:after="160"/>
      <w:outlineLvl w:val="2"/>
    </w:pPr>
    <w:rPr>
      <w:b/>
    </w:rPr>
  </w:style>
  <w:style w:type="paragraph" w:styleId="Nagwek4">
    <w:name w:val="heading 4"/>
    <w:basedOn w:val="Normalny"/>
    <w:qFormat/>
    <w:pPr>
      <w:keepNext/>
      <w:spacing w:before="240" w:after="200"/>
      <w:jc w:val="both"/>
      <w:outlineLvl w:val="3"/>
    </w:pPr>
    <w:rPr>
      <w:rFonts w:cs="Lucida Sans Unicode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b/>
      <w:sz w:val="24"/>
      <w:szCs w:val="32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Lucida Sans Unicode" w:cs="Mangal"/>
      <w:b/>
      <w:bCs/>
      <w:i/>
      <w:iCs/>
      <w:color w:val="00000A"/>
      <w:szCs w:val="28"/>
      <w:lang w:eastAsia="ar-SA"/>
    </w:rPr>
  </w:style>
  <w:style w:type="character" w:customStyle="1" w:styleId="Nagwek4Znak">
    <w:name w:val="Nagłówek 4 Znak"/>
    <w:basedOn w:val="Domylnaczcionkaakapitu"/>
    <w:qFormat/>
    <w:rPr>
      <w:rFonts w:cs="Lucida Sans Unicode"/>
      <w:b/>
      <w:color w:val="00000A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qFormat/>
    <w:rPr>
      <w:b/>
      <w:color w:val="00000A"/>
      <w:sz w:val="24"/>
      <w:szCs w:val="24"/>
      <w:lang w:eastAsia="pl-PL"/>
    </w:rPr>
  </w:style>
  <w:style w:type="character" w:customStyle="1" w:styleId="FontStyle128">
    <w:name w:val="Font Style128"/>
    <w:qFormat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qFormat/>
    <w:rPr>
      <w:rFonts w:cs="Mangal"/>
      <w:color w:val="00000A"/>
      <w:sz w:val="24"/>
      <w:szCs w:val="21"/>
      <w:lang w:eastAsia="hi-IN" w:bidi="hi-IN"/>
    </w:rPr>
  </w:style>
  <w:style w:type="character" w:customStyle="1" w:styleId="DomylnaczcionkaakapituZnak2">
    <w:name w:val="Domyślna czcionka akapitu;Znak2"/>
    <w:qFormat/>
    <w:rPr>
      <w:w w:val="100"/>
      <w:position w:val="0"/>
      <w:sz w:val="24"/>
      <w:effect w:val="none"/>
      <w:vertAlign w:val="baseline"/>
      <w:em w:val="none"/>
    </w:rPr>
  </w:style>
  <w:style w:type="paragraph" w:styleId="Nagwek">
    <w:name w:val="header"/>
    <w:basedOn w:val="Normalny"/>
    <w:next w:val="Tekstpodstawowy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pPr>
      <w:spacing w:line="100" w:lineRule="atLeast"/>
      <w:textAlignment w:val="baseline"/>
    </w:pPr>
    <w:rPr>
      <w:rFonts w:ascii="Times New Roman" w:eastAsia="Lucida Sans Unicode" w:hAnsi="Times New Roman" w:cs="Calibri"/>
      <w:color w:val="00000A"/>
      <w:sz w:val="20"/>
      <w:szCs w:val="22"/>
      <w:lang w:eastAsia="en-US" w:bidi="ar-SA"/>
    </w:rPr>
  </w:style>
  <w:style w:type="paragraph" w:customStyle="1" w:styleId="indexheading1">
    <w:name w:val="index heading1"/>
    <w:basedOn w:val="Nagwek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ormalny"/>
    <w:qFormat/>
    <w:pPr>
      <w:keepNext/>
      <w:suppressLineNumbers/>
      <w:spacing w:before="240" w:after="120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spacing w:after="160"/>
      <w:ind w:left="720"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yle40">
    <w:name w:val="Style40"/>
    <w:basedOn w:val="Normalny"/>
    <w:qFormat/>
    <w:pPr>
      <w:spacing w:line="232" w:lineRule="exact"/>
      <w:jc w:val="both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logistyka</cp:lastModifiedBy>
  <cp:revision>9</cp:revision>
  <cp:lastPrinted>2024-02-02T08:07:00Z</cp:lastPrinted>
  <dcterms:created xsi:type="dcterms:W3CDTF">2024-01-26T12:42:00Z</dcterms:created>
  <dcterms:modified xsi:type="dcterms:W3CDTF">2024-02-06T06:38:00Z</dcterms:modified>
  <dc:language>pl-PL</dc:language>
</cp:coreProperties>
</file>