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AFDC0D" w14:textId="77777777" w:rsidR="00F227D3" w:rsidRPr="00255C57" w:rsidRDefault="00F227D3" w:rsidP="00F227D3">
      <w:pPr>
        <w:rPr>
          <w:rFonts w:ascii="Cambria" w:hAnsi="Cambria" w:cs="Arial"/>
          <w:b/>
          <w:bCs/>
          <w:i/>
          <w:sz w:val="28"/>
          <w:szCs w:val="28"/>
        </w:rPr>
      </w:pPr>
    </w:p>
    <w:p w14:paraId="0899A11D" w14:textId="77777777" w:rsidR="00F227D3" w:rsidRDefault="00F227D3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08C68678" w14:textId="77777777" w:rsidR="00F227D3" w:rsidRDefault="00F227D3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43214E29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6FC046F2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3E6E99C4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340DC4C1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6CE32811" w14:textId="7B4EFD89" w:rsidR="00D91AE2" w:rsidRDefault="00D91AE2" w:rsidP="00B32262">
      <w:pPr>
        <w:jc w:val="center"/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</w:pPr>
      <w:r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  <w:t xml:space="preserve">KONCEPCJA </w:t>
      </w:r>
    </w:p>
    <w:p w14:paraId="618500AC" w14:textId="77777777" w:rsidR="003D6669" w:rsidRDefault="00D91AE2" w:rsidP="003D6669">
      <w:pPr>
        <w:jc w:val="center"/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</w:pPr>
      <w:r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  <w:t>- MONTAŻ KOLEKTORÓW SŁONECZNYCH</w:t>
      </w:r>
      <w:r w:rsidR="003D6669"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  <w:t>-</w:t>
      </w:r>
    </w:p>
    <w:p w14:paraId="4677A0EC" w14:textId="77777777" w:rsidR="003D6669" w:rsidRPr="003D6669" w:rsidRDefault="003D6669" w:rsidP="003D6669">
      <w:pPr>
        <w:jc w:val="center"/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</w:pPr>
      <w:r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  <w:t>ZESTAW C 3/300</w:t>
      </w:r>
    </w:p>
    <w:p w14:paraId="766560C9" w14:textId="77777777" w:rsidR="00D91AE2" w:rsidRPr="00D91AE2" w:rsidRDefault="00D91AE2" w:rsidP="00D91AE2">
      <w:pPr>
        <w:ind w:left="1080"/>
        <w:jc w:val="center"/>
        <w:rPr>
          <w:rFonts w:ascii="Tahoma" w:eastAsia="Tahoma" w:hAnsi="Tahoma" w:cs="Tahoma"/>
          <w:b/>
          <w:bCs/>
          <w:kern w:val="0"/>
          <w:sz w:val="16"/>
          <w:szCs w:val="16"/>
          <w:lang w:bidi="ar-SA"/>
        </w:rPr>
      </w:pPr>
    </w:p>
    <w:p w14:paraId="640A3C94" w14:textId="77777777" w:rsidR="00D91AE2" w:rsidRPr="00D91AE2" w:rsidRDefault="00D91AE2" w:rsidP="00D91AE2">
      <w:pPr>
        <w:ind w:left="1080"/>
        <w:jc w:val="center"/>
        <w:rPr>
          <w:rFonts w:ascii="Tahoma" w:eastAsia="Tahoma" w:hAnsi="Tahoma" w:cs="Tahoma"/>
          <w:b/>
          <w:bCs/>
          <w:kern w:val="0"/>
          <w:sz w:val="16"/>
          <w:szCs w:val="16"/>
          <w:lang w:bidi="ar-SA"/>
        </w:rPr>
      </w:pPr>
    </w:p>
    <w:p w14:paraId="77C2F120" w14:textId="77777777" w:rsidR="00D91AE2" w:rsidRPr="00D91AE2" w:rsidRDefault="00D91AE2" w:rsidP="00D91AE2">
      <w:pPr>
        <w:ind w:left="1080"/>
        <w:jc w:val="center"/>
        <w:rPr>
          <w:rFonts w:ascii="Tahoma" w:eastAsia="Tahoma" w:hAnsi="Tahoma" w:cs="Tahoma"/>
          <w:b/>
          <w:bCs/>
          <w:kern w:val="0"/>
          <w:sz w:val="16"/>
          <w:szCs w:val="16"/>
          <w:lang w:bidi="ar-SA"/>
        </w:rPr>
      </w:pPr>
    </w:p>
    <w:tbl>
      <w:tblPr>
        <w:tblpPr w:leftFromText="141" w:rightFromText="141" w:vertAnchor="text" w:horzAnchor="margin" w:tblpXSpec="center" w:tblpY="196"/>
        <w:tblW w:w="9747" w:type="dxa"/>
        <w:tblBorders>
          <w:top w:val="single" w:sz="12" w:space="0" w:color="auto"/>
          <w:left w:val="single" w:sz="4" w:space="0" w:color="auto"/>
          <w:bottom w:val="single" w:sz="12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68"/>
        <w:gridCol w:w="2268"/>
        <w:gridCol w:w="2693"/>
        <w:gridCol w:w="1559"/>
        <w:gridCol w:w="1559"/>
      </w:tblGrid>
      <w:tr w:rsidR="00D91AE2" w:rsidRPr="00D91AE2" w14:paraId="0B3E5F3E" w14:textId="77777777" w:rsidTr="00D41CAF">
        <w:tc>
          <w:tcPr>
            <w:tcW w:w="1668" w:type="dxa"/>
            <w:tcBorders>
              <w:bottom w:val="single" w:sz="4" w:space="0" w:color="auto"/>
              <w:right w:val="single" w:sz="4" w:space="0" w:color="333333"/>
            </w:tcBorders>
          </w:tcPr>
          <w:p w14:paraId="0CA94008" w14:textId="77777777" w:rsidR="00D91AE2" w:rsidRPr="00D91AE2" w:rsidRDefault="00D91AE2" w:rsidP="00D91AE2">
            <w:pPr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</w:p>
        </w:tc>
        <w:tc>
          <w:tcPr>
            <w:tcW w:w="2268" w:type="dxa"/>
            <w:tcBorders>
              <w:left w:val="single" w:sz="4" w:space="0" w:color="333333"/>
              <w:bottom w:val="single" w:sz="4" w:space="0" w:color="auto"/>
              <w:right w:val="single" w:sz="4" w:space="0" w:color="333333"/>
            </w:tcBorders>
          </w:tcPr>
          <w:p w14:paraId="540A197E" w14:textId="77777777" w:rsidR="00D91AE2" w:rsidRPr="00D91AE2" w:rsidRDefault="00D91AE2" w:rsidP="00D91AE2">
            <w:pPr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Imię i Nazwisko</w:t>
            </w:r>
          </w:p>
        </w:tc>
        <w:tc>
          <w:tcPr>
            <w:tcW w:w="2693" w:type="dxa"/>
            <w:tcBorders>
              <w:left w:val="single" w:sz="4" w:space="0" w:color="333333"/>
              <w:bottom w:val="single" w:sz="4" w:space="0" w:color="auto"/>
              <w:right w:val="single" w:sz="4" w:space="0" w:color="333333"/>
            </w:tcBorders>
          </w:tcPr>
          <w:p w14:paraId="2280E585" w14:textId="77777777" w:rsidR="00D91AE2" w:rsidRPr="00D91AE2" w:rsidRDefault="00D91AE2" w:rsidP="00D91AE2">
            <w:pPr>
              <w:ind w:left="-1166" w:right="12" w:firstLine="1166"/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Nr uprawnień</w:t>
            </w:r>
          </w:p>
        </w:tc>
        <w:tc>
          <w:tcPr>
            <w:tcW w:w="1559" w:type="dxa"/>
            <w:tcBorders>
              <w:left w:val="single" w:sz="4" w:space="0" w:color="333333"/>
              <w:bottom w:val="single" w:sz="4" w:space="0" w:color="auto"/>
            </w:tcBorders>
          </w:tcPr>
          <w:p w14:paraId="45F1E4A0" w14:textId="77777777" w:rsidR="00D91AE2" w:rsidRPr="00D91AE2" w:rsidRDefault="00D91AE2" w:rsidP="00D91AE2">
            <w:pPr>
              <w:ind w:left="-1166" w:firstLine="1166"/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Podpis</w:t>
            </w:r>
          </w:p>
        </w:tc>
        <w:tc>
          <w:tcPr>
            <w:tcW w:w="1559" w:type="dxa"/>
            <w:tcBorders>
              <w:left w:val="single" w:sz="4" w:space="0" w:color="333333"/>
              <w:bottom w:val="single" w:sz="4" w:space="0" w:color="auto"/>
            </w:tcBorders>
          </w:tcPr>
          <w:p w14:paraId="6BDCA8A3" w14:textId="77777777" w:rsidR="00D91AE2" w:rsidRPr="00D91AE2" w:rsidRDefault="00D91AE2" w:rsidP="00D91AE2">
            <w:pPr>
              <w:ind w:left="-1166" w:firstLine="1166"/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 xml:space="preserve">Data </w:t>
            </w:r>
          </w:p>
        </w:tc>
      </w:tr>
      <w:tr w:rsidR="00D91AE2" w:rsidRPr="00D91AE2" w14:paraId="4D0E480F" w14:textId="77777777" w:rsidTr="00D41CAF">
        <w:trPr>
          <w:trHeight w:val="851"/>
        </w:trPr>
        <w:tc>
          <w:tcPr>
            <w:tcW w:w="1668" w:type="dxa"/>
            <w:tcBorders>
              <w:top w:val="single" w:sz="4" w:space="0" w:color="auto"/>
              <w:bottom w:val="single" w:sz="4" w:space="0" w:color="auto"/>
              <w:right w:val="single" w:sz="4" w:space="0" w:color="333333"/>
            </w:tcBorders>
            <w:vAlign w:val="center"/>
          </w:tcPr>
          <w:p w14:paraId="72D881E5" w14:textId="77777777" w:rsidR="00D91AE2" w:rsidRPr="00D91AE2" w:rsidRDefault="00D91AE2" w:rsidP="00D91AE2">
            <w:pPr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Projektował: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333333"/>
            </w:tcBorders>
            <w:vAlign w:val="center"/>
          </w:tcPr>
          <w:p w14:paraId="76FC2D1E" w14:textId="77777777" w:rsidR="00D91AE2" w:rsidRPr="00D91AE2" w:rsidRDefault="00D91AE2" w:rsidP="00D91AE2">
            <w:pPr>
              <w:rPr>
                <w:rFonts w:ascii="Tahoma" w:eastAsia="Times New Roman" w:hAnsi="Tahoma" w:cs="Tahoma"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20"/>
                <w:szCs w:val="20"/>
                <w:lang w:bidi="ar-SA"/>
              </w:rPr>
              <w:t>mgr inż. Joanna Maria Czarnecka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333333"/>
            </w:tcBorders>
            <w:vAlign w:val="center"/>
          </w:tcPr>
          <w:p w14:paraId="435BCCB6" w14:textId="77777777" w:rsidR="00D91AE2" w:rsidRPr="00D91AE2" w:rsidRDefault="00D91AE2" w:rsidP="00D91AE2">
            <w:pPr>
              <w:ind w:right="-108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ZAP/0227/PWOS/13</w:t>
            </w:r>
          </w:p>
          <w:p w14:paraId="33C942DA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Up. budowlane do projektowania</w:t>
            </w:r>
          </w:p>
          <w:p w14:paraId="4B166BC7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I kierowania robotami budowlanymi</w:t>
            </w:r>
          </w:p>
          <w:p w14:paraId="36318F2E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bez ograniczeń w specjalności</w:t>
            </w:r>
          </w:p>
          <w:p w14:paraId="264EA20B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instalacyjnej w zakresie sieci,</w:t>
            </w:r>
          </w:p>
          <w:p w14:paraId="31AB3AAB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instalacji i urządzeń cieplnych,</w:t>
            </w:r>
          </w:p>
          <w:p w14:paraId="10F66E37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wentylacyjnych, gazowych,</w:t>
            </w:r>
          </w:p>
          <w:p w14:paraId="58EF0161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wodociągowych i kanalizacyjnych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</w:tcBorders>
            <w:vAlign w:val="center"/>
          </w:tcPr>
          <w:p w14:paraId="6414D86D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  <w:p w14:paraId="0EBFC6E9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  <w:p w14:paraId="6E3E8F0A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  <w:p w14:paraId="71026DE3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</w:tcBorders>
          </w:tcPr>
          <w:p w14:paraId="053E9607" w14:textId="20259B55" w:rsidR="00D91AE2" w:rsidRPr="00D91AE2" w:rsidRDefault="00225A50" w:rsidP="00D91AE2">
            <w:pPr>
              <w:ind w:left="-1166" w:firstLine="1166"/>
              <w:jc w:val="center"/>
              <w:rPr>
                <w:rFonts w:ascii="Tahoma" w:eastAsia="Times New Roman" w:hAnsi="Tahoma" w:cs="Tahoma"/>
                <w:kern w:val="0"/>
                <w:lang w:bidi="ar-SA"/>
              </w:rPr>
            </w:pPr>
            <w:r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0</w:t>
            </w:r>
            <w:r w:rsidR="007F14F1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7</w:t>
            </w:r>
            <w:r w:rsid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.2022</w:t>
            </w:r>
          </w:p>
        </w:tc>
      </w:tr>
    </w:tbl>
    <w:p w14:paraId="37EF4629" w14:textId="77777777" w:rsidR="00D91AE2" w:rsidRPr="00D91AE2" w:rsidRDefault="00D91AE2" w:rsidP="00D91AE2">
      <w:pPr>
        <w:keepNext/>
        <w:keepLines/>
        <w:suppressAutoHyphens w:val="0"/>
        <w:spacing w:before="480" w:line="276" w:lineRule="auto"/>
        <w:rPr>
          <w:rFonts w:ascii="Tahoma" w:eastAsia="Times New Roman" w:hAnsi="Tahoma" w:cs="Tahoma"/>
          <w:bCs/>
          <w:color w:val="000000"/>
          <w:kern w:val="0"/>
          <w:sz w:val="20"/>
          <w:szCs w:val="28"/>
          <w:lang w:eastAsia="en-US" w:bidi="ar-SA"/>
        </w:rPr>
      </w:pPr>
    </w:p>
    <w:p w14:paraId="71635D25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0BF954DF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7739AF5F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7B09D0D6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429D8F5D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3191B2BC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3D82A8DE" w14:textId="77777777" w:rsidR="00D91AE2" w:rsidRDefault="00D91AE2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58952CEE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6DE98FF5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3444A09E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47D2958E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74C03F5A" w14:textId="77777777" w:rsidR="00367ABF" w:rsidRDefault="00367AB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0E4B4693" w14:textId="5D8A6AC4" w:rsidR="00D91AE2" w:rsidRPr="00353F4F" w:rsidRDefault="007F14F1" w:rsidP="00F227D3">
      <w:pPr>
        <w:jc w:val="center"/>
        <w:rPr>
          <w:rFonts w:ascii="Tahoma" w:hAnsi="Tahoma" w:cs="Tahoma"/>
          <w:bCs/>
          <w:sz w:val="28"/>
          <w:szCs w:val="28"/>
        </w:rPr>
      </w:pPr>
      <w:r>
        <w:rPr>
          <w:rFonts w:ascii="Tahoma" w:hAnsi="Tahoma" w:cs="Tahoma"/>
          <w:bCs/>
          <w:sz w:val="28"/>
          <w:szCs w:val="28"/>
        </w:rPr>
        <w:t xml:space="preserve">LIPIEC </w:t>
      </w:r>
      <w:r w:rsidR="00D91AE2" w:rsidRPr="00353F4F">
        <w:rPr>
          <w:rFonts w:ascii="Tahoma" w:hAnsi="Tahoma" w:cs="Tahoma"/>
          <w:bCs/>
          <w:sz w:val="28"/>
          <w:szCs w:val="28"/>
        </w:rPr>
        <w:t xml:space="preserve"> 2022</w:t>
      </w:r>
    </w:p>
    <w:p w14:paraId="78DF3803" w14:textId="77777777" w:rsidR="00D41CAF" w:rsidRDefault="00D91AE2" w:rsidP="00D41CAF">
      <w:pPr>
        <w:suppressAutoHyphens w:val="0"/>
        <w:autoSpaceDE w:val="0"/>
        <w:autoSpaceDN w:val="0"/>
        <w:adjustRightInd w:val="0"/>
        <w:rPr>
          <w:rFonts w:ascii="Cambria" w:hAnsi="Cambria" w:cs="Arial"/>
          <w:b/>
          <w:bCs/>
          <w:sz w:val="28"/>
          <w:szCs w:val="28"/>
          <w:u w:val="single"/>
        </w:rPr>
      </w:pPr>
      <w:r>
        <w:rPr>
          <w:rFonts w:ascii="Cambria" w:hAnsi="Cambria" w:cs="Arial"/>
          <w:b/>
          <w:bCs/>
          <w:sz w:val="28"/>
          <w:szCs w:val="28"/>
          <w:u w:val="single"/>
        </w:rPr>
        <w:br w:type="page"/>
      </w:r>
    </w:p>
    <w:p w14:paraId="2674B74A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2"/>
          <w:szCs w:val="22"/>
          <w:lang w:eastAsia="en-US" w:bidi="ar-SA"/>
        </w:rPr>
      </w:pPr>
      <w:r w:rsidRPr="007006E6">
        <w:rPr>
          <w:rFonts w:ascii="Tahoma" w:eastAsiaTheme="minorHAnsi" w:hAnsi="Tahoma" w:cs="Tahoma"/>
          <w:b/>
          <w:bCs/>
          <w:kern w:val="0"/>
          <w:sz w:val="22"/>
          <w:szCs w:val="22"/>
          <w:lang w:eastAsia="en-US" w:bidi="ar-SA"/>
        </w:rPr>
        <w:lastRenderedPageBreak/>
        <w:t>Spis treści</w:t>
      </w:r>
    </w:p>
    <w:p w14:paraId="66A85072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1. Cel instalacji systemu solarnego.......................................................................................................... 3</w:t>
      </w:r>
    </w:p>
    <w:p w14:paraId="622318F4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2. Podstawy opracowania ...................................................................................................................... 3</w:t>
      </w:r>
    </w:p>
    <w:p w14:paraId="778125EC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 Przegląd lokalizacji............................................................................................................................. 3</w:t>
      </w:r>
    </w:p>
    <w:p w14:paraId="3098D468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3.1 Dane o lokalizacji budynku inwestora................................................................................................ 3</w:t>
      </w:r>
    </w:p>
    <w:p w14:paraId="7219756A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3.2 Uwarunkowania meteorologiczne...................................................................................................... 3</w:t>
      </w:r>
    </w:p>
    <w:p w14:paraId="55BA6954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3.3 Miejsce montażu kolektorów, system montażowy .............................................................................. 4</w:t>
      </w:r>
    </w:p>
    <w:p w14:paraId="6B67A53D" w14:textId="77777777" w:rsidR="001C2B8A" w:rsidRPr="007006E6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4. Koncepcja systemu solarnego ............................................................................................................ 4</w:t>
      </w:r>
    </w:p>
    <w:p w14:paraId="023AFA51" w14:textId="3739C002" w:rsidR="00D41CAF" w:rsidRPr="004F0004" w:rsidRDefault="001C2B8A" w:rsidP="001C2B8A">
      <w:pPr>
        <w:suppressAutoHyphens w:val="0"/>
        <w:spacing w:after="160" w:line="259" w:lineRule="auto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5.0 Próby odbiory instalacji………………………………………………………………………………………………….……..…..…. 9</w:t>
      </w: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br/>
        <w:t>6.0 Podstawa prawna opracowania…………………………………</w:t>
      </w:r>
      <w:r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……………………………………………….….….………….10</w:t>
      </w:r>
      <w:r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br/>
        <w:t>7</w:t>
      </w: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.0</w:t>
      </w:r>
      <w:r w:rsidR="004F0004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Schemat…………………………………………………………………………</w:t>
      </w:r>
      <w:r w:rsidR="00B322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="004F0004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……………………………………………………….....14</w:t>
      </w:r>
      <w:r w:rsidRPr="007006E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   </w:t>
      </w:r>
      <w:r w:rsidRPr="007006E6">
        <w:rPr>
          <w:rFonts w:ascii="Tahoma" w:eastAsiaTheme="minorHAnsi" w:hAnsi="Tahoma" w:cs="Tahoma"/>
          <w:kern w:val="0"/>
          <w:sz w:val="22"/>
          <w:szCs w:val="22"/>
          <w:lang w:eastAsia="en-US" w:bidi="ar-SA"/>
        </w:rPr>
        <w:t xml:space="preserve">                  </w:t>
      </w:r>
      <w:r w:rsidR="00D91AE2" w:rsidRPr="006D321C">
        <w:rPr>
          <w:rFonts w:ascii="Tahoma" w:hAnsi="Tahoma" w:cs="Tahoma"/>
          <w:b/>
          <w:bCs/>
          <w:sz w:val="22"/>
          <w:szCs w:val="22"/>
          <w:lang w:eastAsia="hi-IN"/>
        </w:rPr>
        <w:br w:type="page"/>
      </w:r>
    </w:p>
    <w:p w14:paraId="2BA1B14C" w14:textId="77777777" w:rsidR="00D41CA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lastRenderedPageBreak/>
        <w:t>Cel instalacji systemu solarnego</w:t>
      </w:r>
    </w:p>
    <w:p w14:paraId="751B691B" w14:textId="77777777" w:rsidR="00353F4F" w:rsidRPr="00847762" w:rsidRDefault="00353F4F" w:rsidP="00353F4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379C2001" w14:textId="5B231BD7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C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elem opracowania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jest </w:t>
      </w:r>
      <w:r w:rsidR="00B322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wykonanie koncepcji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montaż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u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zestawu kolektorów słonecznych, których z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adaniem będzie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wspomaganie przygotowania ciepłej wody użytkowej. G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łównym źródłem ciepła w budynku będzie dotychczasowe źródło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 Instalacja solarna ma odciążać k</w:t>
      </w:r>
      <w:r w:rsidR="00D25E1A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ocioł w okresach przejściowych,</w:t>
      </w:r>
      <w:r w:rsidR="00431EB0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a poza okresem grzewczym w całości ma przejmować zadanie produkcji </w:t>
      </w:r>
      <w:r w:rsidR="00D25E1A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c.w.u. </w:t>
      </w:r>
    </w:p>
    <w:p w14:paraId="7B848F1E" w14:textId="77777777" w:rsidR="00353F4F" w:rsidRPr="00847762" w:rsidRDefault="00353F4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27735A0D" w14:textId="77777777" w:rsidR="00D41CA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Podstawy opracowania</w:t>
      </w:r>
    </w:p>
    <w:p w14:paraId="0F526AC9" w14:textId="77777777" w:rsidR="00353F4F" w:rsidRPr="00847762" w:rsidRDefault="00353F4F" w:rsidP="00353F4F">
      <w:pPr>
        <w:pStyle w:val="Akapitzlist"/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67D74E20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zlecenie inwestora</w:t>
      </w:r>
    </w:p>
    <w:p w14:paraId="49DD08CD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wizja lokalna</w:t>
      </w:r>
    </w:p>
    <w:p w14:paraId="3FA77EE2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oszacowanie zużycia c.w.u. na podstawi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e informacji przekazanych przez 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inwestora</w:t>
      </w:r>
    </w:p>
    <w:p w14:paraId="17BB78D9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obowiązujące przepisy prawne oraz normy techniczne</w:t>
      </w:r>
    </w:p>
    <w:p w14:paraId="0E17E105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dobór urządzeń i ich parametrów w oparciu o wiedzę, doświadczenie oraz</w:t>
      </w:r>
    </w:p>
    <w:p w14:paraId="45203B88" w14:textId="77777777" w:rsidR="00D41CAF" w:rsidRPr="00847762" w:rsidRDefault="00353F4F" w:rsidP="00353F4F">
      <w:pPr>
        <w:suppressAutoHyphens w:val="0"/>
        <w:autoSpaceDE w:val="0"/>
        <w:autoSpaceDN w:val="0"/>
        <w:adjustRightInd w:val="0"/>
        <w:ind w:left="567" w:hanging="567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specyfikację techniczną udostępnioną przez producentów</w:t>
      </w:r>
    </w:p>
    <w:p w14:paraId="0098AB86" w14:textId="77777777" w:rsidR="00353F4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7BF8E25B" w14:textId="77777777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Wszelkie zaproponowane elementy składowe instalacji solarnej stan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owią jedynie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założenie, poczynione na potrzeby obliczeń symulujących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pracę instalacji. Zastosowane,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podczas realizacji inwestycji, urządzenia winny być równow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ażne proponowanym i legitymować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się parametrami nie gorszymi niż przyjęte na podstawy poniższego opracowania.</w:t>
      </w:r>
    </w:p>
    <w:p w14:paraId="1610C37C" w14:textId="77777777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1C2825D2" w14:textId="77777777" w:rsidR="00353F4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Przegląd lokalizacji</w:t>
      </w:r>
    </w:p>
    <w:p w14:paraId="4B3F9E7D" w14:textId="77777777" w:rsidR="00353F4F" w:rsidRPr="00847762" w:rsidRDefault="00353F4F" w:rsidP="00353F4F">
      <w:pPr>
        <w:pStyle w:val="Akapitzlist"/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62AFF9E6" w14:textId="499AFCE2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B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udynek znajduje się w </w:t>
      </w:r>
      <w:r w:rsidR="00B322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gminie Żukowo</w:t>
      </w:r>
      <w:r w:rsidR="0086749B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Jego</w:t>
      </w:r>
      <w:r w:rsidR="00C8167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przeznaczenie określone zostało przez inwestora ja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ko budynek mieszkalny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. Model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danych klimatycznych mających określić wartość pro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mieniowania słonecznego w danej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lokalizacji uwzględnia nachylenie wybranej połaci, na której p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lanowany jest montaż instalacji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solarnej .</w:t>
      </w:r>
    </w:p>
    <w:p w14:paraId="1412DA41" w14:textId="77777777" w:rsidR="00353F4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ab/>
      </w:r>
    </w:p>
    <w:p w14:paraId="324BA018" w14:textId="77777777" w:rsidR="00D41CAF" w:rsidRPr="00847762" w:rsidRDefault="00D25E1A" w:rsidP="00490C7D">
      <w:pPr>
        <w:pStyle w:val="Akapitzlist"/>
        <w:numPr>
          <w:ilvl w:val="1"/>
          <w:numId w:val="1"/>
        </w:numPr>
        <w:suppressAutoHyphens w:val="0"/>
        <w:autoSpaceDE w:val="0"/>
        <w:autoSpaceDN w:val="0"/>
        <w:adjustRightInd w:val="0"/>
        <w:ind w:left="426" w:hanging="426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 xml:space="preserve"> </w:t>
      </w:r>
      <w:r w:rsidR="00D41CAF"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Dane o lokalizacji budynku inwestora</w:t>
      </w:r>
    </w:p>
    <w:p w14:paraId="1A498034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ind w:left="108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10C8094F" w14:textId="77777777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Dane o budynku</w:t>
      </w:r>
    </w:p>
    <w:p w14:paraId="6519DAF0" w14:textId="77777777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2BF10EB8" w14:textId="37D48345" w:rsidR="00D41CAF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Miejscowość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:</w:t>
      </w:r>
      <w:r w:rsidR="00973217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="00B32262">
        <w:rPr>
          <w:rFonts w:ascii="Tahoma" w:eastAsia="Times New Roman" w:hAnsi="Tahoma" w:cs="Tahoma"/>
          <w:bCs/>
          <w:color w:val="000000"/>
          <w:kern w:val="0"/>
          <w:sz w:val="20"/>
          <w:szCs w:val="20"/>
          <w:lang w:bidi="ar-SA"/>
        </w:rPr>
        <w:t>Gmina Żukowo</w:t>
      </w:r>
    </w:p>
    <w:p w14:paraId="59CE610A" w14:textId="28C85A67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Miejsce montażu</w:t>
      </w:r>
      <w:r w:rsidR="00AC5E9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: dach</w:t>
      </w:r>
      <w:r w:rsidR="00B322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/elewacja/grunt</w:t>
      </w:r>
    </w:p>
    <w:p w14:paraId="5D6D9F50" w14:textId="77777777" w:rsidR="00177787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185A25E" w14:textId="77777777" w:rsidR="00D41CAF" w:rsidRPr="00847762" w:rsidRDefault="00D41CAF" w:rsidP="00490C7D">
      <w:pPr>
        <w:pStyle w:val="Akapitzlist"/>
        <w:numPr>
          <w:ilvl w:val="1"/>
          <w:numId w:val="1"/>
        </w:numPr>
        <w:suppressAutoHyphens w:val="0"/>
        <w:autoSpaceDE w:val="0"/>
        <w:autoSpaceDN w:val="0"/>
        <w:adjustRightInd w:val="0"/>
        <w:ind w:left="426" w:hanging="426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Uwarunkowania meteorologiczne</w:t>
      </w:r>
    </w:p>
    <w:p w14:paraId="0EB2D5FB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ind w:left="108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7DC7ABE3" w14:textId="77777777" w:rsidR="00B832D3" w:rsidRPr="00847762" w:rsidRDefault="00D41CAF" w:rsidP="00B832D3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Położenie obiektu, na którym planowany jest montaż, na mapie ma wpływ na pracę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instalacji. W zależności od współrzędnych geograficznych rozbieżności w wartości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promieniowania słonecznego mogą mieć znaczącą wartość. W skali kraju ilustruje to poniższa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mapa.</w:t>
      </w:r>
    </w:p>
    <w:p w14:paraId="701A1C06" w14:textId="77777777" w:rsidR="00177787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34B1F60F" w14:textId="77777777" w:rsidR="00353F4F" w:rsidRPr="00847762" w:rsidRDefault="00B832D3" w:rsidP="00B832D3">
      <w:pPr>
        <w:suppressAutoHyphens w:val="0"/>
        <w:autoSpaceDE w:val="0"/>
        <w:autoSpaceDN w:val="0"/>
        <w:adjustRightInd w:val="0"/>
        <w:jc w:val="center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noProof/>
          <w:kern w:val="0"/>
          <w:sz w:val="20"/>
          <w:szCs w:val="20"/>
          <w:lang w:eastAsia="pl-PL" w:bidi="ar-SA"/>
        </w:rPr>
        <w:drawing>
          <wp:inline distT="0" distB="0" distL="0" distR="0" wp14:anchorId="7E2198D4" wp14:editId="69F0FB7E">
            <wp:extent cx="1601731" cy="164782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731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97C3C" w14:textId="77777777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Rys. 1. Dawka promieniowania słonecznego możliwa do odebrania przez kolektory</w:t>
      </w:r>
    </w:p>
    <w:p w14:paraId="7A5FDB04" w14:textId="77777777" w:rsidR="00177787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4A6224C2" w14:textId="77777777" w:rsidR="00026A9C" w:rsidRDefault="00026A9C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32290D81" w14:textId="77777777" w:rsidR="00026A9C" w:rsidRDefault="00026A9C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6BF7DE55" w14:textId="77777777" w:rsidR="008C2A7D" w:rsidRPr="00847762" w:rsidRDefault="008C2A7D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1F19663B" w14:textId="77777777" w:rsidR="00D41CAF" w:rsidRPr="00847762" w:rsidRDefault="00D41CAF" w:rsidP="00490C7D">
      <w:pPr>
        <w:pStyle w:val="Akapitzlist"/>
        <w:numPr>
          <w:ilvl w:val="1"/>
          <w:numId w:val="1"/>
        </w:numPr>
        <w:suppressAutoHyphens w:val="0"/>
        <w:autoSpaceDE w:val="0"/>
        <w:autoSpaceDN w:val="0"/>
        <w:adjustRightInd w:val="0"/>
        <w:ind w:left="426" w:hanging="426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lastRenderedPageBreak/>
        <w:t>Miejsce montażu kolektorów, system montażowy</w:t>
      </w:r>
    </w:p>
    <w:p w14:paraId="2C73A8F2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ind w:left="108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6C2518A3" w14:textId="203F4E1B" w:rsidR="00F3430A" w:rsidRPr="00847762" w:rsidRDefault="00D41CAF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Instalacja zostanie </w:t>
      </w:r>
      <w:r w:rsidR="00AC5E9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zamontowana na dachu</w:t>
      </w:r>
      <w:r w:rsidR="00B322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/elewacji/gruncie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 Zastosowany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system montażowy dedykowany będzi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e </w:t>
      </w:r>
      <w:r w:rsidR="0007090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d</w:t>
      </w:r>
      <w:r w:rsidR="00B86BE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 montażu instalacji na dac</w:t>
      </w:r>
      <w:r w:rsidR="006C4220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hu</w:t>
      </w:r>
      <w:r w:rsidR="00B322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/gruncie/dachu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 budynku wyprowadzone zostaną na etapie montażu rurociągi przystosowane do współpracy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 instalacją solarną. Należy odpowiednio podłączyć zasilan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ie i powrót obiegu grzewczego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Miejsce montażu powinno pozwalać na optymalną, niezacienioną ekspozycję kolektora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słonecznego. Optymalny kąt pochylenia względem poziomu to zakres od 30 do 45 stopni, kąt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ten jest powinien być zbliżony do 45 stopni.</w:t>
      </w:r>
    </w:p>
    <w:p w14:paraId="662F256A" w14:textId="77777777" w:rsidR="00177787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39BB4B9E" w14:textId="77777777" w:rsidR="00D41CA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Koncepcja systemu solarnego</w:t>
      </w:r>
    </w:p>
    <w:p w14:paraId="6150CCC1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73CBF894" w14:textId="77777777" w:rsidR="00D41CAF" w:rsidRPr="00847762" w:rsidRDefault="00D41CAF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Instalacja solarna projektowana jest w celu minimalizacji prognozowanych kosztów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przygotowanie ciepłej wody uży</w:t>
      </w:r>
      <w:r w:rsidR="0099679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tkowej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System solarny został dobrany na podstawie ankiety wypełnionej przez właściciela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budynku, wizji lokalnej na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obiekcie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, materiałów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technicznych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oraz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opracowań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własnych.</w:t>
      </w:r>
    </w:p>
    <w:p w14:paraId="730C3841" w14:textId="77777777" w:rsidR="00177787" w:rsidRPr="00847762" w:rsidRDefault="00D41CAF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Instalacja kolektorów słonecznych składa się z na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stępujących głównych elementów:</w:t>
      </w:r>
    </w:p>
    <w:p w14:paraId="36D7046F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płaski </w:t>
      </w:r>
      <w:r w:rsidR="00C10E5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kolek</w:t>
      </w:r>
      <w:r w:rsidR="00DD143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tor </w:t>
      </w:r>
      <w:r w:rsidR="009704B7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słoneczny- </w:t>
      </w:r>
      <w:r w:rsidR="00247540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szt.</w:t>
      </w:r>
    </w:p>
    <w:p w14:paraId="71D1E2AC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konstrukcja nośna,</w:t>
      </w:r>
    </w:p>
    <w:p w14:paraId="1BF1E436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przewody solarne w otulinie,</w:t>
      </w:r>
    </w:p>
    <w:p w14:paraId="29CCABAF" w14:textId="77777777" w:rsidR="00177787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grupa pompowa, grupa be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zpieczeństwa, sterownik solarny</w:t>
      </w:r>
    </w:p>
    <w:p w14:paraId="2BE317AA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6A66F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naczynia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zbiorcze,</w:t>
      </w:r>
    </w:p>
    <w:p w14:paraId="420FAC59" w14:textId="6C9C2551" w:rsidR="00D570FF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zasobnik wody dwuwężownicowy-</w:t>
      </w:r>
      <w:r w:rsidR="00D81F87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min. </w:t>
      </w:r>
      <w:r w:rsidR="00247540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</w:t>
      </w:r>
      <w:r w:rsidR="00C10E5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00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l.</w:t>
      </w:r>
    </w:p>
    <w:p w14:paraId="1CF22F49" w14:textId="77777777" w:rsidR="001C2B8A" w:rsidRDefault="001C2B8A" w:rsidP="001C2B8A">
      <w:pPr>
        <w:keepNext/>
        <w:keepLines/>
        <w:suppressAutoHyphens w:val="0"/>
        <w:spacing w:after="103"/>
        <w:ind w:left="355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Rozwiązanie projektowe </w:t>
      </w:r>
    </w:p>
    <w:p w14:paraId="120CC695" w14:textId="77777777" w:rsidR="001C2B8A" w:rsidRPr="00ED25D0" w:rsidRDefault="001C2B8A" w:rsidP="001C2B8A">
      <w:pPr>
        <w:keepNext/>
        <w:keepLines/>
        <w:suppressAutoHyphens w:val="0"/>
        <w:spacing w:after="103"/>
        <w:ind w:left="355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a.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kolektor słoneczny </w:t>
      </w:r>
    </w:p>
    <w:p w14:paraId="0F2B0B69" w14:textId="77777777" w:rsidR="001C2B8A" w:rsidRPr="00ED25D0" w:rsidRDefault="001C2B8A" w:rsidP="001C2B8A">
      <w:pPr>
        <w:suppressAutoHyphens w:val="0"/>
        <w:spacing w:after="5"/>
        <w:ind w:left="426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Projektuje się instalację solarną złożoną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z 3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sztuk kolektorów słonecznych płaskich. Kolektor musi posiadać certyfikat Solar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Keymark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lub inny równoważny certyfikat wydany przez akredytowaną jednostkę w zgodności z normą PN-EN 12975-1:2007: „Słoneczne systemy grzewcze i ich elementy – kolektory słoneczne – Część 1: Wymagania ogólne”, którego integralną częścią powinno być sprawozdanie z badań kolektorów, przeprowadzonych  z normą PN-EN 12975-2:2007: „Słoneczne systemy grzewcze i ich elementy – kolektory słoneczne  </w:t>
      </w:r>
    </w:p>
    <w:p w14:paraId="0161875A" w14:textId="77777777" w:rsidR="001C2B8A" w:rsidRPr="00ED25D0" w:rsidRDefault="001C2B8A" w:rsidP="001C2B8A">
      <w:pPr>
        <w:suppressAutoHyphens w:val="0"/>
        <w:spacing w:after="5"/>
        <w:ind w:left="426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– Część 2: Metody badań” wykonane przez akredytowane laboratorium badawcze oraz sprawozdanie z badań wg nrom PN-EN 12975-1:2007 oraz PN-EN 12975-2:2007.  </w:t>
      </w:r>
    </w:p>
    <w:p w14:paraId="159230C2" w14:textId="77777777" w:rsidR="001C2B8A" w:rsidRPr="00ED25D0" w:rsidRDefault="001C2B8A" w:rsidP="001C2B8A">
      <w:pPr>
        <w:suppressAutoHyphens w:val="0"/>
        <w:spacing w:after="148"/>
        <w:ind w:left="426" w:right="13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Gwarancja na kolektor minimum 5 lat. </w:t>
      </w:r>
    </w:p>
    <w:p w14:paraId="24654AA3" w14:textId="77777777" w:rsidR="001C2B8A" w:rsidRPr="00ED25D0" w:rsidRDefault="001C2B8A" w:rsidP="001C2B8A">
      <w:pPr>
        <w:suppressAutoHyphens w:val="0"/>
        <w:ind w:left="426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Minimalne parametry techniczne, jakie mają posiadać zastosowane płaskie kolektory słoneczne:</w:t>
      </w: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tbl>
      <w:tblPr>
        <w:tblStyle w:val="TableGrid"/>
        <w:tblW w:w="9232" w:type="dxa"/>
        <w:tblInd w:w="556" w:type="dxa"/>
        <w:tblCellMar>
          <w:top w:w="47" w:type="dxa"/>
          <w:left w:w="70" w:type="dxa"/>
        </w:tblCellMar>
        <w:tblLook w:val="04A0" w:firstRow="1" w:lastRow="0" w:firstColumn="1" w:lastColumn="0" w:noHBand="0" w:noVBand="1"/>
      </w:tblPr>
      <w:tblGrid>
        <w:gridCol w:w="3968"/>
        <w:gridCol w:w="5264"/>
      </w:tblGrid>
      <w:tr w:rsidR="001C2B8A" w:rsidRPr="00ED25D0" w14:paraId="33E8DF96" w14:textId="77777777" w:rsidTr="00044EEB">
        <w:trPr>
          <w:trHeight w:val="30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D0B1E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Opis wymagań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0736D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Parametry wymagane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</w:tr>
      <w:tr w:rsidR="001C2B8A" w:rsidRPr="00ED25D0" w14:paraId="4AA5FDF2" w14:textId="77777777" w:rsidTr="00044EEB">
        <w:trPr>
          <w:trHeight w:val="30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63FCF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Typ kolektora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5A9229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Płaski </w:t>
            </w:r>
          </w:p>
        </w:tc>
      </w:tr>
      <w:tr w:rsidR="001C2B8A" w:rsidRPr="00ED25D0" w14:paraId="3A6BEF0C" w14:textId="77777777" w:rsidTr="00044EEB">
        <w:trPr>
          <w:trHeight w:val="49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BF897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Materiał obudowy kolektora </w:t>
            </w:r>
          </w:p>
          <w:p w14:paraId="2F4CA43B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452A13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Aluminium </w:t>
            </w:r>
          </w:p>
        </w:tc>
      </w:tr>
      <w:tr w:rsidR="001C2B8A" w:rsidRPr="00ED25D0" w14:paraId="776FA3E6" w14:textId="77777777" w:rsidTr="00044EEB">
        <w:trPr>
          <w:trHeight w:val="698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BE7886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Wielkość - wymagana powierzchnia apertury pojedynczego kolektora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28C5C" w14:textId="77777777" w:rsidR="001C2B8A" w:rsidRPr="00ED25D0" w:rsidRDefault="001C2B8A" w:rsidP="00044EEB">
            <w:pPr>
              <w:suppressAutoHyphens w:val="0"/>
              <w:ind w:right="361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min 1,865 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max 2 m² </w:t>
            </w:r>
          </w:p>
        </w:tc>
      </w:tr>
      <w:tr w:rsidR="001C2B8A" w:rsidRPr="00ED25D0" w14:paraId="1BC822EF" w14:textId="77777777" w:rsidTr="00044EEB">
        <w:trPr>
          <w:trHeight w:val="333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F9FC6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Materiał absorbera i przejmowanie ciepła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13416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Aluminium z powłoką </w:t>
            </w:r>
            <w:proofErr w:type="spellStart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wysokoselektywną</w:t>
            </w:r>
            <w:proofErr w:type="spellEnd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</w:tr>
      <w:tr w:rsidR="001C2B8A" w:rsidRPr="00ED25D0" w14:paraId="102FC8B1" w14:textId="77777777" w:rsidTr="00044EEB">
        <w:trPr>
          <w:trHeight w:val="333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0F6B9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Rodzaj połączenia absorbera z meandrem 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6177D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Spawanie laserowe </w:t>
            </w:r>
          </w:p>
        </w:tc>
      </w:tr>
      <w:tr w:rsidR="001C2B8A" w:rsidRPr="00ED25D0" w14:paraId="522981CA" w14:textId="77777777" w:rsidTr="00044EEB">
        <w:trPr>
          <w:trHeight w:val="374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2DD35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Konstrukcja rur absorbera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D08DA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Serpentyna z rur miedzianych </w:t>
            </w:r>
          </w:p>
        </w:tc>
      </w:tr>
      <w:tr w:rsidR="001C2B8A" w:rsidRPr="00ED25D0" w14:paraId="08ADFB43" w14:textId="77777777" w:rsidTr="00044EEB">
        <w:trPr>
          <w:trHeight w:val="1430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5001F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Szkło solarne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261A7" w14:textId="77777777" w:rsidR="001C2B8A" w:rsidRPr="00ED25D0" w:rsidRDefault="001C2B8A" w:rsidP="00044EEB">
            <w:pPr>
              <w:suppressAutoHyphens w:val="0"/>
              <w:spacing w:after="23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Szkło strukturalne o gr. min 4 mm z powłoką antyrefleksyjną. </w:t>
            </w:r>
          </w:p>
          <w:p w14:paraId="2A292CF2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Obecność powłoki antyrefleksyjnej oraz Informacja o transmisji  solarnej zawarta w sprawozdaniu z badań na zgodność z normą EN ISO 9806:2013 wydanym przez akredytowaną jednostkę badawczą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</w:tr>
      <w:tr w:rsidR="001C2B8A" w:rsidRPr="00ED25D0" w14:paraId="0D7201D9" w14:textId="77777777" w:rsidTr="00044EEB">
        <w:trPr>
          <w:trHeight w:val="823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CE76C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lastRenderedPageBreak/>
              <w:t xml:space="preserve">Połączenie wzajemne kolektorów w polach.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6E8E8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Za pomocą łączników bocznych, bez połączeń ponad górną krawędzią kolektora, umożliwiające kompensację </w:t>
            </w:r>
            <w:proofErr w:type="spellStart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naprężeń</w:t>
            </w:r>
            <w:proofErr w:type="spellEnd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termicznych. </w:t>
            </w:r>
          </w:p>
        </w:tc>
      </w:tr>
      <w:tr w:rsidR="001C2B8A" w:rsidRPr="00ED25D0" w14:paraId="2D074A4B" w14:textId="77777777" w:rsidTr="00044EEB">
        <w:trPr>
          <w:trHeight w:val="143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D9515" w14:textId="77777777" w:rsidR="001C2B8A" w:rsidRPr="00ED25D0" w:rsidRDefault="001C2B8A" w:rsidP="00044EEB">
            <w:pPr>
              <w:suppressAutoHyphens w:val="0"/>
              <w:spacing w:after="43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Sprawność optyczna i parametry cieplne odniesione do powierzchni </w:t>
            </w:r>
            <w:r w:rsidRPr="00ED25D0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apertury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  <w:p w14:paraId="290D29C3" w14:textId="77777777" w:rsidR="001C2B8A" w:rsidRPr="00ED25D0" w:rsidRDefault="001C2B8A" w:rsidP="00044EEB">
            <w:pPr>
              <w:numPr>
                <w:ilvl w:val="0"/>
                <w:numId w:val="9"/>
              </w:numPr>
              <w:suppressAutoHyphens w:val="0"/>
              <w:spacing w:after="21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sprawność optyczna </w:t>
            </w:r>
          </w:p>
          <w:p w14:paraId="7907DD3A" w14:textId="77777777" w:rsidR="001C2B8A" w:rsidRPr="00ED25D0" w:rsidRDefault="001C2B8A" w:rsidP="00044EEB">
            <w:pPr>
              <w:numPr>
                <w:ilvl w:val="0"/>
                <w:numId w:val="9"/>
              </w:numPr>
              <w:suppressAutoHyphens w:val="0"/>
              <w:spacing w:after="2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współczynnik strat a1 </w:t>
            </w:r>
          </w:p>
          <w:p w14:paraId="3DBEED89" w14:textId="77777777" w:rsidR="001C2B8A" w:rsidRPr="00ED25D0" w:rsidRDefault="001C2B8A" w:rsidP="00044EEB">
            <w:pPr>
              <w:numPr>
                <w:ilvl w:val="0"/>
                <w:numId w:val="9"/>
              </w:numPr>
              <w:suppressAutoHyphens w:val="0"/>
              <w:spacing w:after="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współczynnik strat a2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B7729" w14:textId="77777777" w:rsidR="001C2B8A" w:rsidRPr="00ED25D0" w:rsidRDefault="001C2B8A" w:rsidP="00044EEB">
            <w:pPr>
              <w:suppressAutoHyphens w:val="0"/>
              <w:ind w:right="3419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min 84,9 % max 3,778 [W/m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K] max 0,016 [W/m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K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] </w:t>
            </w:r>
          </w:p>
        </w:tc>
      </w:tr>
      <w:tr w:rsidR="001C2B8A" w:rsidRPr="00ED25D0" w14:paraId="55851A3F" w14:textId="77777777" w:rsidTr="00044EEB">
        <w:trPr>
          <w:trHeight w:val="86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9F664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dopuszczalna temp. stagnacji  przy 1000 </w:t>
            </w:r>
          </w:p>
          <w:p w14:paraId="782E1751" w14:textId="77777777" w:rsidR="001C2B8A" w:rsidRPr="00ED25D0" w:rsidRDefault="001C2B8A" w:rsidP="00044EEB">
            <w:pPr>
              <w:suppressAutoHyphens w:val="0"/>
              <w:spacing w:after="23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[W/m2] </w:t>
            </w:r>
          </w:p>
          <w:p w14:paraId="1B417916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i </w:t>
            </w:r>
            <w:proofErr w:type="spellStart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dT</w:t>
            </w:r>
            <w:proofErr w:type="spellEnd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30[°C] 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F01CE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200 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0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C </w:t>
            </w:r>
          </w:p>
        </w:tc>
      </w:tr>
      <w:tr w:rsidR="001C2B8A" w:rsidRPr="00ED25D0" w14:paraId="3D7BEC80" w14:textId="77777777" w:rsidTr="00044EEB">
        <w:trPr>
          <w:trHeight w:val="578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4CB7A1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dopuszczalna masa pojedynczego kolektora (opróżnionego)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2D860A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40 kg </w:t>
            </w:r>
          </w:p>
        </w:tc>
      </w:tr>
      <w:tr w:rsidR="001C2B8A" w:rsidRPr="00ED25D0" w14:paraId="3AE5B4C2" w14:textId="77777777" w:rsidTr="00044EEB">
        <w:trPr>
          <w:trHeight w:val="1470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CAD2F" w14:textId="77777777" w:rsidR="001C2B8A" w:rsidRPr="00ED25D0" w:rsidRDefault="001C2B8A" w:rsidP="00044EEB">
            <w:pPr>
              <w:suppressAutoHyphens w:val="0"/>
              <w:spacing w:after="23"/>
              <w:ind w:left="2" w:right="424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Moc użyteczna kolektora  przy natężeniu promieniowania 1000 W/m2 oraz różnicy temperatury (T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)  wg ISO 9806   </w:t>
            </w:r>
          </w:p>
          <w:p w14:paraId="0AFCD73E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DA1FF8" w14:textId="77777777" w:rsidR="001C2B8A" w:rsidRPr="00ED25D0" w:rsidRDefault="001C2B8A" w:rsidP="00044EEB">
            <w:pPr>
              <w:suppressAutoHyphens w:val="0"/>
              <w:spacing w:after="24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0 K -&gt;  min   1583W </w:t>
            </w:r>
          </w:p>
          <w:p w14:paraId="6B093AA4" w14:textId="0DDC5919" w:rsidR="001C2B8A" w:rsidRPr="00ED25D0" w:rsidRDefault="001C2B8A" w:rsidP="00044EEB">
            <w:pPr>
              <w:suppressAutoHyphens w:val="0"/>
              <w:ind w:right="203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10 K -&gt; min   1510W   </w:t>
            </w:r>
            <w:r w:rsidR="0063242A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  </w:t>
            </w:r>
            <w:r w:rsidR="0063242A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br/>
              <w:t xml:space="preserve">  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Dla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30 K -&gt; min  1345 W </w:t>
            </w:r>
          </w:p>
          <w:p w14:paraId="5C1BA5B4" w14:textId="77777777" w:rsidR="001C2B8A" w:rsidRPr="00ED25D0" w:rsidRDefault="001C2B8A" w:rsidP="00044EEB">
            <w:pPr>
              <w:suppressAutoHyphens w:val="0"/>
              <w:spacing w:after="2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50 K -&gt; min. 1155 W </w:t>
            </w:r>
          </w:p>
          <w:p w14:paraId="2BB0DB9C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70 K -&gt; min.   942 W </w:t>
            </w:r>
          </w:p>
        </w:tc>
      </w:tr>
      <w:tr w:rsidR="001C2B8A" w:rsidRPr="00ED25D0" w14:paraId="2B7EBAFE" w14:textId="77777777" w:rsidTr="00044EEB">
        <w:trPr>
          <w:trHeight w:val="30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43C16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Wymagany certyfikat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1E804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Solar </w:t>
            </w:r>
            <w:proofErr w:type="spellStart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Keymark</w:t>
            </w:r>
            <w:proofErr w:type="spellEnd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</w:tr>
      <w:tr w:rsidR="001C2B8A" w:rsidRPr="00ED25D0" w14:paraId="07993B42" w14:textId="77777777" w:rsidTr="00044EEB">
        <w:trPr>
          <w:trHeight w:val="744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87E70" w14:textId="77777777" w:rsidR="001C2B8A" w:rsidRPr="00ED25D0" w:rsidRDefault="001C2B8A" w:rsidP="00044EEB">
            <w:pPr>
              <w:suppressAutoHyphens w:val="0"/>
              <w:ind w:left="2" w:right="7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Odporność  na uderzenia - gradobicie  potwierdzone  wynikami z badań Solar </w:t>
            </w:r>
            <w:proofErr w:type="spellStart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Keymark</w:t>
            </w:r>
            <w:proofErr w:type="spellEnd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EN ISO 9806:2013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75234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Kolektor przeszedł pozytywnie badanie odporności na uderzenia  - grad </w:t>
            </w:r>
          </w:p>
        </w:tc>
      </w:tr>
      <w:tr w:rsidR="001C2B8A" w:rsidRPr="00ED25D0" w14:paraId="090441F5" w14:textId="77777777" w:rsidTr="00044EEB">
        <w:trPr>
          <w:trHeight w:val="741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30674" w14:textId="77777777" w:rsidR="001C2B8A" w:rsidRPr="00ED25D0" w:rsidRDefault="001C2B8A" w:rsidP="00044EEB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Szczelność kolektora na deszcz potwierdzone  wynikami z badań Solar </w:t>
            </w:r>
            <w:proofErr w:type="spellStart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Keymark</w:t>
            </w:r>
            <w:proofErr w:type="spellEnd"/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wg EN ISO 9806:2013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B61CF" w14:textId="77777777" w:rsidR="001C2B8A" w:rsidRPr="00ED25D0" w:rsidRDefault="001C2B8A" w:rsidP="00044EEB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ED25D0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Kolektor przeszedł pozytywnie badanie szczelności na deszcz </w:t>
            </w:r>
          </w:p>
        </w:tc>
      </w:tr>
    </w:tbl>
    <w:p w14:paraId="0362FBDF" w14:textId="77777777" w:rsidR="001C2B8A" w:rsidRPr="00ED25D0" w:rsidRDefault="001C2B8A" w:rsidP="001C2B8A">
      <w:pPr>
        <w:suppressAutoHyphens w:val="0"/>
        <w:spacing w:after="45"/>
        <w:ind w:left="576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Powyższe parametry proponowanych kolektorów (moc użyteczna, sprawność, współczynniki a1, a2, badanie odporności na grad i deszcz) potwierdzone w postaci załącznika z badań do certyfikatu i pełnymi wynikami badań  Solar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Keymark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wg EN ISO 9806:2013.</w:t>
      </w:r>
      <w:r w:rsidRPr="00ED25D0">
        <w:rPr>
          <w:rFonts w:ascii="Tahoma" w:eastAsia="Arial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07653F68" w14:textId="77777777" w:rsidR="001C2B8A" w:rsidRPr="00ED25D0" w:rsidRDefault="001C2B8A" w:rsidP="001C2B8A">
      <w:pPr>
        <w:suppressAutoHyphens w:val="0"/>
        <w:spacing w:after="53"/>
        <w:ind w:left="142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523E1E65" w14:textId="77777777" w:rsidR="002E52EE" w:rsidRPr="00ED25D0" w:rsidRDefault="001C2B8A" w:rsidP="002E52EE">
      <w:pPr>
        <w:keepNext/>
        <w:keepLines/>
        <w:suppressAutoHyphens w:val="0"/>
        <w:spacing w:after="104"/>
        <w:ind w:left="1060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b.</w:t>
      </w:r>
      <w:r w:rsidR="002E52EE" w:rsidRPr="002E52EE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="002E52EE"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zasobnik C.W.U </w:t>
      </w:r>
    </w:p>
    <w:p w14:paraId="3420E993" w14:textId="27A7A0AE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Zbiornik solarny c.w.u.: emaliowany, z otworem rewizyjnym oraz z króćcem umożliwiającym zamontowanie grzałki elektrycznej i anodą tytanową. Zgodnie z wytycznymi Zamawiającego, projektuje się dwuwężownicowy zasobnik ciepłej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wody użytkowej o pojemności </w:t>
      </w:r>
      <w:r w:rsidR="00D81F87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min. 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300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litrów.  Zasobnik ciepłej wody emaliowany zabezpieczony jest aktywną anodą tytanową. Zasobnik posiada kołnierz rewizyjny oraz króciec do montażu grzałki elektrycznej. Zbiorniki wyposażone w stopy poziomujące, termometr bimetaliczny tarczowy oraz króciec cyrkulacji ciepłej wody.  Na wyjściu ciepłej wody ze zbiornika znajduje się termostatyczny zawór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antypoparzeniowy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o zakresie temp. 35-55°C z króćcami przyłączeniowymi minimum ¾” i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kvs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=1,7m3 /h.  Zasobnik będzie pełnił funkcję podstawowego zbiornika c.w.u., który połączony będzie z istniejąca instalacją c.w.u. Współczynnik przenikania ciepła izolacji zbiornika zbadany wg normy EN  </w:t>
      </w:r>
    </w:p>
    <w:p w14:paraId="6DAD80EB" w14:textId="77777777" w:rsidR="002E52EE" w:rsidRPr="00ED25D0" w:rsidRDefault="002E52EE" w:rsidP="002E52EE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12664:2001, przez akredytowane laboratorium, wynosi maximum 0,0205 W/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mK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przy ΔT =10 </w:t>
      </w:r>
    </w:p>
    <w:p w14:paraId="3437B361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[°C], oraz maksymalnie 0,0228 W/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mK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przy ΔT =30 [°C] lub klasa energetyczna A  Dopuszczalne temperatury:  </w:t>
      </w:r>
    </w:p>
    <w:p w14:paraId="57E95B64" w14:textId="77777777" w:rsidR="002E52EE" w:rsidRPr="00ED25D0" w:rsidRDefault="002E52EE" w:rsidP="002E52EE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stronie solarnej: minimum = 110°C  </w:t>
      </w:r>
    </w:p>
    <w:p w14:paraId="2E63EC49" w14:textId="77777777" w:rsidR="002E52EE" w:rsidRPr="00ED25D0" w:rsidRDefault="002E52EE" w:rsidP="002E52EE">
      <w:pPr>
        <w:numPr>
          <w:ilvl w:val="0"/>
          <w:numId w:val="5"/>
        </w:numPr>
        <w:suppressAutoHyphens w:val="0"/>
        <w:spacing w:after="5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stornie grzewczej: minimum = 110°C  - po stronie wody użytkowej: minimum = 95°C  Dopuszczalne nadciśnienie robocze:  </w:t>
      </w:r>
    </w:p>
    <w:p w14:paraId="4A6C8802" w14:textId="77777777" w:rsidR="002E52EE" w:rsidRPr="00ED25D0" w:rsidRDefault="002E52EE" w:rsidP="002E52EE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w obiegu solarnym: minimum = 10 bar  </w:t>
      </w:r>
    </w:p>
    <w:p w14:paraId="40AA8640" w14:textId="77777777" w:rsidR="002E52EE" w:rsidRPr="00ED25D0" w:rsidRDefault="002E52EE" w:rsidP="002E52EE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stronie wody grzewczej: minimum = 10 bar  </w:t>
      </w:r>
    </w:p>
    <w:p w14:paraId="68ED10B3" w14:textId="77777777" w:rsidR="002E52EE" w:rsidRPr="00ED25D0" w:rsidRDefault="002E52EE" w:rsidP="002E52EE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 obiegu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c.w.u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: minimum = 10 bar </w:t>
      </w:r>
    </w:p>
    <w:p w14:paraId="69A69FDB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Do podgrzewacza należy podłączyć zimną wodę z istniejącej instalacji, wyjście ciepłej wody        do instalacji c.w.u., cyrkulację (jeśli istnieje), instalację solarną do dolnej wężownicy. Podłączenia należy wykonać zgodnie z zasadami podanymi przez producenta podgrzewacza,  a przewody należy prowadzić możliwie najkrótszą drogą, prosto, równolegle do ścian, łuki wykonywać tylko przy zmianie kierunków prowadzenia. W przypadku istniejących instalacji wykonanych z rur miedzianych (woda zimna lub c.w.u.) nie dopuszcza się stosowanie              do połączeń żadnych komponentów ze stali ocynkowanej.  </w:t>
      </w:r>
    </w:p>
    <w:p w14:paraId="384F85ED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Przy ewentualnych przejściach przewodów przez przegrody budowlane należy stosować tuleje ochronne, które muszą być wykonane z tego samego materiału co rury przewodowe                  lub z podobnego materiału o zbliżonej twardości. Tuleje należy wykonać o średnicy wewnętrznej większej od średnicy zewnętrznej przewodu tak, aby odstęp pomiędzy ściankami wynosił co najmniej 1 cm z każdej strony. Tuleje ochronne muszą być przedłużone w stosunku do grubości przegrody o co najmniej 2 cm z każdej strony. Jako wypełnienie przestrzeni pomiędzy rurami, a tulejami należy stosować materiał elastyczny, który nie utrudni przesuwania się rurociągów na skutek kompensacji wydłużeń termicznych i zagwarantuje szczelność przepustu. W tulei nie może znajdować się żadne połączenie rury. </w:t>
      </w:r>
    </w:p>
    <w:p w14:paraId="5DD1A81E" w14:textId="77777777" w:rsidR="002E52EE" w:rsidRPr="00ED25D0" w:rsidRDefault="002E52EE" w:rsidP="002E52EE">
      <w:pPr>
        <w:suppressAutoHyphens w:val="0"/>
        <w:spacing w:after="5"/>
        <w:ind w:left="1420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Podgrzewacz musi posiadać również możliwość podłączenia grzałki elektrycznej z termostatem lub istniejącego źródła ciepła.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3D6669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Podłączenie drugiej wężownicy jest w zakresie wykonania inwestycji. Dostawa grzałki jej podłączenie, nie wchodzi w zakres niniejszego opracowania i jest kosztem niekwalifikowanym, który w całości zostanie pokryty przez użytkownika.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4F2B6AA1" w14:textId="77777777" w:rsidR="002E52EE" w:rsidRPr="00ED25D0" w:rsidRDefault="002E52EE" w:rsidP="002E52EE">
      <w:pPr>
        <w:suppressAutoHyphens w:val="0"/>
        <w:ind w:left="1420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Wykonanie takiego podłączenia lub montaż grzałki elektrycznej z termostatem jest obowiązkowe,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gdyż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umożliwia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zbiornikowi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realizację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okresowych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przegrzewów antybakteryjnych, które należy wykonywać zgodnie z zapisami § 120 pkt. 2a Rozporządzenia Ministra Infrastruktury w sprawie warunków technicznych jakim powinny odpowiadać budynki i ich usytuowanie z dnia 12 kwietnia 2002 r. (Dz.U. Nr 75, poz. 690 z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póź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zm.)  </w:t>
      </w:r>
    </w:p>
    <w:p w14:paraId="4FA67343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Na wyjściu c.w.u. z zasobnika zabudowany zostanie termostatyczny zawór mieszający,                              na którym można ustawić maksymalną temperaturę, jaką może mieć woda wypływająca              z zasobnika c.w.u. Zawór obniża temperaturę ciepłej wody użytkowej do ustawionego, bezpiecznego poziomu nie narażając użytkownika na poparzenia. </w:t>
      </w:r>
    </w:p>
    <w:p w14:paraId="3FA0A3D6" w14:textId="77777777" w:rsidR="002E52EE" w:rsidRPr="00ED25D0" w:rsidRDefault="002E52EE" w:rsidP="002E52EE">
      <w:pPr>
        <w:suppressAutoHyphens w:val="0"/>
        <w:spacing w:after="105"/>
        <w:ind w:left="142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10BA220F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Do zabezpieczenia zasobnika należy bezwzględnie zastosować reduktor ciśnienia                                o parametrach spełniających poniższa specyfikację: </w:t>
      </w:r>
    </w:p>
    <w:p w14:paraId="4FB960B5" w14:textId="77777777" w:rsidR="002E52EE" w:rsidRPr="00ED25D0" w:rsidRDefault="002E52EE" w:rsidP="002E52EE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-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reduktor ciśnienia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– należy zamontować na instalacji wody zimnej lub bezpośrednio przed </w:t>
      </w:r>
    </w:p>
    <w:p w14:paraId="15BFCFA1" w14:textId="77777777" w:rsidR="002E52EE" w:rsidRPr="00ED25D0" w:rsidRDefault="002E52EE" w:rsidP="002E52EE">
      <w:pPr>
        <w:suppressAutoHyphens w:val="0"/>
        <w:spacing w:after="27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zasobnikiem ciepłej wody użytkowej. Reduktor musi być wyposażony w filtr wody                               i manometr. Urządzenie to powinno posiadać minimalne wartości parametrów: </w:t>
      </w:r>
    </w:p>
    <w:p w14:paraId="7A8D1F16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urządzenie musi posiadać dopuszczenia DIN/DVGW </w:t>
      </w:r>
    </w:p>
    <w:p w14:paraId="12EE99C3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3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medium, woda o parametrach pracy do 40° Celsjusza </w:t>
      </w:r>
    </w:p>
    <w:p w14:paraId="668D9099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wykonany z mosiądzu, odporny na odcynkowanie </w:t>
      </w:r>
    </w:p>
    <w:p w14:paraId="5FF137B7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podłączenie na gwint zewnętrzny ¾” </w:t>
      </w:r>
    </w:p>
    <w:p w14:paraId="43F3442B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ciśnienie statyczne PN 16 </w:t>
      </w:r>
    </w:p>
    <w:p w14:paraId="668AF38B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montaż urządzenia w poziomie </w:t>
      </w:r>
    </w:p>
    <w:p w14:paraId="7BAE1819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zakres nastawy ciśnienia od 1,5 do 6 bar </w:t>
      </w:r>
    </w:p>
    <w:p w14:paraId="60DF79E8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posiada skalę nastawy </w:t>
      </w:r>
    </w:p>
    <w:p w14:paraId="785498D0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wymienna obudowa i wkład filtracyjny </w:t>
      </w:r>
    </w:p>
    <w:p w14:paraId="6077541A" w14:textId="77777777" w:rsidR="002E52EE" w:rsidRPr="00ED25D0" w:rsidRDefault="002E52EE" w:rsidP="002E52EE">
      <w:pPr>
        <w:numPr>
          <w:ilvl w:val="0"/>
          <w:numId w:val="6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zapewnia stałe wartości ciśnienia w instalacji niezależnie od skoków ciśnienia. </w:t>
      </w:r>
    </w:p>
    <w:p w14:paraId="5CE2630D" w14:textId="77777777" w:rsidR="002E52EE" w:rsidRPr="00ED25D0" w:rsidRDefault="002E52EE" w:rsidP="002E52EE">
      <w:pPr>
        <w:suppressAutoHyphens w:val="0"/>
        <w:spacing w:after="135"/>
        <w:ind w:left="177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 </w:t>
      </w:r>
    </w:p>
    <w:p w14:paraId="73FEE25B" w14:textId="77777777" w:rsidR="002E52EE" w:rsidRPr="00ED25D0" w:rsidRDefault="002E52EE" w:rsidP="002E52EE">
      <w:pPr>
        <w:keepNext/>
        <w:keepLines/>
        <w:tabs>
          <w:tab w:val="center" w:pos="1133"/>
          <w:tab w:val="center" w:pos="2733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c.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Zespół pompowo – sterowniczy  </w:t>
      </w:r>
    </w:p>
    <w:p w14:paraId="143EA7D6" w14:textId="77777777" w:rsidR="002E52EE" w:rsidRPr="00ED25D0" w:rsidRDefault="002E52EE" w:rsidP="002E52EE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Grupa pompowa - sterująca dwudrogowa, izolowana termicznie z pompą obiegową elektroniczną z możliwością sterowania sygnałem PWM. </w:t>
      </w:r>
    </w:p>
    <w:p w14:paraId="42B96A13" w14:textId="77777777" w:rsidR="002E52EE" w:rsidRPr="00ED25D0" w:rsidRDefault="002E52EE" w:rsidP="002E52EE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Grupa pompowa posiada: pompę obiegu solarnego, zawór bezpieczeństwa 6 bar, zawory kulowe z termometrami i zaworami zwrotnymi, manometr, rotametr z zaworami do napełniania i opróżniania instalacji solarnej, mosiężny separator powietrza, wbudowany sterownik. </w:t>
      </w:r>
    </w:p>
    <w:p w14:paraId="5E27309E" w14:textId="77777777" w:rsidR="002E52EE" w:rsidRPr="00ED25D0" w:rsidRDefault="002E52EE" w:rsidP="002E52EE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Wbudowany sterownik solarny przeznaczony do obsługi instalacji kolektorów słonecznych dla różnych konfiguracji układu. Urządzenie to steruje pracą systemu kolektorów słonecznych we współpracy z dodatkowym źródłem ciepła, poprzez uruchamianie i załączanie stacji pompowej  w zależności od różnicy temperatur.  </w:t>
      </w:r>
    </w:p>
    <w:p w14:paraId="208115CF" w14:textId="77777777" w:rsidR="002E52EE" w:rsidRPr="00ED25D0" w:rsidRDefault="002E52EE" w:rsidP="002E52EE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Funkcje sterownika: czytelny wyświetlacz graficzny, intuicyjna obsługa, sygnalizacja błędu na zabezpieczenie przed zamarzaniem, schładzanie rewersyjne, ochrona kolektora przed przegrzaniem, zabezpieczenie w postaci kodu serwisowego, zliczanie wyprodukowanej/produkowanej energii, współpraca z licznikiem ciepła, zapis danych na karcie SD, współpraca z anodą tytanową, możliwość współpracy z czujnikiem nasłonecznienia oraz presostatem, sygnalizacja grawitacyjnego unoszenia ciepła z zasobnika. Urządzenie posiada dodatkowe wejście sterujące do wyboru (pompa cyrkulacyjna, grzałka) oraz wbudowane zabezpieczenie sterownika. Czujnik temperatury kolektorów powinien zostać umieszczony w sposób umożliwiający wskazanie rzeczywistej temperatury absorbera nawet w okresie przestoju pompy obiegowej. Czujnik temperatury wody umiejscowiony zostanie w dolnej oraz górnej części zasobnika wewnątrz tulei ochronnej. Celem ograniczenia konieczności przedłużania przewodów czujników i związaną z tym zwiększoną awaryjnością, wymaga się zastosowania czujników o minimalnej długości przewodu fabrycznego 3m (nie dotyczy czujnika kolektorów słonecznych). </w:t>
      </w:r>
    </w:p>
    <w:p w14:paraId="132E7C12" w14:textId="77777777" w:rsidR="002E52EE" w:rsidRDefault="002E52EE" w:rsidP="002E52EE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Sterownik musi mieć możliwość zdalnego dostępu za pośrednictwem sieci internetowej.</w:t>
      </w: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795A7828" w14:textId="77777777" w:rsidR="002E52EE" w:rsidRDefault="002E52EE" w:rsidP="002E52EE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</w:pPr>
    </w:p>
    <w:p w14:paraId="1EC08A86" w14:textId="77777777" w:rsidR="002E52EE" w:rsidRDefault="002E52EE" w:rsidP="002E52EE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d.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płyn solarny </w:t>
      </w:r>
    </w:p>
    <w:p w14:paraId="5B8EF10C" w14:textId="77777777" w:rsidR="002E52EE" w:rsidRPr="00ED25D0" w:rsidRDefault="002E52EE" w:rsidP="002E52EE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</w:p>
    <w:p w14:paraId="15C2464F" w14:textId="77777777" w:rsidR="002E52EE" w:rsidRPr="00ED25D0" w:rsidRDefault="002E52EE" w:rsidP="002E52EE">
      <w:pPr>
        <w:tabs>
          <w:tab w:val="left" w:pos="1134"/>
        </w:tabs>
        <w:suppressAutoHyphens w:val="0"/>
        <w:spacing w:after="5"/>
        <w:ind w:left="993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Instalacja solarna wypełniona będzie wodnym roztworem glikolu propylenowego. Mieszanka powinna posiadać w swoim składzie zestaw inhibitorów gwarantujących właściwości przeciwkorozyjne o temperaturze zamarzania max. -32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o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C (glikol propylenowy o stężeniu 45%).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Powyższe parametry należy potwierdzić w postaci załącznika z badań, certyfikatu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 xml:space="preserve"> lub badań na zgodność z obowiązującą normą.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590FFC38" w14:textId="77777777" w:rsidR="002E52EE" w:rsidRPr="00ED25D0" w:rsidRDefault="002E52EE" w:rsidP="002E52EE">
      <w:pPr>
        <w:tabs>
          <w:tab w:val="left" w:pos="1134"/>
        </w:tabs>
        <w:suppressAutoHyphens w:val="0"/>
        <w:spacing w:after="104"/>
        <w:ind w:left="993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554BE109" w14:textId="77777777" w:rsidR="002E52EE" w:rsidRPr="00ED25D0" w:rsidRDefault="002E52EE" w:rsidP="002E52EE">
      <w:pPr>
        <w:keepNext/>
        <w:keepLines/>
        <w:tabs>
          <w:tab w:val="center" w:pos="1142"/>
          <w:tab w:val="center" w:pos="2954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e.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ab/>
        <w:t xml:space="preserve">izolacja cieplna i techniczna instalacji </w:t>
      </w:r>
    </w:p>
    <w:p w14:paraId="5B04F74D" w14:textId="77777777" w:rsidR="002E52EE" w:rsidRDefault="002E52EE" w:rsidP="002E52EE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Izolacja przewodów solarnych jest wykonana fabrycznie z pianki kauczukowej o niskim współczynniku przewodności ciepła min. λ=0,038 W/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mK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Z zewnątrz dodatkowo okryta                           jest warstwą ochronną, która jest odporna na promieniowanie UV oraz stanowi zabezpieczenie mechaniczne przed owadami, gryzoniami, ptakami i nie wymaga stosowania dodatkowego zabezpieczenia.  </w:t>
      </w:r>
    </w:p>
    <w:p w14:paraId="6890276D" w14:textId="77777777" w:rsidR="002E52EE" w:rsidRPr="00ED25D0" w:rsidRDefault="002E52EE" w:rsidP="002E52EE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Rurociąg doprowadzający wodę zimną do zbiornika zaizolować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przeciwroszeniowo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otuliną                z pianki polietylenowej o grubości 9 mm, natomiast rurociągi wody ciepłej, zasilania górnej wężownicy z dodatkowego źródła ciepła (przy wykorzystaniu nierdzewnej karbowanej rury)               i cyrkulacji (jeśli występuje) z pianki polietylenowej o grubości 25 mm.  </w:t>
      </w:r>
    </w:p>
    <w:p w14:paraId="7D45745C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Wszystkie wyżej wymienione grubości izolacji spełniają wymagania obowiązujących przepisów. </w:t>
      </w:r>
    </w:p>
    <w:p w14:paraId="6C8DDF9C" w14:textId="77777777" w:rsidR="002E52EE" w:rsidRPr="00ED25D0" w:rsidRDefault="002E52EE" w:rsidP="002E52EE">
      <w:pPr>
        <w:suppressAutoHyphens w:val="0"/>
        <w:spacing w:after="30"/>
        <w:ind w:left="1420" w:right="925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Powyższe parametry należy potwierdzić w postaci załącznika z badań, certyfikatu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 xml:space="preserve"> lub badań na zgodność z obowiązującą normą.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19C85CFC" w14:textId="77777777" w:rsidR="002E52EE" w:rsidRPr="00ED25D0" w:rsidRDefault="002E52EE" w:rsidP="002E52EE">
      <w:pPr>
        <w:keepNext/>
        <w:keepLines/>
        <w:tabs>
          <w:tab w:val="center" w:pos="1123"/>
          <w:tab w:val="center" w:pos="1986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f.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piony solarne </w:t>
      </w:r>
    </w:p>
    <w:p w14:paraId="36A3E605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Piony solarne powinny być wykonane wg. nowoczesnych rozwiązań, które w znacznym stopniu ułatwią i skrócą czas montażu. Łączenia ich powinny wykluczać metodę lutowania.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Przewody powinny być elastyczne, karbowane o budowie podwójnej rurki, umożliwiającej wykonanie gięcia o promieniu powyżej 25 mm dla średnicy DN16.  </w:t>
      </w:r>
    </w:p>
    <w:p w14:paraId="48BC29AE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Należy zastosować przewody solarne o średnicy DN16 (min. 21,4 mm ± 0,3). Maksymalne ciśnienie robocze to 8 barów. Temperatura użytkowa węża to minimum 600°C. Każdy wąż powinien być wyposażony w uszczelkę odporną na temperaturę minimum 250°C, oraz odziany otuliną odporną na temperaturę pracy minimum 150 °C, a krótkotrwale do 175 °C.                 Pion solarny powinien być zakończony nakrętką miedzianą wyposażoną w uszczelkę silikonową o parametrach wymienionych w powyższym opracowaniu. Pion solarny musi być wyposażony w przewód elektryczny miedziany dwużyłowy w izolacji silikonowej. Izolacja pionu solarnego z zewnątrz dodatkowo okryta musi być warstwą ochronną z PVC, która stanowi zabezpieczenie mechaniczne przed owadami, gryzoniami i ptakami oraz przed działaniem czynników atmosferycznych.  </w:t>
      </w:r>
    </w:p>
    <w:p w14:paraId="7597C635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Otulina łącząca dwie powiązane rurki musi zawiera również przewód czujnika temperatury (przewód sygnałowy) tworząc w ten sposób kompletne elastyczne i trwałe rozwiązanie systemowe o bardzo dobrych właściwościach izolacyjnych. Zakończenia izolacji wyposażone muszą być w końcówki termokurczliwe zabezpieczające izolację przed penetracją wilgoci                   i uszkodzeniami mechanicznymi. </w:t>
      </w:r>
    </w:p>
    <w:p w14:paraId="5A9BE2D4" w14:textId="77777777" w:rsidR="002E52EE" w:rsidRPr="00ED25D0" w:rsidRDefault="002E52EE" w:rsidP="002E52EE">
      <w:pPr>
        <w:suppressAutoHyphens w:val="0"/>
        <w:ind w:left="1420" w:right="925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Powyższe parametry należy potwierdzić w postaci załącznika z badań, certyfikatu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lub badań na zgodność z obowiązującą normą.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2959B75C" w14:textId="77777777" w:rsidR="002E52EE" w:rsidRPr="00ED25D0" w:rsidRDefault="002E52EE" w:rsidP="002E52EE">
      <w:pPr>
        <w:suppressAutoHyphens w:val="0"/>
        <w:ind w:left="141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71DBFDD0" w14:textId="77777777" w:rsidR="002E52EE" w:rsidRPr="00ED25D0" w:rsidRDefault="002E52EE" w:rsidP="002E52EE">
      <w:pPr>
        <w:keepNext/>
        <w:keepLines/>
        <w:tabs>
          <w:tab w:val="center" w:pos="1138"/>
          <w:tab w:val="center" w:pos="2434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g.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ab/>
        <w:t xml:space="preserve">zabezpieczenia instalacji </w:t>
      </w:r>
    </w:p>
    <w:p w14:paraId="1FA51A03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Układ obiegu płynu solarnego zabezpieczony musi być zaworem bezpieczeństwa DN15               o ciśnieniu otwarcia 0,6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MPa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zabudowanym w grupie solarnej oraz naczyniem przeponowym dedykowanym dla układów solarnych o pojemności 25 dm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3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Podpięcie naczynia solarnego             do układu należy wykonać od góry. Bezpośrednio pod króćcem wylotowym zaworu bezpieczeństwa należy przewidzieć ustawienie naczynia zbiorczego, które umożliwi zgromadzenie glikolu w przypadku zadziałania zaworu. </w:t>
      </w:r>
    </w:p>
    <w:p w14:paraId="1BE3ABE6" w14:textId="77777777" w:rsidR="002E52EE" w:rsidRPr="00ED25D0" w:rsidRDefault="002E52EE" w:rsidP="002E52EE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Instalacja zimnej wody na dopływie do zasobnika c.w.u. zabezpieczona będzie zaworem bezpieczeństwa DN20 o ciśnieniu otwarcia 0,6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MPa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oraz naczyniem przeponowym                          o pojemności 25 dm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3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Podłączenie naczynia wykonać w sposób przepływowy. Na rurociągu zasilającym zbiornik należy zamontować reduktora ciśnienia. </w:t>
      </w:r>
    </w:p>
    <w:p w14:paraId="084662FC" w14:textId="77777777" w:rsidR="002E52EE" w:rsidRPr="00ED25D0" w:rsidRDefault="002E52EE" w:rsidP="002E52EE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Przed zaworami bezpieczeństwa nie wolno stosować żadnych zaworów odcinających przepływ czynnika. Przy montażu rur należy bezwzględnie zadbać o ułożenie ich po wzniosie,                           aby uniemożliwić gromadzenie się w jej karbach pęcherzyków powietrza. Przy przejściach przez dach należy zastosować szczelne przejścia dachowe. Na rurociągu zasilającym wężownicę solarną (pomiędzy grupą pompową a zasobnikiem) zaleca się wykonać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zasyfonowanie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, aby w okresach przestoju pracy instalacji (noc) uniemożliwić grawitacyjną migrację ciepła z zasobnika do kolektorów. Ze względu na brak odpowietrznika                                w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zasyfonowaniu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, należy je wykonać dopiero po napełnieniu i prawidłowym odpowietrzeniu instalacji. Do odpowietrzenia układu solarnego należy zastosować ręczny odpowietrznik             w górnej części kolektorów. Odpowietrznik po napełnieniu i odpowietrzeniu instalacji solarnej należy zamknąć poprzez zawór odcinający. </w:t>
      </w:r>
    </w:p>
    <w:p w14:paraId="0F501B84" w14:textId="77777777" w:rsidR="002E52EE" w:rsidRPr="00ED25D0" w:rsidRDefault="002E52EE" w:rsidP="002E52EE">
      <w:pPr>
        <w:keepNext/>
        <w:keepLines/>
        <w:suppressAutoHyphens w:val="0"/>
        <w:spacing w:after="103"/>
        <w:ind w:left="1075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h.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montaż instalacji systemu solarnego </w:t>
      </w:r>
    </w:p>
    <w:p w14:paraId="0F3C52C0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Układ kolektorów umieścić na połaci dachowej, elewacji budynku lub gruncie. Należy je w miarę możliwości skierować na stronę południową i pochylić pod kątem 45° (±10°) w stosunku do poziomu. Kolektory wraz z odpowietrznikiem muszą stanowić najwyższy punkt instalacji. Odpowietrznik po napełnieniu i odpowietrzeniu instalacji solarnej należy zamknąć. Montaż kolektorów wykonać zgodnie z wytycznymi producenta. Do mocowania zastosować konstrukcję wsporczą producenta kolektorów słonecznych dostosowaną do konstrukcji dachu i jego pokrycia, elewacji budynku lub montażu wolnostojącego. </w:t>
      </w:r>
    </w:p>
    <w:p w14:paraId="183F4148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Konstrukcja powinna być wykonana z materiałów niekorodujących, nierdzewnych w pełnym przekroju bez konieczności stosowania powłok i farb zabezpieczających. </w:t>
      </w:r>
    </w:p>
    <w:p w14:paraId="4DB81D1B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Wskazane miejsce montażu systemu solarnego może ulec zmianie w przypadku gdy firma instalacyjna stwierdzi brak możliwości technicznych ze względu na złą jakość podłoża mocującego. Zmiana taka musi być zgłoszona i za akceptowana przez projektanta.  </w:t>
      </w:r>
    </w:p>
    <w:p w14:paraId="2B416642" w14:textId="77777777" w:rsidR="002E52EE" w:rsidRPr="00ED25D0" w:rsidRDefault="002E52EE" w:rsidP="002E52EE">
      <w:pPr>
        <w:suppressAutoHyphens w:val="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06FCB677" w14:textId="77777777" w:rsidR="002E52EE" w:rsidRPr="00ED25D0" w:rsidRDefault="002E52EE" w:rsidP="002E52EE">
      <w:pPr>
        <w:keepNext/>
        <w:keepLines/>
        <w:tabs>
          <w:tab w:val="center" w:pos="1115"/>
          <w:tab w:val="center" w:pos="4238"/>
        </w:tabs>
        <w:suppressAutoHyphens w:val="0"/>
        <w:spacing w:after="103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i.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ab/>
        <w:t xml:space="preserve">obejście zaworu termostatycznego oraz proces dezynfekcji instalacji </w:t>
      </w:r>
    </w:p>
    <w:p w14:paraId="27F0A775" w14:textId="77777777" w:rsidR="002E52EE" w:rsidRPr="00ED25D0" w:rsidRDefault="002E52EE" w:rsidP="002E52EE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 projekcie przewidziano obejście termostatycznego zaworu mieszającego tzw. by-pass umożliwiające przeprowadzanie okresowych dezynfekcji instalacji c.w.u.. Podczas normalnej pracy instalacji c.w.u. zawór odcinający na obejściu powinien być w pozycji zamkniętej i mieć zdjętą lub zaplombowaną rączkę uniemożliwiającą osobom postronnym (np. dzieciom)                  jego otwarcie, co mogłoby doprowadzić do pojawienia się na wylewkach baterii wody                                o niekontrolowanych temperaturach grożących poparzeniem.  </w:t>
      </w:r>
    </w:p>
    <w:p w14:paraId="5654FE22" w14:textId="77777777" w:rsidR="002E52EE" w:rsidRDefault="002E52EE" w:rsidP="002E52EE">
      <w:pPr>
        <w:suppressAutoHyphens w:val="0"/>
        <w:spacing w:after="26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Przeprowadzając proces dezynfekcji instalacji c.w.u. (zaleca się wykonywać tą czynność                     w okresach nocnych) należy podnieść temperaturę wody w zasobniku do wartości min. 70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o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C (przy pomocy instalacji solarnej, dodatkowego źródła ciepła – kotła lub ewentualnie grzałki elektrycznej) a następnie „odciąć” dopływ ciepłej wody do termostatycznego zaworu mieszającego (przy pomocy zaworów kulowych) jednocześnie otwierając zawór odcinający umieszczony na by-passie. Dezynfekcji termicznej instalacji musi być poddany cały system.              W przypadku gdy instalacja c.w.u. wyposażona jest w instalację cyrkulacji należy w tym czasie włączyć pompę cyrkulacyjna aby zapewnić obieg gorącej wody w całej instalacji aż do uzyskania temperatury 70°C w punkcie zasilania podgrzewacza wodą. Następnie należy otwierać kolejne punkty czerpalne w celu przeprowadzenia ich dezynfekcji. Każdy punkt poboru wody w instalacji powinien być dezynfekowany przy pełnym otwartym wylocie przez przynajmniej trzy minuty przy temperaturze wody min. 70°C. Do uzyskania dezynfekcji termicznej instalacji należy mierzyć czas i temperaturę wody przy każdej wylewce baterii czerpalnej. Po przeprowadzeniu procesu dezynfekcji instalacji należy powtórzyć proces przełączania by-passu w odwrotnej kolejności a mianowicie otworzyć zawory odcinające dopływ wody do termostatycznego zaworu mieszającego jednocześnie zamykając zawór odcinający na by-passie (należy bezwzględnie pamiętać o zdjęciu rączki z tego zaworu lub         o jego zaplombowaniu np. opaską do kabli tzw. „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trytytką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”). </w:t>
      </w:r>
    </w:p>
    <w:p w14:paraId="15A634E6" w14:textId="77777777" w:rsidR="002E52EE" w:rsidRDefault="002E52EE" w:rsidP="002E52EE">
      <w:pPr>
        <w:suppressAutoHyphens w:val="0"/>
        <w:spacing w:after="26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</w:p>
    <w:p w14:paraId="2448072A" w14:textId="77777777" w:rsidR="002E52EE" w:rsidRPr="00D96B8D" w:rsidRDefault="002E52EE" w:rsidP="002E52EE">
      <w:pPr>
        <w:keepNext/>
        <w:keepLines/>
        <w:suppressAutoHyphens w:val="0"/>
        <w:spacing w:after="133"/>
        <w:ind w:firstLine="113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j. p</w:t>
      </w:r>
      <w:r w:rsidRPr="00D96B8D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odłączenie górnej wężownicy zasobnika </w:t>
      </w:r>
      <w:proofErr w:type="spellStart"/>
      <w:r w:rsidRPr="00D96B8D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c.w.u</w:t>
      </w:r>
      <w:proofErr w:type="spellEnd"/>
      <w:r w:rsidRPr="00D96B8D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i/lub grzałki elektrycznej </w:t>
      </w:r>
    </w:p>
    <w:p w14:paraId="7A47A527" w14:textId="77777777" w:rsidR="002E52EE" w:rsidRPr="00D96B8D" w:rsidRDefault="002E52EE" w:rsidP="002E52EE">
      <w:pPr>
        <w:suppressAutoHyphens w:val="0"/>
        <w:spacing w:after="10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Opis podłączenia i założenia zastosowania takiego rozwiązania </w:t>
      </w:r>
    </w:p>
    <w:p w14:paraId="2997D3A3" w14:textId="77777777" w:rsidR="002E52EE" w:rsidRPr="00D96B8D" w:rsidRDefault="002E52EE" w:rsidP="002E52EE">
      <w:pPr>
        <w:suppressAutoHyphens w:val="0"/>
        <w:spacing w:after="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3D6669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Podłączenie górnej wężownicy wykonane zostanie przez wykonawcę  do istniejącego źródła ciepła . Podłączenie grzałki elektrycznej każdy użytkownik musi wykonać je we własnym zakresie i z własnych funduszy, ponieważ jest kosztem niekwalifikowanym.</w:t>
      </w: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 </w:t>
      </w:r>
    </w:p>
    <w:p w14:paraId="409EE177" w14:textId="77777777" w:rsidR="002E52EE" w:rsidRPr="00D96B8D" w:rsidRDefault="002E52EE" w:rsidP="002E52EE">
      <w:pPr>
        <w:suppressAutoHyphens w:val="0"/>
        <w:spacing w:after="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Podłączenie takie musi wykonać wykwalifikowany instalator z zachowaniem wszelkich zasad prawa budowlanego i instalacyjnego, z zachowaniem wszelkich spadków. </w:t>
      </w:r>
    </w:p>
    <w:p w14:paraId="2A3C767C" w14:textId="77777777" w:rsidR="002E52EE" w:rsidRPr="00D96B8D" w:rsidRDefault="002E52EE" w:rsidP="002E52EE">
      <w:pPr>
        <w:suppressAutoHyphens w:val="0"/>
        <w:spacing w:after="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podłączeniu górnej wężownicy użytkownik będzie miał możliwość systematycznego  i regularnego przygotowywania ciepłej wody użytkowej. W okresach przejściowych, gorszych warunkach pogodowych ciepła woda użytkowa będzie uzyskiwana z takiego właśnie podłączenia. Zestawienie materiałów niezbędnych do wykonania takiego podłączenia znajduje się na zamieszczonych przykładowych schematach hydraulicznych. </w:t>
      </w:r>
    </w:p>
    <w:p w14:paraId="6C9A4E3B" w14:textId="77777777" w:rsidR="00C15DDE" w:rsidRPr="00D96B8D" w:rsidRDefault="001C2B8A" w:rsidP="002E52EE">
      <w:pPr>
        <w:keepNext/>
        <w:keepLines/>
        <w:suppressAutoHyphens w:val="0"/>
        <w:spacing w:after="104"/>
        <w:ind w:left="1060" w:hanging="10"/>
        <w:jc w:val="both"/>
        <w:outlineLvl w:val="0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76B82FCE" w14:textId="77777777" w:rsidR="00C15DDE" w:rsidRPr="00ED25D0" w:rsidRDefault="00C15DDE" w:rsidP="001C2B8A">
      <w:pPr>
        <w:suppressAutoHyphens w:val="0"/>
        <w:spacing w:after="26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</w:p>
    <w:p w14:paraId="130EF424" w14:textId="77777777" w:rsidR="001C2B8A" w:rsidRPr="00ED25D0" w:rsidRDefault="001C2B8A" w:rsidP="001C2B8A">
      <w:pPr>
        <w:keepNext/>
        <w:keepLines/>
        <w:tabs>
          <w:tab w:val="center" w:pos="437"/>
          <w:tab w:val="center" w:pos="2042"/>
        </w:tabs>
        <w:suppressAutoHyphens w:val="0"/>
        <w:spacing w:after="103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5 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Próby i odbiór instalacji </w:t>
      </w:r>
    </w:p>
    <w:p w14:paraId="3FB8B7C2" w14:textId="77777777" w:rsidR="001C2B8A" w:rsidRPr="00ED25D0" w:rsidRDefault="001C2B8A" w:rsidP="001C2B8A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zamontowaniu instalacji należy wykonać jej płukanie i przeprowadzić próbę szczelności wszystkich instalacji - przy zachowaniu ciśnień zgodnie z wytycznymi:  </w:t>
      </w:r>
    </w:p>
    <w:p w14:paraId="2C6E6D89" w14:textId="77777777" w:rsidR="001C2B8A" w:rsidRPr="00ED25D0" w:rsidRDefault="001C2B8A" w:rsidP="001C2B8A">
      <w:pPr>
        <w:suppressAutoHyphens w:val="0"/>
        <w:spacing w:after="5"/>
        <w:ind w:left="1420" w:right="3053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- instalacja solarna: ciśnienie próby szczelności 0,78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MPa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 - instalacja c.w.u.: ciśnienie próby szczelności 0,9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MPa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</w:t>
      </w:r>
    </w:p>
    <w:p w14:paraId="236CF55E" w14:textId="77777777" w:rsidR="001C2B8A" w:rsidRPr="00ED25D0" w:rsidRDefault="001C2B8A" w:rsidP="001C2B8A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Podczas próby wszystkie zawory bezpieczeństwa oraz naczynia przeponowe powinny            być odcięte. </w:t>
      </w:r>
    </w:p>
    <w:p w14:paraId="260DCD66" w14:textId="77777777" w:rsidR="001C2B8A" w:rsidRPr="00ED25D0" w:rsidRDefault="001C2B8A" w:rsidP="001C2B8A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zakończeniu prób należy ponownie zamontować naczynia przeponowe oraz zawory bezpieczeństwa i po upewnieniu się, że wszystkie połączenia hydrauliczne są wykonane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prawidłowo można przystąpić do napełniania instalacji. Instalację obiegu czynnika solarnego należy napełniać po uprzednim napełnieniu zasobnika wodą. Obwodu solarnego nie wolno napełniać przy wysokim promieniowaniu słonecznym działającym bezpośrednio na kolektory – grozi to niebezpieczeństwem poparzenia. Instalacja solarna powinna być napełniana powoli w takim tempie, aby przemieszczająca się ciecz grzewcza wypychała powietrze przez odpowietrzniki instalacji, dla zapewnienia prawidłowego napełniania zaleca się stosowanie stacji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napełniających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wyposażonych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w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filtr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umożliwiających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również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jednoczesne odpowietrzanie instalacji. </w:t>
      </w:r>
    </w:p>
    <w:p w14:paraId="7A8D8902" w14:textId="77777777" w:rsidR="001C2B8A" w:rsidRPr="00ED25D0" w:rsidRDefault="001C2B8A" w:rsidP="001C2B8A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skończonym montażu, odpowietrzeniu i wykonaniu prób instalacji należy pamiętać                         o zdjęciu lub zaplombowaniu rączek z zaworów spustowych, zaworów odcinających na rurach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wzbiorczych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naczyń przeponowych, zaworu na by-passie termostatycznego zaworu mieszającego. </w:t>
      </w:r>
    </w:p>
    <w:p w14:paraId="22CE1275" w14:textId="77777777" w:rsidR="001C2B8A" w:rsidRPr="00ED25D0" w:rsidRDefault="001C2B8A" w:rsidP="001C2B8A">
      <w:pPr>
        <w:suppressAutoHyphens w:val="0"/>
        <w:spacing w:after="102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Montaż, próby i odbiór instalacji oraz przyłączy należy wykonać i przeprowadzić zgodnie z: </w:t>
      </w:r>
    </w:p>
    <w:p w14:paraId="56A6C860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niniejszym projektem </w:t>
      </w:r>
    </w:p>
    <w:p w14:paraId="5761FBB7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Ustawą z dnia 7 lipca 1994r. - Prawo Budowlane (Dz.U. z 2016 r., poz. 290) </w:t>
      </w:r>
    </w:p>
    <w:p w14:paraId="65028A73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Infrastruktury z dnia 12 kwietnia 2002r. w sprawie warunków technicznych, jakim muszą odpowiadać budynki i ich usytuowanie (Dz.U. z 2015r., poz. 1422) - Rozporządzeniem Ministra Pracy i Polityki Socjalnej z dnia 26 września 1997 r. w sprawie ogólnych przepisów bezpieczeństwa i higieny pracy (DZ.U. z 2003r. Nr.169, poz.,1690, z późniejszymi zmianami) </w:t>
      </w:r>
    </w:p>
    <w:p w14:paraId="2D8637FE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Pracy i Polityki Społecznej z dnia 14 marca 2000r. w sprawie bezpieczeństwa i higieny pracy przy rocznych pracach transportowych (Dz.U. Nr. 26, poz., 313 z późniejszymi zmianami) </w:t>
      </w:r>
    </w:p>
    <w:p w14:paraId="111ED96D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Gospodarki z dnia 30 października 2002 r. w sprawie minimalnych wymaga dotyczących bezpieczeństwa i higieny pracy w zakresie  użytkowania maszyn przez pracowników podczas pracy ( Dz.U. z 2002r., Nr.191, poz.1596 z późniejszymi zmianami) </w:t>
      </w:r>
    </w:p>
    <w:p w14:paraId="6787EF61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Infrastruktury z dnia 6 lutego 2003 r. w sprawie bezpieczeństwa                i higieny pracy podczas wykonywania robót budowlanych ( Dz.U. Nr. 47, poz. 401) </w:t>
      </w:r>
    </w:p>
    <w:p w14:paraId="64F752B3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Gospodarki z dnia 8 lipca 2010r. w sprawie minimalnych wymagań dotyczących bezpieczeństwa i higieny pracy, związanych z możliwością wystąpienia w miejscu pracy atmosfery wybuchowej </w:t>
      </w:r>
    </w:p>
    <w:p w14:paraId="7F2C7D88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Rozporządzeniem Ministra Pracy i Polityki Społecznej z dnia 14 marca 2000r. (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Dz.U.Nr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138,poz.931 przy ręcznych pracach transportowych (Dz.U. Nr.26, poz.313, z późniejszymi zmianami  </w:t>
      </w:r>
    </w:p>
    <w:p w14:paraId="68D8C8CF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0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Warunkami Technicznymi Wykonania i Odbioru Robót Budowlano–Montażowych.                     </w:t>
      </w:r>
    </w:p>
    <w:p w14:paraId="5F9C9785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Instalacje Sanitarne i Przemysłowe </w:t>
      </w:r>
    </w:p>
    <w:p w14:paraId="156DBFDB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wymaganiami technicznymi COBRTI INSTAL – zeszyt 6 „Warunki techniczne wykonania                i odbioru instalacji ogrzewczych” </w:t>
      </w:r>
    </w:p>
    <w:p w14:paraId="2E65F5AC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wymaganiami technicznymi COBRTI INSTAL – zeszyt 7 „Warunki techniczne 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wykonania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 odbioru instalacji wodociągowych” - obowiązującymi normami </w:t>
      </w:r>
    </w:p>
    <w:p w14:paraId="188E9B68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obowiązującymi przepisami p.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poż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</w:t>
      </w:r>
    </w:p>
    <w:p w14:paraId="31ECA90B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0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wytycznymi dostawców urządzeń i materiałów </w:t>
      </w:r>
    </w:p>
    <w:p w14:paraId="5F1DD0AE" w14:textId="77777777" w:rsidR="001C2B8A" w:rsidRPr="00ED25D0" w:rsidRDefault="001C2B8A" w:rsidP="001C2B8A">
      <w:pPr>
        <w:numPr>
          <w:ilvl w:val="0"/>
          <w:numId w:val="7"/>
        </w:numPr>
        <w:suppressAutoHyphens w:val="0"/>
        <w:spacing w:after="13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ogólną wiedzą instalacyjno-budowlaną </w:t>
      </w:r>
    </w:p>
    <w:p w14:paraId="15DB7A35" w14:textId="77777777" w:rsidR="001C2B8A" w:rsidRPr="00ED25D0" w:rsidRDefault="001C2B8A" w:rsidP="001C2B8A">
      <w:pPr>
        <w:keepNext/>
        <w:keepLines/>
        <w:tabs>
          <w:tab w:val="center" w:pos="437"/>
          <w:tab w:val="center" w:pos="2372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6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Podstawa prawna opracowania </w:t>
      </w:r>
    </w:p>
    <w:p w14:paraId="1FEBF250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102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Ustawa z dnia 7 lipca 1994r. - Prawo budowlane (Dz.U, z 2016r, poz.290) </w:t>
      </w:r>
    </w:p>
    <w:p w14:paraId="39BB9D3D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 Ministra Infrastruktury z dnia 12 kwietnia 2002r. w sprawie warunków technicznych, jakim muszą odpowiadać budynki i ich usytuowanie (Dz.U. z 2015r, 1422) </w:t>
      </w:r>
    </w:p>
    <w:p w14:paraId="6D8BED25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1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Rozporządzenie Ministra Transportu, Budownictwa i Gospodarki Morskiej z dnia 25 kwietnia 2012r. w sprawie szczegółowego  zakresu i formy projektu budowlanego (Dz.U. z 2012r., Nr.462, z późniejszymi zmianami) </w:t>
      </w:r>
    </w:p>
    <w:p w14:paraId="2C15A94A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 Ministra Infrastruktury z dnia 2 września 2004r. w sprawie szczegółowego zakresu i formy dokumentacji projektowej, specyfikacji technicznych wykonania i odbioru robót budowlanych oraz programu funkcjonalno-użytkowego Dz.U.2012.365 z późniejszymi zmianami. </w:t>
      </w:r>
    </w:p>
    <w:p w14:paraId="560C57AB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PN-B-02414:1999 Ogrzewnictwo i ciepłownictwo. Zabezpieczenie instalacji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ogrzewań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wodnych systemu zamkniętego z naczyniami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wzbiorczymi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przeponowymi. Wymagania </w:t>
      </w:r>
    </w:p>
    <w:p w14:paraId="328C2884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PN-B-02415:1991 Ogrzewnictwo i ciepłownictwo. Zabezpieczenie wodnych zamkniętych systemów ciepłowniczych. Wymagania </w:t>
      </w:r>
    </w:p>
    <w:p w14:paraId="45FB3149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10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PN-B-02420:1991 Ogrzewnictwo. Odpowietrzanie instalacji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ogrzewań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wodnych. </w:t>
      </w:r>
    </w:p>
    <w:p w14:paraId="509E957C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PN-B-02421.2000 Ogrzewnictwo i ciepłownictwo. Izolacja cieplna przewodów, armatury i urządzeń. Wymagania i badania przy odbiorze </w:t>
      </w:r>
    </w:p>
    <w:p w14:paraId="6ED99953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102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12828:2006 Instalacje ogrzewcze w budynkach. Projektowanie wodnych </w:t>
      </w:r>
    </w:p>
    <w:p w14:paraId="2CDBF8D8" w14:textId="77777777" w:rsidR="001C2B8A" w:rsidRPr="00ED25D0" w:rsidRDefault="001C2B8A" w:rsidP="001C2B8A">
      <w:pPr>
        <w:suppressAutoHyphens w:val="0"/>
        <w:spacing w:after="102"/>
        <w:ind w:left="2133" w:right="130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instalacji centralnego ogrzewania </w:t>
      </w:r>
    </w:p>
    <w:p w14:paraId="0DE63B55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10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PN-92/B-01706: 1992 Instalacje wodociągowe. Wymagania w projektowaniu </w:t>
      </w:r>
    </w:p>
    <w:p w14:paraId="547EDC95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12975-1:2007 Słoneczne systemy grzewcze i ich elementy - Kolektory słoneczne - Część 1: Wymagania ogólne </w:t>
      </w:r>
    </w:p>
    <w:p w14:paraId="21E11C85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12975-2:2007 Słoneczne systemy grzewcze i ich elementy - Kolektory słoneczne - Część 2: Metody badań </w:t>
      </w:r>
    </w:p>
    <w:p w14:paraId="540FCC5E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12976-1:2006 Słoneczne systemy grzewcze i ich elementy – Urządzenia wykonywane fabrycznie - Część 1: Wymagania ogólne </w:t>
      </w:r>
    </w:p>
    <w:p w14:paraId="7D2018DF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12976-2:2006 Słoneczne systemy grzewcze i ich elementy – Urządzenia wykonywane fabrycznie – Część 2: Metody badań </w:t>
      </w:r>
    </w:p>
    <w:p w14:paraId="53672456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Wymagania techniczne COBRTI INSTAL „Warunki techniczne wykonania i odbioru </w:t>
      </w:r>
    </w:p>
    <w:p w14:paraId="36E9E4DD" w14:textId="77777777" w:rsidR="001C2B8A" w:rsidRPr="00ED25D0" w:rsidRDefault="001C2B8A" w:rsidP="001C2B8A">
      <w:pPr>
        <w:suppressAutoHyphens w:val="0"/>
        <w:spacing w:after="118"/>
        <w:ind w:left="2133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robót </w:t>
      </w:r>
      <w:proofErr w:type="spellStart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ogólno</w:t>
      </w:r>
      <w:proofErr w:type="spellEnd"/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-montażowych”, Tom II – „Instalacje sanitarne i przemysłowe” </w:t>
      </w:r>
    </w:p>
    <w:p w14:paraId="45FDC229" w14:textId="77777777" w:rsidR="001C2B8A" w:rsidRPr="00ED25D0" w:rsidRDefault="001C2B8A" w:rsidP="001C2B8A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Inne informacje i dokumenty niezbędne do prawidłowego zaprojektowania robót 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budowlanych </w:t>
      </w:r>
    </w:p>
    <w:p w14:paraId="330E6A80" w14:textId="77777777" w:rsidR="001C2B8A" w:rsidRPr="00847762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br/>
      </w:r>
    </w:p>
    <w:p w14:paraId="4B186E8A" w14:textId="77777777" w:rsidR="001C2B8A" w:rsidRPr="00847762" w:rsidRDefault="001C2B8A" w:rsidP="001C2B8A">
      <w:pPr>
        <w:suppressAutoHyphens w:val="0"/>
        <w:spacing w:after="160" w:line="259" w:lineRule="auto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br w:type="page"/>
      </w:r>
    </w:p>
    <w:p w14:paraId="03558D43" w14:textId="77777777" w:rsidR="001C2B8A" w:rsidRPr="00847762" w:rsidRDefault="001C2B8A" w:rsidP="001C2B8A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24E22D4" w14:textId="7A0021E0" w:rsidR="001C2B8A" w:rsidRDefault="001C2B8A" w:rsidP="00D443E8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2"/>
          <w:szCs w:val="22"/>
          <w:lang w:eastAsia="en-US" w:bidi="ar-SA"/>
        </w:rPr>
      </w:pPr>
      <w:r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7</w:t>
      </w: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 xml:space="preserve">. </w:t>
      </w:r>
      <w:r w:rsidR="00D443E8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Schemat</w:t>
      </w:r>
    </w:p>
    <w:p w14:paraId="1A9AF543" w14:textId="77777777" w:rsidR="003E2F9C" w:rsidRDefault="003E2F9C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2"/>
          <w:szCs w:val="22"/>
          <w:lang w:eastAsia="en-US" w:bidi="ar-SA"/>
        </w:rPr>
      </w:pPr>
    </w:p>
    <w:sectPr w:rsidR="003E2F9C" w:rsidSect="009C551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6" w:h="16838" w:code="9"/>
      <w:pgMar w:top="1560" w:right="1274" w:bottom="284" w:left="993" w:header="1134" w:footer="113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EC687D" w14:textId="77777777" w:rsidR="007E053C" w:rsidRDefault="007E053C" w:rsidP="00367ABF">
      <w:r>
        <w:separator/>
      </w:r>
    </w:p>
  </w:endnote>
  <w:endnote w:type="continuationSeparator" w:id="0">
    <w:p w14:paraId="50098D66" w14:textId="77777777" w:rsidR="007E053C" w:rsidRDefault="007E053C" w:rsidP="00367A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97847094"/>
      <w:docPartObj>
        <w:docPartGallery w:val="Page Numbers (Bottom of Page)"/>
        <w:docPartUnique/>
      </w:docPartObj>
    </w:sdtPr>
    <w:sdtEndPr/>
    <w:sdtContent>
      <w:p w14:paraId="0FFBF82A" w14:textId="77777777" w:rsidR="004E6A24" w:rsidRDefault="004E6A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52EE">
          <w:rPr>
            <w:noProof/>
          </w:rPr>
          <w:t>6</w:t>
        </w:r>
        <w:r>
          <w:fldChar w:fldCharType="end"/>
        </w:r>
      </w:p>
    </w:sdtContent>
  </w:sdt>
  <w:p w14:paraId="506C2A4A" w14:textId="77777777" w:rsidR="004E6A24" w:rsidRDefault="004E6A2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47477123"/>
      <w:docPartObj>
        <w:docPartGallery w:val="Page Numbers (Bottom of Page)"/>
        <w:docPartUnique/>
      </w:docPartObj>
    </w:sdtPr>
    <w:sdtEndPr/>
    <w:sdtContent>
      <w:p w14:paraId="578927F2" w14:textId="77777777" w:rsidR="001A45B0" w:rsidRDefault="001A45B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52EE">
          <w:rPr>
            <w:noProof/>
          </w:rPr>
          <w:t>5</w:t>
        </w:r>
        <w:r>
          <w:fldChar w:fldCharType="end"/>
        </w:r>
      </w:p>
    </w:sdtContent>
  </w:sdt>
  <w:p w14:paraId="43CE5232" w14:textId="77777777" w:rsidR="001A45B0" w:rsidRDefault="001A45B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323B70" w14:textId="77777777" w:rsidR="007E053C" w:rsidRDefault="007E053C" w:rsidP="00367ABF">
      <w:r>
        <w:separator/>
      </w:r>
    </w:p>
  </w:footnote>
  <w:footnote w:type="continuationSeparator" w:id="0">
    <w:p w14:paraId="741EBA2C" w14:textId="77777777" w:rsidR="007E053C" w:rsidRDefault="007E053C" w:rsidP="00367A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1DEA08" w14:textId="77777777" w:rsidR="00367ABF" w:rsidRDefault="00367ABF">
    <w:pPr>
      <w:pStyle w:val="Nagwek"/>
    </w:pPr>
    <w:r>
      <w:rPr>
        <w:noProof/>
        <w:lang w:eastAsia="pl-PL" w:bidi="ar-SA"/>
      </w:rPr>
      <w:drawing>
        <wp:anchor distT="0" distB="0" distL="114300" distR="114300" simplePos="0" relativeHeight="251666432" behindDoc="0" locked="0" layoutInCell="1" allowOverlap="1" wp14:anchorId="3745F9F8" wp14:editId="1293666E">
          <wp:simplePos x="0" y="0"/>
          <wp:positionH relativeFrom="margin">
            <wp:posOffset>3933825</wp:posOffset>
          </wp:positionH>
          <wp:positionV relativeFrom="topMargin">
            <wp:align>bottom</wp:align>
          </wp:positionV>
          <wp:extent cx="1609725" cy="524510"/>
          <wp:effectExtent l="0" t="0" r="9525" b="8890"/>
          <wp:wrapSquare wrapText="bothSides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9725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4384" behindDoc="0" locked="0" layoutInCell="1" allowOverlap="1" wp14:anchorId="3BCD3A71" wp14:editId="4B47C888">
          <wp:simplePos x="0" y="0"/>
          <wp:positionH relativeFrom="margin">
            <wp:posOffset>2076450</wp:posOffset>
          </wp:positionH>
          <wp:positionV relativeFrom="margin">
            <wp:posOffset>-585470</wp:posOffset>
          </wp:positionV>
          <wp:extent cx="1428750" cy="394970"/>
          <wp:effectExtent l="0" t="0" r="0" b="5080"/>
          <wp:wrapSquare wrapText="bothSides"/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394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2336" behindDoc="0" locked="0" layoutInCell="1" allowOverlap="1" wp14:anchorId="1BE4EE30" wp14:editId="389266AE">
          <wp:simplePos x="0" y="0"/>
          <wp:positionH relativeFrom="margin">
            <wp:posOffset>133350</wp:posOffset>
          </wp:positionH>
          <wp:positionV relativeFrom="margin">
            <wp:posOffset>-823595</wp:posOffset>
          </wp:positionV>
          <wp:extent cx="1485900" cy="776605"/>
          <wp:effectExtent l="0" t="0" r="0" b="4445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776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53A933" w14:textId="77777777" w:rsidR="00367ABF" w:rsidRDefault="00367ABF">
    <w:pPr>
      <w:pStyle w:val="Nagwek"/>
    </w:pPr>
    <w:r>
      <w:rPr>
        <w:noProof/>
        <w:lang w:eastAsia="pl-PL" w:bidi="ar-SA"/>
      </w:rPr>
      <w:drawing>
        <wp:anchor distT="0" distB="0" distL="114300" distR="114300" simplePos="0" relativeHeight="251672576" behindDoc="0" locked="0" layoutInCell="1" allowOverlap="1" wp14:anchorId="6379E060" wp14:editId="55A1A16F">
          <wp:simplePos x="0" y="0"/>
          <wp:positionH relativeFrom="margin">
            <wp:posOffset>3867150</wp:posOffset>
          </wp:positionH>
          <wp:positionV relativeFrom="topMargin">
            <wp:posOffset>405130</wp:posOffset>
          </wp:positionV>
          <wp:extent cx="1609725" cy="524510"/>
          <wp:effectExtent l="0" t="0" r="9525" b="8890"/>
          <wp:wrapSquare wrapText="bothSides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9725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70528" behindDoc="0" locked="0" layoutInCell="1" allowOverlap="1" wp14:anchorId="34BB0201" wp14:editId="0548C2AC">
          <wp:simplePos x="0" y="0"/>
          <wp:positionH relativeFrom="margin">
            <wp:posOffset>2038350</wp:posOffset>
          </wp:positionH>
          <wp:positionV relativeFrom="page">
            <wp:posOffset>394970</wp:posOffset>
          </wp:positionV>
          <wp:extent cx="1428750" cy="394970"/>
          <wp:effectExtent l="0" t="0" r="0" b="5080"/>
          <wp:wrapSquare wrapText="bothSides"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394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8480" behindDoc="0" locked="0" layoutInCell="1" allowOverlap="1" wp14:anchorId="5360FFF3" wp14:editId="4B47E159">
          <wp:simplePos x="0" y="0"/>
          <wp:positionH relativeFrom="margin">
            <wp:align>left</wp:align>
          </wp:positionH>
          <wp:positionV relativeFrom="margin">
            <wp:posOffset>-865505</wp:posOffset>
          </wp:positionV>
          <wp:extent cx="1485900" cy="776605"/>
          <wp:effectExtent l="0" t="0" r="0" b="4445"/>
          <wp:wrapSquare wrapText="bothSides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776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68EF0B3" w14:textId="77777777" w:rsidR="00367ABF" w:rsidRDefault="00367AB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2947A2" w14:textId="77777777" w:rsidR="00367ABF" w:rsidRDefault="00367ABF">
    <w:pPr>
      <w:pStyle w:val="Nagwek"/>
    </w:pPr>
    <w:r>
      <w:rPr>
        <w:noProof/>
        <w:lang w:eastAsia="pl-PL" w:bidi="ar-SA"/>
      </w:rPr>
      <w:drawing>
        <wp:anchor distT="0" distB="0" distL="114300" distR="114300" simplePos="0" relativeHeight="251658240" behindDoc="0" locked="0" layoutInCell="1" allowOverlap="1" wp14:anchorId="1F9CE588" wp14:editId="611E4FD9">
          <wp:simplePos x="0" y="0"/>
          <wp:positionH relativeFrom="margin">
            <wp:posOffset>523875</wp:posOffset>
          </wp:positionH>
          <wp:positionV relativeFrom="margin">
            <wp:posOffset>-695960</wp:posOffset>
          </wp:positionV>
          <wp:extent cx="1485900" cy="776605"/>
          <wp:effectExtent l="0" t="0" r="0" b="4445"/>
          <wp:wrapSquare wrapText="bothSides"/>
          <wp:docPr id="26" name="Obraz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776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0288" behindDoc="0" locked="0" layoutInCell="1" allowOverlap="1" wp14:anchorId="62EA0F92" wp14:editId="486448C7">
          <wp:simplePos x="0" y="0"/>
          <wp:positionH relativeFrom="margin">
            <wp:posOffset>4095750</wp:posOffset>
          </wp:positionH>
          <wp:positionV relativeFrom="topMargin">
            <wp:align>bottom</wp:align>
          </wp:positionV>
          <wp:extent cx="1609725" cy="524510"/>
          <wp:effectExtent l="0" t="0" r="9525" b="8890"/>
          <wp:wrapSquare wrapText="bothSides"/>
          <wp:docPr id="27" name="Obraz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9725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59264" behindDoc="0" locked="0" layoutInCell="1" allowOverlap="1" wp14:anchorId="4A48D3FB" wp14:editId="66F92E48">
          <wp:simplePos x="0" y="0"/>
          <wp:positionH relativeFrom="margin">
            <wp:align>center</wp:align>
          </wp:positionH>
          <wp:positionV relativeFrom="margin">
            <wp:posOffset>-448310</wp:posOffset>
          </wp:positionV>
          <wp:extent cx="1428750" cy="394970"/>
          <wp:effectExtent l="0" t="0" r="0" b="5080"/>
          <wp:wrapSquare wrapText="bothSides"/>
          <wp:docPr id="28" name="Obraz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394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706D0"/>
    <w:multiLevelType w:val="hybridMultilevel"/>
    <w:tmpl w:val="2B2462C4"/>
    <w:lvl w:ilvl="0" w:tplc="671ABB3E">
      <w:start w:val="1"/>
      <w:numFmt w:val="bullet"/>
      <w:lvlText w:val="*"/>
      <w:lvlJc w:val="left"/>
      <w:pPr>
        <w:ind w:left="2108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8A24486">
      <w:start w:val="1"/>
      <w:numFmt w:val="bullet"/>
      <w:lvlText w:val="o"/>
      <w:lvlJc w:val="left"/>
      <w:pPr>
        <w:ind w:left="216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2D24E92">
      <w:start w:val="1"/>
      <w:numFmt w:val="bullet"/>
      <w:lvlText w:val="▪"/>
      <w:lvlJc w:val="left"/>
      <w:pPr>
        <w:ind w:left="288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4DA038C">
      <w:start w:val="1"/>
      <w:numFmt w:val="bullet"/>
      <w:lvlText w:val="•"/>
      <w:lvlJc w:val="left"/>
      <w:pPr>
        <w:ind w:left="360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EF665C0">
      <w:start w:val="1"/>
      <w:numFmt w:val="bullet"/>
      <w:lvlText w:val="o"/>
      <w:lvlJc w:val="left"/>
      <w:pPr>
        <w:ind w:left="432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5D2767E">
      <w:start w:val="1"/>
      <w:numFmt w:val="bullet"/>
      <w:lvlText w:val="▪"/>
      <w:lvlJc w:val="left"/>
      <w:pPr>
        <w:ind w:left="504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69A3782">
      <w:start w:val="1"/>
      <w:numFmt w:val="bullet"/>
      <w:lvlText w:val="•"/>
      <w:lvlJc w:val="left"/>
      <w:pPr>
        <w:ind w:left="576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8D48AB2">
      <w:start w:val="1"/>
      <w:numFmt w:val="bullet"/>
      <w:lvlText w:val="o"/>
      <w:lvlJc w:val="left"/>
      <w:pPr>
        <w:ind w:left="648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61ADAC8">
      <w:start w:val="1"/>
      <w:numFmt w:val="bullet"/>
      <w:lvlText w:val="▪"/>
      <w:lvlJc w:val="left"/>
      <w:pPr>
        <w:ind w:left="720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F0937"/>
    <w:multiLevelType w:val="hybridMultilevel"/>
    <w:tmpl w:val="EA9E7172"/>
    <w:lvl w:ilvl="0" w:tplc="0415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905F57"/>
    <w:multiLevelType w:val="hybridMultilevel"/>
    <w:tmpl w:val="81B69F50"/>
    <w:lvl w:ilvl="0" w:tplc="EF868136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E173BFE"/>
    <w:multiLevelType w:val="hybridMultilevel"/>
    <w:tmpl w:val="93E2BEA4"/>
    <w:lvl w:ilvl="0" w:tplc="36500BA8">
      <w:start w:val="1"/>
      <w:numFmt w:val="lowerLetter"/>
      <w:lvlText w:val="%1."/>
      <w:lvlJc w:val="left"/>
      <w:pPr>
        <w:ind w:left="17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D52C2C4">
      <w:start w:val="1"/>
      <w:numFmt w:val="lowerLetter"/>
      <w:lvlText w:val="%2"/>
      <w:lvlJc w:val="left"/>
      <w:pPr>
        <w:ind w:left="15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C525A90">
      <w:start w:val="1"/>
      <w:numFmt w:val="lowerRoman"/>
      <w:lvlText w:val="%3"/>
      <w:lvlJc w:val="left"/>
      <w:pPr>
        <w:ind w:left="22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6F47272">
      <w:start w:val="1"/>
      <w:numFmt w:val="decimal"/>
      <w:lvlText w:val="%4"/>
      <w:lvlJc w:val="left"/>
      <w:pPr>
        <w:ind w:left="29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26CE05C">
      <w:start w:val="1"/>
      <w:numFmt w:val="lowerLetter"/>
      <w:lvlText w:val="%5"/>
      <w:lvlJc w:val="left"/>
      <w:pPr>
        <w:ind w:left="366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20843C4">
      <w:start w:val="1"/>
      <w:numFmt w:val="lowerRoman"/>
      <w:lvlText w:val="%6"/>
      <w:lvlJc w:val="left"/>
      <w:pPr>
        <w:ind w:left="438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E6668DC">
      <w:start w:val="1"/>
      <w:numFmt w:val="decimal"/>
      <w:lvlText w:val="%7"/>
      <w:lvlJc w:val="left"/>
      <w:pPr>
        <w:ind w:left="51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E94F226">
      <w:start w:val="1"/>
      <w:numFmt w:val="lowerLetter"/>
      <w:lvlText w:val="%8"/>
      <w:lvlJc w:val="left"/>
      <w:pPr>
        <w:ind w:left="58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9F465FC">
      <w:start w:val="1"/>
      <w:numFmt w:val="lowerRoman"/>
      <w:lvlText w:val="%9"/>
      <w:lvlJc w:val="left"/>
      <w:pPr>
        <w:ind w:left="65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465D3066"/>
    <w:multiLevelType w:val="multilevel"/>
    <w:tmpl w:val="6B96EC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520"/>
      </w:pPr>
      <w:rPr>
        <w:rFonts w:hint="default"/>
      </w:rPr>
    </w:lvl>
  </w:abstractNum>
  <w:abstractNum w:abstractNumId="5" w15:restartNumberingAfterBreak="0">
    <w:nsid w:val="58353DAF"/>
    <w:multiLevelType w:val="multilevel"/>
    <w:tmpl w:val="3F786F72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6" w15:restartNumberingAfterBreak="0">
    <w:nsid w:val="58AC1585"/>
    <w:multiLevelType w:val="hybridMultilevel"/>
    <w:tmpl w:val="823EFA4C"/>
    <w:lvl w:ilvl="0" w:tplc="B9046EF4">
      <w:start w:val="1"/>
      <w:numFmt w:val="bullet"/>
      <w:lvlText w:val="-"/>
      <w:lvlJc w:val="left"/>
      <w:pPr>
        <w:ind w:left="151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9265828">
      <w:start w:val="1"/>
      <w:numFmt w:val="bullet"/>
      <w:lvlText w:val="o"/>
      <w:lvlJc w:val="left"/>
      <w:pPr>
        <w:ind w:left="19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BB202DC">
      <w:start w:val="1"/>
      <w:numFmt w:val="bullet"/>
      <w:lvlText w:val="▪"/>
      <w:lvlJc w:val="left"/>
      <w:pPr>
        <w:ind w:left="26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47ED5D6">
      <w:start w:val="1"/>
      <w:numFmt w:val="bullet"/>
      <w:lvlText w:val="•"/>
      <w:lvlJc w:val="left"/>
      <w:pPr>
        <w:ind w:left="33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F88ECEE">
      <w:start w:val="1"/>
      <w:numFmt w:val="bullet"/>
      <w:lvlText w:val="o"/>
      <w:lvlJc w:val="left"/>
      <w:pPr>
        <w:ind w:left="40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766F2E2">
      <w:start w:val="1"/>
      <w:numFmt w:val="bullet"/>
      <w:lvlText w:val="▪"/>
      <w:lvlJc w:val="left"/>
      <w:pPr>
        <w:ind w:left="4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92CF900">
      <w:start w:val="1"/>
      <w:numFmt w:val="bullet"/>
      <w:lvlText w:val="•"/>
      <w:lvlJc w:val="left"/>
      <w:pPr>
        <w:ind w:left="55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9C41E8E">
      <w:start w:val="1"/>
      <w:numFmt w:val="bullet"/>
      <w:lvlText w:val="o"/>
      <w:lvlJc w:val="left"/>
      <w:pPr>
        <w:ind w:left="62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C122FA6">
      <w:start w:val="1"/>
      <w:numFmt w:val="bullet"/>
      <w:lvlText w:val="▪"/>
      <w:lvlJc w:val="left"/>
      <w:pPr>
        <w:ind w:left="69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68A83B39"/>
    <w:multiLevelType w:val="hybridMultilevel"/>
    <w:tmpl w:val="90C68A12"/>
    <w:lvl w:ilvl="0" w:tplc="7FCC4A0A">
      <w:start w:val="1"/>
      <w:numFmt w:val="bullet"/>
      <w:lvlText w:val="-"/>
      <w:lvlJc w:val="left"/>
      <w:pPr>
        <w:ind w:left="16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4220764">
      <w:start w:val="1"/>
      <w:numFmt w:val="bullet"/>
      <w:lvlText w:val="o"/>
      <w:lvlJc w:val="left"/>
      <w:pPr>
        <w:ind w:left="12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0827530">
      <w:start w:val="1"/>
      <w:numFmt w:val="bullet"/>
      <w:lvlText w:val="▪"/>
      <w:lvlJc w:val="left"/>
      <w:pPr>
        <w:ind w:left="20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06E0268">
      <w:start w:val="1"/>
      <w:numFmt w:val="bullet"/>
      <w:lvlText w:val="•"/>
      <w:lvlJc w:val="left"/>
      <w:pPr>
        <w:ind w:left="27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FD43846">
      <w:start w:val="1"/>
      <w:numFmt w:val="bullet"/>
      <w:lvlText w:val="o"/>
      <w:lvlJc w:val="left"/>
      <w:pPr>
        <w:ind w:left="34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544B7F4">
      <w:start w:val="1"/>
      <w:numFmt w:val="bullet"/>
      <w:lvlText w:val="▪"/>
      <w:lvlJc w:val="left"/>
      <w:pPr>
        <w:ind w:left="41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3565412">
      <w:start w:val="1"/>
      <w:numFmt w:val="bullet"/>
      <w:lvlText w:val="•"/>
      <w:lvlJc w:val="left"/>
      <w:pPr>
        <w:ind w:left="48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44C5784">
      <w:start w:val="1"/>
      <w:numFmt w:val="bullet"/>
      <w:lvlText w:val="o"/>
      <w:lvlJc w:val="left"/>
      <w:pPr>
        <w:ind w:left="56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D38312E">
      <w:start w:val="1"/>
      <w:numFmt w:val="bullet"/>
      <w:lvlText w:val="▪"/>
      <w:lvlJc w:val="left"/>
      <w:pPr>
        <w:ind w:left="63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74E7204F"/>
    <w:multiLevelType w:val="hybridMultilevel"/>
    <w:tmpl w:val="43FEF958"/>
    <w:lvl w:ilvl="0" w:tplc="44E449E6">
      <w:start w:val="1"/>
      <w:numFmt w:val="bullet"/>
      <w:lvlText w:val="-"/>
      <w:lvlJc w:val="left"/>
      <w:pPr>
        <w:ind w:left="1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12E4AF4">
      <w:start w:val="1"/>
      <w:numFmt w:val="bullet"/>
      <w:lvlText w:val="o"/>
      <w:lvlJc w:val="left"/>
      <w:pPr>
        <w:ind w:left="11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6A25358">
      <w:start w:val="1"/>
      <w:numFmt w:val="bullet"/>
      <w:lvlText w:val="▪"/>
      <w:lvlJc w:val="left"/>
      <w:pPr>
        <w:ind w:left="18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54CD82E">
      <w:start w:val="1"/>
      <w:numFmt w:val="bullet"/>
      <w:lvlText w:val="•"/>
      <w:lvlJc w:val="left"/>
      <w:pPr>
        <w:ind w:left="25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A4CFE48">
      <w:start w:val="1"/>
      <w:numFmt w:val="bullet"/>
      <w:lvlText w:val="o"/>
      <w:lvlJc w:val="left"/>
      <w:pPr>
        <w:ind w:left="33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DBDC128C">
      <w:start w:val="1"/>
      <w:numFmt w:val="bullet"/>
      <w:lvlText w:val="▪"/>
      <w:lvlJc w:val="left"/>
      <w:pPr>
        <w:ind w:left="40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C8ADCF2">
      <w:start w:val="1"/>
      <w:numFmt w:val="bullet"/>
      <w:lvlText w:val="•"/>
      <w:lvlJc w:val="left"/>
      <w:pPr>
        <w:ind w:left="47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2626F02">
      <w:start w:val="1"/>
      <w:numFmt w:val="bullet"/>
      <w:lvlText w:val="o"/>
      <w:lvlJc w:val="left"/>
      <w:pPr>
        <w:ind w:left="54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B7CD7F6">
      <w:start w:val="1"/>
      <w:numFmt w:val="bullet"/>
      <w:lvlText w:val="▪"/>
      <w:lvlJc w:val="left"/>
      <w:pPr>
        <w:ind w:left="61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7CB740C4"/>
    <w:multiLevelType w:val="multilevel"/>
    <w:tmpl w:val="6B96EC7A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2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8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8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4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02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62" w:hanging="2520"/>
      </w:pPr>
      <w:rPr>
        <w:rFonts w:hint="default"/>
      </w:rPr>
    </w:lvl>
  </w:abstractNum>
  <w:num w:numId="1" w16cid:durableId="2008508112">
    <w:abstractNumId w:val="9"/>
  </w:num>
  <w:num w:numId="2" w16cid:durableId="816342348">
    <w:abstractNumId w:val="1"/>
  </w:num>
  <w:num w:numId="3" w16cid:durableId="2006400673">
    <w:abstractNumId w:val="4"/>
  </w:num>
  <w:num w:numId="4" w16cid:durableId="1854563336">
    <w:abstractNumId w:val="5"/>
  </w:num>
  <w:num w:numId="5" w16cid:durableId="1134635119">
    <w:abstractNumId w:val="6"/>
  </w:num>
  <w:num w:numId="6" w16cid:durableId="748114662">
    <w:abstractNumId w:val="3"/>
  </w:num>
  <w:num w:numId="7" w16cid:durableId="904216381">
    <w:abstractNumId w:val="7"/>
  </w:num>
  <w:num w:numId="8" w16cid:durableId="1113670930">
    <w:abstractNumId w:val="0"/>
  </w:num>
  <w:num w:numId="9" w16cid:durableId="746148913">
    <w:abstractNumId w:val="8"/>
  </w:num>
  <w:num w:numId="10" w16cid:durableId="2566035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7D3"/>
    <w:rsid w:val="00013309"/>
    <w:rsid w:val="00026A9C"/>
    <w:rsid w:val="00035FC7"/>
    <w:rsid w:val="00037F7B"/>
    <w:rsid w:val="00052528"/>
    <w:rsid w:val="000643F3"/>
    <w:rsid w:val="00070909"/>
    <w:rsid w:val="000A0F7B"/>
    <w:rsid w:val="000D0ED8"/>
    <w:rsid w:val="000F53D9"/>
    <w:rsid w:val="000F7796"/>
    <w:rsid w:val="00100162"/>
    <w:rsid w:val="001071B3"/>
    <w:rsid w:val="00137949"/>
    <w:rsid w:val="00143082"/>
    <w:rsid w:val="00167078"/>
    <w:rsid w:val="00177787"/>
    <w:rsid w:val="001962CF"/>
    <w:rsid w:val="001A45B0"/>
    <w:rsid w:val="001A5684"/>
    <w:rsid w:val="001B02CF"/>
    <w:rsid w:val="001B22AE"/>
    <w:rsid w:val="001B6806"/>
    <w:rsid w:val="001C2B8A"/>
    <w:rsid w:val="001C5A83"/>
    <w:rsid w:val="001C760C"/>
    <w:rsid w:val="001D4BD2"/>
    <w:rsid w:val="001E00BB"/>
    <w:rsid w:val="001F488D"/>
    <w:rsid w:val="001F5B55"/>
    <w:rsid w:val="00203E53"/>
    <w:rsid w:val="00215ECD"/>
    <w:rsid w:val="00220669"/>
    <w:rsid w:val="00225A50"/>
    <w:rsid w:val="00233A2E"/>
    <w:rsid w:val="00235015"/>
    <w:rsid w:val="002400D8"/>
    <w:rsid w:val="00247448"/>
    <w:rsid w:val="00247540"/>
    <w:rsid w:val="00256ED2"/>
    <w:rsid w:val="002638D1"/>
    <w:rsid w:val="0028006F"/>
    <w:rsid w:val="002A2922"/>
    <w:rsid w:val="002E25CB"/>
    <w:rsid w:val="002E52EE"/>
    <w:rsid w:val="00300814"/>
    <w:rsid w:val="00300C32"/>
    <w:rsid w:val="003039C0"/>
    <w:rsid w:val="0032154B"/>
    <w:rsid w:val="003237FA"/>
    <w:rsid w:val="003263C8"/>
    <w:rsid w:val="00335169"/>
    <w:rsid w:val="00335F79"/>
    <w:rsid w:val="00353F4F"/>
    <w:rsid w:val="00367ABF"/>
    <w:rsid w:val="0039136C"/>
    <w:rsid w:val="003A610F"/>
    <w:rsid w:val="003D1ED0"/>
    <w:rsid w:val="003D6669"/>
    <w:rsid w:val="003E1A54"/>
    <w:rsid w:val="003E2F9C"/>
    <w:rsid w:val="003F3206"/>
    <w:rsid w:val="00431EB0"/>
    <w:rsid w:val="00451352"/>
    <w:rsid w:val="004600AF"/>
    <w:rsid w:val="00490C7D"/>
    <w:rsid w:val="004A777E"/>
    <w:rsid w:val="004D45BF"/>
    <w:rsid w:val="004E2762"/>
    <w:rsid w:val="004E6A24"/>
    <w:rsid w:val="004F0004"/>
    <w:rsid w:val="004F5CBD"/>
    <w:rsid w:val="00501892"/>
    <w:rsid w:val="00511578"/>
    <w:rsid w:val="00513242"/>
    <w:rsid w:val="00552475"/>
    <w:rsid w:val="005631DD"/>
    <w:rsid w:val="00567E90"/>
    <w:rsid w:val="00584382"/>
    <w:rsid w:val="00590771"/>
    <w:rsid w:val="005B6C39"/>
    <w:rsid w:val="005C016B"/>
    <w:rsid w:val="005C5907"/>
    <w:rsid w:val="005D4F5B"/>
    <w:rsid w:val="00617A35"/>
    <w:rsid w:val="0063242A"/>
    <w:rsid w:val="0063405A"/>
    <w:rsid w:val="00650621"/>
    <w:rsid w:val="00660794"/>
    <w:rsid w:val="00660798"/>
    <w:rsid w:val="006A66FF"/>
    <w:rsid w:val="006B4698"/>
    <w:rsid w:val="006C2BBA"/>
    <w:rsid w:val="006C4220"/>
    <w:rsid w:val="006D321C"/>
    <w:rsid w:val="007340AC"/>
    <w:rsid w:val="00734AE9"/>
    <w:rsid w:val="0074036A"/>
    <w:rsid w:val="0076532A"/>
    <w:rsid w:val="0076692A"/>
    <w:rsid w:val="007825BA"/>
    <w:rsid w:val="007C0673"/>
    <w:rsid w:val="007E053C"/>
    <w:rsid w:val="007F14F1"/>
    <w:rsid w:val="007F4057"/>
    <w:rsid w:val="007F4496"/>
    <w:rsid w:val="00847762"/>
    <w:rsid w:val="00855875"/>
    <w:rsid w:val="0086749B"/>
    <w:rsid w:val="0089002A"/>
    <w:rsid w:val="008A0CA0"/>
    <w:rsid w:val="008B6FB2"/>
    <w:rsid w:val="008C1D71"/>
    <w:rsid w:val="008C2A7D"/>
    <w:rsid w:val="008D2046"/>
    <w:rsid w:val="008D6030"/>
    <w:rsid w:val="0092215C"/>
    <w:rsid w:val="0095365D"/>
    <w:rsid w:val="009647BF"/>
    <w:rsid w:val="009704B7"/>
    <w:rsid w:val="00972084"/>
    <w:rsid w:val="00973217"/>
    <w:rsid w:val="00982BB7"/>
    <w:rsid w:val="00995560"/>
    <w:rsid w:val="00996799"/>
    <w:rsid w:val="009A2264"/>
    <w:rsid w:val="009C5514"/>
    <w:rsid w:val="009D0D17"/>
    <w:rsid w:val="009D32FF"/>
    <w:rsid w:val="009D5230"/>
    <w:rsid w:val="009E08CC"/>
    <w:rsid w:val="009E2E63"/>
    <w:rsid w:val="009F582A"/>
    <w:rsid w:val="009F69F1"/>
    <w:rsid w:val="009F6AEF"/>
    <w:rsid w:val="00A050F9"/>
    <w:rsid w:val="00A115BD"/>
    <w:rsid w:val="00A21A9D"/>
    <w:rsid w:val="00A21D72"/>
    <w:rsid w:val="00A3535B"/>
    <w:rsid w:val="00A4037C"/>
    <w:rsid w:val="00A53D28"/>
    <w:rsid w:val="00A72A19"/>
    <w:rsid w:val="00A9190B"/>
    <w:rsid w:val="00A936CC"/>
    <w:rsid w:val="00AA1B49"/>
    <w:rsid w:val="00AA4DB8"/>
    <w:rsid w:val="00AB1CBA"/>
    <w:rsid w:val="00AC5E92"/>
    <w:rsid w:val="00AD4485"/>
    <w:rsid w:val="00AF1205"/>
    <w:rsid w:val="00B32262"/>
    <w:rsid w:val="00B347D7"/>
    <w:rsid w:val="00B37C4A"/>
    <w:rsid w:val="00B5711E"/>
    <w:rsid w:val="00B66F7B"/>
    <w:rsid w:val="00B7522B"/>
    <w:rsid w:val="00B832D3"/>
    <w:rsid w:val="00B86BE9"/>
    <w:rsid w:val="00B96CBA"/>
    <w:rsid w:val="00BA5B45"/>
    <w:rsid w:val="00BB0A74"/>
    <w:rsid w:val="00BB664F"/>
    <w:rsid w:val="00BB7D0D"/>
    <w:rsid w:val="00BC094C"/>
    <w:rsid w:val="00C10E59"/>
    <w:rsid w:val="00C15DDE"/>
    <w:rsid w:val="00C27CD1"/>
    <w:rsid w:val="00C37209"/>
    <w:rsid w:val="00C65544"/>
    <w:rsid w:val="00C666F2"/>
    <w:rsid w:val="00C81676"/>
    <w:rsid w:val="00C85ACB"/>
    <w:rsid w:val="00C97262"/>
    <w:rsid w:val="00CC2EA5"/>
    <w:rsid w:val="00CE095A"/>
    <w:rsid w:val="00CF0624"/>
    <w:rsid w:val="00CF473F"/>
    <w:rsid w:val="00D151D6"/>
    <w:rsid w:val="00D15F03"/>
    <w:rsid w:val="00D17A52"/>
    <w:rsid w:val="00D25E1A"/>
    <w:rsid w:val="00D41CAF"/>
    <w:rsid w:val="00D443E8"/>
    <w:rsid w:val="00D570FF"/>
    <w:rsid w:val="00D80A3C"/>
    <w:rsid w:val="00D81F87"/>
    <w:rsid w:val="00D82764"/>
    <w:rsid w:val="00D91AE2"/>
    <w:rsid w:val="00DB1CA3"/>
    <w:rsid w:val="00DD043E"/>
    <w:rsid w:val="00DD088E"/>
    <w:rsid w:val="00DD143A"/>
    <w:rsid w:val="00DD51F9"/>
    <w:rsid w:val="00DE36C0"/>
    <w:rsid w:val="00DE3FDB"/>
    <w:rsid w:val="00DE4C37"/>
    <w:rsid w:val="00DF694E"/>
    <w:rsid w:val="00DF72EF"/>
    <w:rsid w:val="00E54696"/>
    <w:rsid w:val="00E548EF"/>
    <w:rsid w:val="00E56622"/>
    <w:rsid w:val="00E619DD"/>
    <w:rsid w:val="00E707DD"/>
    <w:rsid w:val="00E80906"/>
    <w:rsid w:val="00E84610"/>
    <w:rsid w:val="00E93C4C"/>
    <w:rsid w:val="00E94020"/>
    <w:rsid w:val="00EA71DB"/>
    <w:rsid w:val="00EB27D5"/>
    <w:rsid w:val="00EC0CC1"/>
    <w:rsid w:val="00EC4AD2"/>
    <w:rsid w:val="00ED099E"/>
    <w:rsid w:val="00EF1D22"/>
    <w:rsid w:val="00F178F9"/>
    <w:rsid w:val="00F227D3"/>
    <w:rsid w:val="00F3430A"/>
    <w:rsid w:val="00F61625"/>
    <w:rsid w:val="00F905C8"/>
    <w:rsid w:val="00FA1730"/>
    <w:rsid w:val="00FE0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C14FDD"/>
  <w15:chartTrackingRefBased/>
  <w15:docId w15:val="{BA41DD8A-6D71-4D6E-A9EF-72131FB91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227D3"/>
    <w:pPr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zh-CN" w:bidi="hi-IN"/>
    </w:rPr>
  </w:style>
  <w:style w:type="paragraph" w:styleId="Nagwek2">
    <w:name w:val="heading 2"/>
    <w:basedOn w:val="Standard"/>
    <w:next w:val="Standard"/>
    <w:link w:val="Nagwek2Znak"/>
    <w:qFormat/>
    <w:rsid w:val="004E6A24"/>
    <w:pPr>
      <w:keepNext/>
      <w:spacing w:before="240" w:after="60"/>
      <w:outlineLvl w:val="1"/>
    </w:pPr>
    <w:rPr>
      <w:rFonts w:ascii="Cambria" w:hAnsi="Cambria"/>
      <w:b/>
      <w:bCs/>
      <w:iCs/>
      <w:sz w:val="20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F227D3"/>
    <w:pPr>
      <w:ind w:left="720"/>
      <w:contextualSpacing/>
    </w:pPr>
    <w:rPr>
      <w:szCs w:val="2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96CBA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6CBA"/>
    <w:rPr>
      <w:rFonts w:ascii="Segoe UI" w:eastAsia="SimSun" w:hAnsi="Segoe UI" w:cs="Mangal"/>
      <w:kern w:val="1"/>
      <w:sz w:val="18"/>
      <w:szCs w:val="16"/>
      <w:lang w:eastAsia="zh-CN" w:bidi="hi-IN"/>
    </w:rPr>
  </w:style>
  <w:style w:type="paragraph" w:styleId="Nagwek">
    <w:name w:val="header"/>
    <w:basedOn w:val="Normalny"/>
    <w:link w:val="NagwekZnak"/>
    <w:uiPriority w:val="99"/>
    <w:unhideWhenUsed/>
    <w:rsid w:val="00367ABF"/>
    <w:pPr>
      <w:tabs>
        <w:tab w:val="center" w:pos="4536"/>
        <w:tab w:val="right" w:pos="9072"/>
      </w:tabs>
    </w:pPr>
    <w:rPr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367ABF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367ABF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367ABF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customStyle="1" w:styleId="Standard">
    <w:name w:val="Standard"/>
    <w:rsid w:val="009D32FF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4E6A24"/>
    <w:rPr>
      <w:rFonts w:ascii="Cambria" w:eastAsia="Times New Roman" w:hAnsi="Cambria" w:cs="Times New Roman"/>
      <w:b/>
      <w:bCs/>
      <w:iCs/>
      <w:kern w:val="1"/>
      <w:sz w:val="20"/>
      <w:szCs w:val="28"/>
      <w:lang w:eastAsia="ar-SA"/>
    </w:rPr>
  </w:style>
  <w:style w:type="table" w:customStyle="1" w:styleId="TableGrid">
    <w:name w:val="TableGrid"/>
    <w:rsid w:val="001C2B8A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FAFFAD-2EA1-4A18-A45D-E6814F96CB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4178</Words>
  <Characters>25072</Characters>
  <Application>Microsoft Office Word</Application>
  <DocSecurity>0</DocSecurity>
  <Lines>208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Czarnecka</dc:creator>
  <cp:keywords/>
  <dc:description/>
  <cp:lastModifiedBy>Ewelina Bróskowska</cp:lastModifiedBy>
  <cp:revision>2</cp:revision>
  <cp:lastPrinted>2022-03-25T12:02:00Z</cp:lastPrinted>
  <dcterms:created xsi:type="dcterms:W3CDTF">2023-02-02T12:41:00Z</dcterms:created>
  <dcterms:modified xsi:type="dcterms:W3CDTF">2023-02-02T12:41:00Z</dcterms:modified>
</cp:coreProperties>
</file>